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r>
        <w:rPr>
          <w:rFonts w:ascii="Times New Roman"/>
          <w:sz w:val="40"/>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ge">
                  <wp:posOffset>9171000</wp:posOffset>
                </wp:positionV>
                <wp:extent cx="360045" cy="152146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60045" cy="1521460"/>
                          <a:chExt cx="360045" cy="1521460"/>
                        </a:xfrm>
                      </wpg:grpSpPr>
                      <wps:wsp>
                        <wps:cNvPr id="15" name="Graphic 15"/>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6" name="Textbox 1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0176" id="docshapegroup11" coordorigin="11339,14443" coordsize="567,2396">
                <v:rect style="position:absolute;left:11338;top:14442;width:567;height:2396" id="docshape12" filled="true" fillcolor="#58595b" stroked="false">
                  <v:fill type="solid"/>
                </v:rect>
                <v:shape style="position:absolute;left:11338;top:14442;width:567;height:2396" type="#_x0000_t202" id="docshape1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spacing w:before="0"/>
        <w:ind w:left="1417" w:right="0" w:firstLine="0"/>
        <w:jc w:val="left"/>
        <w:rPr>
          <w:sz w:val="40"/>
        </w:rPr>
      </w:pPr>
      <w:r>
        <w:rPr>
          <w:color w:val="231F20"/>
          <w:sz w:val="40"/>
        </w:rPr>
        <w:t>Chapter</w:t>
      </w:r>
      <w:r>
        <w:rPr>
          <w:color w:val="231F20"/>
          <w:spacing w:val="33"/>
          <w:sz w:val="40"/>
        </w:rPr>
        <w:t> </w:t>
      </w:r>
      <w:r>
        <w:rPr>
          <w:color w:val="231F20"/>
          <w:spacing w:val="-5"/>
          <w:sz w:val="40"/>
        </w:rPr>
        <w:t>7.1</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60575</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69756pt;width:481.9pt;height:.1pt;mso-position-horizontal-relative:page;mso-position-vertical-relative:paragraph;z-index:-15728640;mso-wrap-distance-left:0;mso-wrap-distance-right:0" id="docshape14" coordorigin="1417,95" coordsize="9638,0" path="m1417,95l11055,95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General</w:t>
      </w:r>
      <w:r>
        <w:rPr>
          <w:rFonts w:ascii="Arial"/>
          <w:i/>
          <w:color w:val="231F20"/>
          <w:spacing w:val="-24"/>
          <w:sz w:val="36"/>
        </w:rPr>
        <w:t> </w:t>
      </w:r>
      <w:r>
        <w:rPr>
          <w:rFonts w:ascii="Arial"/>
          <w:i/>
          <w:color w:val="231F20"/>
          <w:sz w:val="36"/>
        </w:rPr>
        <w:t>stowage</w:t>
      </w:r>
      <w:r>
        <w:rPr>
          <w:rFonts w:ascii="Arial"/>
          <w:i/>
          <w:color w:val="231F20"/>
          <w:spacing w:val="-24"/>
          <w:sz w:val="36"/>
        </w:rPr>
        <w:t> </w:t>
      </w:r>
      <w:r>
        <w:rPr>
          <w:rFonts w:ascii="Arial"/>
          <w:i/>
          <w:color w:val="231F20"/>
          <w:spacing w:val="-2"/>
          <w:sz w:val="36"/>
        </w:rPr>
        <w:t>provisions</w:t>
      </w:r>
    </w:p>
    <w:p>
      <w:pPr>
        <w:pStyle w:val="BodyText"/>
        <w:spacing w:before="388"/>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spacing w:val="-2"/>
          <w:w w:val="105"/>
        </w:rPr>
        <w:t>Introduction</w:t>
      </w:r>
    </w:p>
    <w:p>
      <w:pPr>
        <w:pStyle w:val="BodyText"/>
        <w:spacing w:line="256" w:lineRule="auto" w:before="129"/>
        <w:ind w:left="2497" w:right="847"/>
        <w:jc w:val="both"/>
      </w:pPr>
      <w:r>
        <w:rPr>
          <w:color w:val="231F20"/>
          <w:w w:val="105"/>
        </w:rPr>
        <w:t>This</w:t>
      </w:r>
      <w:r>
        <w:rPr>
          <w:color w:val="231F20"/>
          <w:w w:val="105"/>
        </w:rPr>
        <w:t> chapter</w:t>
      </w:r>
      <w:r>
        <w:rPr>
          <w:color w:val="231F20"/>
          <w:w w:val="105"/>
        </w:rPr>
        <w:t> contains</w:t>
      </w:r>
      <w:r>
        <w:rPr>
          <w:color w:val="231F20"/>
          <w:w w:val="105"/>
        </w:rPr>
        <w:t> the</w:t>
      </w:r>
      <w:r>
        <w:rPr>
          <w:color w:val="231F20"/>
          <w:w w:val="105"/>
        </w:rPr>
        <w:t> general</w:t>
      </w:r>
      <w:r>
        <w:rPr>
          <w:color w:val="231F20"/>
          <w:w w:val="105"/>
        </w:rPr>
        <w:t> provisions</w:t>
      </w:r>
      <w:r>
        <w:rPr>
          <w:color w:val="231F20"/>
          <w:w w:val="105"/>
        </w:rPr>
        <w:t> for</w:t>
      </w:r>
      <w:r>
        <w:rPr>
          <w:color w:val="231F20"/>
          <w:w w:val="105"/>
        </w:rPr>
        <w:t> the</w:t>
      </w:r>
      <w:r>
        <w:rPr>
          <w:color w:val="231F20"/>
          <w:w w:val="105"/>
        </w:rPr>
        <w:t> stowage</w:t>
      </w:r>
      <w:r>
        <w:rPr>
          <w:color w:val="231F20"/>
          <w:w w:val="105"/>
        </w:rPr>
        <w:t> of</w:t>
      </w:r>
      <w:r>
        <w:rPr>
          <w:color w:val="231F20"/>
          <w:w w:val="105"/>
        </w:rPr>
        <w:t> dangerous</w:t>
      </w:r>
      <w:r>
        <w:rPr>
          <w:color w:val="231F20"/>
          <w:w w:val="105"/>
        </w:rPr>
        <w:t> goods</w:t>
      </w:r>
      <w:r>
        <w:rPr>
          <w:color w:val="231F20"/>
          <w:w w:val="105"/>
        </w:rPr>
        <w:t> in</w:t>
      </w:r>
      <w:r>
        <w:rPr>
          <w:color w:val="231F20"/>
          <w:w w:val="105"/>
        </w:rPr>
        <w:t> all</w:t>
      </w:r>
      <w:r>
        <w:rPr>
          <w:color w:val="231F20"/>
          <w:w w:val="105"/>
        </w:rPr>
        <w:t> types</w:t>
      </w:r>
      <w:r>
        <w:rPr>
          <w:color w:val="231F20"/>
          <w:w w:val="105"/>
        </w:rPr>
        <w:t> of</w:t>
      </w:r>
      <w:r>
        <w:rPr>
          <w:color w:val="231F20"/>
          <w:w w:val="105"/>
        </w:rPr>
        <w:t> ships. Specific provisions applicable to, containerships, ro-ro ships, general cargo ships and barge-carrying ships, are stipulated in chapters 7.4 to 7.7.</w:t>
      </w:r>
    </w:p>
    <w:p>
      <w:pPr>
        <w:pStyle w:val="BodyText"/>
        <w:spacing w:before="155"/>
      </w:pPr>
    </w:p>
    <w:p>
      <w:pPr>
        <w:pStyle w:val="Heading1"/>
        <w:numPr>
          <w:ilvl w:val="2"/>
          <w:numId w:val="1"/>
        </w:numPr>
        <w:tabs>
          <w:tab w:pos="2497" w:val="left" w:leader="none"/>
        </w:tabs>
        <w:spacing w:line="240" w:lineRule="auto" w:before="1" w:after="0"/>
        <w:ind w:left="2497" w:right="0" w:hanging="1080"/>
        <w:jc w:val="left"/>
      </w:pPr>
      <w:r>
        <w:rPr>
          <w:color w:val="231F20"/>
          <w:spacing w:val="-2"/>
          <w:w w:val="105"/>
        </w:rPr>
        <w:t>Definitions</w:t>
      </w:r>
    </w:p>
    <w:p>
      <w:pPr>
        <w:pStyle w:val="BodyText"/>
        <w:spacing w:line="256" w:lineRule="auto" w:before="128"/>
        <w:ind w:left="2497" w:right="847"/>
        <w:jc w:val="both"/>
      </w:pPr>
      <w:r>
        <w:rPr>
          <w:rFonts w:ascii="Arial" w:hAnsi="Arial"/>
          <w:b/>
          <w:color w:val="231F20"/>
          <w:w w:val="105"/>
        </w:rPr>
        <w:t>Note</w:t>
      </w:r>
      <w:r>
        <w:rPr>
          <w:rFonts w:ascii="Arial" w:hAnsi="Arial"/>
          <w:b/>
          <w:color w:val="231F20"/>
          <w:spacing w:val="-11"/>
          <w:w w:val="105"/>
        </w:rPr>
        <w:t> </w:t>
      </w:r>
      <w:r>
        <w:rPr>
          <w:rFonts w:ascii="Arial" w:hAnsi="Arial"/>
          <w:b/>
          <w:color w:val="231F20"/>
          <w:w w:val="105"/>
        </w:rPr>
        <w:t>1:</w:t>
      </w:r>
      <w:r>
        <w:rPr>
          <w:rFonts w:ascii="Arial" w:hAnsi="Arial"/>
          <w:b/>
          <w:color w:val="231F20"/>
          <w:spacing w:val="-11"/>
          <w:w w:val="105"/>
        </w:rPr>
        <w:t> </w:t>
      </w:r>
      <w:r>
        <w:rPr>
          <w:color w:val="231F20"/>
          <w:w w:val="105"/>
        </w:rPr>
        <w:t>The</w:t>
      </w:r>
      <w:r>
        <w:rPr>
          <w:color w:val="231F20"/>
          <w:spacing w:val="-11"/>
          <w:w w:val="105"/>
        </w:rPr>
        <w:t> </w:t>
      </w:r>
      <w:r>
        <w:rPr>
          <w:color w:val="231F20"/>
          <w:w w:val="105"/>
        </w:rPr>
        <w:t>term</w:t>
      </w:r>
      <w:r>
        <w:rPr>
          <w:color w:val="231F20"/>
          <w:spacing w:val="-11"/>
          <w:w w:val="105"/>
        </w:rPr>
        <w:t> </w:t>
      </w:r>
      <w:r>
        <w:rPr>
          <w:color w:val="231F20"/>
          <w:w w:val="105"/>
        </w:rPr>
        <w:t>“magazine”</w:t>
      </w:r>
      <w:r>
        <w:rPr>
          <w:color w:val="231F20"/>
          <w:spacing w:val="-11"/>
          <w:w w:val="105"/>
        </w:rPr>
        <w:t> </w:t>
      </w:r>
      <w:r>
        <w:rPr>
          <w:color w:val="231F20"/>
          <w:w w:val="105"/>
        </w:rPr>
        <w:t>is</w:t>
      </w:r>
      <w:r>
        <w:rPr>
          <w:color w:val="231F20"/>
          <w:spacing w:val="-11"/>
          <w:w w:val="105"/>
        </w:rPr>
        <w:t> </w:t>
      </w:r>
      <w:r>
        <w:rPr>
          <w:color w:val="231F20"/>
          <w:w w:val="105"/>
        </w:rPr>
        <w:t>no</w:t>
      </w:r>
      <w:r>
        <w:rPr>
          <w:color w:val="231F20"/>
          <w:spacing w:val="-11"/>
          <w:w w:val="105"/>
        </w:rPr>
        <w:t> </w:t>
      </w:r>
      <w:r>
        <w:rPr>
          <w:color w:val="231F20"/>
          <w:w w:val="105"/>
        </w:rPr>
        <w:t>longer</w:t>
      </w:r>
      <w:r>
        <w:rPr>
          <w:color w:val="231F20"/>
          <w:spacing w:val="-11"/>
          <w:w w:val="105"/>
        </w:rPr>
        <w:t> </w:t>
      </w:r>
      <w:r>
        <w:rPr>
          <w:color w:val="231F20"/>
          <w:w w:val="105"/>
        </w:rPr>
        <w:t>used</w:t>
      </w:r>
      <w:r>
        <w:rPr>
          <w:color w:val="231F20"/>
          <w:spacing w:val="-11"/>
          <w:w w:val="105"/>
        </w:rPr>
        <w:t> </w:t>
      </w:r>
      <w:r>
        <w:rPr>
          <w:color w:val="231F20"/>
          <w:w w:val="105"/>
        </w:rPr>
        <w:t>in</w:t>
      </w:r>
      <w:r>
        <w:rPr>
          <w:color w:val="231F20"/>
          <w:spacing w:val="-11"/>
          <w:w w:val="105"/>
        </w:rPr>
        <w:t> </w:t>
      </w:r>
      <w:r>
        <w:rPr>
          <w:color w:val="231F20"/>
          <w:w w:val="105"/>
        </w:rPr>
        <w:t>the</w:t>
      </w:r>
      <w:r>
        <w:rPr>
          <w:color w:val="231F20"/>
          <w:spacing w:val="-11"/>
          <w:w w:val="105"/>
        </w:rPr>
        <w:t> </w:t>
      </w:r>
      <w:r>
        <w:rPr>
          <w:color w:val="231F20"/>
          <w:w w:val="105"/>
        </w:rPr>
        <w:t>context</w:t>
      </w:r>
      <w:r>
        <w:rPr>
          <w:color w:val="231F20"/>
          <w:spacing w:val="-11"/>
          <w:w w:val="105"/>
        </w:rPr>
        <w:t> </w:t>
      </w:r>
      <w:r>
        <w:rPr>
          <w:color w:val="231F20"/>
          <w:w w:val="105"/>
        </w:rPr>
        <w:t>of</w:t>
      </w:r>
      <w:r>
        <w:rPr>
          <w:color w:val="231F20"/>
          <w:spacing w:val="-11"/>
          <w:w w:val="105"/>
        </w:rPr>
        <w:t> </w:t>
      </w:r>
      <w:r>
        <w:rPr>
          <w:color w:val="231F20"/>
          <w:w w:val="105"/>
        </w:rPr>
        <w:t>the</w:t>
      </w:r>
      <w:r>
        <w:rPr>
          <w:color w:val="231F20"/>
          <w:spacing w:val="-11"/>
          <w:w w:val="105"/>
        </w:rPr>
        <w:t> </w:t>
      </w:r>
      <w:r>
        <w:rPr>
          <w:color w:val="231F20"/>
          <w:w w:val="105"/>
        </w:rPr>
        <w:t>IMDG</w:t>
      </w:r>
      <w:r>
        <w:rPr>
          <w:color w:val="231F20"/>
          <w:spacing w:val="-11"/>
          <w:w w:val="105"/>
        </w:rPr>
        <w:t> </w:t>
      </w:r>
      <w:r>
        <w:rPr>
          <w:color w:val="231F20"/>
          <w:w w:val="105"/>
        </w:rPr>
        <w:t>Code.</w:t>
      </w:r>
      <w:r>
        <w:rPr>
          <w:color w:val="231F20"/>
          <w:spacing w:val="-11"/>
          <w:w w:val="105"/>
        </w:rPr>
        <w:t> </w:t>
      </w:r>
      <w:r>
        <w:rPr>
          <w:color w:val="231F20"/>
          <w:w w:val="105"/>
        </w:rPr>
        <w:t>A</w:t>
      </w:r>
      <w:r>
        <w:rPr>
          <w:color w:val="231F20"/>
          <w:spacing w:val="-11"/>
          <w:w w:val="105"/>
        </w:rPr>
        <w:t> </w:t>
      </w:r>
      <w:r>
        <w:rPr>
          <w:color w:val="231F20"/>
          <w:w w:val="105"/>
        </w:rPr>
        <w:t>magazine</w:t>
      </w:r>
      <w:r>
        <w:rPr>
          <w:color w:val="231F20"/>
          <w:spacing w:val="-11"/>
          <w:w w:val="105"/>
        </w:rPr>
        <w:t> </w:t>
      </w:r>
      <w:r>
        <w:rPr>
          <w:color w:val="231F20"/>
          <w:w w:val="105"/>
        </w:rPr>
        <w:t>that</w:t>
      </w:r>
      <w:r>
        <w:rPr>
          <w:color w:val="231F20"/>
          <w:spacing w:val="-11"/>
          <w:w w:val="105"/>
        </w:rPr>
        <w:t> </w:t>
      </w:r>
      <w:r>
        <w:rPr>
          <w:color w:val="231F20"/>
          <w:w w:val="105"/>
        </w:rPr>
        <w:t>is</w:t>
      </w:r>
      <w:r>
        <w:rPr>
          <w:color w:val="231F20"/>
          <w:spacing w:val="-11"/>
          <w:w w:val="105"/>
        </w:rPr>
        <w:t> </w:t>
      </w:r>
      <w:r>
        <w:rPr>
          <w:color w:val="231F20"/>
          <w:w w:val="105"/>
        </w:rPr>
        <w:t>not</w:t>
      </w:r>
      <w:r>
        <w:rPr>
          <w:color w:val="231F20"/>
          <w:spacing w:val="-11"/>
          <w:w w:val="105"/>
        </w:rPr>
        <w:t> </w:t>
      </w:r>
      <w:r>
        <w:rPr>
          <w:color w:val="231F20"/>
          <w:w w:val="105"/>
        </w:rPr>
        <w:t>a</w:t>
      </w:r>
      <w:r>
        <w:rPr>
          <w:color w:val="231F20"/>
          <w:spacing w:val="-11"/>
          <w:w w:val="105"/>
        </w:rPr>
        <w:t> </w:t>
      </w:r>
      <w:r>
        <w:rPr>
          <w:color w:val="231F20"/>
          <w:w w:val="105"/>
        </w:rPr>
        <w:t>fixed part</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ship</w:t>
      </w:r>
      <w:r>
        <w:rPr>
          <w:color w:val="231F20"/>
          <w:spacing w:val="-2"/>
          <w:w w:val="105"/>
        </w:rPr>
        <w:t> </w:t>
      </w:r>
      <w:r>
        <w:rPr>
          <w:color w:val="231F20"/>
          <w:w w:val="105"/>
        </w:rPr>
        <w:t>shall</w:t>
      </w:r>
      <w:r>
        <w:rPr>
          <w:color w:val="231F20"/>
          <w:spacing w:val="-2"/>
          <w:w w:val="105"/>
        </w:rPr>
        <w:t> </w:t>
      </w:r>
      <w:r>
        <w:rPr>
          <w:color w:val="231F20"/>
          <w:w w:val="105"/>
        </w:rPr>
        <w:t>meet</w:t>
      </w:r>
      <w:r>
        <w:rPr>
          <w:color w:val="231F20"/>
          <w:spacing w:val="-2"/>
          <w:w w:val="105"/>
        </w:rPr>
        <w:t> </w:t>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for</w:t>
      </w:r>
      <w:r>
        <w:rPr>
          <w:color w:val="231F20"/>
          <w:spacing w:val="-2"/>
          <w:w w:val="105"/>
        </w:rPr>
        <w:t> </w:t>
      </w:r>
      <w:r>
        <w:rPr>
          <w:color w:val="231F20"/>
          <w:w w:val="105"/>
        </w:rPr>
        <w:t>a</w:t>
      </w:r>
      <w:r>
        <w:rPr>
          <w:color w:val="231F20"/>
          <w:spacing w:val="-2"/>
          <w:w w:val="105"/>
        </w:rPr>
        <w:t> </w:t>
      </w:r>
      <w:r>
        <w:rPr>
          <w:color w:val="231F20"/>
          <w:w w:val="105"/>
        </w:rPr>
        <w:t>closed</w:t>
      </w:r>
      <w:r>
        <w:rPr>
          <w:color w:val="231F20"/>
          <w:spacing w:val="-2"/>
          <w:w w:val="105"/>
        </w:rPr>
        <w:t> </w:t>
      </w:r>
      <w:r>
        <w:rPr>
          <w:color w:val="231F20"/>
          <w:w w:val="105"/>
        </w:rPr>
        <w:t>cargo</w:t>
      </w:r>
      <w:r>
        <w:rPr>
          <w:color w:val="231F20"/>
          <w:spacing w:val="-2"/>
          <w:w w:val="105"/>
        </w:rPr>
        <w:t> </w:t>
      </w:r>
      <w:r>
        <w:rPr>
          <w:color w:val="231F20"/>
          <w:w w:val="105"/>
        </w:rPr>
        <w:t>transport</w:t>
      </w:r>
      <w:r>
        <w:rPr>
          <w:color w:val="231F20"/>
          <w:spacing w:val="-2"/>
          <w:w w:val="105"/>
        </w:rPr>
        <w:t> </w:t>
      </w:r>
      <w:r>
        <w:rPr>
          <w:color w:val="231F20"/>
          <w:w w:val="105"/>
        </w:rPr>
        <w:t>unit</w:t>
      </w:r>
      <w:r>
        <w:rPr>
          <w:color w:val="231F20"/>
          <w:spacing w:val="-2"/>
          <w:w w:val="105"/>
        </w:rPr>
        <w:t> </w:t>
      </w:r>
      <w:r>
        <w:rPr>
          <w:color w:val="231F20"/>
          <w:w w:val="105"/>
        </w:rPr>
        <w:t>for</w:t>
      </w:r>
      <w:r>
        <w:rPr>
          <w:color w:val="231F20"/>
          <w:spacing w:val="-2"/>
          <w:w w:val="105"/>
        </w:rPr>
        <w:t> </w:t>
      </w:r>
      <w:r>
        <w:rPr>
          <w:color w:val="231F20"/>
          <w:w w:val="105"/>
        </w:rPr>
        <w:t>class</w:t>
      </w:r>
      <w:r>
        <w:rPr>
          <w:color w:val="231F20"/>
          <w:spacing w:val="-2"/>
          <w:w w:val="105"/>
        </w:rPr>
        <w:t> </w:t>
      </w:r>
      <w:r>
        <w:rPr>
          <w:color w:val="231F20"/>
          <w:w w:val="105"/>
        </w:rPr>
        <w:t>1</w:t>
      </w:r>
      <w:r>
        <w:rPr>
          <w:color w:val="231F20"/>
          <w:spacing w:val="-2"/>
          <w:w w:val="105"/>
        </w:rPr>
        <w:t> </w:t>
      </w:r>
      <w:r>
        <w:rPr>
          <w:color w:val="231F20"/>
          <w:w w:val="105"/>
        </w:rPr>
        <w:t>(see</w:t>
      </w:r>
      <w:r>
        <w:rPr>
          <w:color w:val="231F20"/>
          <w:spacing w:val="-2"/>
          <w:w w:val="105"/>
        </w:rPr>
        <w:t> </w:t>
      </w:r>
      <w:r>
        <w:rPr>
          <w:color w:val="231F20"/>
          <w:w w:val="105"/>
        </w:rPr>
        <w:t>7.1.2).</w:t>
      </w:r>
      <w:r>
        <w:rPr>
          <w:color w:val="231F20"/>
          <w:spacing w:val="-2"/>
          <w:w w:val="105"/>
        </w:rPr>
        <w:t> </w:t>
      </w:r>
      <w:r>
        <w:rPr>
          <w:color w:val="231F20"/>
          <w:w w:val="105"/>
        </w:rPr>
        <w:t>A</w:t>
      </w:r>
      <w:r>
        <w:rPr>
          <w:color w:val="231F20"/>
          <w:spacing w:val="-2"/>
          <w:w w:val="105"/>
        </w:rPr>
        <w:t> </w:t>
      </w:r>
      <w:r>
        <w:rPr>
          <w:color w:val="231F20"/>
          <w:w w:val="105"/>
        </w:rPr>
        <w:t>magazine that</w:t>
      </w:r>
      <w:r>
        <w:rPr>
          <w:color w:val="231F20"/>
          <w:spacing w:val="25"/>
          <w:w w:val="105"/>
        </w:rPr>
        <w:t> </w:t>
      </w:r>
      <w:r>
        <w:rPr>
          <w:color w:val="231F20"/>
          <w:w w:val="105"/>
        </w:rPr>
        <w:t>is</w:t>
      </w:r>
      <w:r>
        <w:rPr>
          <w:color w:val="231F20"/>
          <w:spacing w:val="25"/>
          <w:w w:val="105"/>
        </w:rPr>
        <w:t> </w:t>
      </w:r>
      <w:r>
        <w:rPr>
          <w:color w:val="231F20"/>
          <w:w w:val="105"/>
        </w:rPr>
        <w:t>a</w:t>
      </w:r>
      <w:r>
        <w:rPr>
          <w:color w:val="231F20"/>
          <w:spacing w:val="25"/>
          <w:w w:val="105"/>
        </w:rPr>
        <w:t> </w:t>
      </w:r>
      <w:r>
        <w:rPr>
          <w:color w:val="231F20"/>
          <w:w w:val="105"/>
        </w:rPr>
        <w:t>fixed</w:t>
      </w:r>
      <w:r>
        <w:rPr>
          <w:color w:val="231F20"/>
          <w:spacing w:val="25"/>
          <w:w w:val="105"/>
        </w:rPr>
        <w:t> </w:t>
      </w:r>
      <w:r>
        <w:rPr>
          <w:color w:val="231F20"/>
          <w:w w:val="105"/>
        </w:rPr>
        <w:t>part</w:t>
      </w:r>
      <w:r>
        <w:rPr>
          <w:color w:val="231F20"/>
          <w:spacing w:val="25"/>
          <w:w w:val="105"/>
        </w:rPr>
        <w:t> </w:t>
      </w:r>
      <w:r>
        <w:rPr>
          <w:color w:val="231F20"/>
          <w:w w:val="105"/>
        </w:rPr>
        <w:t>of</w:t>
      </w:r>
      <w:r>
        <w:rPr>
          <w:color w:val="231F20"/>
          <w:spacing w:val="25"/>
          <w:w w:val="105"/>
        </w:rPr>
        <w:t> </w:t>
      </w:r>
      <w:r>
        <w:rPr>
          <w:color w:val="231F20"/>
          <w:w w:val="105"/>
        </w:rPr>
        <w:t>the</w:t>
      </w:r>
      <w:r>
        <w:rPr>
          <w:color w:val="231F20"/>
          <w:spacing w:val="25"/>
          <w:w w:val="105"/>
        </w:rPr>
        <w:t> </w:t>
      </w:r>
      <w:r>
        <w:rPr>
          <w:color w:val="231F20"/>
          <w:w w:val="105"/>
        </w:rPr>
        <w:t>ship</w:t>
      </w:r>
      <w:r>
        <w:rPr>
          <w:color w:val="231F20"/>
          <w:spacing w:val="25"/>
          <w:w w:val="105"/>
        </w:rPr>
        <w:t> </w:t>
      </w:r>
      <w:r>
        <w:rPr>
          <w:color w:val="231F20"/>
          <w:w w:val="105"/>
        </w:rPr>
        <w:t>such</w:t>
      </w:r>
      <w:r>
        <w:rPr>
          <w:color w:val="231F20"/>
          <w:spacing w:val="25"/>
          <w:w w:val="105"/>
        </w:rPr>
        <w:t> </w:t>
      </w:r>
      <w:r>
        <w:rPr>
          <w:color w:val="231F20"/>
          <w:w w:val="105"/>
        </w:rPr>
        <w:t>as</w:t>
      </w:r>
      <w:r>
        <w:rPr>
          <w:color w:val="231F20"/>
          <w:spacing w:val="25"/>
          <w:w w:val="105"/>
        </w:rPr>
        <w:t> </w:t>
      </w:r>
      <w:r>
        <w:rPr>
          <w:color w:val="231F20"/>
          <w:w w:val="105"/>
        </w:rPr>
        <w:t>compartment,</w:t>
      </w:r>
      <w:r>
        <w:rPr>
          <w:color w:val="231F20"/>
          <w:spacing w:val="25"/>
          <w:w w:val="105"/>
        </w:rPr>
        <w:t> </w:t>
      </w:r>
      <w:r>
        <w:rPr>
          <w:color w:val="231F20"/>
          <w:w w:val="105"/>
        </w:rPr>
        <w:t>below</w:t>
      </w:r>
      <w:r>
        <w:rPr>
          <w:color w:val="231F20"/>
          <w:spacing w:val="25"/>
          <w:w w:val="105"/>
        </w:rPr>
        <w:t> </w:t>
      </w:r>
      <w:r>
        <w:rPr>
          <w:color w:val="231F20"/>
          <w:w w:val="105"/>
        </w:rPr>
        <w:t>deck</w:t>
      </w:r>
      <w:r>
        <w:rPr>
          <w:color w:val="231F20"/>
          <w:spacing w:val="25"/>
          <w:w w:val="105"/>
        </w:rPr>
        <w:t> </w:t>
      </w:r>
      <w:r>
        <w:rPr>
          <w:color w:val="231F20"/>
          <w:w w:val="105"/>
        </w:rPr>
        <w:t>area</w:t>
      </w:r>
      <w:r>
        <w:rPr>
          <w:color w:val="231F20"/>
          <w:spacing w:val="25"/>
          <w:w w:val="105"/>
        </w:rPr>
        <w:t> </w:t>
      </w:r>
      <w:r>
        <w:rPr>
          <w:color w:val="231F20"/>
          <w:w w:val="105"/>
        </w:rPr>
        <w:t>or</w:t>
      </w:r>
      <w:r>
        <w:rPr>
          <w:color w:val="231F20"/>
          <w:spacing w:val="25"/>
          <w:w w:val="105"/>
        </w:rPr>
        <w:t> </w:t>
      </w:r>
      <w:r>
        <w:rPr>
          <w:color w:val="231F20"/>
          <w:w w:val="105"/>
        </w:rPr>
        <w:t>hold</w:t>
      </w:r>
      <w:r>
        <w:rPr>
          <w:color w:val="231F20"/>
          <w:spacing w:val="25"/>
          <w:w w:val="105"/>
        </w:rPr>
        <w:t> </w:t>
      </w:r>
      <w:r>
        <w:rPr>
          <w:color w:val="231F20"/>
          <w:w w:val="105"/>
        </w:rPr>
        <w:t>shall</w:t>
      </w:r>
      <w:r>
        <w:rPr>
          <w:color w:val="231F20"/>
          <w:spacing w:val="25"/>
          <w:w w:val="105"/>
        </w:rPr>
        <w:t> </w:t>
      </w:r>
      <w:r>
        <w:rPr>
          <w:color w:val="231F20"/>
          <w:w w:val="105"/>
        </w:rPr>
        <w:t>meet</w:t>
      </w:r>
      <w:r>
        <w:rPr>
          <w:color w:val="231F20"/>
          <w:spacing w:val="25"/>
          <w:w w:val="105"/>
        </w:rPr>
        <w:t> </w:t>
      </w:r>
      <w:r>
        <w:rPr>
          <w:color w:val="231F20"/>
          <w:w w:val="105"/>
        </w:rPr>
        <w:t>the</w:t>
      </w:r>
      <w:r>
        <w:rPr>
          <w:color w:val="231F20"/>
          <w:spacing w:val="25"/>
          <w:w w:val="105"/>
        </w:rPr>
        <w:t> </w:t>
      </w:r>
      <w:r>
        <w:rPr>
          <w:color w:val="231F20"/>
          <w:w w:val="105"/>
        </w:rPr>
        <w:t>provisions of 7.6.2.4.</w:t>
      </w:r>
    </w:p>
    <w:p>
      <w:pPr>
        <w:pStyle w:val="BodyText"/>
        <w:spacing w:before="129"/>
        <w:ind w:left="2497"/>
        <w:jc w:val="both"/>
      </w:pPr>
      <w:r>
        <w:rPr>
          <w:rFonts w:ascii="Arial"/>
          <w:b/>
          <w:color w:val="231F20"/>
          <w:w w:val="105"/>
        </w:rPr>
        <w:t>Note</w:t>
      </w:r>
      <w:r>
        <w:rPr>
          <w:rFonts w:ascii="Arial"/>
          <w:b/>
          <w:color w:val="231F20"/>
          <w:spacing w:val="-1"/>
          <w:w w:val="105"/>
        </w:rPr>
        <w:t> </w:t>
      </w:r>
      <w:r>
        <w:rPr>
          <w:rFonts w:ascii="Arial"/>
          <w:b/>
          <w:color w:val="231F20"/>
          <w:w w:val="105"/>
        </w:rPr>
        <w:t>2:</w:t>
      </w:r>
      <w:r>
        <w:rPr>
          <w:rFonts w:ascii="Arial"/>
          <w:b/>
          <w:color w:val="231F20"/>
          <w:spacing w:val="1"/>
          <w:w w:val="105"/>
        </w:rPr>
        <w:t> </w:t>
      </w:r>
      <w:r>
        <w:rPr>
          <w:color w:val="231F20"/>
          <w:w w:val="105"/>
        </w:rPr>
        <w:t>Cargo</w:t>
      </w:r>
      <w:r>
        <w:rPr>
          <w:color w:val="231F20"/>
          <w:spacing w:val="1"/>
          <w:w w:val="105"/>
        </w:rPr>
        <w:t> </w:t>
      </w:r>
      <w:r>
        <w:rPr>
          <w:color w:val="231F20"/>
          <w:w w:val="105"/>
        </w:rPr>
        <w:t>holds</w:t>
      </w:r>
      <w:r>
        <w:rPr>
          <w:color w:val="231F20"/>
          <w:spacing w:val="1"/>
          <w:w w:val="105"/>
        </w:rPr>
        <w:t> </w:t>
      </w:r>
      <w:r>
        <w:rPr>
          <w:color w:val="231F20"/>
          <w:w w:val="105"/>
        </w:rPr>
        <w:t>cannot</w:t>
      </w:r>
      <w:r>
        <w:rPr>
          <w:color w:val="231F20"/>
          <w:spacing w:val="1"/>
          <w:w w:val="105"/>
        </w:rPr>
        <w:t> </w:t>
      </w:r>
      <w:r>
        <w:rPr>
          <w:color w:val="231F20"/>
          <w:w w:val="105"/>
        </w:rPr>
        <w:t>be</w:t>
      </w:r>
      <w:r>
        <w:rPr>
          <w:color w:val="231F20"/>
          <w:spacing w:val="2"/>
          <w:w w:val="105"/>
        </w:rPr>
        <w:t> </w:t>
      </w:r>
      <w:r>
        <w:rPr>
          <w:color w:val="231F20"/>
          <w:w w:val="105"/>
        </w:rPr>
        <w:t>interpreted</w:t>
      </w:r>
      <w:r>
        <w:rPr>
          <w:color w:val="231F20"/>
          <w:spacing w:val="1"/>
          <w:w w:val="105"/>
        </w:rPr>
        <w:t> </w:t>
      </w:r>
      <w:r>
        <w:rPr>
          <w:color w:val="231F20"/>
          <w:w w:val="105"/>
        </w:rPr>
        <w:t>as</w:t>
      </w:r>
      <w:r>
        <w:rPr>
          <w:color w:val="231F20"/>
          <w:spacing w:val="1"/>
          <w:w w:val="105"/>
        </w:rPr>
        <w:t> </w:t>
      </w:r>
      <w:r>
        <w:rPr>
          <w:color w:val="231F20"/>
          <w:w w:val="105"/>
        </w:rPr>
        <w:t>closed</w:t>
      </w:r>
      <w:r>
        <w:rPr>
          <w:color w:val="231F20"/>
          <w:spacing w:val="1"/>
          <w:w w:val="105"/>
        </w:rPr>
        <w:t> </w:t>
      </w:r>
      <w:r>
        <w:rPr>
          <w:color w:val="231F20"/>
          <w:w w:val="105"/>
        </w:rPr>
        <w:t>cargo</w:t>
      </w:r>
      <w:r>
        <w:rPr>
          <w:color w:val="231F20"/>
          <w:spacing w:val="1"/>
          <w:w w:val="105"/>
        </w:rPr>
        <w:t> </w:t>
      </w:r>
      <w:r>
        <w:rPr>
          <w:color w:val="231F20"/>
          <w:w w:val="105"/>
        </w:rPr>
        <w:t>transport</w:t>
      </w:r>
      <w:r>
        <w:rPr>
          <w:color w:val="231F20"/>
          <w:spacing w:val="2"/>
          <w:w w:val="105"/>
        </w:rPr>
        <w:t> </w:t>
      </w:r>
      <w:r>
        <w:rPr>
          <w:color w:val="231F20"/>
          <w:spacing w:val="-2"/>
          <w:w w:val="105"/>
        </w:rPr>
        <w:t>units.</w:t>
      </w:r>
    </w:p>
    <w:p>
      <w:pPr>
        <w:pStyle w:val="BodyText"/>
        <w:spacing w:line="256" w:lineRule="auto" w:before="139"/>
        <w:ind w:left="2497" w:right="848"/>
        <w:jc w:val="both"/>
      </w:pPr>
      <w:r>
        <w:rPr>
          <w:rFonts w:ascii="Arial"/>
          <w:i/>
          <w:color w:val="231F20"/>
          <w:w w:val="105"/>
        </w:rPr>
        <w:t>Clear</w:t>
      </w:r>
      <w:r>
        <w:rPr>
          <w:rFonts w:ascii="Arial"/>
          <w:i/>
          <w:color w:val="231F20"/>
          <w:spacing w:val="-1"/>
          <w:w w:val="105"/>
        </w:rPr>
        <w:t> </w:t>
      </w:r>
      <w:r>
        <w:rPr>
          <w:rFonts w:ascii="Arial"/>
          <w:i/>
          <w:color w:val="231F20"/>
          <w:w w:val="105"/>
        </w:rPr>
        <w:t>of</w:t>
      </w:r>
      <w:r>
        <w:rPr>
          <w:rFonts w:ascii="Arial"/>
          <w:i/>
          <w:color w:val="231F20"/>
          <w:spacing w:val="-1"/>
          <w:w w:val="105"/>
        </w:rPr>
        <w:t> </w:t>
      </w:r>
      <w:r>
        <w:rPr>
          <w:rFonts w:ascii="Arial"/>
          <w:i/>
          <w:color w:val="231F20"/>
          <w:w w:val="105"/>
        </w:rPr>
        <w:t>living</w:t>
      </w:r>
      <w:r>
        <w:rPr>
          <w:rFonts w:ascii="Arial"/>
          <w:i/>
          <w:color w:val="231F20"/>
          <w:spacing w:val="-1"/>
          <w:w w:val="105"/>
        </w:rPr>
        <w:t> </w:t>
      </w:r>
      <w:r>
        <w:rPr>
          <w:rFonts w:ascii="Arial"/>
          <w:i/>
          <w:color w:val="231F20"/>
          <w:w w:val="105"/>
        </w:rPr>
        <w:t>quarters</w:t>
      </w:r>
      <w:r>
        <w:rPr>
          <w:rFonts w:ascii="Arial"/>
          <w:i/>
          <w:color w:val="231F20"/>
          <w:spacing w:val="-1"/>
          <w:w w:val="105"/>
        </w:rPr>
        <w:t> </w:t>
      </w:r>
      <w:r>
        <w:rPr>
          <w:color w:val="231F20"/>
          <w:w w:val="105"/>
        </w:rPr>
        <w:t>means</w:t>
      </w:r>
      <w:r>
        <w:rPr>
          <w:color w:val="231F20"/>
          <w:spacing w:val="-1"/>
          <w:w w:val="105"/>
        </w:rPr>
        <w:t> </w:t>
      </w:r>
      <w:r>
        <w:rPr>
          <w:color w:val="231F20"/>
          <w:w w:val="105"/>
        </w:rPr>
        <w:t>that</w:t>
      </w:r>
      <w:r>
        <w:rPr>
          <w:color w:val="231F20"/>
          <w:spacing w:val="-1"/>
          <w:w w:val="105"/>
        </w:rPr>
        <w:t> </w:t>
      </w:r>
      <w:r>
        <w:rPr>
          <w:color w:val="231F20"/>
          <w:w w:val="105"/>
        </w:rPr>
        <w:t>packages</w:t>
      </w:r>
      <w:r>
        <w:rPr>
          <w:color w:val="231F20"/>
          <w:spacing w:val="-1"/>
          <w:w w:val="105"/>
        </w:rPr>
        <w:t> </w:t>
      </w:r>
      <w:r>
        <w:rPr>
          <w:color w:val="231F20"/>
          <w:w w:val="105"/>
        </w:rPr>
        <w:t>or</w:t>
      </w:r>
      <w:r>
        <w:rPr>
          <w:color w:val="231F20"/>
          <w:spacing w:val="-1"/>
          <w:w w:val="105"/>
        </w:rPr>
        <w:t> </w:t>
      </w:r>
      <w:r>
        <w:rPr>
          <w:color w:val="231F20"/>
          <w:w w:val="105"/>
        </w:rPr>
        <w:t>cargo</w:t>
      </w:r>
      <w:r>
        <w:rPr>
          <w:color w:val="231F20"/>
          <w:spacing w:val="-1"/>
          <w:w w:val="105"/>
        </w:rPr>
        <w:t> </w:t>
      </w:r>
      <w:r>
        <w:rPr>
          <w:color w:val="231F20"/>
          <w:w w:val="105"/>
        </w:rPr>
        <w:t>transport</w:t>
      </w:r>
      <w:r>
        <w:rPr>
          <w:color w:val="231F20"/>
          <w:spacing w:val="-1"/>
          <w:w w:val="105"/>
        </w:rPr>
        <w:t> </w:t>
      </w:r>
      <w:r>
        <w:rPr>
          <w:color w:val="231F20"/>
          <w:w w:val="105"/>
        </w:rPr>
        <w:t>units</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stowed</w:t>
      </w:r>
      <w:r>
        <w:rPr>
          <w:color w:val="231F20"/>
          <w:spacing w:val="-1"/>
          <w:w w:val="105"/>
        </w:rPr>
        <w:t> </w:t>
      </w:r>
      <w:r>
        <w:rPr>
          <w:color w:val="231F20"/>
          <w:w w:val="105"/>
        </w:rPr>
        <w:t>a</w:t>
      </w:r>
      <w:r>
        <w:rPr>
          <w:color w:val="231F20"/>
          <w:spacing w:val="-1"/>
          <w:w w:val="105"/>
        </w:rPr>
        <w:t> </w:t>
      </w:r>
      <w:r>
        <w:rPr>
          <w:color w:val="231F20"/>
          <w:w w:val="105"/>
        </w:rPr>
        <w:t>minimum</w:t>
      </w:r>
      <w:r>
        <w:rPr>
          <w:color w:val="231F20"/>
          <w:spacing w:val="-1"/>
          <w:w w:val="105"/>
        </w:rPr>
        <w:t> </w:t>
      </w:r>
      <w:r>
        <w:rPr>
          <w:color w:val="231F20"/>
          <w:w w:val="105"/>
        </w:rPr>
        <w:t>distance</w:t>
      </w:r>
      <w:r>
        <w:rPr>
          <w:color w:val="231F20"/>
          <w:spacing w:val="-1"/>
          <w:w w:val="105"/>
        </w:rPr>
        <w:t> </w:t>
      </w:r>
      <w:r>
        <w:rPr>
          <w:color w:val="231F20"/>
          <w:w w:val="105"/>
        </w:rPr>
        <w:t>of 3 m from accommodation, air intakes, machinery spaces and other enclosed work areas.</w:t>
      </w:r>
    </w:p>
    <w:p>
      <w:pPr>
        <w:pStyle w:val="BodyText"/>
        <w:spacing w:line="256" w:lineRule="auto" w:before="127"/>
        <w:ind w:left="2497" w:right="848"/>
        <w:jc w:val="both"/>
      </w:pPr>
      <w:r>
        <w:rPr>
          <w:rFonts w:ascii="Arial" w:hAnsi="Arial"/>
          <w:i/>
          <w:color w:val="231F20"/>
        </w:rPr>
        <w:t>Closed cargo transport unit for class 1 </w:t>
      </w:r>
      <w:r>
        <w:rPr>
          <w:color w:val="231F20"/>
        </w:rPr>
        <w:t>means a unit which fully encloses the contents by permanent structures, </w:t>
      </w:r>
      <w:r>
        <w:rPr>
          <w:color w:val="231F20"/>
          <w:w w:val="105"/>
        </w:rPr>
        <w:t>can</w:t>
      </w:r>
      <w:r>
        <w:rPr>
          <w:color w:val="231F20"/>
          <w:spacing w:val="-6"/>
          <w:w w:val="105"/>
        </w:rPr>
        <w:t> </w:t>
      </w:r>
      <w:r>
        <w:rPr>
          <w:color w:val="231F20"/>
          <w:w w:val="105"/>
        </w:rPr>
        <w:t>be</w:t>
      </w:r>
      <w:r>
        <w:rPr>
          <w:color w:val="231F20"/>
          <w:spacing w:val="-6"/>
          <w:w w:val="105"/>
        </w:rPr>
        <w:t> </w:t>
      </w:r>
      <w:r>
        <w:rPr>
          <w:color w:val="231F20"/>
          <w:w w:val="105"/>
        </w:rPr>
        <w:t>secured</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ship’s</w:t>
      </w:r>
      <w:r>
        <w:rPr>
          <w:color w:val="231F20"/>
          <w:spacing w:val="-6"/>
          <w:w w:val="105"/>
        </w:rPr>
        <w:t> </w:t>
      </w:r>
      <w:r>
        <w:rPr>
          <w:color w:val="231F20"/>
          <w:w w:val="105"/>
        </w:rPr>
        <w:t>structure</w:t>
      </w:r>
      <w:r>
        <w:rPr>
          <w:color w:val="231F20"/>
          <w:spacing w:val="-6"/>
          <w:w w:val="105"/>
        </w:rPr>
        <w:t> </w:t>
      </w:r>
      <w:r>
        <w:rPr>
          <w:color w:val="231F20"/>
          <w:w w:val="105"/>
        </w:rPr>
        <w:t>and</w:t>
      </w:r>
      <w:r>
        <w:rPr>
          <w:color w:val="231F20"/>
          <w:spacing w:val="-6"/>
          <w:w w:val="105"/>
        </w:rPr>
        <w:t> </w:t>
      </w:r>
      <w:r>
        <w:rPr>
          <w:color w:val="231F20"/>
          <w:w w:val="105"/>
        </w:rPr>
        <w:t>is,</w:t>
      </w:r>
      <w:r>
        <w:rPr>
          <w:color w:val="231F20"/>
          <w:spacing w:val="-6"/>
          <w:w w:val="105"/>
        </w:rPr>
        <w:t> </w:t>
      </w:r>
      <w:r>
        <w:rPr>
          <w:color w:val="231F20"/>
          <w:w w:val="105"/>
        </w:rPr>
        <w:t>except</w:t>
      </w:r>
      <w:r>
        <w:rPr>
          <w:color w:val="231F20"/>
          <w:spacing w:val="-6"/>
          <w:w w:val="105"/>
        </w:rPr>
        <w:t> </w:t>
      </w:r>
      <w:r>
        <w:rPr>
          <w:color w:val="231F20"/>
          <w:w w:val="105"/>
        </w:rPr>
        <w:t>for</w:t>
      </w:r>
      <w:r>
        <w:rPr>
          <w:color w:val="231F20"/>
          <w:spacing w:val="-6"/>
          <w:w w:val="105"/>
        </w:rPr>
        <w:t> </w:t>
      </w:r>
      <w:r>
        <w:rPr>
          <w:color w:val="231F20"/>
          <w:w w:val="105"/>
        </w:rPr>
        <w:t>division</w:t>
      </w:r>
      <w:r>
        <w:rPr>
          <w:color w:val="231F20"/>
          <w:spacing w:val="-6"/>
          <w:w w:val="105"/>
        </w:rPr>
        <w:t> </w:t>
      </w:r>
      <w:r>
        <w:rPr>
          <w:color w:val="231F20"/>
          <w:w w:val="105"/>
        </w:rPr>
        <w:t>1.4,</w:t>
      </w:r>
      <w:r>
        <w:rPr>
          <w:color w:val="231F20"/>
          <w:spacing w:val="-6"/>
          <w:w w:val="105"/>
        </w:rPr>
        <w:t> </w:t>
      </w:r>
      <w:r>
        <w:rPr>
          <w:color w:val="231F20"/>
          <w:w w:val="105"/>
        </w:rPr>
        <w:t>structurally</w:t>
      </w:r>
      <w:r>
        <w:rPr>
          <w:color w:val="231F20"/>
          <w:spacing w:val="-6"/>
          <w:w w:val="105"/>
        </w:rPr>
        <w:t> </w:t>
      </w:r>
      <w:r>
        <w:rPr>
          <w:color w:val="231F20"/>
          <w:w w:val="105"/>
        </w:rPr>
        <w:t>serviceable</w:t>
      </w:r>
      <w:r>
        <w:rPr>
          <w:color w:val="231F20"/>
          <w:spacing w:val="-6"/>
          <w:w w:val="105"/>
        </w:rPr>
        <w:t> </w:t>
      </w:r>
      <w:r>
        <w:rPr>
          <w:color w:val="231F20"/>
          <w:w w:val="105"/>
        </w:rPr>
        <w:t>as</w:t>
      </w:r>
      <w:r>
        <w:rPr>
          <w:color w:val="231F20"/>
          <w:spacing w:val="-6"/>
          <w:w w:val="105"/>
        </w:rPr>
        <w:t> </w:t>
      </w:r>
      <w:r>
        <w:rPr>
          <w:color w:val="231F20"/>
          <w:w w:val="105"/>
        </w:rPr>
        <w:t>defined</w:t>
      </w:r>
      <w:r>
        <w:rPr>
          <w:color w:val="231F20"/>
          <w:spacing w:val="-6"/>
          <w:w w:val="105"/>
        </w:rPr>
        <w:t> </w:t>
      </w:r>
      <w:r>
        <w:rPr>
          <w:color w:val="231F20"/>
          <w:w w:val="105"/>
        </w:rPr>
        <w:t>in</w:t>
      </w:r>
      <w:r>
        <w:rPr>
          <w:color w:val="231F20"/>
          <w:spacing w:val="-6"/>
          <w:w w:val="105"/>
        </w:rPr>
        <w:t> </w:t>
      </w:r>
      <w:r>
        <w:rPr>
          <w:color w:val="231F20"/>
          <w:w w:val="105"/>
        </w:rPr>
        <w:t>this section. Cargo transport units with fabric sides or tops are not closed cargo transport units. The floor of any closed cargo transport unit shall either be constructed of wood, close-boarded, or so arranged that goods</w:t>
      </w:r>
      <w:r>
        <w:rPr>
          <w:color w:val="231F20"/>
          <w:spacing w:val="40"/>
          <w:w w:val="105"/>
        </w:rPr>
        <w:t> </w:t>
      </w:r>
      <w:r>
        <w:rPr>
          <w:color w:val="231F20"/>
          <w:w w:val="105"/>
        </w:rPr>
        <w:t>are stowed on sparred gratings, wooden pallets or dunnage.</w:t>
      </w:r>
    </w:p>
    <w:p>
      <w:pPr>
        <w:pStyle w:val="BodyText"/>
        <w:spacing w:line="256" w:lineRule="auto" w:before="129"/>
        <w:ind w:left="2497" w:right="847"/>
        <w:jc w:val="both"/>
      </w:pPr>
      <w:r>
        <w:rPr>
          <w:rFonts w:ascii="Arial"/>
          <w:i/>
          <w:color w:val="231F20"/>
          <w:w w:val="105"/>
        </w:rPr>
        <w:t>Combustible material </w:t>
      </w:r>
      <w:r>
        <w:rPr>
          <w:color w:val="231F20"/>
          <w:w w:val="105"/>
        </w:rPr>
        <w:t>means material which may or may not be dangerous goods but which is easily ignited and supports combustion. Examples of combustible materials include wood, paper, straw, vegetable fibres, products made from such materials, coal, lubricants, and oils. This definition does not apply to packaging material or dunnage.</w:t>
      </w:r>
    </w:p>
    <w:p>
      <w:pPr>
        <w:pStyle w:val="BodyText"/>
        <w:spacing w:line="256" w:lineRule="auto" w:before="128"/>
        <w:ind w:left="2497" w:right="847"/>
        <w:jc w:val="both"/>
        <w:rPr>
          <w:rFonts w:ascii="Times New Roman"/>
        </w:rPr>
      </w:pPr>
      <w:r>
        <w:rPr>
          <w:rFonts w:ascii="Arial"/>
          <w:i/>
          <w:color w:val="231F20"/>
          <w:w w:val="105"/>
        </w:rPr>
        <w:t>Potential sources of ignition </w:t>
      </w:r>
      <w:r>
        <w:rPr>
          <w:color w:val="231F20"/>
          <w:w w:val="105"/>
        </w:rPr>
        <w:t>means, but is not limited to, open fires, machinery exhausts, galley uptakes, electrical outlets and electrical equipment including those on refrigerated or heated cargo transport units unless they are of certified safe type.</w:t>
      </w:r>
      <w:r>
        <w:rPr>
          <w:rFonts w:ascii="Times New Roman"/>
          <w:color w:val="231F20"/>
          <w:w w:val="105"/>
          <w:vertAlign w:val="superscript"/>
        </w:rPr>
        <w:t>*</w:t>
      </w:r>
    </w:p>
    <w:p>
      <w:pPr>
        <w:pStyle w:val="BodyText"/>
        <w:spacing w:line="256" w:lineRule="auto" w:before="127"/>
        <w:ind w:left="2497" w:right="847"/>
        <w:jc w:val="both"/>
      </w:pPr>
      <w:r>
        <w:rPr>
          <w:rFonts w:ascii="Arial" w:hAnsi="Arial"/>
          <w:i/>
          <w:color w:val="231F20"/>
          <w:w w:val="105"/>
        </w:rPr>
        <w:t>Protected</w:t>
      </w:r>
      <w:r>
        <w:rPr>
          <w:rFonts w:ascii="Arial" w:hAnsi="Arial"/>
          <w:i/>
          <w:color w:val="231F20"/>
          <w:spacing w:val="-5"/>
          <w:w w:val="105"/>
        </w:rPr>
        <w:t> </w:t>
      </w:r>
      <w:r>
        <w:rPr>
          <w:rFonts w:ascii="Arial" w:hAnsi="Arial"/>
          <w:i/>
          <w:color w:val="231F20"/>
          <w:w w:val="105"/>
        </w:rPr>
        <w:t>from</w:t>
      </w:r>
      <w:r>
        <w:rPr>
          <w:rFonts w:ascii="Arial" w:hAnsi="Arial"/>
          <w:i/>
          <w:color w:val="231F20"/>
          <w:spacing w:val="-5"/>
          <w:w w:val="105"/>
        </w:rPr>
        <w:t> </w:t>
      </w:r>
      <w:r>
        <w:rPr>
          <w:rFonts w:ascii="Arial" w:hAnsi="Arial"/>
          <w:i/>
          <w:color w:val="231F20"/>
          <w:w w:val="105"/>
        </w:rPr>
        <w:t>sources</w:t>
      </w:r>
      <w:r>
        <w:rPr>
          <w:rFonts w:ascii="Arial" w:hAnsi="Arial"/>
          <w:i/>
          <w:color w:val="231F20"/>
          <w:spacing w:val="-5"/>
          <w:w w:val="105"/>
        </w:rPr>
        <w:t> </w:t>
      </w:r>
      <w:r>
        <w:rPr>
          <w:rFonts w:ascii="Arial" w:hAnsi="Arial"/>
          <w:i/>
          <w:color w:val="231F20"/>
          <w:w w:val="105"/>
        </w:rPr>
        <w:t>of</w:t>
      </w:r>
      <w:r>
        <w:rPr>
          <w:rFonts w:ascii="Arial" w:hAnsi="Arial"/>
          <w:i/>
          <w:color w:val="231F20"/>
          <w:spacing w:val="-5"/>
          <w:w w:val="105"/>
        </w:rPr>
        <w:t> </w:t>
      </w:r>
      <w:r>
        <w:rPr>
          <w:rFonts w:ascii="Arial" w:hAnsi="Arial"/>
          <w:i/>
          <w:color w:val="231F20"/>
          <w:w w:val="105"/>
        </w:rPr>
        <w:t>heat</w:t>
      </w:r>
      <w:r>
        <w:rPr>
          <w:rFonts w:ascii="Arial" w:hAnsi="Arial"/>
          <w:i/>
          <w:color w:val="231F20"/>
          <w:spacing w:val="-5"/>
          <w:w w:val="105"/>
        </w:rPr>
        <w:t> </w:t>
      </w:r>
      <w:r>
        <w:rPr>
          <w:color w:val="231F20"/>
          <w:w w:val="105"/>
        </w:rPr>
        <w:t>means</w:t>
      </w:r>
      <w:r>
        <w:rPr>
          <w:color w:val="231F20"/>
          <w:spacing w:val="-5"/>
          <w:w w:val="105"/>
        </w:rPr>
        <w:t> </w:t>
      </w:r>
      <w:r>
        <w:rPr>
          <w:color w:val="231F20"/>
          <w:w w:val="105"/>
        </w:rPr>
        <w:t>that</w:t>
      </w:r>
      <w:r>
        <w:rPr>
          <w:color w:val="231F20"/>
          <w:spacing w:val="-5"/>
          <w:w w:val="105"/>
        </w:rPr>
        <w:t> </w:t>
      </w:r>
      <w:r>
        <w:rPr>
          <w:color w:val="231F20"/>
          <w:w w:val="105"/>
        </w:rPr>
        <w:t>packages</w:t>
      </w:r>
      <w:r>
        <w:rPr>
          <w:color w:val="231F20"/>
          <w:spacing w:val="-5"/>
          <w:w w:val="105"/>
        </w:rPr>
        <w:t> </w:t>
      </w:r>
      <w:r>
        <w:rPr>
          <w:color w:val="231F20"/>
          <w:w w:val="105"/>
        </w:rPr>
        <w:t>and</w:t>
      </w:r>
      <w:r>
        <w:rPr>
          <w:color w:val="231F20"/>
          <w:spacing w:val="-5"/>
          <w:w w:val="105"/>
        </w:rPr>
        <w:t> </w:t>
      </w:r>
      <w:r>
        <w:rPr>
          <w:color w:val="231F20"/>
          <w:w w:val="105"/>
        </w:rPr>
        <w:t>cargo</w:t>
      </w:r>
      <w:r>
        <w:rPr>
          <w:color w:val="231F20"/>
          <w:spacing w:val="-5"/>
          <w:w w:val="105"/>
        </w:rPr>
        <w:t> </w:t>
      </w:r>
      <w:r>
        <w:rPr>
          <w:color w:val="231F20"/>
          <w:w w:val="105"/>
        </w:rPr>
        <w:t>transport</w:t>
      </w:r>
      <w:r>
        <w:rPr>
          <w:color w:val="231F20"/>
          <w:spacing w:val="-5"/>
          <w:w w:val="105"/>
        </w:rPr>
        <w:t> </w:t>
      </w:r>
      <w:r>
        <w:rPr>
          <w:color w:val="231F20"/>
          <w:w w:val="105"/>
        </w:rPr>
        <w:t>units</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stowed</w:t>
      </w:r>
      <w:r>
        <w:rPr>
          <w:color w:val="231F20"/>
          <w:spacing w:val="-5"/>
          <w:w w:val="105"/>
        </w:rPr>
        <w:t> </w:t>
      </w:r>
      <w:r>
        <w:rPr>
          <w:color w:val="231F20"/>
          <w:w w:val="105"/>
        </w:rPr>
        <w:t>at</w:t>
      </w:r>
      <w:r>
        <w:rPr>
          <w:color w:val="231F20"/>
          <w:spacing w:val="-5"/>
          <w:w w:val="105"/>
        </w:rPr>
        <w:t> </w:t>
      </w:r>
      <w:r>
        <w:rPr>
          <w:color w:val="231F20"/>
          <w:w w:val="105"/>
        </w:rPr>
        <w:t>least</w:t>
      </w:r>
      <w:r>
        <w:rPr>
          <w:color w:val="231F20"/>
          <w:spacing w:val="-5"/>
          <w:w w:val="105"/>
        </w:rPr>
        <w:t> </w:t>
      </w:r>
      <w:r>
        <w:rPr>
          <w:color w:val="231F20"/>
          <w:w w:val="105"/>
        </w:rPr>
        <w:t>2.4</w:t>
      </w:r>
      <w:r>
        <w:rPr>
          <w:color w:val="231F20"/>
          <w:spacing w:val="-5"/>
          <w:w w:val="105"/>
        </w:rPr>
        <w:t> </w:t>
      </w:r>
      <w:r>
        <w:rPr>
          <w:color w:val="231F20"/>
          <w:w w:val="105"/>
        </w:rPr>
        <w:t>m from heated ship structures, where the surface temperature is liable to exceed 55</w:t>
      </w:r>
      <w:r>
        <w:rPr>
          <w:rFonts w:ascii="Times New Roman" w:hAnsi="Times New Roman"/>
          <w:color w:val="231F20"/>
          <w:w w:val="105"/>
        </w:rPr>
        <w:t>°</w:t>
      </w:r>
      <w:r>
        <w:rPr>
          <w:color w:val="231F20"/>
          <w:w w:val="105"/>
        </w:rPr>
        <w:t>C. Examples of heated structures are steam pipes, heating coils, top or side walls of heated fuel and cargo tanks, and bulkheads of machinery spaces. In addition, packages not loaded inside a cargo transport unit and stowed on deck shall be shaded from direct sunlight. The surface of a cargo transport unit can heat rapidly when in direct sunlight in</w:t>
      </w:r>
      <w:r>
        <w:rPr>
          <w:color w:val="231F20"/>
          <w:spacing w:val="-2"/>
          <w:w w:val="105"/>
        </w:rPr>
        <w:t> </w:t>
      </w:r>
      <w:r>
        <w:rPr>
          <w:color w:val="231F20"/>
          <w:w w:val="105"/>
        </w:rPr>
        <w:t>nearly</w:t>
      </w:r>
      <w:r>
        <w:rPr>
          <w:color w:val="231F20"/>
          <w:spacing w:val="-2"/>
          <w:w w:val="105"/>
        </w:rPr>
        <w:t> </w:t>
      </w:r>
      <w:r>
        <w:rPr>
          <w:color w:val="231F20"/>
          <w:w w:val="105"/>
        </w:rPr>
        <w:t>windless</w:t>
      </w:r>
      <w:r>
        <w:rPr>
          <w:color w:val="231F20"/>
          <w:spacing w:val="-2"/>
          <w:w w:val="105"/>
        </w:rPr>
        <w:t> </w:t>
      </w:r>
      <w:r>
        <w:rPr>
          <w:color w:val="231F20"/>
          <w:w w:val="105"/>
        </w:rPr>
        <w:t>conditions</w:t>
      </w:r>
      <w:r>
        <w:rPr>
          <w:color w:val="231F20"/>
          <w:spacing w:val="-2"/>
          <w:w w:val="105"/>
        </w:rPr>
        <w:t> </w:t>
      </w:r>
      <w:r>
        <w:rPr>
          <w:color w:val="231F20"/>
          <w:w w:val="105"/>
        </w:rPr>
        <w:t>and</w:t>
      </w:r>
      <w:r>
        <w:rPr>
          <w:color w:val="231F20"/>
          <w:spacing w:val="-2"/>
          <w:w w:val="105"/>
        </w:rPr>
        <w:t> </w:t>
      </w:r>
      <w:r>
        <w:rPr>
          <w:color w:val="231F20"/>
          <w:w w:val="105"/>
        </w:rPr>
        <w:t>the</w:t>
      </w:r>
      <w:r>
        <w:rPr>
          <w:color w:val="231F20"/>
          <w:spacing w:val="-2"/>
          <w:w w:val="105"/>
        </w:rPr>
        <w:t> </w:t>
      </w:r>
      <w:r>
        <w:rPr>
          <w:color w:val="231F20"/>
          <w:w w:val="105"/>
        </w:rPr>
        <w:t>cargo</w:t>
      </w:r>
      <w:r>
        <w:rPr>
          <w:color w:val="231F20"/>
          <w:spacing w:val="-2"/>
          <w:w w:val="105"/>
        </w:rPr>
        <w:t> </w:t>
      </w:r>
      <w:r>
        <w:rPr>
          <w:color w:val="231F20"/>
          <w:w w:val="105"/>
        </w:rPr>
        <w:t>may</w:t>
      </w:r>
      <w:r>
        <w:rPr>
          <w:color w:val="231F20"/>
          <w:spacing w:val="-2"/>
          <w:w w:val="105"/>
        </w:rPr>
        <w:t> </w:t>
      </w:r>
      <w:r>
        <w:rPr>
          <w:color w:val="231F20"/>
          <w:w w:val="105"/>
        </w:rPr>
        <w:t>also</w:t>
      </w:r>
      <w:r>
        <w:rPr>
          <w:color w:val="231F20"/>
          <w:spacing w:val="-2"/>
          <w:w w:val="105"/>
        </w:rPr>
        <w:t> </w:t>
      </w:r>
      <w:r>
        <w:rPr>
          <w:color w:val="231F20"/>
          <w:w w:val="105"/>
        </w:rPr>
        <w:t>become</w:t>
      </w:r>
      <w:r>
        <w:rPr>
          <w:color w:val="231F20"/>
          <w:spacing w:val="-2"/>
          <w:w w:val="105"/>
        </w:rPr>
        <w:t> </w:t>
      </w:r>
      <w:r>
        <w:rPr>
          <w:color w:val="231F20"/>
          <w:w w:val="105"/>
        </w:rPr>
        <w:t>heated.</w:t>
      </w:r>
      <w:r>
        <w:rPr>
          <w:color w:val="231F20"/>
          <w:spacing w:val="-2"/>
          <w:w w:val="105"/>
        </w:rPr>
        <w:t> </w:t>
      </w:r>
      <w:r>
        <w:rPr>
          <w:color w:val="231F20"/>
          <w:w w:val="105"/>
        </w:rPr>
        <w:t>Depending</w:t>
      </w:r>
      <w:r>
        <w:rPr>
          <w:color w:val="231F20"/>
          <w:spacing w:val="-2"/>
          <w:w w:val="105"/>
        </w:rPr>
        <w:t> </w:t>
      </w:r>
      <w:r>
        <w:rPr>
          <w:color w:val="231F20"/>
          <w:w w:val="105"/>
        </w:rPr>
        <w:t>on</w:t>
      </w:r>
      <w:r>
        <w:rPr>
          <w:color w:val="231F20"/>
          <w:spacing w:val="-2"/>
          <w:w w:val="105"/>
        </w:rPr>
        <w:t> </w:t>
      </w:r>
      <w:r>
        <w:rPr>
          <w:color w:val="231F20"/>
          <w:w w:val="105"/>
        </w:rPr>
        <w:t>the</w:t>
      </w:r>
      <w:r>
        <w:rPr>
          <w:color w:val="231F20"/>
          <w:spacing w:val="-2"/>
          <w:w w:val="105"/>
        </w:rPr>
        <w:t> </w:t>
      </w:r>
      <w:r>
        <w:rPr>
          <w:color w:val="231F20"/>
          <w:w w:val="105"/>
        </w:rPr>
        <w:t>nature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goods in the cargo transport unit and the planned voyage precautions shall be taken to ensure that exposure to direct sunlight is reduced.</w:t>
      </w:r>
    </w:p>
    <w:p>
      <w:pPr>
        <w:pStyle w:val="BodyText"/>
        <w:spacing w:line="256" w:lineRule="auto" w:before="131"/>
        <w:ind w:left="2497" w:right="848"/>
        <w:jc w:val="both"/>
      </w:pPr>
      <w:r>
        <w:rPr>
          <w:rFonts w:ascii="Arial"/>
          <w:i/>
          <w:color w:val="231F20"/>
          <w:w w:val="105"/>
        </w:rPr>
        <w:t>Stowage </w:t>
      </w:r>
      <w:r>
        <w:rPr>
          <w:color w:val="231F20"/>
          <w:w w:val="105"/>
        </w:rPr>
        <w:t>means the proper placement of dangerous goods on board a ship in order to ensure safety and environmental protection during transport.</w:t>
      </w:r>
    </w:p>
    <w:p>
      <w:pPr>
        <w:pStyle w:val="BodyText"/>
        <w:spacing w:before="127"/>
        <w:ind w:left="2497"/>
        <w:jc w:val="both"/>
      </w:pPr>
      <w:r>
        <w:rPr>
          <w:rFonts w:ascii="Arial"/>
          <w:i/>
          <w:color w:val="231F20"/>
          <w:w w:val="105"/>
        </w:rPr>
        <w:t>Stowage</w:t>
      </w:r>
      <w:r>
        <w:rPr>
          <w:rFonts w:ascii="Arial"/>
          <w:i/>
          <w:color w:val="231F20"/>
          <w:spacing w:val="-3"/>
          <w:w w:val="105"/>
        </w:rPr>
        <w:t> </w:t>
      </w:r>
      <w:r>
        <w:rPr>
          <w:rFonts w:ascii="Arial"/>
          <w:i/>
          <w:color w:val="231F20"/>
          <w:w w:val="105"/>
        </w:rPr>
        <w:t>on</w:t>
      </w:r>
      <w:r>
        <w:rPr>
          <w:rFonts w:ascii="Arial"/>
          <w:i/>
          <w:color w:val="231F20"/>
          <w:spacing w:val="-2"/>
          <w:w w:val="105"/>
        </w:rPr>
        <w:t> </w:t>
      </w:r>
      <w:r>
        <w:rPr>
          <w:rFonts w:ascii="Arial"/>
          <w:i/>
          <w:color w:val="231F20"/>
          <w:w w:val="105"/>
        </w:rPr>
        <w:t>deck</w:t>
      </w:r>
      <w:r>
        <w:rPr>
          <w:rFonts w:ascii="Arial"/>
          <w:i/>
          <w:color w:val="231F20"/>
          <w:spacing w:val="-2"/>
          <w:w w:val="105"/>
        </w:rPr>
        <w:t> </w:t>
      </w:r>
      <w:r>
        <w:rPr>
          <w:color w:val="231F20"/>
          <w:w w:val="105"/>
        </w:rPr>
        <w:t>means</w:t>
      </w:r>
      <w:r>
        <w:rPr>
          <w:color w:val="231F20"/>
          <w:spacing w:val="-2"/>
          <w:w w:val="105"/>
        </w:rPr>
        <w:t> </w:t>
      </w:r>
      <w:r>
        <w:rPr>
          <w:color w:val="231F20"/>
          <w:w w:val="105"/>
        </w:rPr>
        <w:t>stowage</w:t>
      </w:r>
      <w:r>
        <w:rPr>
          <w:color w:val="231F20"/>
          <w:spacing w:val="-3"/>
          <w:w w:val="105"/>
        </w:rPr>
        <w:t> </w:t>
      </w:r>
      <w:r>
        <w:rPr>
          <w:color w:val="231F20"/>
          <w:w w:val="105"/>
        </w:rPr>
        <w:t>on</w:t>
      </w:r>
      <w:r>
        <w:rPr>
          <w:color w:val="231F20"/>
          <w:spacing w:val="-2"/>
          <w:w w:val="105"/>
        </w:rPr>
        <w:t> </w:t>
      </w:r>
      <w:r>
        <w:rPr>
          <w:color w:val="231F20"/>
          <w:w w:val="105"/>
        </w:rPr>
        <w:t>the</w:t>
      </w:r>
      <w:r>
        <w:rPr>
          <w:color w:val="231F20"/>
          <w:spacing w:val="-2"/>
          <w:w w:val="105"/>
        </w:rPr>
        <w:t> </w:t>
      </w:r>
      <w:r>
        <w:rPr>
          <w:color w:val="231F20"/>
          <w:w w:val="105"/>
        </w:rPr>
        <w:t>weather</w:t>
      </w:r>
      <w:r>
        <w:rPr>
          <w:color w:val="231F20"/>
          <w:spacing w:val="-2"/>
          <w:w w:val="105"/>
        </w:rPr>
        <w:t> </w:t>
      </w:r>
      <w:r>
        <w:rPr>
          <w:color w:val="231F20"/>
          <w:w w:val="105"/>
        </w:rPr>
        <w:t>deck.</w:t>
      </w:r>
      <w:r>
        <w:rPr>
          <w:color w:val="231F20"/>
          <w:spacing w:val="-3"/>
          <w:w w:val="105"/>
        </w:rPr>
        <w:t> </w:t>
      </w:r>
      <w:r>
        <w:rPr>
          <w:color w:val="231F20"/>
          <w:w w:val="105"/>
        </w:rPr>
        <w:t>For</w:t>
      </w:r>
      <w:r>
        <w:rPr>
          <w:color w:val="231F20"/>
          <w:spacing w:val="-2"/>
          <w:w w:val="105"/>
        </w:rPr>
        <w:t> </w:t>
      </w:r>
      <w:r>
        <w:rPr>
          <w:color w:val="231F20"/>
          <w:w w:val="105"/>
        </w:rPr>
        <w:t>open</w:t>
      </w:r>
      <w:r>
        <w:rPr>
          <w:color w:val="231F20"/>
          <w:spacing w:val="-2"/>
          <w:w w:val="105"/>
        </w:rPr>
        <w:t> </w:t>
      </w:r>
      <w:r>
        <w:rPr>
          <w:color w:val="231F20"/>
          <w:w w:val="105"/>
        </w:rPr>
        <w:t>ro-ro</w:t>
      </w:r>
      <w:r>
        <w:rPr>
          <w:color w:val="231F20"/>
          <w:spacing w:val="-2"/>
          <w:w w:val="105"/>
        </w:rPr>
        <w:t> </w:t>
      </w:r>
      <w:r>
        <w:rPr>
          <w:color w:val="231F20"/>
          <w:w w:val="105"/>
        </w:rPr>
        <w:t>cargo</w:t>
      </w:r>
      <w:r>
        <w:rPr>
          <w:color w:val="231F20"/>
          <w:spacing w:val="-3"/>
          <w:w w:val="105"/>
        </w:rPr>
        <w:t> </w:t>
      </w:r>
      <w:r>
        <w:rPr>
          <w:color w:val="231F20"/>
          <w:w w:val="105"/>
        </w:rPr>
        <w:t>spaces</w:t>
      </w:r>
      <w:r>
        <w:rPr>
          <w:color w:val="231F20"/>
          <w:spacing w:val="-2"/>
          <w:w w:val="105"/>
        </w:rPr>
        <w:t> </w:t>
      </w:r>
      <w:r>
        <w:rPr>
          <w:color w:val="231F20"/>
          <w:w w:val="105"/>
        </w:rPr>
        <w:t>see</w:t>
      </w:r>
      <w:r>
        <w:rPr>
          <w:color w:val="231F20"/>
          <w:spacing w:val="-2"/>
          <w:w w:val="105"/>
        </w:rPr>
        <w:t> 7.5.2.6.</w:t>
      </w:r>
    </w:p>
    <w:p>
      <w:pPr>
        <w:pStyle w:val="BodyText"/>
        <w:spacing w:line="256" w:lineRule="auto" w:before="139"/>
        <w:ind w:left="2497" w:right="847"/>
        <w:jc w:val="both"/>
      </w:pPr>
      <w:r>
        <w:rPr>
          <w:rFonts w:ascii="Arial"/>
          <w:i/>
          <w:color w:val="231F20"/>
          <w:w w:val="105"/>
        </w:rPr>
        <w:t>Stowage under deck </w:t>
      </w:r>
      <w:r>
        <w:rPr>
          <w:color w:val="231F20"/>
          <w:w w:val="105"/>
        </w:rPr>
        <w:t>means any stowage that is not on the weather deck. For hatchless containerships see </w:t>
      </w:r>
      <w:r>
        <w:rPr>
          <w:color w:val="231F20"/>
          <w:spacing w:val="-2"/>
          <w:w w:val="105"/>
        </w:rPr>
        <w:t>7.4.2.1.</w:t>
      </w:r>
    </w:p>
    <w:p>
      <w:pPr>
        <w:pStyle w:val="BodyText"/>
        <w:spacing w:line="256" w:lineRule="auto" w:before="127"/>
        <w:ind w:left="2497" w:right="848"/>
        <w:jc w:val="both"/>
      </w:pPr>
      <w:r>
        <w:rPr>
          <w:rFonts w:ascii="Arial"/>
          <w:i/>
          <w:color w:val="231F20"/>
        </w:rPr>
        <w:t>Structurally serviceable for class 1 </w:t>
      </w:r>
      <w:r>
        <w:rPr>
          <w:color w:val="231F20"/>
        </w:rPr>
        <w:t>means the cargo transport unit shall not have major defects in its structural </w:t>
      </w:r>
      <w:r>
        <w:rPr>
          <w:color w:val="231F20"/>
          <w:w w:val="105"/>
        </w:rPr>
        <w:t>components, e.g. top and bottom rails, top and bottom end rails, door sill and header, floor cross-members, corner</w:t>
      </w:r>
      <w:r>
        <w:rPr>
          <w:color w:val="231F20"/>
          <w:spacing w:val="15"/>
          <w:w w:val="105"/>
        </w:rPr>
        <w:t> </w:t>
      </w:r>
      <w:r>
        <w:rPr>
          <w:color w:val="231F20"/>
          <w:w w:val="105"/>
        </w:rPr>
        <w:t>posts,</w:t>
      </w:r>
      <w:r>
        <w:rPr>
          <w:color w:val="231F20"/>
          <w:spacing w:val="16"/>
          <w:w w:val="105"/>
        </w:rPr>
        <w:t> </w:t>
      </w:r>
      <w:r>
        <w:rPr>
          <w:color w:val="231F20"/>
          <w:w w:val="105"/>
        </w:rPr>
        <w:t>and</w:t>
      </w:r>
      <w:r>
        <w:rPr>
          <w:color w:val="231F20"/>
          <w:spacing w:val="15"/>
          <w:w w:val="105"/>
        </w:rPr>
        <w:t> </w:t>
      </w:r>
      <w:r>
        <w:rPr>
          <w:color w:val="231F20"/>
          <w:w w:val="105"/>
        </w:rPr>
        <w:t>corner</w:t>
      </w:r>
      <w:r>
        <w:rPr>
          <w:color w:val="231F20"/>
          <w:spacing w:val="16"/>
          <w:w w:val="105"/>
        </w:rPr>
        <w:t> </w:t>
      </w:r>
      <w:r>
        <w:rPr>
          <w:color w:val="231F20"/>
          <w:w w:val="105"/>
        </w:rPr>
        <w:t>fittings</w:t>
      </w:r>
      <w:r>
        <w:rPr>
          <w:color w:val="231F20"/>
          <w:spacing w:val="15"/>
          <w:w w:val="105"/>
        </w:rPr>
        <w:t> </w:t>
      </w:r>
      <w:r>
        <w:rPr>
          <w:color w:val="231F20"/>
          <w:w w:val="105"/>
        </w:rPr>
        <w:t>in</w:t>
      </w:r>
      <w:r>
        <w:rPr>
          <w:color w:val="231F20"/>
          <w:spacing w:val="16"/>
          <w:w w:val="105"/>
        </w:rPr>
        <w:t> </w:t>
      </w:r>
      <w:r>
        <w:rPr>
          <w:color w:val="231F20"/>
          <w:w w:val="105"/>
        </w:rPr>
        <w:t>a</w:t>
      </w:r>
      <w:r>
        <w:rPr>
          <w:color w:val="231F20"/>
          <w:spacing w:val="16"/>
          <w:w w:val="105"/>
        </w:rPr>
        <w:t> </w:t>
      </w:r>
      <w:r>
        <w:rPr>
          <w:color w:val="231F20"/>
          <w:w w:val="105"/>
        </w:rPr>
        <w:t>freight</w:t>
      </w:r>
      <w:r>
        <w:rPr>
          <w:color w:val="231F20"/>
          <w:spacing w:val="15"/>
          <w:w w:val="105"/>
        </w:rPr>
        <w:t> </w:t>
      </w:r>
      <w:r>
        <w:rPr>
          <w:color w:val="231F20"/>
          <w:w w:val="105"/>
        </w:rPr>
        <w:t>container.</w:t>
      </w:r>
      <w:r>
        <w:rPr>
          <w:color w:val="231F20"/>
          <w:spacing w:val="16"/>
          <w:w w:val="105"/>
        </w:rPr>
        <w:t> </w:t>
      </w:r>
      <w:r>
        <w:rPr>
          <w:color w:val="231F20"/>
          <w:w w:val="105"/>
        </w:rPr>
        <w:t>Major</w:t>
      </w:r>
      <w:r>
        <w:rPr>
          <w:color w:val="231F20"/>
          <w:spacing w:val="15"/>
          <w:w w:val="105"/>
        </w:rPr>
        <w:t> </w:t>
      </w:r>
      <w:r>
        <w:rPr>
          <w:color w:val="231F20"/>
          <w:w w:val="105"/>
        </w:rPr>
        <w:t>defects</w:t>
      </w:r>
      <w:r>
        <w:rPr>
          <w:color w:val="231F20"/>
          <w:spacing w:val="16"/>
          <w:w w:val="105"/>
        </w:rPr>
        <w:t> </w:t>
      </w:r>
      <w:r>
        <w:rPr>
          <w:color w:val="231F20"/>
          <w:w w:val="105"/>
        </w:rPr>
        <w:t>are:</w:t>
      </w:r>
      <w:r>
        <w:rPr>
          <w:color w:val="231F20"/>
          <w:spacing w:val="15"/>
          <w:w w:val="105"/>
        </w:rPr>
        <w:t> </w:t>
      </w:r>
      <w:r>
        <w:rPr>
          <w:color w:val="231F20"/>
          <w:w w:val="105"/>
        </w:rPr>
        <w:t>dents</w:t>
      </w:r>
      <w:r>
        <w:rPr>
          <w:color w:val="231F20"/>
          <w:spacing w:val="16"/>
          <w:w w:val="105"/>
        </w:rPr>
        <w:t> </w:t>
      </w:r>
      <w:r>
        <w:rPr>
          <w:color w:val="231F20"/>
          <w:w w:val="105"/>
        </w:rPr>
        <w:t>or</w:t>
      </w:r>
      <w:r>
        <w:rPr>
          <w:color w:val="231F20"/>
          <w:spacing w:val="16"/>
          <w:w w:val="105"/>
        </w:rPr>
        <w:t> </w:t>
      </w:r>
      <w:r>
        <w:rPr>
          <w:color w:val="231F20"/>
          <w:w w:val="105"/>
        </w:rPr>
        <w:t>bends</w:t>
      </w:r>
      <w:r>
        <w:rPr>
          <w:color w:val="231F20"/>
          <w:spacing w:val="15"/>
          <w:w w:val="105"/>
        </w:rPr>
        <w:t> </w:t>
      </w:r>
      <w:r>
        <w:rPr>
          <w:color w:val="231F20"/>
          <w:w w:val="105"/>
        </w:rPr>
        <w:t>in</w:t>
      </w:r>
      <w:r>
        <w:rPr>
          <w:color w:val="231F20"/>
          <w:spacing w:val="16"/>
          <w:w w:val="105"/>
        </w:rPr>
        <w:t> </w:t>
      </w:r>
      <w:r>
        <w:rPr>
          <w:color w:val="231F20"/>
          <w:w w:val="105"/>
        </w:rPr>
        <w:t>the</w:t>
      </w:r>
      <w:r>
        <w:rPr>
          <w:color w:val="231F20"/>
          <w:spacing w:val="15"/>
          <w:w w:val="105"/>
        </w:rPr>
        <w:t> </w:t>
      </w:r>
      <w:r>
        <w:rPr>
          <w:color w:val="231F20"/>
          <w:spacing w:val="-2"/>
          <w:w w:val="105"/>
        </w:rPr>
        <w:t>structural</w:t>
      </w:r>
    </w:p>
    <w:p>
      <w:pPr>
        <w:pStyle w:val="BodyText"/>
        <w:spacing w:before="9"/>
        <w:rPr>
          <w:sz w:val="19"/>
        </w:rPr>
      </w:pPr>
      <w:r>
        <w:rPr>
          <w:sz w:val="19"/>
        </w:rPr>
        <mc:AlternateContent>
          <mc:Choice Requires="wps">
            <w:drawing>
              <wp:anchor distT="0" distB="0" distL="0" distR="0" allowOverlap="1" layoutInCell="1" locked="0" behindDoc="1" simplePos="0" relativeHeight="487588352">
                <wp:simplePos x="0" y="0"/>
                <wp:positionH relativeFrom="page">
                  <wp:posOffset>900000</wp:posOffset>
                </wp:positionH>
                <wp:positionV relativeFrom="paragraph">
                  <wp:posOffset>160309</wp:posOffset>
                </wp:positionV>
                <wp:extent cx="914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622822pt;width:72pt;height:.1pt;mso-position-horizontal-relative:page;mso-position-vertical-relative:paragraph;z-index:-15728128;mso-wrap-distance-left:0;mso-wrap-distance-right:0" id="docshape15" coordorigin="1417,252" coordsize="1440,0" path="m1417,252l2857,252e" filled="false" stroked="true" strokeweight=".5pt" strokecolor="#231f20">
                <v:path arrowok="t"/>
                <v:stroke dashstyle="solid"/>
                <w10:wrap type="topAndBottom"/>
              </v:shape>
            </w:pict>
          </mc:Fallback>
        </mc:AlternateContent>
      </w:r>
    </w:p>
    <w:p>
      <w:pPr>
        <w:spacing w:line="220" w:lineRule="auto" w:before="87"/>
        <w:ind w:left="1417" w:right="813" w:firstLine="0"/>
        <w:jc w:val="left"/>
        <w:rPr>
          <w:sz w:val="16"/>
        </w:rPr>
      </w:pPr>
      <w:r>
        <w:rPr>
          <w:rFonts w:ascii="Times New Roman"/>
          <w:color w:val="231F20"/>
          <w:sz w:val="16"/>
          <w:vertAlign w:val="superscript"/>
        </w:rPr>
        <w:t>*</w:t>
      </w:r>
      <w:r>
        <w:rPr>
          <w:rFonts w:ascii="Times New Roman"/>
          <w:color w:val="231F20"/>
          <w:spacing w:val="40"/>
          <w:sz w:val="16"/>
          <w:vertAlign w:val="baseline"/>
        </w:rPr>
        <w:t> </w:t>
      </w:r>
      <w:r>
        <w:rPr>
          <w:color w:val="231F20"/>
          <w:sz w:val="16"/>
          <w:vertAlign w:val="baseline"/>
        </w:rPr>
        <w:t>For cargo spaces, refer to SOLAS II-2/19.3.2 and for refrigerated or heated cargo transport units refer to recommendations published by the International Electrotechnical Commission, in particular IEC 60079.</w:t>
      </w: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588864">
                <wp:simplePos x="0" y="0"/>
                <wp:positionH relativeFrom="page">
                  <wp:posOffset>899999</wp:posOffset>
                </wp:positionH>
                <wp:positionV relativeFrom="paragraph">
                  <wp:posOffset>266129</wp:posOffset>
                </wp:positionV>
                <wp:extent cx="6120130" cy="63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120130" cy="6350"/>
                          <a:chExt cx="6120130" cy="6350"/>
                        </a:xfrm>
                      </wpg:grpSpPr>
                      <wps:wsp>
                        <wps:cNvPr id="20" name="Graphic 2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1" name="Graphic 2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955057pt;width:481.9pt;height:.5pt;mso-position-horizontal-relative:page;mso-position-vertical-relative:paragraph;z-index:-15727616;mso-wrap-distance-left:0;mso-wrap-distance-right:0" id="docshapegroup16" coordorigin="1417,419" coordsize="9638,10">
                <v:line style="position:absolute" from="5953,424" to="11055,424" stroked="true" strokeweight=".5pt" strokecolor="#231f20">
                  <v:stroke dashstyle="solid"/>
                </v:line>
                <v:line style="position:absolute" from="1417,424" to="5953,424" stroked="true" strokeweight=".5pt" strokecolor="#231f20">
                  <v:stroke dashstyle="solid"/>
                </v:line>
                <w10:wrap type="topAndBottom"/>
              </v:group>
            </w:pict>
          </mc:Fallback>
        </mc:AlternateContent>
      </w:r>
    </w:p>
    <w:p>
      <w:pPr>
        <w:pStyle w:val="BodyText"/>
        <w:spacing w:after="0"/>
        <w:rPr>
          <w:sz w:val="20"/>
        </w:rPr>
        <w:sectPr>
          <w:headerReference w:type="even" r:id="rId5"/>
          <w:headerReference w:type="default" r:id="rId6"/>
          <w:footerReference w:type="even" r:id="rId7"/>
          <w:footerReference w:type="default" r:id="rId8"/>
          <w:type w:val="continuous"/>
          <w:pgSz w:w="11910" w:h="16840"/>
          <w:pgMar w:header="303" w:footer="546" w:top="1560" w:bottom="740" w:left="0" w:right="0"/>
          <w:pgNumType w:start="486"/>
        </w:sectPr>
      </w:pPr>
    </w:p>
    <w:p>
      <w:pPr>
        <w:pStyle w:val="BodyText"/>
        <w:spacing w:line="256" w:lineRule="auto" w:before="101"/>
        <w:ind w:left="1930" w:right="1413"/>
        <w:jc w:val="both"/>
      </w:pPr>
      <w:r>
        <w:rPr>
          <w:color w:val="231F20"/>
          <w:w w:val="105"/>
        </w:rPr>
        <w:t>members greater than 19 mm in depth, regardless of length; cracks or breaks in structural members; more than</w:t>
      </w:r>
      <w:r>
        <w:rPr>
          <w:color w:val="231F20"/>
          <w:spacing w:val="-3"/>
          <w:w w:val="105"/>
        </w:rPr>
        <w:t> </w:t>
      </w:r>
      <w:r>
        <w:rPr>
          <w:color w:val="231F20"/>
          <w:w w:val="105"/>
        </w:rPr>
        <w:t>one</w:t>
      </w:r>
      <w:r>
        <w:rPr>
          <w:color w:val="231F20"/>
          <w:spacing w:val="-3"/>
          <w:w w:val="105"/>
        </w:rPr>
        <w:t> </w:t>
      </w:r>
      <w:r>
        <w:rPr>
          <w:color w:val="231F20"/>
          <w:w w:val="105"/>
        </w:rPr>
        <w:t>splice</w:t>
      </w:r>
      <w:r>
        <w:rPr>
          <w:color w:val="231F20"/>
          <w:spacing w:val="-3"/>
          <w:w w:val="105"/>
        </w:rPr>
        <w:t> </w:t>
      </w:r>
      <w:r>
        <w:rPr>
          <w:color w:val="231F20"/>
          <w:w w:val="105"/>
        </w:rPr>
        <w:t>(e.g.</w:t>
      </w:r>
      <w:r>
        <w:rPr>
          <w:color w:val="231F20"/>
          <w:spacing w:val="-3"/>
          <w:w w:val="105"/>
        </w:rPr>
        <w:t> </w:t>
      </w:r>
      <w:r>
        <w:rPr>
          <w:color w:val="231F20"/>
          <w:w w:val="105"/>
        </w:rPr>
        <w:t>a</w:t>
      </w:r>
      <w:r>
        <w:rPr>
          <w:color w:val="231F20"/>
          <w:spacing w:val="-3"/>
          <w:w w:val="105"/>
        </w:rPr>
        <w:t> </w:t>
      </w:r>
      <w:r>
        <w:rPr>
          <w:color w:val="231F20"/>
          <w:w w:val="105"/>
        </w:rPr>
        <w:t>lapped</w:t>
      </w:r>
      <w:r>
        <w:rPr>
          <w:color w:val="231F20"/>
          <w:spacing w:val="-3"/>
          <w:w w:val="105"/>
        </w:rPr>
        <w:t> </w:t>
      </w:r>
      <w:r>
        <w:rPr>
          <w:color w:val="231F20"/>
          <w:w w:val="105"/>
        </w:rPr>
        <w:t>splice)</w:t>
      </w:r>
      <w:r>
        <w:rPr>
          <w:color w:val="231F20"/>
          <w:spacing w:val="-3"/>
          <w:w w:val="105"/>
        </w:rPr>
        <w:t> </w:t>
      </w:r>
      <w:r>
        <w:rPr>
          <w:color w:val="231F20"/>
          <w:w w:val="105"/>
        </w:rPr>
        <w:t>in</w:t>
      </w:r>
      <w:r>
        <w:rPr>
          <w:color w:val="231F20"/>
          <w:spacing w:val="-3"/>
          <w:w w:val="105"/>
        </w:rPr>
        <w:t> </w:t>
      </w:r>
      <w:r>
        <w:rPr>
          <w:color w:val="231F20"/>
          <w:w w:val="105"/>
        </w:rPr>
        <w:t>top</w:t>
      </w:r>
      <w:r>
        <w:rPr>
          <w:color w:val="231F20"/>
          <w:spacing w:val="-3"/>
          <w:w w:val="105"/>
        </w:rPr>
        <w:t> </w:t>
      </w:r>
      <w:r>
        <w:rPr>
          <w:color w:val="231F20"/>
          <w:w w:val="105"/>
        </w:rPr>
        <w:t>or</w:t>
      </w:r>
      <w:r>
        <w:rPr>
          <w:color w:val="231F20"/>
          <w:spacing w:val="-3"/>
          <w:w w:val="105"/>
        </w:rPr>
        <w:t> </w:t>
      </w:r>
      <w:r>
        <w:rPr>
          <w:color w:val="231F20"/>
          <w:w w:val="105"/>
        </w:rPr>
        <w:t>bottom</w:t>
      </w:r>
      <w:r>
        <w:rPr>
          <w:color w:val="231F20"/>
          <w:spacing w:val="-3"/>
          <w:w w:val="105"/>
        </w:rPr>
        <w:t> </w:t>
      </w:r>
      <w:r>
        <w:rPr>
          <w:color w:val="231F20"/>
          <w:w w:val="105"/>
        </w:rPr>
        <w:t>end</w:t>
      </w:r>
      <w:r>
        <w:rPr>
          <w:color w:val="231F20"/>
          <w:spacing w:val="-3"/>
          <w:w w:val="105"/>
        </w:rPr>
        <w:t> </w:t>
      </w:r>
      <w:r>
        <w:rPr>
          <w:color w:val="231F20"/>
          <w:w w:val="105"/>
        </w:rPr>
        <w:t>rails</w:t>
      </w:r>
      <w:r>
        <w:rPr>
          <w:color w:val="231F20"/>
          <w:spacing w:val="-3"/>
          <w:w w:val="105"/>
        </w:rPr>
        <w:t> </w:t>
      </w:r>
      <w:r>
        <w:rPr>
          <w:color w:val="231F20"/>
          <w:w w:val="105"/>
        </w:rPr>
        <w:t>or</w:t>
      </w:r>
      <w:r>
        <w:rPr>
          <w:color w:val="231F20"/>
          <w:spacing w:val="-3"/>
          <w:w w:val="105"/>
        </w:rPr>
        <w:t> </w:t>
      </w:r>
      <w:r>
        <w:rPr>
          <w:color w:val="231F20"/>
          <w:w w:val="105"/>
        </w:rPr>
        <w:t>door</w:t>
      </w:r>
      <w:r>
        <w:rPr>
          <w:color w:val="231F20"/>
          <w:spacing w:val="-3"/>
          <w:w w:val="105"/>
        </w:rPr>
        <w:t> </w:t>
      </w:r>
      <w:r>
        <w:rPr>
          <w:color w:val="231F20"/>
          <w:w w:val="105"/>
        </w:rPr>
        <w:t>headers;</w:t>
      </w:r>
      <w:r>
        <w:rPr>
          <w:color w:val="231F20"/>
          <w:spacing w:val="-3"/>
          <w:w w:val="105"/>
        </w:rPr>
        <w:t> </w:t>
      </w:r>
      <w:r>
        <w:rPr>
          <w:color w:val="231F20"/>
          <w:w w:val="105"/>
        </w:rPr>
        <w:t>more</w:t>
      </w:r>
      <w:r>
        <w:rPr>
          <w:color w:val="231F20"/>
          <w:spacing w:val="-3"/>
          <w:w w:val="105"/>
        </w:rPr>
        <w:t> </w:t>
      </w:r>
      <w:r>
        <w:rPr>
          <w:color w:val="231F20"/>
          <w:w w:val="105"/>
        </w:rPr>
        <w:t>than</w:t>
      </w:r>
      <w:r>
        <w:rPr>
          <w:color w:val="231F20"/>
          <w:spacing w:val="-3"/>
          <w:w w:val="105"/>
        </w:rPr>
        <w:t> </w:t>
      </w:r>
      <w:r>
        <w:rPr>
          <w:color w:val="231F20"/>
          <w:w w:val="105"/>
        </w:rPr>
        <w:t>two</w:t>
      </w:r>
      <w:r>
        <w:rPr>
          <w:color w:val="231F20"/>
          <w:spacing w:val="-3"/>
          <w:w w:val="105"/>
        </w:rPr>
        <w:t> </w:t>
      </w:r>
      <w:r>
        <w:rPr>
          <w:color w:val="231F20"/>
          <w:w w:val="105"/>
        </w:rPr>
        <w:t>splices</w:t>
      </w:r>
      <w:r>
        <w:rPr>
          <w:color w:val="231F20"/>
          <w:spacing w:val="-3"/>
          <w:w w:val="105"/>
        </w:rPr>
        <w:t> </w:t>
      </w:r>
      <w:r>
        <w:rPr>
          <w:color w:val="231F20"/>
          <w:w w:val="105"/>
        </w:rPr>
        <w:t>in</w:t>
      </w:r>
      <w:r>
        <w:rPr>
          <w:color w:val="231F20"/>
          <w:spacing w:val="-3"/>
          <w:w w:val="105"/>
        </w:rPr>
        <w:t> </w:t>
      </w:r>
      <w:r>
        <w:rPr>
          <w:color w:val="231F20"/>
          <w:w w:val="105"/>
        </w:rPr>
        <w:t>any one</w:t>
      </w:r>
      <w:r>
        <w:rPr>
          <w:color w:val="231F20"/>
          <w:spacing w:val="-9"/>
          <w:w w:val="105"/>
        </w:rPr>
        <w:t> </w:t>
      </w:r>
      <w:r>
        <w:rPr>
          <w:color w:val="231F20"/>
          <w:w w:val="105"/>
        </w:rPr>
        <w:t>top</w:t>
      </w:r>
      <w:r>
        <w:rPr>
          <w:color w:val="231F20"/>
          <w:spacing w:val="-9"/>
          <w:w w:val="105"/>
        </w:rPr>
        <w:t> </w:t>
      </w:r>
      <w:r>
        <w:rPr>
          <w:color w:val="231F20"/>
          <w:w w:val="105"/>
        </w:rPr>
        <w:t>or</w:t>
      </w:r>
      <w:r>
        <w:rPr>
          <w:color w:val="231F20"/>
          <w:spacing w:val="-9"/>
          <w:w w:val="105"/>
        </w:rPr>
        <w:t> </w:t>
      </w:r>
      <w:r>
        <w:rPr>
          <w:color w:val="231F20"/>
          <w:w w:val="105"/>
        </w:rPr>
        <w:t>bottom</w:t>
      </w:r>
      <w:r>
        <w:rPr>
          <w:color w:val="231F20"/>
          <w:spacing w:val="-9"/>
          <w:w w:val="105"/>
        </w:rPr>
        <w:t> </w:t>
      </w:r>
      <w:r>
        <w:rPr>
          <w:color w:val="231F20"/>
          <w:w w:val="105"/>
        </w:rPr>
        <w:t>side</w:t>
      </w:r>
      <w:r>
        <w:rPr>
          <w:color w:val="231F20"/>
          <w:spacing w:val="-9"/>
          <w:w w:val="105"/>
        </w:rPr>
        <w:t> </w:t>
      </w:r>
      <w:r>
        <w:rPr>
          <w:color w:val="231F20"/>
          <w:w w:val="105"/>
        </w:rPr>
        <w:t>rail</w:t>
      </w:r>
      <w:r>
        <w:rPr>
          <w:color w:val="231F20"/>
          <w:spacing w:val="-9"/>
          <w:w w:val="105"/>
        </w:rPr>
        <w:t> </w:t>
      </w:r>
      <w:r>
        <w:rPr>
          <w:color w:val="231F20"/>
          <w:w w:val="105"/>
        </w:rPr>
        <w:t>or</w:t>
      </w:r>
      <w:r>
        <w:rPr>
          <w:color w:val="231F20"/>
          <w:spacing w:val="-9"/>
          <w:w w:val="105"/>
        </w:rPr>
        <w:t> </w:t>
      </w:r>
      <w:r>
        <w:rPr>
          <w:color w:val="231F20"/>
          <w:w w:val="105"/>
        </w:rPr>
        <w:t>any</w:t>
      </w:r>
      <w:r>
        <w:rPr>
          <w:color w:val="231F20"/>
          <w:spacing w:val="-9"/>
          <w:w w:val="105"/>
        </w:rPr>
        <w:t> </w:t>
      </w:r>
      <w:r>
        <w:rPr>
          <w:color w:val="231F20"/>
          <w:w w:val="105"/>
        </w:rPr>
        <w:t>splice</w:t>
      </w:r>
      <w:r>
        <w:rPr>
          <w:color w:val="231F20"/>
          <w:spacing w:val="-9"/>
          <w:w w:val="105"/>
        </w:rPr>
        <w:t> </w:t>
      </w:r>
      <w:r>
        <w:rPr>
          <w:color w:val="231F20"/>
          <w:w w:val="105"/>
        </w:rPr>
        <w:t>in</w:t>
      </w:r>
      <w:r>
        <w:rPr>
          <w:color w:val="231F20"/>
          <w:spacing w:val="-9"/>
          <w:w w:val="105"/>
        </w:rPr>
        <w:t> </w:t>
      </w:r>
      <w:r>
        <w:rPr>
          <w:color w:val="231F20"/>
          <w:w w:val="105"/>
        </w:rPr>
        <w:t>a</w:t>
      </w:r>
      <w:r>
        <w:rPr>
          <w:color w:val="231F20"/>
          <w:spacing w:val="-9"/>
          <w:w w:val="105"/>
        </w:rPr>
        <w:t> </w:t>
      </w:r>
      <w:r>
        <w:rPr>
          <w:color w:val="231F20"/>
          <w:w w:val="105"/>
        </w:rPr>
        <w:t>door</w:t>
      </w:r>
      <w:r>
        <w:rPr>
          <w:color w:val="231F20"/>
          <w:spacing w:val="-9"/>
          <w:w w:val="105"/>
        </w:rPr>
        <w:t> </w:t>
      </w:r>
      <w:r>
        <w:rPr>
          <w:color w:val="231F20"/>
          <w:w w:val="105"/>
        </w:rPr>
        <w:t>sill</w:t>
      </w:r>
      <w:r>
        <w:rPr>
          <w:color w:val="231F20"/>
          <w:spacing w:val="-9"/>
          <w:w w:val="105"/>
        </w:rPr>
        <w:t> </w:t>
      </w:r>
      <w:r>
        <w:rPr>
          <w:color w:val="231F20"/>
          <w:w w:val="105"/>
        </w:rPr>
        <w:t>or</w:t>
      </w:r>
      <w:r>
        <w:rPr>
          <w:color w:val="231F20"/>
          <w:spacing w:val="-9"/>
          <w:w w:val="105"/>
        </w:rPr>
        <w:t> </w:t>
      </w:r>
      <w:r>
        <w:rPr>
          <w:color w:val="231F20"/>
          <w:w w:val="105"/>
        </w:rPr>
        <w:t>corner</w:t>
      </w:r>
      <w:r>
        <w:rPr>
          <w:color w:val="231F20"/>
          <w:spacing w:val="-9"/>
          <w:w w:val="105"/>
        </w:rPr>
        <w:t> </w:t>
      </w:r>
      <w:r>
        <w:rPr>
          <w:color w:val="231F20"/>
          <w:w w:val="105"/>
        </w:rPr>
        <w:t>post;</w:t>
      </w:r>
      <w:r>
        <w:rPr>
          <w:color w:val="231F20"/>
          <w:spacing w:val="-9"/>
          <w:w w:val="105"/>
        </w:rPr>
        <w:t> </w:t>
      </w:r>
      <w:r>
        <w:rPr>
          <w:color w:val="231F20"/>
          <w:w w:val="105"/>
        </w:rPr>
        <w:t>door</w:t>
      </w:r>
      <w:r>
        <w:rPr>
          <w:color w:val="231F20"/>
          <w:spacing w:val="-9"/>
          <w:w w:val="105"/>
        </w:rPr>
        <w:t> </w:t>
      </w:r>
      <w:r>
        <w:rPr>
          <w:color w:val="231F20"/>
          <w:w w:val="105"/>
        </w:rPr>
        <w:t>hinges</w:t>
      </w:r>
      <w:r>
        <w:rPr>
          <w:color w:val="231F20"/>
          <w:spacing w:val="-9"/>
          <w:w w:val="105"/>
        </w:rPr>
        <w:t> </w:t>
      </w:r>
      <w:r>
        <w:rPr>
          <w:color w:val="231F20"/>
          <w:w w:val="105"/>
        </w:rPr>
        <w:t>and</w:t>
      </w:r>
      <w:r>
        <w:rPr>
          <w:color w:val="231F20"/>
          <w:spacing w:val="-9"/>
          <w:w w:val="105"/>
        </w:rPr>
        <w:t> </w:t>
      </w:r>
      <w:r>
        <w:rPr>
          <w:color w:val="231F20"/>
          <w:w w:val="105"/>
        </w:rPr>
        <w:t>hardware</w:t>
      </w:r>
      <w:r>
        <w:rPr>
          <w:color w:val="231F20"/>
          <w:spacing w:val="-9"/>
          <w:w w:val="105"/>
        </w:rPr>
        <w:t> </w:t>
      </w:r>
      <w:r>
        <w:rPr>
          <w:color w:val="231F20"/>
          <w:w w:val="105"/>
        </w:rPr>
        <w:t>that</w:t>
      </w:r>
      <w:r>
        <w:rPr>
          <w:color w:val="231F20"/>
          <w:spacing w:val="-9"/>
          <w:w w:val="105"/>
        </w:rPr>
        <w:t> </w:t>
      </w:r>
      <w:r>
        <w:rPr>
          <w:color w:val="231F20"/>
          <w:w w:val="105"/>
        </w:rPr>
        <w:t>are</w:t>
      </w:r>
      <w:r>
        <w:rPr>
          <w:color w:val="231F20"/>
          <w:spacing w:val="-9"/>
          <w:w w:val="105"/>
        </w:rPr>
        <w:t> </w:t>
      </w:r>
      <w:r>
        <w:rPr>
          <w:color w:val="231F20"/>
          <w:w w:val="105"/>
        </w:rPr>
        <w:t>seized, </w:t>
      </w:r>
      <w:r>
        <w:rPr>
          <w:color w:val="231F20"/>
        </w:rPr>
        <w:t>twisted, broken, missing or otherwise inoperative; gaskets and seals that do not seal; or, for freight containers,</w:t>
      </w:r>
      <w:r>
        <w:rPr>
          <w:color w:val="231F20"/>
          <w:spacing w:val="40"/>
          <w:w w:val="105"/>
        </w:rPr>
        <w:t> </w:t>
      </w:r>
      <w:r>
        <w:rPr>
          <w:color w:val="231F20"/>
          <w:w w:val="105"/>
        </w:rPr>
        <w:t>any distortion of the overall configuration great enough to prevent proper alignment of handling equipment, mounting and securing on chassis or vehicle, or insertion into ship’s cells. In addition, deterioration in any component</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cargo</w:t>
      </w:r>
      <w:r>
        <w:rPr>
          <w:color w:val="231F20"/>
          <w:spacing w:val="-1"/>
          <w:w w:val="105"/>
        </w:rPr>
        <w:t> </w:t>
      </w:r>
      <w:r>
        <w:rPr>
          <w:color w:val="231F20"/>
          <w:w w:val="105"/>
        </w:rPr>
        <w:t>transport</w:t>
      </w:r>
      <w:r>
        <w:rPr>
          <w:color w:val="231F20"/>
          <w:spacing w:val="-1"/>
          <w:w w:val="105"/>
        </w:rPr>
        <w:t> </w:t>
      </w:r>
      <w:r>
        <w:rPr>
          <w:color w:val="231F20"/>
          <w:w w:val="105"/>
        </w:rPr>
        <w:t>unit,</w:t>
      </w:r>
      <w:r>
        <w:rPr>
          <w:color w:val="231F20"/>
          <w:spacing w:val="-1"/>
          <w:w w:val="105"/>
        </w:rPr>
        <w:t> </w:t>
      </w:r>
      <w:r>
        <w:rPr>
          <w:color w:val="231F20"/>
          <w:w w:val="105"/>
        </w:rPr>
        <w:t>regardless</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material</w:t>
      </w:r>
      <w:r>
        <w:rPr>
          <w:color w:val="231F20"/>
          <w:spacing w:val="-1"/>
          <w:w w:val="105"/>
        </w:rPr>
        <w:t> </w:t>
      </w:r>
      <w:r>
        <w:rPr>
          <w:color w:val="231F20"/>
          <w:w w:val="105"/>
        </w:rPr>
        <w:t>of</w:t>
      </w:r>
      <w:r>
        <w:rPr>
          <w:color w:val="231F20"/>
          <w:spacing w:val="-1"/>
          <w:w w:val="105"/>
        </w:rPr>
        <w:t> </w:t>
      </w:r>
      <w:r>
        <w:rPr>
          <w:color w:val="231F20"/>
          <w:w w:val="105"/>
        </w:rPr>
        <w:t>construction,</w:t>
      </w:r>
      <w:r>
        <w:rPr>
          <w:color w:val="231F20"/>
          <w:spacing w:val="-1"/>
          <w:w w:val="105"/>
        </w:rPr>
        <w:t> </w:t>
      </w:r>
      <w:r>
        <w:rPr>
          <w:color w:val="231F20"/>
          <w:w w:val="105"/>
        </w:rPr>
        <w:t>such</w:t>
      </w:r>
      <w:r>
        <w:rPr>
          <w:color w:val="231F20"/>
          <w:spacing w:val="-1"/>
          <w:w w:val="105"/>
        </w:rPr>
        <w:t> </w:t>
      </w:r>
      <w:r>
        <w:rPr>
          <w:color w:val="231F20"/>
          <w:w w:val="105"/>
        </w:rPr>
        <w:t>as</w:t>
      </w:r>
      <w:r>
        <w:rPr>
          <w:color w:val="231F20"/>
          <w:spacing w:val="-1"/>
          <w:w w:val="105"/>
        </w:rPr>
        <w:t> </w:t>
      </w:r>
      <w:r>
        <w:rPr>
          <w:color w:val="231F20"/>
          <w:w w:val="105"/>
        </w:rPr>
        <w:t>rusted-out</w:t>
      </w:r>
      <w:r>
        <w:rPr>
          <w:color w:val="231F20"/>
          <w:spacing w:val="-1"/>
          <w:w w:val="105"/>
        </w:rPr>
        <w:t> </w:t>
      </w:r>
      <w:r>
        <w:rPr>
          <w:color w:val="231F20"/>
          <w:w w:val="105"/>
        </w:rPr>
        <w:t>metal</w:t>
      </w:r>
      <w:r>
        <w:rPr>
          <w:color w:val="231F20"/>
          <w:spacing w:val="-1"/>
          <w:w w:val="105"/>
        </w:rPr>
        <w:t> </w:t>
      </w:r>
      <w:r>
        <w:rPr>
          <w:color w:val="231F20"/>
          <w:w w:val="105"/>
        </w:rPr>
        <w:t>in sidewalls</w:t>
      </w:r>
      <w:r>
        <w:rPr>
          <w:color w:val="231F20"/>
          <w:spacing w:val="-6"/>
          <w:w w:val="105"/>
        </w:rPr>
        <w:t> </w:t>
      </w:r>
      <w:r>
        <w:rPr>
          <w:color w:val="231F20"/>
          <w:w w:val="105"/>
        </w:rPr>
        <w:t>or</w:t>
      </w:r>
      <w:r>
        <w:rPr>
          <w:color w:val="231F20"/>
          <w:spacing w:val="-6"/>
          <w:w w:val="105"/>
        </w:rPr>
        <w:t> </w:t>
      </w:r>
      <w:r>
        <w:rPr>
          <w:color w:val="231F20"/>
          <w:w w:val="105"/>
        </w:rPr>
        <w:t>disintegrated</w:t>
      </w:r>
      <w:r>
        <w:rPr>
          <w:color w:val="231F20"/>
          <w:spacing w:val="-6"/>
          <w:w w:val="105"/>
        </w:rPr>
        <w:t> </w:t>
      </w:r>
      <w:r>
        <w:rPr>
          <w:color w:val="231F20"/>
          <w:w w:val="105"/>
        </w:rPr>
        <w:t>fibreglass,</w:t>
      </w:r>
      <w:r>
        <w:rPr>
          <w:color w:val="231F20"/>
          <w:spacing w:val="-6"/>
          <w:w w:val="105"/>
        </w:rPr>
        <w:t> </w:t>
      </w:r>
      <w:r>
        <w:rPr>
          <w:color w:val="231F20"/>
          <w:w w:val="105"/>
        </w:rPr>
        <w:t>is</w:t>
      </w:r>
      <w:r>
        <w:rPr>
          <w:color w:val="231F20"/>
          <w:spacing w:val="-6"/>
          <w:w w:val="105"/>
        </w:rPr>
        <w:t> </w:t>
      </w:r>
      <w:r>
        <w:rPr>
          <w:color w:val="231F20"/>
          <w:w w:val="105"/>
        </w:rPr>
        <w:t>unacceptable.</w:t>
      </w:r>
      <w:r>
        <w:rPr>
          <w:color w:val="231F20"/>
          <w:spacing w:val="-6"/>
          <w:w w:val="105"/>
        </w:rPr>
        <w:t> </w:t>
      </w:r>
      <w:r>
        <w:rPr>
          <w:color w:val="231F20"/>
          <w:w w:val="105"/>
        </w:rPr>
        <w:t>Normal</w:t>
      </w:r>
      <w:r>
        <w:rPr>
          <w:color w:val="231F20"/>
          <w:spacing w:val="-6"/>
          <w:w w:val="105"/>
        </w:rPr>
        <w:t> </w:t>
      </w:r>
      <w:r>
        <w:rPr>
          <w:color w:val="231F20"/>
          <w:w w:val="105"/>
        </w:rPr>
        <w:t>wear,</w:t>
      </w:r>
      <w:r>
        <w:rPr>
          <w:color w:val="231F20"/>
          <w:spacing w:val="-6"/>
          <w:w w:val="105"/>
        </w:rPr>
        <w:t> </w:t>
      </w:r>
      <w:r>
        <w:rPr>
          <w:color w:val="231F20"/>
          <w:w w:val="105"/>
        </w:rPr>
        <w:t>however,</w:t>
      </w:r>
      <w:r>
        <w:rPr>
          <w:color w:val="231F20"/>
          <w:spacing w:val="-6"/>
          <w:w w:val="105"/>
        </w:rPr>
        <w:t> </w:t>
      </w:r>
      <w:r>
        <w:rPr>
          <w:color w:val="231F20"/>
          <w:w w:val="105"/>
        </w:rPr>
        <w:t>including</w:t>
      </w:r>
      <w:r>
        <w:rPr>
          <w:color w:val="231F20"/>
          <w:spacing w:val="-6"/>
          <w:w w:val="105"/>
        </w:rPr>
        <w:t> </w:t>
      </w:r>
      <w:r>
        <w:rPr>
          <w:color w:val="231F20"/>
          <w:w w:val="105"/>
        </w:rPr>
        <w:t>oxidation</w:t>
      </w:r>
      <w:r>
        <w:rPr>
          <w:color w:val="231F20"/>
          <w:spacing w:val="-6"/>
          <w:w w:val="105"/>
        </w:rPr>
        <w:t> </w:t>
      </w:r>
      <w:r>
        <w:rPr>
          <w:color w:val="231F20"/>
          <w:w w:val="105"/>
        </w:rPr>
        <w:t>(rust),</w:t>
      </w:r>
      <w:r>
        <w:rPr>
          <w:color w:val="231F20"/>
          <w:spacing w:val="-6"/>
          <w:w w:val="105"/>
        </w:rPr>
        <w:t> </w:t>
      </w:r>
      <w:r>
        <w:rPr>
          <w:color w:val="231F20"/>
          <w:w w:val="105"/>
        </w:rPr>
        <w:t>slight dents and scratches and other damage that does not affect serviceability or the weathertight integrity of the units, is acceptable.</w:t>
      </w:r>
    </w:p>
    <w:p>
      <w:pPr>
        <w:pStyle w:val="BodyText"/>
        <w:spacing w:before="155"/>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Stowage</w:t>
      </w:r>
      <w:r>
        <w:rPr>
          <w:color w:val="231F20"/>
          <w:spacing w:val="-7"/>
          <w:w w:val="105"/>
        </w:rPr>
        <w:t> </w:t>
      </w:r>
      <w:r>
        <w:rPr>
          <w:color w:val="231F20"/>
          <w:spacing w:val="-2"/>
          <w:w w:val="105"/>
        </w:rPr>
        <w:t>categories</w:t>
      </w:r>
    </w:p>
    <w:p>
      <w:pPr>
        <w:pStyle w:val="Heading2"/>
        <w:numPr>
          <w:ilvl w:val="3"/>
          <w:numId w:val="1"/>
        </w:numPr>
        <w:tabs>
          <w:tab w:pos="1930" w:val="left" w:leader="none"/>
        </w:tabs>
        <w:spacing w:line="240" w:lineRule="auto" w:before="155" w:after="0"/>
        <w:ind w:left="1930" w:right="0" w:hanging="1080"/>
        <w:jc w:val="left"/>
      </w:pPr>
      <w:r>
        <w:rPr>
          <w:color w:val="231F20"/>
          <w:w w:val="105"/>
        </w:rPr>
        <w:t>Stowage</w:t>
      </w:r>
      <w:r>
        <w:rPr>
          <w:color w:val="231F20"/>
          <w:spacing w:val="2"/>
          <w:w w:val="105"/>
        </w:rPr>
        <w:t> </w:t>
      </w:r>
      <w:r>
        <w:rPr>
          <w:color w:val="231F20"/>
          <w:w w:val="105"/>
        </w:rPr>
        <w:t>categories</w:t>
      </w:r>
      <w:r>
        <w:rPr>
          <w:color w:val="231F20"/>
          <w:spacing w:val="2"/>
          <w:w w:val="105"/>
        </w:rPr>
        <w:t> </w:t>
      </w:r>
      <w:r>
        <w:rPr>
          <w:color w:val="231F20"/>
          <w:w w:val="105"/>
        </w:rPr>
        <w:t>for</w:t>
      </w:r>
      <w:r>
        <w:rPr>
          <w:color w:val="231F20"/>
          <w:spacing w:val="2"/>
          <w:w w:val="105"/>
        </w:rPr>
        <w:t> </w:t>
      </w:r>
      <w:r>
        <w:rPr>
          <w:color w:val="231F20"/>
          <w:w w:val="105"/>
        </w:rPr>
        <w:t>class</w:t>
      </w:r>
      <w:r>
        <w:rPr>
          <w:color w:val="231F20"/>
          <w:spacing w:val="2"/>
          <w:w w:val="105"/>
        </w:rPr>
        <w:t> </w:t>
      </w:r>
      <w:r>
        <w:rPr>
          <w:color w:val="231F20"/>
          <w:spacing w:val="-10"/>
          <w:w w:val="105"/>
        </w:rPr>
        <w:t>1</w:t>
      </w:r>
    </w:p>
    <w:p>
      <w:pPr>
        <w:pStyle w:val="BodyText"/>
        <w:spacing w:line="256" w:lineRule="auto" w:before="132"/>
        <w:ind w:left="1930" w:right="1415"/>
        <w:jc w:val="both"/>
      </w:pPr>
      <w:r>
        <w:rPr>
          <w:color w:val="231F20"/>
          <w:w w:val="105"/>
        </w:rPr>
        <w:t>Dangerous goods of class 1 other than division 1.4, compatibility group S, packed in limited quantities shall be</w:t>
      </w:r>
      <w:r>
        <w:rPr>
          <w:color w:val="231F20"/>
          <w:spacing w:val="-2"/>
          <w:w w:val="105"/>
        </w:rPr>
        <w:t> </w:t>
      </w:r>
      <w:r>
        <w:rPr>
          <w:color w:val="231F20"/>
          <w:w w:val="105"/>
        </w:rPr>
        <w:t>stowed</w:t>
      </w:r>
      <w:r>
        <w:rPr>
          <w:color w:val="231F20"/>
          <w:spacing w:val="-2"/>
          <w:w w:val="105"/>
        </w:rPr>
        <w:t> </w:t>
      </w:r>
      <w:r>
        <w:rPr>
          <w:color w:val="231F20"/>
          <w:w w:val="105"/>
        </w:rPr>
        <w:t>as</w:t>
      </w:r>
      <w:r>
        <w:rPr>
          <w:color w:val="231F20"/>
          <w:spacing w:val="-2"/>
          <w:w w:val="105"/>
        </w:rPr>
        <w:t> </w:t>
      </w:r>
      <w:r>
        <w:rPr>
          <w:color w:val="231F20"/>
          <w:w w:val="105"/>
        </w:rPr>
        <w:t>indicated</w:t>
      </w:r>
      <w:r>
        <w:rPr>
          <w:color w:val="231F20"/>
          <w:spacing w:val="-2"/>
          <w:w w:val="105"/>
        </w:rPr>
        <w:t> </w:t>
      </w:r>
      <w:r>
        <w:rPr>
          <w:color w:val="231F20"/>
          <w:w w:val="105"/>
        </w:rPr>
        <w:t>in</w:t>
      </w:r>
      <w:r>
        <w:rPr>
          <w:color w:val="231F20"/>
          <w:spacing w:val="-2"/>
          <w:w w:val="105"/>
        </w:rPr>
        <w:t> </w:t>
      </w:r>
      <w:r>
        <w:rPr>
          <w:color w:val="231F20"/>
          <w:w w:val="105"/>
        </w:rPr>
        <w:t>column</w:t>
      </w:r>
      <w:r>
        <w:rPr>
          <w:color w:val="231F20"/>
          <w:spacing w:val="-2"/>
          <w:w w:val="105"/>
        </w:rPr>
        <w:t> </w:t>
      </w:r>
      <w:r>
        <w:rPr>
          <w:color w:val="231F20"/>
          <w:w w:val="105"/>
        </w:rPr>
        <w:t>16a</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Dangerous</w:t>
      </w:r>
      <w:r>
        <w:rPr>
          <w:color w:val="231F20"/>
          <w:spacing w:val="-2"/>
          <w:w w:val="105"/>
        </w:rPr>
        <w:t> </w:t>
      </w:r>
      <w:r>
        <w:rPr>
          <w:color w:val="231F20"/>
          <w:w w:val="105"/>
        </w:rPr>
        <w:t>Goods</w:t>
      </w:r>
      <w:r>
        <w:rPr>
          <w:color w:val="231F20"/>
          <w:spacing w:val="-2"/>
          <w:w w:val="105"/>
        </w:rPr>
        <w:t> </w:t>
      </w:r>
      <w:r>
        <w:rPr>
          <w:color w:val="231F20"/>
          <w:w w:val="105"/>
        </w:rPr>
        <w:t>List</w:t>
      </w:r>
      <w:r>
        <w:rPr>
          <w:color w:val="231F20"/>
          <w:spacing w:val="-2"/>
          <w:w w:val="105"/>
        </w:rPr>
        <w:t> </w:t>
      </w:r>
      <w:r>
        <w:rPr>
          <w:color w:val="231F20"/>
          <w:w w:val="105"/>
        </w:rPr>
        <w:t>in</w:t>
      </w:r>
      <w:r>
        <w:rPr>
          <w:color w:val="231F20"/>
          <w:spacing w:val="-2"/>
          <w:w w:val="105"/>
        </w:rPr>
        <w:t> </w:t>
      </w:r>
      <w:r>
        <w:rPr>
          <w:color w:val="231F20"/>
          <w:w w:val="105"/>
        </w:rPr>
        <w:t>accordance</w:t>
      </w:r>
      <w:r>
        <w:rPr>
          <w:color w:val="231F20"/>
          <w:spacing w:val="-2"/>
          <w:w w:val="105"/>
        </w:rPr>
        <w:t> </w:t>
      </w:r>
      <w:r>
        <w:rPr>
          <w:color w:val="231F20"/>
          <w:w w:val="105"/>
        </w:rPr>
        <w:t>with</w:t>
      </w:r>
      <w:r>
        <w:rPr>
          <w:color w:val="231F20"/>
          <w:spacing w:val="-2"/>
          <w:w w:val="105"/>
        </w:rPr>
        <w:t> </w:t>
      </w:r>
      <w:r>
        <w:rPr>
          <w:color w:val="231F20"/>
          <w:w w:val="105"/>
        </w:rPr>
        <w:t>one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categories specified below.</w:t>
      </w:r>
    </w:p>
    <w:p>
      <w:pPr>
        <w:pStyle w:val="BodyText"/>
        <w:spacing w:after="0" w:line="256" w:lineRule="auto"/>
        <w:jc w:val="both"/>
        <w:sectPr>
          <w:pgSz w:w="11910" w:h="16840"/>
          <w:pgMar w:header="303" w:footer="2195" w:top="1560" w:bottom="2380" w:left="0" w:right="0"/>
        </w:sectPr>
      </w:pPr>
    </w:p>
    <w:p>
      <w:pPr>
        <w:pStyle w:val="BodyText"/>
        <w:spacing w:line="256" w:lineRule="auto" w:before="98"/>
        <w:ind w:left="2290"/>
      </w:pPr>
      <w:r>
        <w:rPr>
          <w:color w:val="231F20"/>
          <w:spacing w:val="-2"/>
          <w:w w:val="105"/>
        </w:rPr>
        <w:t>Stowage </w:t>
      </w:r>
      <w:r>
        <w:rPr>
          <w:color w:val="231F20"/>
          <w:w w:val="105"/>
        </w:rPr>
        <w:t>category </w:t>
      </w:r>
      <w:r>
        <w:rPr>
          <w:color w:val="231F20"/>
          <w:w w:val="105"/>
        </w:rPr>
        <w:t>01</w:t>
      </w:r>
    </w:p>
    <w:p>
      <w:pPr>
        <w:pStyle w:val="BodyText"/>
        <w:spacing w:before="98"/>
        <w:ind w:left="402"/>
      </w:pPr>
      <w:r>
        <w:rPr/>
        <w:br w:type="column"/>
      </w:r>
      <w:r>
        <w:rPr>
          <w:color w:val="231F20"/>
          <w:w w:val="105"/>
        </w:rPr>
        <w:t>Cargo</w:t>
      </w:r>
      <w:r>
        <w:rPr>
          <w:color w:val="231F20"/>
          <w:spacing w:val="-7"/>
          <w:w w:val="105"/>
        </w:rPr>
        <w:t> </w:t>
      </w:r>
      <w:r>
        <w:rPr>
          <w:color w:val="231F20"/>
          <w:spacing w:val="-4"/>
          <w:w w:val="105"/>
        </w:rPr>
        <w:t>ships</w:t>
      </w:r>
    </w:p>
    <w:p>
      <w:pPr>
        <w:pStyle w:val="BodyText"/>
        <w:spacing w:before="14"/>
        <w:ind w:left="402"/>
      </w:pPr>
      <w:r>
        <w:rPr>
          <w:color w:val="231F20"/>
        </w:rPr>
        <w:t>(up</w:t>
      </w:r>
      <w:r>
        <w:rPr>
          <w:color w:val="231F20"/>
          <w:spacing w:val="2"/>
        </w:rPr>
        <w:t> </w:t>
      </w:r>
      <w:r>
        <w:rPr>
          <w:color w:val="231F20"/>
        </w:rPr>
        <w:t>to</w:t>
      </w:r>
      <w:r>
        <w:rPr>
          <w:color w:val="231F20"/>
          <w:spacing w:val="2"/>
        </w:rPr>
        <w:t> </w:t>
      </w:r>
      <w:r>
        <w:rPr>
          <w:color w:val="231F20"/>
        </w:rPr>
        <w:t>12</w:t>
      </w:r>
      <w:r>
        <w:rPr>
          <w:color w:val="231F20"/>
          <w:spacing w:val="2"/>
        </w:rPr>
        <w:t> </w:t>
      </w:r>
      <w:r>
        <w:rPr>
          <w:color w:val="231F20"/>
          <w:spacing w:val="-2"/>
        </w:rPr>
        <w:t>passengers)</w:t>
      </w:r>
    </w:p>
    <w:p>
      <w:pPr>
        <w:pStyle w:val="BodyText"/>
        <w:spacing w:before="98"/>
        <w:ind w:left="241"/>
      </w:pPr>
      <w:r>
        <w:rPr/>
        <w:br w:type="column"/>
      </w:r>
      <w:r>
        <w:rPr>
          <w:color w:val="231F20"/>
          <w:w w:val="105"/>
        </w:rPr>
        <w:t>On</w:t>
      </w:r>
      <w:r>
        <w:rPr>
          <w:color w:val="231F20"/>
          <w:spacing w:val="1"/>
          <w:w w:val="105"/>
        </w:rPr>
        <w:t> </w:t>
      </w:r>
      <w:r>
        <w:rPr>
          <w:color w:val="231F20"/>
          <w:w w:val="105"/>
        </w:rPr>
        <w:t>deck</w:t>
      </w:r>
      <w:r>
        <w:rPr>
          <w:color w:val="231F20"/>
          <w:spacing w:val="2"/>
          <w:w w:val="105"/>
        </w:rPr>
        <w:t> </w:t>
      </w:r>
      <w:r>
        <w:rPr>
          <w:color w:val="231F20"/>
          <w:w w:val="105"/>
        </w:rPr>
        <w:t>in</w:t>
      </w:r>
      <w:r>
        <w:rPr>
          <w:color w:val="231F20"/>
          <w:spacing w:val="2"/>
          <w:w w:val="105"/>
        </w:rPr>
        <w:t> </w:t>
      </w:r>
      <w:r>
        <w:rPr>
          <w:color w:val="231F20"/>
          <w:w w:val="105"/>
        </w:rPr>
        <w:t>closed</w:t>
      </w:r>
      <w:r>
        <w:rPr>
          <w:color w:val="231F20"/>
          <w:spacing w:val="2"/>
          <w:w w:val="105"/>
        </w:rPr>
        <w:t> </w:t>
      </w:r>
      <w:r>
        <w:rPr>
          <w:color w:val="231F20"/>
          <w:w w:val="105"/>
        </w:rPr>
        <w:t>cargo</w:t>
      </w:r>
      <w:r>
        <w:rPr>
          <w:color w:val="231F20"/>
          <w:spacing w:val="2"/>
          <w:w w:val="105"/>
        </w:rPr>
        <w:t> </w:t>
      </w:r>
      <w:r>
        <w:rPr>
          <w:color w:val="231F20"/>
          <w:w w:val="105"/>
        </w:rPr>
        <w:t>transport</w:t>
      </w:r>
      <w:r>
        <w:rPr>
          <w:color w:val="231F20"/>
          <w:spacing w:val="2"/>
          <w:w w:val="105"/>
        </w:rPr>
        <w:t> </w:t>
      </w:r>
      <w:r>
        <w:rPr>
          <w:color w:val="231F20"/>
          <w:w w:val="105"/>
        </w:rPr>
        <w:t>unit</w:t>
      </w:r>
      <w:r>
        <w:rPr>
          <w:color w:val="231F20"/>
          <w:spacing w:val="2"/>
          <w:w w:val="105"/>
        </w:rPr>
        <w:t> </w:t>
      </w:r>
      <w:r>
        <w:rPr>
          <w:color w:val="231F20"/>
          <w:w w:val="105"/>
        </w:rPr>
        <w:t>or</w:t>
      </w:r>
      <w:r>
        <w:rPr>
          <w:color w:val="231F20"/>
          <w:spacing w:val="2"/>
          <w:w w:val="105"/>
        </w:rPr>
        <w:t> </w:t>
      </w:r>
      <w:r>
        <w:rPr>
          <w:color w:val="231F20"/>
          <w:w w:val="105"/>
        </w:rPr>
        <w:t>under</w:t>
      </w:r>
      <w:r>
        <w:rPr>
          <w:color w:val="231F20"/>
          <w:spacing w:val="1"/>
          <w:w w:val="105"/>
        </w:rPr>
        <w:t> </w:t>
      </w:r>
      <w:r>
        <w:rPr>
          <w:color w:val="231F20"/>
          <w:spacing w:val="-4"/>
          <w:w w:val="105"/>
        </w:rPr>
        <w:t>deck</w:t>
      </w:r>
    </w:p>
    <w:p>
      <w:pPr>
        <w:pStyle w:val="BodyText"/>
        <w:spacing w:after="0"/>
        <w:sectPr>
          <w:type w:val="continuous"/>
          <w:pgSz w:w="11910" w:h="16840"/>
          <w:pgMar w:header="303" w:footer="2195" w:top="1560" w:bottom="740" w:left="0" w:right="0"/>
          <w:cols w:num="3" w:equalWidth="0">
            <w:col w:w="3266" w:space="40"/>
            <w:col w:w="2105" w:space="39"/>
            <w:col w:w="6460"/>
          </w:cols>
        </w:sectPr>
      </w:pPr>
    </w:p>
    <w:p>
      <w:pPr>
        <w:pStyle w:val="BodyText"/>
        <w:tabs>
          <w:tab w:pos="5691" w:val="left" w:leader="none"/>
        </w:tabs>
        <w:spacing w:before="37"/>
        <w:ind w:left="3707"/>
      </w:pPr>
      <w:r>
        <w:rPr>
          <w:color w:val="231F20"/>
        </w:rPr>
        <w:t>Passenger</w:t>
      </w:r>
      <w:r>
        <w:rPr>
          <w:color w:val="231F20"/>
          <w:spacing w:val="23"/>
        </w:rPr>
        <w:t> </w:t>
      </w:r>
      <w:r>
        <w:rPr>
          <w:color w:val="231F20"/>
          <w:spacing w:val="-4"/>
        </w:rPr>
        <w:t>ships</w:t>
      </w:r>
      <w:r>
        <w:rPr>
          <w:color w:val="231F20"/>
        </w:rPr>
        <w:tab/>
        <w:t>On</w:t>
      </w:r>
      <w:r>
        <w:rPr>
          <w:color w:val="231F20"/>
          <w:spacing w:val="21"/>
        </w:rPr>
        <w:t> </w:t>
      </w:r>
      <w:r>
        <w:rPr>
          <w:color w:val="231F20"/>
        </w:rPr>
        <w:t>deck</w:t>
      </w:r>
      <w:r>
        <w:rPr>
          <w:color w:val="231F20"/>
          <w:spacing w:val="22"/>
        </w:rPr>
        <w:t> </w:t>
      </w:r>
      <w:r>
        <w:rPr>
          <w:color w:val="231F20"/>
        </w:rPr>
        <w:t>in</w:t>
      </w:r>
      <w:r>
        <w:rPr>
          <w:color w:val="231F20"/>
          <w:spacing w:val="22"/>
        </w:rPr>
        <w:t> </w:t>
      </w:r>
      <w:r>
        <w:rPr>
          <w:color w:val="231F20"/>
        </w:rPr>
        <w:t>closed</w:t>
      </w:r>
      <w:r>
        <w:rPr>
          <w:color w:val="231F20"/>
          <w:spacing w:val="22"/>
        </w:rPr>
        <w:t> </w:t>
      </w:r>
      <w:r>
        <w:rPr>
          <w:color w:val="231F20"/>
        </w:rPr>
        <w:t>cargo</w:t>
      </w:r>
      <w:r>
        <w:rPr>
          <w:color w:val="231F20"/>
          <w:spacing w:val="22"/>
        </w:rPr>
        <w:t> </w:t>
      </w:r>
      <w:r>
        <w:rPr>
          <w:color w:val="231F20"/>
        </w:rPr>
        <w:t>transport</w:t>
      </w:r>
      <w:r>
        <w:rPr>
          <w:color w:val="231F20"/>
          <w:spacing w:val="22"/>
        </w:rPr>
        <w:t> </w:t>
      </w:r>
      <w:r>
        <w:rPr>
          <w:color w:val="231F20"/>
        </w:rPr>
        <w:t>unit</w:t>
      </w:r>
      <w:r>
        <w:rPr>
          <w:color w:val="231F20"/>
          <w:spacing w:val="21"/>
        </w:rPr>
        <w:t> </w:t>
      </w:r>
      <w:r>
        <w:rPr>
          <w:color w:val="231F20"/>
        </w:rPr>
        <w:t>or</w:t>
      </w:r>
      <w:r>
        <w:rPr>
          <w:color w:val="231F20"/>
          <w:spacing w:val="22"/>
        </w:rPr>
        <w:t> </w:t>
      </w:r>
      <w:r>
        <w:rPr>
          <w:color w:val="231F20"/>
        </w:rPr>
        <w:t>under</w:t>
      </w:r>
      <w:r>
        <w:rPr>
          <w:color w:val="231F20"/>
          <w:spacing w:val="22"/>
        </w:rPr>
        <w:t> </w:t>
      </w:r>
      <w:r>
        <w:rPr>
          <w:color w:val="231F20"/>
          <w:spacing w:val="-4"/>
        </w:rPr>
        <w:t>deck</w:t>
      </w:r>
    </w:p>
    <w:p>
      <w:pPr>
        <w:pStyle w:val="BodyText"/>
        <w:spacing w:after="0"/>
        <w:sectPr>
          <w:type w:val="continuous"/>
          <w:pgSz w:w="11910" w:h="16840"/>
          <w:pgMar w:header="303" w:footer="2195" w:top="1560" w:bottom="740" w:left="0" w:right="0"/>
        </w:sectPr>
      </w:pPr>
    </w:p>
    <w:p>
      <w:pPr>
        <w:pStyle w:val="BodyText"/>
        <w:spacing w:line="256" w:lineRule="auto" w:before="169"/>
        <w:ind w:left="2290"/>
      </w:pPr>
      <w:r>
        <w:rPr>
          <w:color w:val="231F20"/>
          <w:spacing w:val="-2"/>
          <w:w w:val="105"/>
        </w:rPr>
        <w:t>Stowage </w:t>
      </w:r>
      <w:r>
        <w:rPr>
          <w:color w:val="231F20"/>
          <w:w w:val="105"/>
        </w:rPr>
        <w:t>category </w:t>
      </w:r>
      <w:r>
        <w:rPr>
          <w:color w:val="231F20"/>
          <w:w w:val="105"/>
        </w:rPr>
        <w:t>02</w:t>
      </w:r>
    </w:p>
    <w:p>
      <w:pPr>
        <w:pStyle w:val="BodyText"/>
        <w:spacing w:before="169"/>
        <w:ind w:left="400"/>
      </w:pPr>
      <w:r>
        <w:rPr/>
        <w:br w:type="column"/>
      </w:r>
      <w:r>
        <w:rPr>
          <w:color w:val="231F20"/>
          <w:w w:val="105"/>
        </w:rPr>
        <w:t>Cargo</w:t>
      </w:r>
      <w:r>
        <w:rPr>
          <w:color w:val="231F20"/>
          <w:spacing w:val="-7"/>
          <w:w w:val="105"/>
        </w:rPr>
        <w:t> </w:t>
      </w:r>
      <w:r>
        <w:rPr>
          <w:color w:val="231F20"/>
          <w:spacing w:val="-4"/>
          <w:w w:val="105"/>
        </w:rPr>
        <w:t>ships</w:t>
      </w:r>
    </w:p>
    <w:p>
      <w:pPr>
        <w:pStyle w:val="BodyText"/>
        <w:spacing w:before="14"/>
        <w:ind w:left="400"/>
      </w:pPr>
      <w:r>
        <w:rPr>
          <w:color w:val="231F20"/>
        </w:rPr>
        <w:t>(up</w:t>
      </w:r>
      <w:r>
        <w:rPr>
          <w:color w:val="231F20"/>
          <w:spacing w:val="2"/>
        </w:rPr>
        <w:t> </w:t>
      </w:r>
      <w:r>
        <w:rPr>
          <w:color w:val="231F20"/>
        </w:rPr>
        <w:t>to</w:t>
      </w:r>
      <w:r>
        <w:rPr>
          <w:color w:val="231F20"/>
          <w:spacing w:val="2"/>
        </w:rPr>
        <w:t> </w:t>
      </w:r>
      <w:r>
        <w:rPr>
          <w:color w:val="231F20"/>
        </w:rPr>
        <w:t>12</w:t>
      </w:r>
      <w:r>
        <w:rPr>
          <w:color w:val="231F20"/>
          <w:spacing w:val="2"/>
        </w:rPr>
        <w:t> </w:t>
      </w:r>
      <w:r>
        <w:rPr>
          <w:color w:val="231F20"/>
          <w:spacing w:val="-2"/>
        </w:rPr>
        <w:t>passengers)</w:t>
      </w:r>
    </w:p>
    <w:p>
      <w:pPr>
        <w:pStyle w:val="BodyText"/>
        <w:spacing w:before="169"/>
        <w:ind w:left="241"/>
      </w:pPr>
      <w:r>
        <w:rPr/>
        <w:br w:type="column"/>
      </w:r>
      <w:r>
        <w:rPr>
          <w:color w:val="231F20"/>
          <w:w w:val="105"/>
        </w:rPr>
        <w:t>On</w:t>
      </w:r>
      <w:r>
        <w:rPr>
          <w:color w:val="231F20"/>
          <w:spacing w:val="1"/>
          <w:w w:val="105"/>
        </w:rPr>
        <w:t> </w:t>
      </w:r>
      <w:r>
        <w:rPr>
          <w:color w:val="231F20"/>
          <w:w w:val="105"/>
        </w:rPr>
        <w:t>deck</w:t>
      </w:r>
      <w:r>
        <w:rPr>
          <w:color w:val="231F20"/>
          <w:spacing w:val="2"/>
          <w:w w:val="105"/>
        </w:rPr>
        <w:t> </w:t>
      </w:r>
      <w:r>
        <w:rPr>
          <w:color w:val="231F20"/>
          <w:w w:val="105"/>
        </w:rPr>
        <w:t>in</w:t>
      </w:r>
      <w:r>
        <w:rPr>
          <w:color w:val="231F20"/>
          <w:spacing w:val="2"/>
          <w:w w:val="105"/>
        </w:rPr>
        <w:t> </w:t>
      </w:r>
      <w:r>
        <w:rPr>
          <w:color w:val="231F20"/>
          <w:w w:val="105"/>
        </w:rPr>
        <w:t>closed</w:t>
      </w:r>
      <w:r>
        <w:rPr>
          <w:color w:val="231F20"/>
          <w:spacing w:val="2"/>
          <w:w w:val="105"/>
        </w:rPr>
        <w:t> </w:t>
      </w:r>
      <w:r>
        <w:rPr>
          <w:color w:val="231F20"/>
          <w:w w:val="105"/>
        </w:rPr>
        <w:t>cargo</w:t>
      </w:r>
      <w:r>
        <w:rPr>
          <w:color w:val="231F20"/>
          <w:spacing w:val="2"/>
          <w:w w:val="105"/>
        </w:rPr>
        <w:t> </w:t>
      </w:r>
      <w:r>
        <w:rPr>
          <w:color w:val="231F20"/>
          <w:w w:val="105"/>
        </w:rPr>
        <w:t>transport</w:t>
      </w:r>
      <w:r>
        <w:rPr>
          <w:color w:val="231F20"/>
          <w:spacing w:val="2"/>
          <w:w w:val="105"/>
        </w:rPr>
        <w:t> </w:t>
      </w:r>
      <w:r>
        <w:rPr>
          <w:color w:val="231F20"/>
          <w:w w:val="105"/>
        </w:rPr>
        <w:t>unit</w:t>
      </w:r>
      <w:r>
        <w:rPr>
          <w:color w:val="231F20"/>
          <w:spacing w:val="2"/>
          <w:w w:val="105"/>
        </w:rPr>
        <w:t> </w:t>
      </w:r>
      <w:r>
        <w:rPr>
          <w:color w:val="231F20"/>
          <w:w w:val="105"/>
        </w:rPr>
        <w:t>or</w:t>
      </w:r>
      <w:r>
        <w:rPr>
          <w:color w:val="231F20"/>
          <w:spacing w:val="2"/>
          <w:w w:val="105"/>
        </w:rPr>
        <w:t> </w:t>
      </w:r>
      <w:r>
        <w:rPr>
          <w:color w:val="231F20"/>
          <w:w w:val="105"/>
        </w:rPr>
        <w:t>under</w:t>
      </w:r>
      <w:r>
        <w:rPr>
          <w:color w:val="231F20"/>
          <w:spacing w:val="1"/>
          <w:w w:val="105"/>
        </w:rPr>
        <w:t> </w:t>
      </w:r>
      <w:r>
        <w:rPr>
          <w:color w:val="231F20"/>
          <w:spacing w:val="-4"/>
          <w:w w:val="105"/>
        </w:rPr>
        <w:t>deck</w:t>
      </w:r>
    </w:p>
    <w:p>
      <w:pPr>
        <w:pStyle w:val="BodyText"/>
        <w:spacing w:after="0"/>
        <w:sectPr>
          <w:type w:val="continuous"/>
          <w:pgSz w:w="11910" w:h="16840"/>
          <w:pgMar w:header="303" w:footer="2195" w:top="1560" w:bottom="740" w:left="0" w:right="0"/>
          <w:cols w:num="3" w:equalWidth="0">
            <w:col w:w="3267" w:space="40"/>
            <w:col w:w="2104" w:space="39"/>
            <w:col w:w="6460"/>
          </w:cols>
        </w:sectPr>
      </w:pPr>
    </w:p>
    <w:p>
      <w:pPr>
        <w:pStyle w:val="BodyText"/>
        <w:tabs>
          <w:tab w:pos="1984" w:val="left" w:leader="none"/>
        </w:tabs>
        <w:spacing w:before="37"/>
        <w:ind w:right="1810"/>
        <w:jc w:val="right"/>
      </w:pPr>
      <w:r>
        <w:rPr>
          <w:color w:val="231F20"/>
        </w:rPr>
        <w:t>Passenger</w:t>
      </w:r>
      <w:r>
        <w:rPr>
          <w:color w:val="231F20"/>
          <w:spacing w:val="23"/>
        </w:rPr>
        <w:t> </w:t>
      </w:r>
      <w:r>
        <w:rPr>
          <w:color w:val="231F20"/>
          <w:spacing w:val="-4"/>
        </w:rPr>
        <w:t>ships</w:t>
      </w:r>
      <w:r>
        <w:rPr>
          <w:color w:val="231F20"/>
        </w:rPr>
        <w:tab/>
        <w:t>On</w:t>
      </w:r>
      <w:r>
        <w:rPr>
          <w:color w:val="231F20"/>
          <w:spacing w:val="22"/>
        </w:rPr>
        <w:t> </w:t>
      </w:r>
      <w:r>
        <w:rPr>
          <w:color w:val="231F20"/>
        </w:rPr>
        <w:t>deck</w:t>
      </w:r>
      <w:r>
        <w:rPr>
          <w:color w:val="231F20"/>
          <w:spacing w:val="22"/>
        </w:rPr>
        <w:t> </w:t>
      </w:r>
      <w:r>
        <w:rPr>
          <w:color w:val="231F20"/>
        </w:rPr>
        <w:t>in</w:t>
      </w:r>
      <w:r>
        <w:rPr>
          <w:color w:val="231F20"/>
          <w:spacing w:val="23"/>
        </w:rPr>
        <w:t> </w:t>
      </w:r>
      <w:r>
        <w:rPr>
          <w:color w:val="231F20"/>
        </w:rPr>
        <w:t>closed</w:t>
      </w:r>
      <w:r>
        <w:rPr>
          <w:color w:val="231F20"/>
          <w:spacing w:val="22"/>
        </w:rPr>
        <w:t> </w:t>
      </w:r>
      <w:r>
        <w:rPr>
          <w:color w:val="231F20"/>
        </w:rPr>
        <w:t>cargo</w:t>
      </w:r>
      <w:r>
        <w:rPr>
          <w:color w:val="231F20"/>
          <w:spacing w:val="22"/>
        </w:rPr>
        <w:t> </w:t>
      </w:r>
      <w:r>
        <w:rPr>
          <w:color w:val="231F20"/>
        </w:rPr>
        <w:t>transport</w:t>
      </w:r>
      <w:r>
        <w:rPr>
          <w:color w:val="231F20"/>
          <w:spacing w:val="23"/>
        </w:rPr>
        <w:t> </w:t>
      </w:r>
      <w:r>
        <w:rPr>
          <w:color w:val="231F20"/>
        </w:rPr>
        <w:t>unit</w:t>
      </w:r>
      <w:r>
        <w:rPr>
          <w:color w:val="231F20"/>
          <w:spacing w:val="22"/>
        </w:rPr>
        <w:t> </w:t>
      </w:r>
      <w:r>
        <w:rPr>
          <w:color w:val="231F20"/>
        </w:rPr>
        <w:t>or</w:t>
      </w:r>
      <w:r>
        <w:rPr>
          <w:color w:val="231F20"/>
          <w:spacing w:val="22"/>
        </w:rPr>
        <w:t> </w:t>
      </w:r>
      <w:r>
        <w:rPr>
          <w:color w:val="231F20"/>
        </w:rPr>
        <w:t>under</w:t>
      </w:r>
      <w:r>
        <w:rPr>
          <w:color w:val="231F20"/>
          <w:spacing w:val="23"/>
        </w:rPr>
        <w:t> </w:t>
      </w:r>
      <w:r>
        <w:rPr>
          <w:color w:val="231F20"/>
        </w:rPr>
        <w:t>deck</w:t>
      </w:r>
      <w:r>
        <w:rPr>
          <w:color w:val="231F20"/>
          <w:spacing w:val="22"/>
        </w:rPr>
        <w:t> </w:t>
      </w:r>
      <w:r>
        <w:rPr>
          <w:color w:val="231F20"/>
          <w:spacing w:val="-5"/>
        </w:rPr>
        <w:t>in</w:t>
      </w:r>
    </w:p>
    <w:p>
      <w:pPr>
        <w:pStyle w:val="BodyText"/>
        <w:spacing w:before="14"/>
        <w:ind w:right="1822"/>
        <w:jc w:val="right"/>
      </w:pPr>
      <w:r>
        <w:rPr>
          <w:color w:val="231F20"/>
          <w:w w:val="105"/>
        </w:rPr>
        <w:t>closed</w:t>
      </w:r>
      <w:r>
        <w:rPr>
          <w:color w:val="231F20"/>
          <w:spacing w:val="5"/>
          <w:w w:val="105"/>
        </w:rPr>
        <w:t> </w:t>
      </w:r>
      <w:r>
        <w:rPr>
          <w:color w:val="231F20"/>
          <w:w w:val="105"/>
        </w:rPr>
        <w:t>cargo</w:t>
      </w:r>
      <w:r>
        <w:rPr>
          <w:color w:val="231F20"/>
          <w:spacing w:val="6"/>
          <w:w w:val="105"/>
        </w:rPr>
        <w:t> </w:t>
      </w:r>
      <w:r>
        <w:rPr>
          <w:color w:val="231F20"/>
          <w:w w:val="105"/>
        </w:rPr>
        <w:t>transport</w:t>
      </w:r>
      <w:r>
        <w:rPr>
          <w:color w:val="231F20"/>
          <w:spacing w:val="5"/>
          <w:w w:val="105"/>
        </w:rPr>
        <w:t> </w:t>
      </w:r>
      <w:r>
        <w:rPr>
          <w:color w:val="231F20"/>
          <w:w w:val="105"/>
        </w:rPr>
        <w:t>unit</w:t>
      </w:r>
      <w:r>
        <w:rPr>
          <w:color w:val="231F20"/>
          <w:spacing w:val="6"/>
          <w:w w:val="105"/>
        </w:rPr>
        <w:t> </w:t>
      </w:r>
      <w:r>
        <w:rPr>
          <w:color w:val="231F20"/>
          <w:w w:val="105"/>
        </w:rPr>
        <w:t>in</w:t>
      </w:r>
      <w:r>
        <w:rPr>
          <w:color w:val="231F20"/>
          <w:spacing w:val="5"/>
          <w:w w:val="105"/>
        </w:rPr>
        <w:t> </w:t>
      </w:r>
      <w:r>
        <w:rPr>
          <w:color w:val="231F20"/>
          <w:w w:val="105"/>
        </w:rPr>
        <w:t>accordance</w:t>
      </w:r>
      <w:r>
        <w:rPr>
          <w:color w:val="231F20"/>
          <w:spacing w:val="6"/>
          <w:w w:val="105"/>
        </w:rPr>
        <w:t> </w:t>
      </w:r>
      <w:r>
        <w:rPr>
          <w:color w:val="231F20"/>
          <w:w w:val="105"/>
        </w:rPr>
        <w:t>with</w:t>
      </w:r>
      <w:r>
        <w:rPr>
          <w:color w:val="231F20"/>
          <w:spacing w:val="5"/>
          <w:w w:val="105"/>
        </w:rPr>
        <w:t> </w:t>
      </w:r>
      <w:r>
        <w:rPr>
          <w:color w:val="231F20"/>
          <w:spacing w:val="-2"/>
          <w:w w:val="105"/>
        </w:rPr>
        <w:t>7.1.4.4.6</w:t>
      </w:r>
    </w:p>
    <w:p>
      <w:pPr>
        <w:pStyle w:val="BodyText"/>
        <w:spacing w:after="0"/>
        <w:jc w:val="right"/>
        <w:sectPr>
          <w:type w:val="continuous"/>
          <w:pgSz w:w="11910" w:h="16840"/>
          <w:pgMar w:header="303" w:footer="2195" w:top="1560" w:bottom="740" w:left="0" w:right="0"/>
        </w:sectPr>
      </w:pPr>
    </w:p>
    <w:p>
      <w:pPr>
        <w:pStyle w:val="BodyText"/>
        <w:spacing w:line="256" w:lineRule="auto" w:before="170"/>
        <w:ind w:left="2290"/>
      </w:pPr>
      <w:r>
        <w:rPr>
          <w:color w:val="231F20"/>
          <w:spacing w:val="-2"/>
          <w:w w:val="105"/>
        </w:rPr>
        <w:t>Stowage </w:t>
      </w:r>
      <w:r>
        <w:rPr>
          <w:color w:val="231F20"/>
          <w:w w:val="105"/>
        </w:rPr>
        <w:t>category </w:t>
      </w:r>
      <w:r>
        <w:rPr>
          <w:color w:val="231F20"/>
          <w:w w:val="105"/>
        </w:rPr>
        <w:t>03</w:t>
      </w:r>
    </w:p>
    <w:p>
      <w:pPr>
        <w:pStyle w:val="BodyText"/>
        <w:spacing w:before="170"/>
        <w:ind w:left="398"/>
      </w:pPr>
      <w:r>
        <w:rPr/>
        <w:br w:type="column"/>
      </w:r>
      <w:r>
        <w:rPr>
          <w:color w:val="231F20"/>
          <w:w w:val="105"/>
        </w:rPr>
        <w:t>Cargo</w:t>
      </w:r>
      <w:r>
        <w:rPr>
          <w:color w:val="231F20"/>
          <w:spacing w:val="-7"/>
          <w:w w:val="105"/>
        </w:rPr>
        <w:t> </w:t>
      </w:r>
      <w:r>
        <w:rPr>
          <w:color w:val="231F20"/>
          <w:spacing w:val="-4"/>
          <w:w w:val="105"/>
        </w:rPr>
        <w:t>ships</w:t>
      </w:r>
    </w:p>
    <w:p>
      <w:pPr>
        <w:pStyle w:val="BodyText"/>
        <w:spacing w:before="14"/>
        <w:ind w:left="398"/>
      </w:pPr>
      <w:r>
        <w:rPr>
          <w:color w:val="231F20"/>
        </w:rPr>
        <w:t>(up</w:t>
      </w:r>
      <w:r>
        <w:rPr>
          <w:color w:val="231F20"/>
          <w:spacing w:val="2"/>
        </w:rPr>
        <w:t> </w:t>
      </w:r>
      <w:r>
        <w:rPr>
          <w:color w:val="231F20"/>
        </w:rPr>
        <w:t>to</w:t>
      </w:r>
      <w:r>
        <w:rPr>
          <w:color w:val="231F20"/>
          <w:spacing w:val="2"/>
        </w:rPr>
        <w:t> </w:t>
      </w:r>
      <w:r>
        <w:rPr>
          <w:color w:val="231F20"/>
        </w:rPr>
        <w:t>12</w:t>
      </w:r>
      <w:r>
        <w:rPr>
          <w:color w:val="231F20"/>
          <w:spacing w:val="2"/>
        </w:rPr>
        <w:t> </w:t>
      </w:r>
      <w:r>
        <w:rPr>
          <w:color w:val="231F20"/>
          <w:spacing w:val="-2"/>
        </w:rPr>
        <w:t>passengers)</w:t>
      </w:r>
    </w:p>
    <w:p>
      <w:pPr>
        <w:pStyle w:val="BodyText"/>
        <w:spacing w:before="170"/>
        <w:ind w:left="241"/>
      </w:pPr>
      <w:r>
        <w:rPr/>
        <w:br w:type="column"/>
      </w:r>
      <w:r>
        <w:rPr>
          <w:color w:val="231F20"/>
          <w:w w:val="105"/>
        </w:rPr>
        <w:t>On</w:t>
      </w:r>
      <w:r>
        <w:rPr>
          <w:color w:val="231F20"/>
          <w:spacing w:val="1"/>
          <w:w w:val="105"/>
        </w:rPr>
        <w:t> </w:t>
      </w:r>
      <w:r>
        <w:rPr>
          <w:color w:val="231F20"/>
          <w:w w:val="105"/>
        </w:rPr>
        <w:t>deck</w:t>
      </w:r>
      <w:r>
        <w:rPr>
          <w:color w:val="231F20"/>
          <w:spacing w:val="2"/>
          <w:w w:val="105"/>
        </w:rPr>
        <w:t> </w:t>
      </w:r>
      <w:r>
        <w:rPr>
          <w:color w:val="231F20"/>
          <w:w w:val="105"/>
        </w:rPr>
        <w:t>in</w:t>
      </w:r>
      <w:r>
        <w:rPr>
          <w:color w:val="231F20"/>
          <w:spacing w:val="2"/>
          <w:w w:val="105"/>
        </w:rPr>
        <w:t> </w:t>
      </w:r>
      <w:r>
        <w:rPr>
          <w:color w:val="231F20"/>
          <w:w w:val="105"/>
        </w:rPr>
        <w:t>closed</w:t>
      </w:r>
      <w:r>
        <w:rPr>
          <w:color w:val="231F20"/>
          <w:spacing w:val="2"/>
          <w:w w:val="105"/>
        </w:rPr>
        <w:t> </w:t>
      </w:r>
      <w:r>
        <w:rPr>
          <w:color w:val="231F20"/>
          <w:w w:val="105"/>
        </w:rPr>
        <w:t>cargo</w:t>
      </w:r>
      <w:r>
        <w:rPr>
          <w:color w:val="231F20"/>
          <w:spacing w:val="2"/>
          <w:w w:val="105"/>
        </w:rPr>
        <w:t> </w:t>
      </w:r>
      <w:r>
        <w:rPr>
          <w:color w:val="231F20"/>
          <w:w w:val="105"/>
        </w:rPr>
        <w:t>transport</w:t>
      </w:r>
      <w:r>
        <w:rPr>
          <w:color w:val="231F20"/>
          <w:spacing w:val="2"/>
          <w:w w:val="105"/>
        </w:rPr>
        <w:t> </w:t>
      </w:r>
      <w:r>
        <w:rPr>
          <w:color w:val="231F20"/>
          <w:w w:val="105"/>
        </w:rPr>
        <w:t>unit</w:t>
      </w:r>
      <w:r>
        <w:rPr>
          <w:color w:val="231F20"/>
          <w:spacing w:val="2"/>
          <w:w w:val="105"/>
        </w:rPr>
        <w:t> </w:t>
      </w:r>
      <w:r>
        <w:rPr>
          <w:color w:val="231F20"/>
          <w:w w:val="105"/>
        </w:rPr>
        <w:t>or</w:t>
      </w:r>
      <w:r>
        <w:rPr>
          <w:color w:val="231F20"/>
          <w:spacing w:val="2"/>
          <w:w w:val="105"/>
        </w:rPr>
        <w:t> </w:t>
      </w:r>
      <w:r>
        <w:rPr>
          <w:color w:val="231F20"/>
          <w:w w:val="105"/>
        </w:rPr>
        <w:t>under</w:t>
      </w:r>
      <w:r>
        <w:rPr>
          <w:color w:val="231F20"/>
          <w:spacing w:val="1"/>
          <w:w w:val="105"/>
        </w:rPr>
        <w:t> </w:t>
      </w:r>
      <w:r>
        <w:rPr>
          <w:color w:val="231F20"/>
          <w:spacing w:val="-4"/>
          <w:w w:val="105"/>
        </w:rPr>
        <w:t>deck</w:t>
      </w:r>
    </w:p>
    <w:p>
      <w:pPr>
        <w:pStyle w:val="BodyText"/>
        <w:spacing w:after="0"/>
        <w:sectPr>
          <w:type w:val="continuous"/>
          <w:pgSz w:w="11910" w:h="16840"/>
          <w:pgMar w:header="303" w:footer="2195" w:top="1560" w:bottom="740" w:left="0" w:right="0"/>
          <w:cols w:num="3" w:equalWidth="0">
            <w:col w:w="3269" w:space="40"/>
            <w:col w:w="2102" w:space="39"/>
            <w:col w:w="6460"/>
          </w:cols>
        </w:sectPr>
      </w:pPr>
    </w:p>
    <w:p>
      <w:pPr>
        <w:pStyle w:val="BodyText"/>
        <w:tabs>
          <w:tab w:pos="5691" w:val="left" w:leader="none"/>
        </w:tabs>
        <w:spacing w:before="36"/>
        <w:ind w:left="3707"/>
      </w:pPr>
      <w:r>
        <w:rPr>
          <w:color w:val="231F20"/>
        </w:rPr>
        <w:t>Passenger</w:t>
      </w:r>
      <w:r>
        <w:rPr>
          <w:color w:val="231F20"/>
          <w:spacing w:val="23"/>
        </w:rPr>
        <w:t> </w:t>
      </w:r>
      <w:r>
        <w:rPr>
          <w:color w:val="231F20"/>
          <w:spacing w:val="-4"/>
        </w:rPr>
        <w:t>ships</w:t>
      </w:r>
      <w:r>
        <w:rPr>
          <w:color w:val="231F20"/>
        </w:rPr>
        <w:tab/>
        <w:t>Prohibited</w:t>
      </w:r>
      <w:r>
        <w:rPr>
          <w:color w:val="231F20"/>
          <w:spacing w:val="26"/>
        </w:rPr>
        <w:t> </w:t>
      </w:r>
      <w:r>
        <w:rPr>
          <w:color w:val="231F20"/>
        </w:rPr>
        <w:t>except</w:t>
      </w:r>
      <w:r>
        <w:rPr>
          <w:color w:val="231F20"/>
          <w:spacing w:val="27"/>
        </w:rPr>
        <w:t> </w:t>
      </w:r>
      <w:r>
        <w:rPr>
          <w:color w:val="231F20"/>
        </w:rPr>
        <w:t>if</w:t>
      </w:r>
      <w:r>
        <w:rPr>
          <w:color w:val="231F20"/>
          <w:spacing w:val="26"/>
        </w:rPr>
        <w:t> </w:t>
      </w:r>
      <w:r>
        <w:rPr>
          <w:color w:val="231F20"/>
        </w:rPr>
        <w:t>in</w:t>
      </w:r>
      <w:r>
        <w:rPr>
          <w:color w:val="231F20"/>
          <w:spacing w:val="27"/>
        </w:rPr>
        <w:t> </w:t>
      </w:r>
      <w:r>
        <w:rPr>
          <w:color w:val="231F20"/>
        </w:rPr>
        <w:t>accordance</w:t>
      </w:r>
      <w:r>
        <w:rPr>
          <w:color w:val="231F20"/>
          <w:spacing w:val="26"/>
        </w:rPr>
        <w:t> </w:t>
      </w:r>
      <w:r>
        <w:rPr>
          <w:color w:val="231F20"/>
        </w:rPr>
        <w:t>with</w:t>
      </w:r>
      <w:r>
        <w:rPr>
          <w:color w:val="231F20"/>
          <w:spacing w:val="27"/>
        </w:rPr>
        <w:t> </w:t>
      </w:r>
      <w:r>
        <w:rPr>
          <w:color w:val="231F20"/>
          <w:spacing w:val="-2"/>
        </w:rPr>
        <w:t>7.1.4.4.6</w:t>
      </w:r>
    </w:p>
    <w:p>
      <w:pPr>
        <w:pStyle w:val="BodyText"/>
        <w:spacing w:after="0"/>
        <w:sectPr>
          <w:type w:val="continuous"/>
          <w:pgSz w:w="11910" w:h="16840"/>
          <w:pgMar w:header="303" w:footer="2195" w:top="1560" w:bottom="740" w:left="0" w:right="0"/>
        </w:sectPr>
      </w:pPr>
    </w:p>
    <w:p>
      <w:pPr>
        <w:pStyle w:val="BodyText"/>
        <w:spacing w:line="256" w:lineRule="auto" w:before="170"/>
        <w:ind w:left="2290"/>
      </w:pPr>
      <w:r>
        <w:rPr>
          <w:color w:val="231F20"/>
          <w:spacing w:val="-2"/>
          <w:w w:val="105"/>
        </w:rPr>
        <w:t>Stowage </w:t>
      </w:r>
      <w:r>
        <w:rPr>
          <w:color w:val="231F20"/>
          <w:w w:val="105"/>
        </w:rPr>
        <w:t>category </w:t>
      </w:r>
      <w:r>
        <w:rPr>
          <w:color w:val="231F20"/>
          <w:w w:val="105"/>
        </w:rPr>
        <w:t>04</w:t>
      </w:r>
    </w:p>
    <w:p>
      <w:pPr>
        <w:pStyle w:val="BodyText"/>
        <w:spacing w:before="170"/>
        <w:ind w:left="398"/>
      </w:pPr>
      <w:r>
        <w:rPr/>
        <w:br w:type="column"/>
      </w:r>
      <w:r>
        <w:rPr>
          <w:color w:val="231F20"/>
          <w:w w:val="105"/>
        </w:rPr>
        <w:t>Cargo</w:t>
      </w:r>
      <w:r>
        <w:rPr>
          <w:color w:val="231F20"/>
          <w:spacing w:val="-7"/>
          <w:w w:val="105"/>
        </w:rPr>
        <w:t> </w:t>
      </w:r>
      <w:r>
        <w:rPr>
          <w:color w:val="231F20"/>
          <w:spacing w:val="-4"/>
          <w:w w:val="105"/>
        </w:rPr>
        <w:t>ships</w:t>
      </w:r>
    </w:p>
    <w:p>
      <w:pPr>
        <w:pStyle w:val="BodyText"/>
        <w:spacing w:before="14"/>
        <w:ind w:left="398"/>
      </w:pPr>
      <w:r>
        <w:rPr>
          <w:color w:val="231F20"/>
        </w:rPr>
        <w:t>(up</w:t>
      </w:r>
      <w:r>
        <w:rPr>
          <w:color w:val="231F20"/>
          <w:spacing w:val="2"/>
        </w:rPr>
        <w:t> </w:t>
      </w:r>
      <w:r>
        <w:rPr>
          <w:color w:val="231F20"/>
        </w:rPr>
        <w:t>to</w:t>
      </w:r>
      <w:r>
        <w:rPr>
          <w:color w:val="231F20"/>
          <w:spacing w:val="2"/>
        </w:rPr>
        <w:t> </w:t>
      </w:r>
      <w:r>
        <w:rPr>
          <w:color w:val="231F20"/>
        </w:rPr>
        <w:t>12</w:t>
      </w:r>
      <w:r>
        <w:rPr>
          <w:color w:val="231F20"/>
          <w:spacing w:val="2"/>
        </w:rPr>
        <w:t> </w:t>
      </w:r>
      <w:r>
        <w:rPr>
          <w:color w:val="231F20"/>
          <w:spacing w:val="-2"/>
        </w:rPr>
        <w:t>passengers)</w:t>
      </w:r>
    </w:p>
    <w:p>
      <w:pPr>
        <w:pStyle w:val="BodyText"/>
        <w:spacing w:line="256" w:lineRule="auto" w:before="170"/>
        <w:ind w:left="241" w:right="1387"/>
      </w:pPr>
      <w:r>
        <w:rPr/>
        <w:br w:type="column"/>
      </w:r>
      <w:r>
        <w:rPr>
          <w:color w:val="231F20"/>
          <w:w w:val="105"/>
        </w:rPr>
        <w:t>On deck in closed cargo transport unit or under deck in closed cargo transport unit</w:t>
      </w:r>
    </w:p>
    <w:p>
      <w:pPr>
        <w:pStyle w:val="BodyText"/>
        <w:spacing w:after="0" w:line="256" w:lineRule="auto"/>
        <w:sectPr>
          <w:type w:val="continuous"/>
          <w:pgSz w:w="11910" w:h="16840"/>
          <w:pgMar w:header="303" w:footer="2195" w:top="1560" w:bottom="740" w:left="0" w:right="0"/>
          <w:cols w:num="3" w:equalWidth="0">
            <w:col w:w="3269" w:space="40"/>
            <w:col w:w="2102" w:space="39"/>
            <w:col w:w="6460"/>
          </w:cols>
        </w:sectPr>
      </w:pPr>
    </w:p>
    <w:p>
      <w:pPr>
        <w:pStyle w:val="BodyText"/>
        <w:tabs>
          <w:tab w:pos="5691" w:val="left" w:leader="none"/>
        </w:tabs>
        <w:spacing w:before="36"/>
        <w:ind w:left="3707"/>
      </w:pPr>
      <w:r>
        <w:rPr>
          <w:color w:val="231F20"/>
        </w:rPr>
        <w:t>Passenger</w:t>
      </w:r>
      <w:r>
        <w:rPr>
          <w:color w:val="231F20"/>
          <w:spacing w:val="23"/>
        </w:rPr>
        <w:t> </w:t>
      </w:r>
      <w:r>
        <w:rPr>
          <w:color w:val="231F20"/>
          <w:spacing w:val="-4"/>
        </w:rPr>
        <w:t>ships</w:t>
      </w:r>
      <w:r>
        <w:rPr>
          <w:color w:val="231F20"/>
        </w:rPr>
        <w:tab/>
        <w:t>Prohibited</w:t>
      </w:r>
      <w:r>
        <w:rPr>
          <w:color w:val="231F20"/>
          <w:spacing w:val="26"/>
        </w:rPr>
        <w:t> </w:t>
      </w:r>
      <w:r>
        <w:rPr>
          <w:color w:val="231F20"/>
        </w:rPr>
        <w:t>except</w:t>
      </w:r>
      <w:r>
        <w:rPr>
          <w:color w:val="231F20"/>
          <w:spacing w:val="27"/>
        </w:rPr>
        <w:t> </w:t>
      </w:r>
      <w:r>
        <w:rPr>
          <w:color w:val="231F20"/>
        </w:rPr>
        <w:t>if</w:t>
      </w:r>
      <w:r>
        <w:rPr>
          <w:color w:val="231F20"/>
          <w:spacing w:val="26"/>
        </w:rPr>
        <w:t> </w:t>
      </w:r>
      <w:r>
        <w:rPr>
          <w:color w:val="231F20"/>
        </w:rPr>
        <w:t>in</w:t>
      </w:r>
      <w:r>
        <w:rPr>
          <w:color w:val="231F20"/>
          <w:spacing w:val="27"/>
        </w:rPr>
        <w:t> </w:t>
      </w:r>
      <w:r>
        <w:rPr>
          <w:color w:val="231F20"/>
        </w:rPr>
        <w:t>accordance</w:t>
      </w:r>
      <w:r>
        <w:rPr>
          <w:color w:val="231F20"/>
          <w:spacing w:val="26"/>
        </w:rPr>
        <w:t> </w:t>
      </w:r>
      <w:r>
        <w:rPr>
          <w:color w:val="231F20"/>
        </w:rPr>
        <w:t>with</w:t>
      </w:r>
      <w:r>
        <w:rPr>
          <w:color w:val="231F20"/>
          <w:spacing w:val="27"/>
        </w:rPr>
        <w:t> </w:t>
      </w:r>
      <w:r>
        <w:rPr>
          <w:color w:val="231F20"/>
          <w:spacing w:val="-2"/>
        </w:rPr>
        <w:t>7.1.4.4.6</w:t>
      </w:r>
    </w:p>
    <w:p>
      <w:pPr>
        <w:pStyle w:val="BodyText"/>
        <w:spacing w:after="0"/>
        <w:sectPr>
          <w:type w:val="continuous"/>
          <w:pgSz w:w="11910" w:h="16840"/>
          <w:pgMar w:header="303" w:footer="2195" w:top="1560" w:bottom="740" w:left="0" w:right="0"/>
        </w:sectPr>
      </w:pPr>
    </w:p>
    <w:p>
      <w:pPr>
        <w:pStyle w:val="BodyText"/>
        <w:spacing w:line="256" w:lineRule="auto" w:before="170"/>
        <w:ind w:left="2290"/>
      </w:pPr>
      <w:r>
        <w:rPr>
          <w:color w:val="231F20"/>
          <w:spacing w:val="-2"/>
          <w:w w:val="105"/>
        </w:rPr>
        <w:t>Stowage </w:t>
      </w:r>
      <w:r>
        <w:rPr>
          <w:color w:val="231F20"/>
          <w:w w:val="105"/>
        </w:rPr>
        <w:t>category </w:t>
      </w:r>
      <w:r>
        <w:rPr>
          <w:color w:val="231F20"/>
          <w:w w:val="105"/>
        </w:rPr>
        <w:t>05</w:t>
      </w:r>
    </w:p>
    <w:p>
      <w:pPr>
        <w:pStyle w:val="BodyText"/>
        <w:spacing w:before="170"/>
        <w:ind w:left="398"/>
      </w:pPr>
      <w:r>
        <w:rPr/>
        <w:br w:type="column"/>
      </w:r>
      <w:r>
        <w:rPr>
          <w:color w:val="231F20"/>
          <w:w w:val="105"/>
        </w:rPr>
        <w:t>Cargo</w:t>
      </w:r>
      <w:r>
        <w:rPr>
          <w:color w:val="231F20"/>
          <w:spacing w:val="-7"/>
          <w:w w:val="105"/>
        </w:rPr>
        <w:t> </w:t>
      </w:r>
      <w:r>
        <w:rPr>
          <w:color w:val="231F20"/>
          <w:spacing w:val="-4"/>
          <w:w w:val="105"/>
        </w:rPr>
        <w:t>ships</w:t>
      </w:r>
    </w:p>
    <w:p>
      <w:pPr>
        <w:pStyle w:val="BodyText"/>
        <w:spacing w:before="14"/>
        <w:ind w:left="398"/>
      </w:pPr>
      <w:r>
        <w:rPr>
          <w:color w:val="231F20"/>
        </w:rPr>
        <w:t>(up</w:t>
      </w:r>
      <w:r>
        <w:rPr>
          <w:color w:val="231F20"/>
          <w:spacing w:val="2"/>
        </w:rPr>
        <w:t> </w:t>
      </w:r>
      <w:r>
        <w:rPr>
          <w:color w:val="231F20"/>
        </w:rPr>
        <w:t>to</w:t>
      </w:r>
      <w:r>
        <w:rPr>
          <w:color w:val="231F20"/>
          <w:spacing w:val="2"/>
        </w:rPr>
        <w:t> </w:t>
      </w:r>
      <w:r>
        <w:rPr>
          <w:color w:val="231F20"/>
        </w:rPr>
        <w:t>12</w:t>
      </w:r>
      <w:r>
        <w:rPr>
          <w:color w:val="231F20"/>
          <w:spacing w:val="2"/>
        </w:rPr>
        <w:t> </w:t>
      </w:r>
      <w:r>
        <w:rPr>
          <w:color w:val="231F20"/>
          <w:spacing w:val="-2"/>
        </w:rPr>
        <w:t>passengers)</w:t>
      </w:r>
    </w:p>
    <w:p>
      <w:pPr>
        <w:pStyle w:val="BodyText"/>
        <w:spacing w:before="170"/>
        <w:ind w:left="241"/>
      </w:pPr>
      <w:r>
        <w:rPr/>
        <w:br w:type="column"/>
      </w:r>
      <w:r>
        <w:rPr>
          <w:color w:val="231F20"/>
          <w:w w:val="105"/>
        </w:rPr>
        <w:t>On</w:t>
      </w:r>
      <w:r>
        <w:rPr>
          <w:color w:val="231F20"/>
          <w:spacing w:val="2"/>
          <w:w w:val="105"/>
        </w:rPr>
        <w:t> </w:t>
      </w:r>
      <w:r>
        <w:rPr>
          <w:color w:val="231F20"/>
          <w:w w:val="105"/>
        </w:rPr>
        <w:t>deck</w:t>
      </w:r>
      <w:r>
        <w:rPr>
          <w:color w:val="231F20"/>
          <w:spacing w:val="3"/>
          <w:w w:val="105"/>
        </w:rPr>
        <w:t> </w:t>
      </w:r>
      <w:r>
        <w:rPr>
          <w:color w:val="231F20"/>
          <w:w w:val="105"/>
        </w:rPr>
        <w:t>only</w:t>
      </w:r>
      <w:r>
        <w:rPr>
          <w:color w:val="231F20"/>
          <w:spacing w:val="3"/>
          <w:w w:val="105"/>
        </w:rPr>
        <w:t> </w:t>
      </w:r>
      <w:r>
        <w:rPr>
          <w:color w:val="231F20"/>
          <w:w w:val="105"/>
        </w:rPr>
        <w:t>in</w:t>
      </w:r>
      <w:r>
        <w:rPr>
          <w:color w:val="231F20"/>
          <w:spacing w:val="2"/>
          <w:w w:val="105"/>
        </w:rPr>
        <w:t> </w:t>
      </w:r>
      <w:r>
        <w:rPr>
          <w:color w:val="231F20"/>
          <w:w w:val="105"/>
        </w:rPr>
        <w:t>closed</w:t>
      </w:r>
      <w:r>
        <w:rPr>
          <w:color w:val="231F20"/>
          <w:spacing w:val="3"/>
          <w:w w:val="105"/>
        </w:rPr>
        <w:t> </w:t>
      </w:r>
      <w:r>
        <w:rPr>
          <w:color w:val="231F20"/>
          <w:w w:val="105"/>
        </w:rPr>
        <w:t>cargo</w:t>
      </w:r>
      <w:r>
        <w:rPr>
          <w:color w:val="231F20"/>
          <w:spacing w:val="3"/>
          <w:w w:val="105"/>
        </w:rPr>
        <w:t> </w:t>
      </w:r>
      <w:r>
        <w:rPr>
          <w:color w:val="231F20"/>
          <w:w w:val="105"/>
        </w:rPr>
        <w:t>transport</w:t>
      </w:r>
      <w:r>
        <w:rPr>
          <w:color w:val="231F20"/>
          <w:spacing w:val="2"/>
          <w:w w:val="105"/>
        </w:rPr>
        <w:t> </w:t>
      </w:r>
      <w:r>
        <w:rPr>
          <w:color w:val="231F20"/>
          <w:spacing w:val="-4"/>
          <w:w w:val="105"/>
        </w:rPr>
        <w:t>unit</w:t>
      </w:r>
    </w:p>
    <w:p>
      <w:pPr>
        <w:pStyle w:val="BodyText"/>
        <w:spacing w:after="0"/>
        <w:sectPr>
          <w:type w:val="continuous"/>
          <w:pgSz w:w="11910" w:h="16840"/>
          <w:pgMar w:header="303" w:footer="2195" w:top="1560" w:bottom="740" w:left="0" w:right="0"/>
          <w:cols w:num="3" w:equalWidth="0">
            <w:col w:w="3269" w:space="40"/>
            <w:col w:w="2102" w:space="39"/>
            <w:col w:w="6460"/>
          </w:cols>
        </w:sectPr>
      </w:pPr>
    </w:p>
    <w:p>
      <w:pPr>
        <w:pStyle w:val="BodyText"/>
        <w:tabs>
          <w:tab w:pos="5691" w:val="left" w:leader="none"/>
        </w:tabs>
        <w:spacing w:before="36"/>
        <w:ind w:left="3707"/>
      </w:pPr>
      <w:r>
        <w:rPr>
          <w:color w:val="231F20"/>
        </w:rPr>
        <w:t>Passenger</w:t>
      </w:r>
      <w:r>
        <w:rPr>
          <w:color w:val="231F20"/>
          <w:spacing w:val="23"/>
        </w:rPr>
        <w:t> </w:t>
      </w:r>
      <w:r>
        <w:rPr>
          <w:color w:val="231F20"/>
          <w:spacing w:val="-4"/>
        </w:rPr>
        <w:t>ships</w:t>
      </w:r>
      <w:r>
        <w:rPr>
          <w:color w:val="231F20"/>
        </w:rPr>
        <w:tab/>
        <w:t>Prohibited</w:t>
      </w:r>
      <w:r>
        <w:rPr>
          <w:color w:val="231F20"/>
          <w:spacing w:val="26"/>
        </w:rPr>
        <w:t> </w:t>
      </w:r>
      <w:r>
        <w:rPr>
          <w:color w:val="231F20"/>
        </w:rPr>
        <w:t>except</w:t>
      </w:r>
      <w:r>
        <w:rPr>
          <w:color w:val="231F20"/>
          <w:spacing w:val="27"/>
        </w:rPr>
        <w:t> </w:t>
      </w:r>
      <w:r>
        <w:rPr>
          <w:color w:val="231F20"/>
        </w:rPr>
        <w:t>if</w:t>
      </w:r>
      <w:r>
        <w:rPr>
          <w:color w:val="231F20"/>
          <w:spacing w:val="26"/>
        </w:rPr>
        <w:t> </w:t>
      </w:r>
      <w:r>
        <w:rPr>
          <w:color w:val="231F20"/>
        </w:rPr>
        <w:t>in</w:t>
      </w:r>
      <w:r>
        <w:rPr>
          <w:color w:val="231F20"/>
          <w:spacing w:val="27"/>
        </w:rPr>
        <w:t> </w:t>
      </w:r>
      <w:r>
        <w:rPr>
          <w:color w:val="231F20"/>
        </w:rPr>
        <w:t>accordance</w:t>
      </w:r>
      <w:r>
        <w:rPr>
          <w:color w:val="231F20"/>
          <w:spacing w:val="26"/>
        </w:rPr>
        <w:t> </w:t>
      </w:r>
      <w:r>
        <w:rPr>
          <w:color w:val="231F20"/>
        </w:rPr>
        <w:t>with</w:t>
      </w:r>
      <w:r>
        <w:rPr>
          <w:color w:val="231F20"/>
          <w:spacing w:val="27"/>
        </w:rPr>
        <w:t> </w:t>
      </w:r>
      <w:r>
        <w:rPr>
          <w:color w:val="231F20"/>
          <w:spacing w:val="-2"/>
        </w:rPr>
        <w:t>7.1.4.4.6</w:t>
      </w:r>
    </w:p>
    <w:p>
      <w:pPr>
        <w:pStyle w:val="BodyText"/>
      </w:pPr>
    </w:p>
    <w:p>
      <w:pPr>
        <w:pStyle w:val="BodyText"/>
        <w:spacing w:before="194"/>
      </w:pPr>
    </w:p>
    <w:p>
      <w:pPr>
        <w:pStyle w:val="Heading2"/>
        <w:numPr>
          <w:ilvl w:val="3"/>
          <w:numId w:val="1"/>
        </w:numPr>
        <w:tabs>
          <w:tab w:pos="1930" w:val="left" w:leader="none"/>
        </w:tabs>
        <w:spacing w:line="240" w:lineRule="auto" w:before="0" w:after="0"/>
        <w:ind w:left="1930" w:right="0" w:hanging="1080"/>
        <w:jc w:val="left"/>
      </w:pPr>
      <w:r>
        <w:rPr>
          <w:color w:val="231F20"/>
          <w:w w:val="105"/>
        </w:rPr>
        <w:t>Stowage categories for classes 2 to </w:t>
      </w:r>
      <w:r>
        <w:rPr>
          <w:color w:val="231F20"/>
          <w:spacing w:val="-10"/>
          <w:w w:val="105"/>
        </w:rPr>
        <w:t>9</w:t>
      </w:r>
    </w:p>
    <w:p>
      <w:pPr>
        <w:pStyle w:val="BodyText"/>
        <w:spacing w:line="256" w:lineRule="auto" w:before="133"/>
        <w:ind w:left="1930" w:right="1414"/>
        <w:jc w:val="both"/>
      </w:pPr>
      <w:r>
        <w:rPr>
          <w:color w:val="231F20"/>
          <w:w w:val="105"/>
        </w:rPr>
        <w:t>Dangerous goods of classes 2 to 9 and division 1.4, compatibility group S, packed in limited quantities shall be</w:t>
      </w:r>
      <w:r>
        <w:rPr>
          <w:color w:val="231F20"/>
          <w:spacing w:val="-1"/>
          <w:w w:val="105"/>
        </w:rPr>
        <w:t> </w:t>
      </w:r>
      <w:r>
        <w:rPr>
          <w:color w:val="231F20"/>
          <w:w w:val="105"/>
        </w:rPr>
        <w:t>stowed</w:t>
      </w:r>
      <w:r>
        <w:rPr>
          <w:color w:val="231F20"/>
          <w:spacing w:val="-1"/>
          <w:w w:val="105"/>
        </w:rPr>
        <w:t> </w:t>
      </w:r>
      <w:r>
        <w:rPr>
          <w:color w:val="231F20"/>
          <w:w w:val="105"/>
        </w:rPr>
        <w:t>as</w:t>
      </w:r>
      <w:r>
        <w:rPr>
          <w:color w:val="231F20"/>
          <w:spacing w:val="-1"/>
          <w:w w:val="105"/>
        </w:rPr>
        <w:t> </w:t>
      </w:r>
      <w:r>
        <w:rPr>
          <w:color w:val="231F20"/>
          <w:w w:val="105"/>
        </w:rPr>
        <w:t>indicated</w:t>
      </w:r>
      <w:r>
        <w:rPr>
          <w:color w:val="231F20"/>
          <w:spacing w:val="-1"/>
          <w:w w:val="105"/>
        </w:rPr>
        <w:t> </w:t>
      </w:r>
      <w:r>
        <w:rPr>
          <w:color w:val="231F20"/>
          <w:w w:val="105"/>
        </w:rPr>
        <w:t>in</w:t>
      </w:r>
      <w:r>
        <w:rPr>
          <w:color w:val="231F20"/>
          <w:spacing w:val="-1"/>
          <w:w w:val="105"/>
        </w:rPr>
        <w:t> </w:t>
      </w:r>
      <w:r>
        <w:rPr>
          <w:color w:val="231F20"/>
          <w:w w:val="105"/>
        </w:rPr>
        <w:t>column</w:t>
      </w:r>
      <w:r>
        <w:rPr>
          <w:color w:val="231F20"/>
          <w:spacing w:val="-1"/>
          <w:w w:val="105"/>
        </w:rPr>
        <w:t> </w:t>
      </w:r>
      <w:r>
        <w:rPr>
          <w:color w:val="231F20"/>
          <w:w w:val="105"/>
        </w:rPr>
        <w:t>16a</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List</w:t>
      </w:r>
      <w:r>
        <w:rPr>
          <w:color w:val="231F20"/>
          <w:spacing w:val="-1"/>
          <w:w w:val="105"/>
        </w:rPr>
        <w:t> </w:t>
      </w:r>
      <w:r>
        <w:rPr>
          <w:color w:val="231F20"/>
          <w:w w:val="105"/>
        </w:rPr>
        <w:t>in</w:t>
      </w:r>
      <w:r>
        <w:rPr>
          <w:color w:val="231F20"/>
          <w:spacing w:val="-1"/>
          <w:w w:val="105"/>
        </w:rPr>
        <w:t> </w:t>
      </w:r>
      <w:r>
        <w:rPr>
          <w:color w:val="231F20"/>
          <w:w w:val="105"/>
        </w:rPr>
        <w:t>accordance</w:t>
      </w:r>
      <w:r>
        <w:rPr>
          <w:color w:val="231F20"/>
          <w:spacing w:val="-1"/>
          <w:w w:val="105"/>
        </w:rPr>
        <w:t> </w:t>
      </w:r>
      <w:r>
        <w:rPr>
          <w:color w:val="231F20"/>
          <w:w w:val="105"/>
        </w:rPr>
        <w:t>with</w:t>
      </w:r>
      <w:r>
        <w:rPr>
          <w:color w:val="231F20"/>
          <w:spacing w:val="-1"/>
          <w:w w:val="105"/>
        </w:rPr>
        <w:t> </w:t>
      </w:r>
      <w:r>
        <w:rPr>
          <w:color w:val="231F20"/>
          <w:w w:val="105"/>
        </w:rPr>
        <w:t>one</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categories specified below:</w:t>
      </w:r>
    </w:p>
    <w:p>
      <w:pPr>
        <w:spacing w:before="97"/>
        <w:ind w:left="2290" w:right="0" w:firstLine="0"/>
        <w:jc w:val="left"/>
        <w:rPr>
          <w:rFonts w:ascii="Arial"/>
          <w:i/>
          <w:sz w:val="17"/>
        </w:rPr>
      </w:pPr>
      <w:r>
        <w:rPr>
          <w:rFonts w:ascii="Arial"/>
          <w:i/>
          <w:color w:val="231F20"/>
          <w:spacing w:val="4"/>
          <w:sz w:val="17"/>
        </w:rPr>
        <w:t>Stowage</w:t>
      </w:r>
      <w:r>
        <w:rPr>
          <w:rFonts w:ascii="Arial"/>
          <w:i/>
          <w:color w:val="231F20"/>
          <w:spacing w:val="34"/>
          <w:sz w:val="17"/>
        </w:rPr>
        <w:t> </w:t>
      </w:r>
      <w:r>
        <w:rPr>
          <w:rFonts w:ascii="Arial"/>
          <w:i/>
          <w:color w:val="231F20"/>
          <w:spacing w:val="4"/>
          <w:sz w:val="17"/>
        </w:rPr>
        <w:t>category</w:t>
      </w:r>
      <w:r>
        <w:rPr>
          <w:rFonts w:ascii="Arial"/>
          <w:i/>
          <w:color w:val="231F20"/>
          <w:spacing w:val="35"/>
          <w:sz w:val="17"/>
        </w:rPr>
        <w:t> </w:t>
      </w:r>
      <w:r>
        <w:rPr>
          <w:rFonts w:ascii="Arial"/>
          <w:i/>
          <w:color w:val="231F20"/>
          <w:spacing w:val="-10"/>
          <w:sz w:val="17"/>
        </w:rPr>
        <w:t>A</w:t>
      </w:r>
    </w:p>
    <w:p>
      <w:pPr>
        <w:pStyle w:val="BodyText"/>
        <w:spacing w:line="2" w:lineRule="exact" w:before="47"/>
        <w:ind w:left="2290"/>
      </w:pPr>
      <w:r>
        <w:rPr>
          <w:color w:val="231F20"/>
          <w:w w:val="105"/>
        </w:rPr>
        <w:t>Cargo</w:t>
      </w:r>
      <w:r>
        <w:rPr>
          <w:color w:val="231F20"/>
          <w:spacing w:val="-3"/>
          <w:w w:val="105"/>
        </w:rPr>
        <w:t> </w:t>
      </w:r>
      <w:r>
        <w:rPr>
          <w:color w:val="231F20"/>
          <w:w w:val="105"/>
        </w:rPr>
        <w:t>ships</w:t>
      </w:r>
      <w:r>
        <w:rPr>
          <w:color w:val="231F20"/>
          <w:spacing w:val="-3"/>
          <w:w w:val="105"/>
        </w:rPr>
        <w:t> </w:t>
      </w:r>
      <w:r>
        <w:rPr>
          <w:color w:val="231F20"/>
          <w:w w:val="105"/>
        </w:rPr>
        <w:t>or</w:t>
      </w:r>
      <w:r>
        <w:rPr>
          <w:color w:val="231F20"/>
          <w:spacing w:val="-2"/>
          <w:w w:val="105"/>
        </w:rPr>
        <w:t> </w:t>
      </w:r>
      <w:r>
        <w:rPr>
          <w:color w:val="231F20"/>
          <w:w w:val="105"/>
        </w:rPr>
        <w:t>passenger</w:t>
      </w:r>
      <w:r>
        <w:rPr>
          <w:color w:val="231F20"/>
          <w:spacing w:val="-3"/>
          <w:w w:val="105"/>
        </w:rPr>
        <w:t> </w:t>
      </w:r>
      <w:r>
        <w:rPr>
          <w:color w:val="231F20"/>
          <w:w w:val="105"/>
        </w:rPr>
        <w:t>ships</w:t>
      </w:r>
      <w:r>
        <w:rPr>
          <w:color w:val="231F20"/>
          <w:spacing w:val="-2"/>
          <w:w w:val="105"/>
        </w:rPr>
        <w:t> </w:t>
      </w:r>
      <w:r>
        <w:rPr>
          <w:color w:val="231F20"/>
          <w:w w:val="105"/>
        </w:rPr>
        <w:t>carrying</w:t>
      </w:r>
      <w:r>
        <w:rPr>
          <w:color w:val="231F20"/>
          <w:spacing w:val="-3"/>
          <w:w w:val="105"/>
        </w:rPr>
        <w:t> </w:t>
      </w:r>
      <w:r>
        <w:rPr>
          <w:color w:val="231F20"/>
          <w:w w:val="105"/>
        </w:rPr>
        <w:t>a</w:t>
      </w:r>
      <w:r>
        <w:rPr>
          <w:color w:val="231F20"/>
          <w:spacing w:val="-3"/>
          <w:w w:val="105"/>
        </w:rPr>
        <w:t> </w:t>
      </w:r>
      <w:r>
        <w:rPr>
          <w:color w:val="231F20"/>
          <w:w w:val="105"/>
        </w:rPr>
        <w:t>number</w:t>
      </w:r>
      <w:r>
        <w:rPr>
          <w:color w:val="231F20"/>
          <w:spacing w:val="-2"/>
          <w:w w:val="105"/>
        </w:rPr>
        <w:t> </w:t>
      </w:r>
      <w:r>
        <w:rPr>
          <w:color w:val="231F20"/>
          <w:w w:val="105"/>
        </w:rPr>
        <w:t>of</w:t>
      </w:r>
      <w:r>
        <w:rPr>
          <w:color w:val="231F20"/>
          <w:spacing w:val="-3"/>
          <w:w w:val="105"/>
        </w:rPr>
        <w:t> </w:t>
      </w:r>
      <w:r>
        <w:rPr>
          <w:color w:val="231F20"/>
          <w:spacing w:val="-2"/>
          <w:w w:val="105"/>
        </w:rPr>
        <w:t>passengers</w:t>
      </w:r>
    </w:p>
    <w:p>
      <w:pPr>
        <w:pStyle w:val="BodyText"/>
        <w:spacing w:after="0" w:line="2" w:lineRule="exact"/>
        <w:sectPr>
          <w:type w:val="continuous"/>
          <w:pgSz w:w="11910" w:h="16840"/>
          <w:pgMar w:header="303" w:footer="2195" w:top="1560" w:bottom="740" w:left="0" w:right="0"/>
        </w:sectPr>
      </w:pPr>
    </w:p>
    <w:p>
      <w:pPr>
        <w:pStyle w:val="BodyText"/>
        <w:spacing w:before="16"/>
      </w:pPr>
    </w:p>
    <w:p>
      <w:pPr>
        <w:pStyle w:val="BodyText"/>
        <w:spacing w:line="256" w:lineRule="auto"/>
        <w:ind w:left="2290"/>
      </w:pPr>
      <w:r>
        <w:rPr>
          <w:color w:val="231F20"/>
          <w:w w:val="105"/>
        </w:rPr>
        <w:t>limited</w:t>
      </w:r>
      <w:r>
        <w:rPr>
          <w:color w:val="231F20"/>
          <w:spacing w:val="-2"/>
          <w:w w:val="105"/>
        </w:rPr>
        <w:t> </w:t>
      </w:r>
      <w:r>
        <w:rPr>
          <w:color w:val="231F20"/>
          <w:w w:val="105"/>
        </w:rPr>
        <w:t>to</w:t>
      </w:r>
      <w:r>
        <w:rPr>
          <w:color w:val="231F20"/>
          <w:spacing w:val="-2"/>
          <w:w w:val="105"/>
        </w:rPr>
        <w:t> </w:t>
      </w:r>
      <w:r>
        <w:rPr>
          <w:color w:val="231F20"/>
          <w:w w:val="105"/>
        </w:rPr>
        <w:t>not</w:t>
      </w:r>
      <w:r>
        <w:rPr>
          <w:color w:val="231F20"/>
          <w:spacing w:val="-2"/>
          <w:w w:val="105"/>
        </w:rPr>
        <w:t> </w:t>
      </w:r>
      <w:r>
        <w:rPr>
          <w:color w:val="231F20"/>
          <w:w w:val="105"/>
        </w:rPr>
        <w:t>more</w:t>
      </w:r>
      <w:r>
        <w:rPr>
          <w:color w:val="231F20"/>
          <w:spacing w:val="-2"/>
          <w:w w:val="105"/>
        </w:rPr>
        <w:t> </w:t>
      </w:r>
      <w:r>
        <w:rPr>
          <w:color w:val="231F20"/>
          <w:w w:val="105"/>
        </w:rPr>
        <w:t>than</w:t>
      </w:r>
      <w:r>
        <w:rPr>
          <w:color w:val="231F20"/>
          <w:spacing w:val="-2"/>
          <w:w w:val="105"/>
        </w:rPr>
        <w:t> </w:t>
      </w:r>
      <w:r>
        <w:rPr>
          <w:color w:val="231F20"/>
          <w:w w:val="105"/>
        </w:rPr>
        <w:t>25</w:t>
      </w:r>
      <w:r>
        <w:rPr>
          <w:color w:val="231F20"/>
          <w:spacing w:val="-2"/>
          <w:w w:val="105"/>
        </w:rPr>
        <w:t> </w:t>
      </w:r>
      <w:r>
        <w:rPr>
          <w:color w:val="231F20"/>
          <w:w w:val="105"/>
        </w:rPr>
        <w:t>or</w:t>
      </w:r>
      <w:r>
        <w:rPr>
          <w:color w:val="231F20"/>
          <w:spacing w:val="-2"/>
          <w:w w:val="105"/>
        </w:rPr>
        <w:t> </w:t>
      </w:r>
      <w:r>
        <w:rPr>
          <w:color w:val="231F20"/>
          <w:w w:val="105"/>
        </w:rPr>
        <w:t>to</w:t>
      </w:r>
      <w:r>
        <w:rPr>
          <w:color w:val="231F20"/>
          <w:spacing w:val="-2"/>
          <w:w w:val="105"/>
        </w:rPr>
        <w:t> </w:t>
      </w:r>
      <w:r>
        <w:rPr>
          <w:color w:val="231F20"/>
          <w:w w:val="105"/>
        </w:rPr>
        <w:t>1</w:t>
      </w:r>
      <w:r>
        <w:rPr>
          <w:color w:val="231F20"/>
          <w:spacing w:val="-2"/>
          <w:w w:val="105"/>
        </w:rPr>
        <w:t> </w:t>
      </w:r>
      <w:r>
        <w:rPr>
          <w:color w:val="231F20"/>
          <w:w w:val="105"/>
        </w:rPr>
        <w:t>passenger</w:t>
      </w:r>
      <w:r>
        <w:rPr>
          <w:color w:val="231F20"/>
          <w:spacing w:val="-2"/>
          <w:w w:val="105"/>
        </w:rPr>
        <w:t> </w:t>
      </w:r>
      <w:r>
        <w:rPr>
          <w:color w:val="231F20"/>
          <w:w w:val="105"/>
        </w:rPr>
        <w:t>per</w:t>
      </w:r>
      <w:r>
        <w:rPr>
          <w:color w:val="231F20"/>
          <w:spacing w:val="-2"/>
          <w:w w:val="105"/>
        </w:rPr>
        <w:t> </w:t>
      </w:r>
      <w:r>
        <w:rPr>
          <w:color w:val="231F20"/>
          <w:w w:val="105"/>
        </w:rPr>
        <w:t>3</w:t>
      </w:r>
      <w:r>
        <w:rPr>
          <w:color w:val="231F20"/>
          <w:spacing w:val="-2"/>
          <w:w w:val="105"/>
        </w:rPr>
        <w:t> </w:t>
      </w:r>
      <w:r>
        <w:rPr>
          <w:color w:val="231F20"/>
          <w:w w:val="105"/>
        </w:rPr>
        <w:t>m</w:t>
      </w:r>
      <w:r>
        <w:rPr>
          <w:color w:val="231F20"/>
          <w:spacing w:val="-2"/>
          <w:w w:val="105"/>
        </w:rPr>
        <w:t> </w:t>
      </w:r>
      <w:r>
        <w:rPr>
          <w:color w:val="231F20"/>
          <w:w w:val="105"/>
        </w:rPr>
        <w:t>of</w:t>
      </w:r>
      <w:r>
        <w:rPr>
          <w:color w:val="231F20"/>
          <w:spacing w:val="-2"/>
          <w:w w:val="105"/>
        </w:rPr>
        <w:t> </w:t>
      </w:r>
      <w:r>
        <w:rPr>
          <w:color w:val="231F20"/>
          <w:w w:val="105"/>
        </w:rPr>
        <w:t>overall length, whichever is the greater number</w:t>
      </w:r>
    </w:p>
    <w:p>
      <w:pPr>
        <w:pStyle w:val="BodyText"/>
        <w:spacing w:line="256" w:lineRule="auto" w:before="36"/>
        <w:ind w:left="2290"/>
      </w:pPr>
      <w:r>
        <w:rPr>
          <w:color w:val="231F20"/>
          <w:w w:val="105"/>
        </w:rPr>
        <w:t>Other</w:t>
      </w:r>
      <w:r>
        <w:rPr>
          <w:color w:val="231F20"/>
          <w:spacing w:val="-1"/>
          <w:w w:val="105"/>
        </w:rPr>
        <w:t> </w:t>
      </w:r>
      <w:r>
        <w:rPr>
          <w:color w:val="231F20"/>
          <w:w w:val="105"/>
        </w:rPr>
        <w:t>passenger</w:t>
      </w:r>
      <w:r>
        <w:rPr>
          <w:color w:val="231F20"/>
          <w:spacing w:val="-1"/>
          <w:w w:val="105"/>
        </w:rPr>
        <w:t> </w:t>
      </w:r>
      <w:r>
        <w:rPr>
          <w:color w:val="231F20"/>
          <w:w w:val="105"/>
        </w:rPr>
        <w:t>ships</w:t>
      </w:r>
      <w:r>
        <w:rPr>
          <w:color w:val="231F20"/>
          <w:spacing w:val="-1"/>
          <w:w w:val="105"/>
        </w:rPr>
        <w:t> </w:t>
      </w:r>
      <w:r>
        <w:rPr>
          <w:color w:val="231F20"/>
          <w:w w:val="105"/>
        </w:rPr>
        <w:t>in</w:t>
      </w:r>
      <w:r>
        <w:rPr>
          <w:color w:val="231F20"/>
          <w:spacing w:val="-1"/>
          <w:w w:val="105"/>
        </w:rPr>
        <w:t> </w:t>
      </w:r>
      <w:r>
        <w:rPr>
          <w:color w:val="231F20"/>
          <w:w w:val="105"/>
        </w:rPr>
        <w:t>which</w:t>
      </w:r>
      <w:r>
        <w:rPr>
          <w:color w:val="231F20"/>
          <w:spacing w:val="-1"/>
          <w:w w:val="105"/>
        </w:rPr>
        <w:t> </w:t>
      </w:r>
      <w:r>
        <w:rPr>
          <w:color w:val="231F20"/>
          <w:w w:val="105"/>
        </w:rPr>
        <w:t>the</w:t>
      </w:r>
      <w:r>
        <w:rPr>
          <w:color w:val="231F20"/>
          <w:spacing w:val="-1"/>
          <w:w w:val="105"/>
        </w:rPr>
        <w:t> </w:t>
      </w:r>
      <w:r>
        <w:rPr>
          <w:color w:val="231F20"/>
          <w:w w:val="105"/>
        </w:rPr>
        <w:t>limiting</w:t>
      </w:r>
      <w:r>
        <w:rPr>
          <w:color w:val="231F20"/>
          <w:spacing w:val="-1"/>
          <w:w w:val="105"/>
        </w:rPr>
        <w:t> </w:t>
      </w:r>
      <w:r>
        <w:rPr>
          <w:color w:val="231F20"/>
          <w:w w:val="105"/>
        </w:rPr>
        <w:t>number</w:t>
      </w:r>
      <w:r>
        <w:rPr>
          <w:color w:val="231F20"/>
          <w:spacing w:val="-1"/>
          <w:w w:val="105"/>
        </w:rPr>
        <w:t> </w:t>
      </w:r>
      <w:r>
        <w:rPr>
          <w:color w:val="231F20"/>
          <w:w w:val="105"/>
        </w:rPr>
        <w:t>of</w:t>
      </w:r>
      <w:r>
        <w:rPr>
          <w:color w:val="231F20"/>
          <w:spacing w:val="-1"/>
          <w:w w:val="105"/>
        </w:rPr>
        <w:t> </w:t>
      </w:r>
      <w:r>
        <w:rPr>
          <w:color w:val="231F20"/>
          <w:w w:val="105"/>
        </w:rPr>
        <w:t>passengers transported is exceeded</w:t>
      </w:r>
    </w:p>
    <w:p>
      <w:pPr>
        <w:pStyle w:val="BodyText"/>
        <w:spacing w:line="622" w:lineRule="exact"/>
        <w:ind w:left="143"/>
      </w:pPr>
      <w:r>
        <w:rPr/>
        <w:br w:type="column"/>
      </w:r>
      <w:r>
        <w:rPr>
          <w:rFonts w:ascii="Times New Roman"/>
          <w:color w:val="231F20"/>
          <w:w w:val="80"/>
          <w:position w:val="-12"/>
          <w:sz w:val="56"/>
        </w:rPr>
        <w:t>}</w:t>
      </w:r>
      <w:r>
        <w:rPr>
          <w:rFonts w:ascii="Times New Roman"/>
          <w:color w:val="231F20"/>
          <w:spacing w:val="-18"/>
          <w:w w:val="95"/>
          <w:position w:val="-12"/>
          <w:sz w:val="56"/>
        </w:rPr>
        <w:t> </w:t>
      </w:r>
      <w:r>
        <w:rPr>
          <w:color w:val="231F20"/>
          <w:w w:val="95"/>
        </w:rPr>
        <w:t>ON</w:t>
      </w:r>
      <w:r>
        <w:rPr>
          <w:color w:val="231F20"/>
          <w:spacing w:val="-2"/>
          <w:w w:val="95"/>
        </w:rPr>
        <w:t> </w:t>
      </w:r>
      <w:r>
        <w:rPr>
          <w:color w:val="231F20"/>
          <w:w w:val="95"/>
        </w:rPr>
        <w:t>DECK</w:t>
      </w:r>
      <w:r>
        <w:rPr>
          <w:color w:val="231F20"/>
          <w:spacing w:val="-1"/>
          <w:w w:val="95"/>
        </w:rPr>
        <w:t> </w:t>
      </w:r>
      <w:r>
        <w:rPr>
          <w:color w:val="231F20"/>
          <w:w w:val="95"/>
        </w:rPr>
        <w:t>OR</w:t>
      </w:r>
      <w:r>
        <w:rPr>
          <w:color w:val="231F20"/>
          <w:spacing w:val="-1"/>
          <w:w w:val="95"/>
        </w:rPr>
        <w:t> </w:t>
      </w:r>
      <w:r>
        <w:rPr>
          <w:color w:val="231F20"/>
          <w:w w:val="95"/>
        </w:rPr>
        <w:t>UNDER</w:t>
      </w:r>
      <w:r>
        <w:rPr>
          <w:color w:val="231F20"/>
          <w:spacing w:val="-1"/>
          <w:w w:val="95"/>
        </w:rPr>
        <w:t> </w:t>
      </w:r>
      <w:r>
        <w:rPr>
          <w:color w:val="231F20"/>
          <w:spacing w:val="-4"/>
          <w:w w:val="95"/>
        </w:rPr>
        <w:t>DECK</w:t>
      </w:r>
    </w:p>
    <w:p>
      <w:pPr>
        <w:pStyle w:val="BodyText"/>
        <w:spacing w:before="42"/>
        <w:ind w:left="144"/>
      </w:pPr>
      <w:r>
        <w:rPr>
          <w:rFonts w:ascii="Times New Roman"/>
          <w:color w:val="231F20"/>
          <w:position w:val="-6"/>
          <w:sz w:val="36"/>
        </w:rPr>
        <w:t>}</w:t>
      </w:r>
      <w:r>
        <w:rPr>
          <w:rFonts w:ascii="Times New Roman"/>
          <w:color w:val="231F20"/>
          <w:spacing w:val="8"/>
          <w:position w:val="-6"/>
          <w:sz w:val="36"/>
        </w:rPr>
        <w:t> </w:t>
      </w:r>
      <w:r>
        <w:rPr>
          <w:color w:val="231F20"/>
        </w:rPr>
        <w:t>ON</w:t>
      </w:r>
      <w:r>
        <w:rPr>
          <w:color w:val="231F20"/>
          <w:spacing w:val="-10"/>
        </w:rPr>
        <w:t> </w:t>
      </w:r>
      <w:r>
        <w:rPr>
          <w:color w:val="231F20"/>
        </w:rPr>
        <w:t>DECK</w:t>
      </w:r>
      <w:r>
        <w:rPr>
          <w:color w:val="231F20"/>
          <w:spacing w:val="-9"/>
        </w:rPr>
        <w:t> </w:t>
      </w:r>
      <w:r>
        <w:rPr>
          <w:color w:val="231F20"/>
        </w:rPr>
        <w:t>OR</w:t>
      </w:r>
      <w:r>
        <w:rPr>
          <w:color w:val="231F20"/>
          <w:spacing w:val="-10"/>
        </w:rPr>
        <w:t> </w:t>
      </w:r>
      <w:r>
        <w:rPr>
          <w:color w:val="231F20"/>
        </w:rPr>
        <w:t>UNDER</w:t>
      </w:r>
      <w:r>
        <w:rPr>
          <w:color w:val="231F20"/>
          <w:spacing w:val="-9"/>
        </w:rPr>
        <w:t> </w:t>
      </w:r>
      <w:r>
        <w:rPr>
          <w:color w:val="231F20"/>
          <w:spacing w:val="-4"/>
        </w:rPr>
        <w:t>DECK</w:t>
      </w:r>
    </w:p>
    <w:p>
      <w:pPr>
        <w:pStyle w:val="BodyText"/>
        <w:spacing w:after="0"/>
        <w:sectPr>
          <w:type w:val="continuous"/>
          <w:pgSz w:w="11910" w:h="16840"/>
          <w:pgMar w:header="303" w:footer="2195" w:top="1560" w:bottom="740" w:left="0" w:right="0"/>
          <w:cols w:num="2" w:equalWidth="0">
            <w:col w:w="7541" w:space="40"/>
            <w:col w:w="4329"/>
          </w:cols>
        </w:sectPr>
      </w:pPr>
    </w:p>
    <w:p>
      <w:pPr>
        <w:pStyle w:val="BodyText"/>
        <w:spacing w:before="1"/>
        <w:rPr>
          <w:sz w:val="15"/>
        </w:rPr>
      </w:pPr>
    </w:p>
    <w:p>
      <w:pPr>
        <w:pStyle w:val="BodyText"/>
        <w:spacing w:after="0"/>
        <w:rPr>
          <w:sz w:val="15"/>
        </w:rPr>
        <w:sectPr>
          <w:type w:val="continuous"/>
          <w:pgSz w:w="11910" w:h="16840"/>
          <w:pgMar w:header="303" w:footer="2195" w:top="1560" w:bottom="740" w:left="0" w:right="0"/>
        </w:sectPr>
      </w:pPr>
    </w:p>
    <w:p>
      <w:pPr>
        <w:spacing w:before="108"/>
        <w:ind w:left="2290" w:right="0" w:firstLine="0"/>
        <w:jc w:val="left"/>
        <w:rPr>
          <w:rFonts w:ascii="Arial"/>
          <w:i/>
          <w:sz w:val="17"/>
        </w:rPr>
      </w:pPr>
      <w:r>
        <w:rPr>
          <w:rFonts w:ascii="Arial"/>
          <w:i/>
          <w:color w:val="231F20"/>
          <w:spacing w:val="4"/>
          <w:sz w:val="17"/>
        </w:rPr>
        <w:t>Stowage</w:t>
      </w:r>
      <w:r>
        <w:rPr>
          <w:rFonts w:ascii="Arial"/>
          <w:i/>
          <w:color w:val="231F20"/>
          <w:spacing w:val="34"/>
          <w:sz w:val="17"/>
        </w:rPr>
        <w:t> </w:t>
      </w:r>
      <w:r>
        <w:rPr>
          <w:rFonts w:ascii="Arial"/>
          <w:i/>
          <w:color w:val="231F20"/>
          <w:spacing w:val="4"/>
          <w:sz w:val="17"/>
        </w:rPr>
        <w:t>category</w:t>
      </w:r>
      <w:r>
        <w:rPr>
          <w:rFonts w:ascii="Arial"/>
          <w:i/>
          <w:color w:val="231F20"/>
          <w:spacing w:val="35"/>
          <w:sz w:val="17"/>
        </w:rPr>
        <w:t> </w:t>
      </w:r>
      <w:r>
        <w:rPr>
          <w:rFonts w:ascii="Arial"/>
          <w:i/>
          <w:color w:val="231F20"/>
          <w:spacing w:val="-10"/>
          <w:sz w:val="17"/>
        </w:rPr>
        <w:t>B</w:t>
      </w:r>
    </w:p>
    <w:p>
      <w:pPr>
        <w:pStyle w:val="BodyText"/>
        <w:spacing w:line="256" w:lineRule="auto" w:before="50"/>
        <w:ind w:left="2290"/>
      </w:pPr>
      <w:r>
        <w:rPr>
          <w:color w:val="231F20"/>
          <w:w w:val="105"/>
        </w:rPr>
        <w:t>Cargo</w:t>
      </w:r>
      <w:r>
        <w:rPr>
          <w:color w:val="231F20"/>
          <w:spacing w:val="-2"/>
          <w:w w:val="105"/>
        </w:rPr>
        <w:t> </w:t>
      </w:r>
      <w:r>
        <w:rPr>
          <w:color w:val="231F20"/>
          <w:w w:val="105"/>
        </w:rPr>
        <w:t>ships</w:t>
      </w:r>
      <w:r>
        <w:rPr>
          <w:color w:val="231F20"/>
          <w:spacing w:val="-2"/>
          <w:w w:val="105"/>
        </w:rPr>
        <w:t> </w:t>
      </w:r>
      <w:r>
        <w:rPr>
          <w:color w:val="231F20"/>
          <w:w w:val="105"/>
        </w:rPr>
        <w:t>or</w:t>
      </w:r>
      <w:r>
        <w:rPr>
          <w:color w:val="231F20"/>
          <w:spacing w:val="-2"/>
          <w:w w:val="105"/>
        </w:rPr>
        <w:t> </w:t>
      </w:r>
      <w:r>
        <w:rPr>
          <w:color w:val="231F20"/>
          <w:w w:val="105"/>
        </w:rPr>
        <w:t>passenger</w:t>
      </w:r>
      <w:r>
        <w:rPr>
          <w:color w:val="231F20"/>
          <w:spacing w:val="-2"/>
          <w:w w:val="105"/>
        </w:rPr>
        <w:t> </w:t>
      </w:r>
      <w:r>
        <w:rPr>
          <w:color w:val="231F20"/>
          <w:w w:val="105"/>
        </w:rPr>
        <w:t>ships</w:t>
      </w:r>
      <w:r>
        <w:rPr>
          <w:color w:val="231F20"/>
          <w:spacing w:val="-2"/>
          <w:w w:val="105"/>
        </w:rPr>
        <w:t> </w:t>
      </w:r>
      <w:r>
        <w:rPr>
          <w:color w:val="231F20"/>
          <w:w w:val="105"/>
        </w:rPr>
        <w:t>carrying</w:t>
      </w:r>
      <w:r>
        <w:rPr>
          <w:color w:val="231F20"/>
          <w:spacing w:val="-2"/>
          <w:w w:val="105"/>
        </w:rPr>
        <w:t> </w:t>
      </w:r>
      <w:r>
        <w:rPr>
          <w:color w:val="231F20"/>
          <w:w w:val="105"/>
        </w:rPr>
        <w:t>a</w:t>
      </w:r>
      <w:r>
        <w:rPr>
          <w:color w:val="231F20"/>
          <w:spacing w:val="-2"/>
          <w:w w:val="105"/>
        </w:rPr>
        <w:t> </w:t>
      </w:r>
      <w:r>
        <w:rPr>
          <w:color w:val="231F20"/>
          <w:w w:val="105"/>
        </w:rPr>
        <w:t>number</w:t>
      </w:r>
      <w:r>
        <w:rPr>
          <w:color w:val="231F20"/>
          <w:spacing w:val="-2"/>
          <w:w w:val="105"/>
        </w:rPr>
        <w:t> </w:t>
      </w:r>
      <w:r>
        <w:rPr>
          <w:color w:val="231F20"/>
          <w:w w:val="105"/>
        </w:rPr>
        <w:t>of</w:t>
      </w:r>
      <w:r>
        <w:rPr>
          <w:color w:val="231F20"/>
          <w:spacing w:val="-2"/>
          <w:w w:val="105"/>
        </w:rPr>
        <w:t> </w:t>
      </w:r>
      <w:r>
        <w:rPr>
          <w:color w:val="231F20"/>
          <w:w w:val="105"/>
        </w:rPr>
        <w:t>passengers limited to not more than 25 or to 1 passenger per 3 m of overall length, whichever is the greater number</w:t>
      </w:r>
    </w:p>
    <w:p>
      <w:pPr>
        <w:pStyle w:val="BodyText"/>
        <w:spacing w:line="256" w:lineRule="auto" w:before="37"/>
        <w:ind w:left="2290"/>
      </w:pPr>
      <w:r>
        <w:rPr>
          <w:color w:val="231F20"/>
          <w:w w:val="105"/>
        </w:rPr>
        <w:t>Other</w:t>
      </w:r>
      <w:r>
        <w:rPr>
          <w:color w:val="231F20"/>
          <w:spacing w:val="-1"/>
          <w:w w:val="105"/>
        </w:rPr>
        <w:t> </w:t>
      </w:r>
      <w:r>
        <w:rPr>
          <w:color w:val="231F20"/>
          <w:w w:val="105"/>
        </w:rPr>
        <w:t>passenger</w:t>
      </w:r>
      <w:r>
        <w:rPr>
          <w:color w:val="231F20"/>
          <w:spacing w:val="-1"/>
          <w:w w:val="105"/>
        </w:rPr>
        <w:t> </w:t>
      </w:r>
      <w:r>
        <w:rPr>
          <w:color w:val="231F20"/>
          <w:w w:val="105"/>
        </w:rPr>
        <w:t>ships</w:t>
      </w:r>
      <w:r>
        <w:rPr>
          <w:color w:val="231F20"/>
          <w:spacing w:val="-1"/>
          <w:w w:val="105"/>
        </w:rPr>
        <w:t> </w:t>
      </w:r>
      <w:r>
        <w:rPr>
          <w:color w:val="231F20"/>
          <w:w w:val="105"/>
        </w:rPr>
        <w:t>in</w:t>
      </w:r>
      <w:r>
        <w:rPr>
          <w:color w:val="231F20"/>
          <w:spacing w:val="-1"/>
          <w:w w:val="105"/>
        </w:rPr>
        <w:t> </w:t>
      </w:r>
      <w:r>
        <w:rPr>
          <w:color w:val="231F20"/>
          <w:w w:val="105"/>
        </w:rPr>
        <w:t>which</w:t>
      </w:r>
      <w:r>
        <w:rPr>
          <w:color w:val="231F20"/>
          <w:spacing w:val="-1"/>
          <w:w w:val="105"/>
        </w:rPr>
        <w:t> </w:t>
      </w:r>
      <w:r>
        <w:rPr>
          <w:color w:val="231F20"/>
          <w:w w:val="105"/>
        </w:rPr>
        <w:t>the</w:t>
      </w:r>
      <w:r>
        <w:rPr>
          <w:color w:val="231F20"/>
          <w:spacing w:val="-1"/>
          <w:w w:val="105"/>
        </w:rPr>
        <w:t> </w:t>
      </w:r>
      <w:r>
        <w:rPr>
          <w:color w:val="231F20"/>
          <w:w w:val="105"/>
        </w:rPr>
        <w:t>limiting</w:t>
      </w:r>
      <w:r>
        <w:rPr>
          <w:color w:val="231F20"/>
          <w:spacing w:val="-1"/>
          <w:w w:val="105"/>
        </w:rPr>
        <w:t> </w:t>
      </w:r>
      <w:r>
        <w:rPr>
          <w:color w:val="231F20"/>
          <w:w w:val="105"/>
        </w:rPr>
        <w:t>number</w:t>
      </w:r>
      <w:r>
        <w:rPr>
          <w:color w:val="231F20"/>
          <w:spacing w:val="-1"/>
          <w:w w:val="105"/>
        </w:rPr>
        <w:t> </w:t>
      </w:r>
      <w:r>
        <w:rPr>
          <w:color w:val="231F20"/>
          <w:w w:val="105"/>
        </w:rPr>
        <w:t>of</w:t>
      </w:r>
      <w:r>
        <w:rPr>
          <w:color w:val="231F20"/>
          <w:spacing w:val="-1"/>
          <w:w w:val="105"/>
        </w:rPr>
        <w:t> </w:t>
      </w:r>
      <w:r>
        <w:rPr>
          <w:color w:val="231F20"/>
          <w:w w:val="105"/>
        </w:rPr>
        <w:t>passengers transported is exceeded</w:t>
      </w:r>
    </w:p>
    <w:p>
      <w:pPr>
        <w:pStyle w:val="BodyText"/>
        <w:spacing w:before="134"/>
      </w:pPr>
      <w:r>
        <w:rPr/>
        <w:br w:type="column"/>
      </w:r>
      <w:r>
        <w:rPr/>
      </w:r>
    </w:p>
    <w:p>
      <w:pPr>
        <w:pStyle w:val="BodyText"/>
        <w:spacing w:before="1"/>
        <w:ind w:left="143"/>
      </w:pPr>
      <w:r>
        <w:rPr>
          <w:rFonts w:ascii="Times New Roman"/>
          <w:color w:val="231F20"/>
          <w:w w:val="80"/>
          <w:position w:val="-12"/>
          <w:sz w:val="56"/>
        </w:rPr>
        <w:t>}</w:t>
      </w:r>
      <w:r>
        <w:rPr>
          <w:rFonts w:ascii="Times New Roman"/>
          <w:color w:val="231F20"/>
          <w:spacing w:val="-18"/>
          <w:w w:val="95"/>
          <w:position w:val="-12"/>
          <w:sz w:val="56"/>
        </w:rPr>
        <w:t> </w:t>
      </w:r>
      <w:r>
        <w:rPr>
          <w:color w:val="231F20"/>
          <w:w w:val="95"/>
        </w:rPr>
        <w:t>ON</w:t>
      </w:r>
      <w:r>
        <w:rPr>
          <w:color w:val="231F20"/>
          <w:spacing w:val="-2"/>
          <w:w w:val="95"/>
        </w:rPr>
        <w:t> </w:t>
      </w:r>
      <w:r>
        <w:rPr>
          <w:color w:val="231F20"/>
          <w:w w:val="95"/>
        </w:rPr>
        <w:t>DECK</w:t>
      </w:r>
      <w:r>
        <w:rPr>
          <w:color w:val="231F20"/>
          <w:spacing w:val="-1"/>
          <w:w w:val="95"/>
        </w:rPr>
        <w:t> </w:t>
      </w:r>
      <w:r>
        <w:rPr>
          <w:color w:val="231F20"/>
          <w:w w:val="95"/>
        </w:rPr>
        <w:t>OR</w:t>
      </w:r>
      <w:r>
        <w:rPr>
          <w:color w:val="231F20"/>
          <w:spacing w:val="-1"/>
          <w:w w:val="95"/>
        </w:rPr>
        <w:t> </w:t>
      </w:r>
      <w:r>
        <w:rPr>
          <w:color w:val="231F20"/>
          <w:w w:val="95"/>
        </w:rPr>
        <w:t>UNDER</w:t>
      </w:r>
      <w:r>
        <w:rPr>
          <w:color w:val="231F20"/>
          <w:spacing w:val="-1"/>
          <w:w w:val="95"/>
        </w:rPr>
        <w:t> </w:t>
      </w:r>
      <w:r>
        <w:rPr>
          <w:color w:val="231F20"/>
          <w:spacing w:val="-4"/>
          <w:w w:val="95"/>
        </w:rPr>
        <w:t>DECK</w:t>
      </w:r>
    </w:p>
    <w:p>
      <w:pPr>
        <w:pStyle w:val="BodyText"/>
        <w:spacing w:before="42"/>
        <w:ind w:left="144"/>
      </w:pPr>
      <w:r>
        <w:rPr>
          <w:rFonts w:ascii="Times New Roman"/>
          <w:color w:val="231F20"/>
          <w:position w:val="-6"/>
          <w:sz w:val="36"/>
        </w:rPr>
        <w:t>}</w:t>
      </w:r>
      <w:r>
        <w:rPr>
          <w:rFonts w:ascii="Times New Roman"/>
          <w:color w:val="231F20"/>
          <w:spacing w:val="-2"/>
          <w:position w:val="-6"/>
          <w:sz w:val="36"/>
        </w:rPr>
        <w:t> </w:t>
      </w:r>
      <w:r>
        <w:rPr>
          <w:color w:val="231F20"/>
        </w:rPr>
        <w:t>ON</w:t>
      </w:r>
      <w:r>
        <w:rPr>
          <w:color w:val="231F20"/>
          <w:spacing w:val="-11"/>
        </w:rPr>
        <w:t> </w:t>
      </w:r>
      <w:r>
        <w:rPr>
          <w:color w:val="231F20"/>
        </w:rPr>
        <w:t>DECK</w:t>
      </w:r>
      <w:r>
        <w:rPr>
          <w:color w:val="231F20"/>
          <w:spacing w:val="-12"/>
        </w:rPr>
        <w:t> </w:t>
      </w:r>
      <w:r>
        <w:rPr>
          <w:color w:val="231F20"/>
          <w:spacing w:val="-4"/>
        </w:rPr>
        <w:t>ONLY</w:t>
      </w:r>
    </w:p>
    <w:p>
      <w:pPr>
        <w:pStyle w:val="BodyText"/>
        <w:spacing w:after="0"/>
        <w:sectPr>
          <w:type w:val="continuous"/>
          <w:pgSz w:w="11910" w:h="16840"/>
          <w:pgMar w:header="303" w:footer="2195" w:top="1560" w:bottom="740" w:left="0" w:right="0"/>
          <w:cols w:num="2" w:equalWidth="0">
            <w:col w:w="7541" w:space="40"/>
            <w:col w:w="4329"/>
          </w:cols>
        </w:sectPr>
      </w:pPr>
    </w:p>
    <w:p>
      <w:pPr>
        <w:spacing w:before="101"/>
        <w:ind w:left="2857" w:right="0" w:firstLine="0"/>
        <w:jc w:val="left"/>
        <w:rPr>
          <w:rFonts w:ascii="Arial"/>
          <w:i/>
          <w:sz w:val="17"/>
        </w:rPr>
      </w:pPr>
      <w:r>
        <w:rPr>
          <w:rFonts w:ascii="Arial"/>
          <w:i/>
          <w:color w:val="231F20"/>
          <w:w w:val="105"/>
          <w:sz w:val="17"/>
        </w:rPr>
        <w:t>Stowage</w:t>
      </w:r>
      <w:r>
        <w:rPr>
          <w:rFonts w:ascii="Arial"/>
          <w:i/>
          <w:color w:val="231F20"/>
          <w:spacing w:val="29"/>
          <w:w w:val="105"/>
          <w:sz w:val="17"/>
        </w:rPr>
        <w:t> </w:t>
      </w:r>
      <w:r>
        <w:rPr>
          <w:rFonts w:ascii="Arial"/>
          <w:i/>
          <w:color w:val="231F20"/>
          <w:w w:val="105"/>
          <w:sz w:val="17"/>
        </w:rPr>
        <w:t>category</w:t>
      </w:r>
      <w:r>
        <w:rPr>
          <w:rFonts w:ascii="Arial"/>
          <w:i/>
          <w:color w:val="231F20"/>
          <w:spacing w:val="29"/>
          <w:w w:val="105"/>
          <w:sz w:val="17"/>
        </w:rPr>
        <w:t> </w:t>
      </w:r>
      <w:r>
        <w:rPr>
          <w:rFonts w:ascii="Arial"/>
          <w:i/>
          <w:color w:val="231F20"/>
          <w:spacing w:val="-10"/>
          <w:w w:val="105"/>
          <w:sz w:val="17"/>
        </w:rPr>
        <w:t>C</w:t>
      </w:r>
    </w:p>
    <w:p>
      <w:pPr>
        <w:pStyle w:val="BodyText"/>
        <w:spacing w:line="256" w:lineRule="auto" w:before="29"/>
        <w:ind w:left="2857"/>
      </w:pPr>
      <w:r>
        <w:rPr>
          <w:color w:val="231F20"/>
          <w:w w:val="105"/>
        </w:rPr>
        <w:t>Cargo</w:t>
      </w:r>
      <w:r>
        <w:rPr>
          <w:color w:val="231F20"/>
          <w:spacing w:val="-2"/>
          <w:w w:val="105"/>
        </w:rPr>
        <w:t> </w:t>
      </w:r>
      <w:r>
        <w:rPr>
          <w:color w:val="231F20"/>
          <w:w w:val="105"/>
        </w:rPr>
        <w:t>ships</w:t>
      </w:r>
      <w:r>
        <w:rPr>
          <w:color w:val="231F20"/>
          <w:spacing w:val="-2"/>
          <w:w w:val="105"/>
        </w:rPr>
        <w:t> </w:t>
      </w:r>
      <w:r>
        <w:rPr>
          <w:color w:val="231F20"/>
          <w:w w:val="105"/>
        </w:rPr>
        <w:t>or</w:t>
      </w:r>
      <w:r>
        <w:rPr>
          <w:color w:val="231F20"/>
          <w:spacing w:val="-2"/>
          <w:w w:val="105"/>
        </w:rPr>
        <w:t> </w:t>
      </w:r>
      <w:r>
        <w:rPr>
          <w:color w:val="231F20"/>
          <w:w w:val="105"/>
        </w:rPr>
        <w:t>passenger</w:t>
      </w:r>
      <w:r>
        <w:rPr>
          <w:color w:val="231F20"/>
          <w:spacing w:val="-2"/>
          <w:w w:val="105"/>
        </w:rPr>
        <w:t> </w:t>
      </w:r>
      <w:r>
        <w:rPr>
          <w:color w:val="231F20"/>
          <w:w w:val="105"/>
        </w:rPr>
        <w:t>ships</w:t>
      </w:r>
      <w:r>
        <w:rPr>
          <w:color w:val="231F20"/>
          <w:spacing w:val="-2"/>
          <w:w w:val="105"/>
        </w:rPr>
        <w:t> </w:t>
      </w:r>
      <w:r>
        <w:rPr>
          <w:color w:val="231F20"/>
          <w:w w:val="105"/>
        </w:rPr>
        <w:t>carrying</w:t>
      </w:r>
      <w:r>
        <w:rPr>
          <w:color w:val="231F20"/>
          <w:spacing w:val="-2"/>
          <w:w w:val="105"/>
        </w:rPr>
        <w:t> </w:t>
      </w:r>
      <w:r>
        <w:rPr>
          <w:color w:val="231F20"/>
          <w:w w:val="105"/>
        </w:rPr>
        <w:t>a</w:t>
      </w:r>
      <w:r>
        <w:rPr>
          <w:color w:val="231F20"/>
          <w:spacing w:val="-2"/>
          <w:w w:val="105"/>
        </w:rPr>
        <w:t> </w:t>
      </w:r>
      <w:r>
        <w:rPr>
          <w:color w:val="231F20"/>
          <w:w w:val="105"/>
        </w:rPr>
        <w:t>number</w:t>
      </w:r>
      <w:r>
        <w:rPr>
          <w:color w:val="231F20"/>
          <w:spacing w:val="-2"/>
          <w:w w:val="105"/>
        </w:rPr>
        <w:t> </w:t>
      </w:r>
      <w:r>
        <w:rPr>
          <w:color w:val="231F20"/>
          <w:w w:val="105"/>
        </w:rPr>
        <w:t>of</w:t>
      </w:r>
      <w:r>
        <w:rPr>
          <w:color w:val="231F20"/>
          <w:spacing w:val="-2"/>
          <w:w w:val="105"/>
        </w:rPr>
        <w:t> </w:t>
      </w:r>
      <w:r>
        <w:rPr>
          <w:color w:val="231F20"/>
          <w:w w:val="105"/>
        </w:rPr>
        <w:t>passengers limited to not more than 25 or to 1 passenger per 3 m of overall length, whichever is the greater number</w:t>
      </w:r>
    </w:p>
    <w:p>
      <w:pPr>
        <w:pStyle w:val="BodyText"/>
        <w:spacing w:line="256" w:lineRule="auto" w:before="17"/>
        <w:ind w:left="2857"/>
      </w:pPr>
      <w:r>
        <w:rPr>
          <w:color w:val="231F20"/>
          <w:w w:val="105"/>
        </w:rPr>
        <w:t>Other</w:t>
      </w:r>
      <w:r>
        <w:rPr>
          <w:color w:val="231F20"/>
          <w:spacing w:val="-1"/>
          <w:w w:val="105"/>
        </w:rPr>
        <w:t> </w:t>
      </w:r>
      <w:r>
        <w:rPr>
          <w:color w:val="231F20"/>
          <w:w w:val="105"/>
        </w:rPr>
        <w:t>passenger</w:t>
      </w:r>
      <w:r>
        <w:rPr>
          <w:color w:val="231F20"/>
          <w:spacing w:val="-1"/>
          <w:w w:val="105"/>
        </w:rPr>
        <w:t> </w:t>
      </w:r>
      <w:r>
        <w:rPr>
          <w:color w:val="231F20"/>
          <w:w w:val="105"/>
        </w:rPr>
        <w:t>ships</w:t>
      </w:r>
      <w:r>
        <w:rPr>
          <w:color w:val="231F20"/>
          <w:spacing w:val="-1"/>
          <w:w w:val="105"/>
        </w:rPr>
        <w:t> </w:t>
      </w:r>
      <w:r>
        <w:rPr>
          <w:color w:val="231F20"/>
          <w:w w:val="105"/>
        </w:rPr>
        <w:t>in</w:t>
      </w:r>
      <w:r>
        <w:rPr>
          <w:color w:val="231F20"/>
          <w:spacing w:val="-1"/>
          <w:w w:val="105"/>
        </w:rPr>
        <w:t> </w:t>
      </w:r>
      <w:r>
        <w:rPr>
          <w:color w:val="231F20"/>
          <w:w w:val="105"/>
        </w:rPr>
        <w:t>which</w:t>
      </w:r>
      <w:r>
        <w:rPr>
          <w:color w:val="231F20"/>
          <w:spacing w:val="-1"/>
          <w:w w:val="105"/>
        </w:rPr>
        <w:t> </w:t>
      </w:r>
      <w:r>
        <w:rPr>
          <w:color w:val="231F20"/>
          <w:w w:val="105"/>
        </w:rPr>
        <w:t>the</w:t>
      </w:r>
      <w:r>
        <w:rPr>
          <w:color w:val="231F20"/>
          <w:spacing w:val="-1"/>
          <w:w w:val="105"/>
        </w:rPr>
        <w:t> </w:t>
      </w:r>
      <w:r>
        <w:rPr>
          <w:color w:val="231F20"/>
          <w:w w:val="105"/>
        </w:rPr>
        <w:t>limiting</w:t>
      </w:r>
      <w:r>
        <w:rPr>
          <w:color w:val="231F20"/>
          <w:spacing w:val="-1"/>
          <w:w w:val="105"/>
        </w:rPr>
        <w:t> </w:t>
      </w:r>
      <w:r>
        <w:rPr>
          <w:color w:val="231F20"/>
          <w:w w:val="105"/>
        </w:rPr>
        <w:t>number</w:t>
      </w:r>
      <w:r>
        <w:rPr>
          <w:color w:val="231F20"/>
          <w:spacing w:val="-1"/>
          <w:w w:val="105"/>
        </w:rPr>
        <w:t> </w:t>
      </w:r>
      <w:r>
        <w:rPr>
          <w:color w:val="231F20"/>
          <w:w w:val="105"/>
        </w:rPr>
        <w:t>of</w:t>
      </w:r>
      <w:r>
        <w:rPr>
          <w:color w:val="231F20"/>
          <w:spacing w:val="-1"/>
          <w:w w:val="105"/>
        </w:rPr>
        <w:t> </w:t>
      </w:r>
      <w:r>
        <w:rPr>
          <w:color w:val="231F20"/>
          <w:w w:val="105"/>
        </w:rPr>
        <w:t>passengers transported is exceeded</w:t>
      </w:r>
    </w:p>
    <w:p>
      <w:pPr>
        <w:pStyle w:val="BodyText"/>
        <w:spacing w:before="6"/>
      </w:pPr>
    </w:p>
    <w:p>
      <w:pPr>
        <w:spacing w:before="0"/>
        <w:ind w:left="2857" w:right="0" w:firstLine="0"/>
        <w:jc w:val="left"/>
        <w:rPr>
          <w:rFonts w:ascii="Arial"/>
          <w:i/>
          <w:sz w:val="17"/>
        </w:rPr>
      </w:pPr>
      <w:r>
        <w:rPr>
          <w:rFonts w:ascii="Arial"/>
          <w:i/>
          <w:color w:val="231F20"/>
          <w:w w:val="105"/>
          <w:sz w:val="17"/>
        </w:rPr>
        <w:t>Stowage</w:t>
      </w:r>
      <w:r>
        <w:rPr>
          <w:rFonts w:ascii="Arial"/>
          <w:i/>
          <w:color w:val="231F20"/>
          <w:spacing w:val="29"/>
          <w:w w:val="105"/>
          <w:sz w:val="17"/>
        </w:rPr>
        <w:t> </w:t>
      </w:r>
      <w:r>
        <w:rPr>
          <w:rFonts w:ascii="Arial"/>
          <w:i/>
          <w:color w:val="231F20"/>
          <w:w w:val="105"/>
          <w:sz w:val="17"/>
        </w:rPr>
        <w:t>category</w:t>
      </w:r>
      <w:r>
        <w:rPr>
          <w:rFonts w:ascii="Arial"/>
          <w:i/>
          <w:color w:val="231F20"/>
          <w:spacing w:val="29"/>
          <w:w w:val="105"/>
          <w:sz w:val="17"/>
        </w:rPr>
        <w:t> </w:t>
      </w:r>
      <w:r>
        <w:rPr>
          <w:rFonts w:ascii="Arial"/>
          <w:i/>
          <w:color w:val="231F20"/>
          <w:spacing w:val="-10"/>
          <w:w w:val="105"/>
          <w:sz w:val="17"/>
        </w:rPr>
        <w:t>D</w:t>
      </w:r>
    </w:p>
    <w:p>
      <w:pPr>
        <w:pStyle w:val="BodyText"/>
        <w:spacing w:line="256" w:lineRule="auto" w:before="30"/>
        <w:ind w:left="2857"/>
      </w:pPr>
      <w:r>
        <w:rPr>
          <w:color w:val="231F20"/>
          <w:w w:val="105"/>
        </w:rPr>
        <w:t>Cargo</w:t>
      </w:r>
      <w:r>
        <w:rPr>
          <w:color w:val="231F20"/>
          <w:spacing w:val="-2"/>
          <w:w w:val="105"/>
        </w:rPr>
        <w:t> </w:t>
      </w:r>
      <w:r>
        <w:rPr>
          <w:color w:val="231F20"/>
          <w:w w:val="105"/>
        </w:rPr>
        <w:t>ships</w:t>
      </w:r>
      <w:r>
        <w:rPr>
          <w:color w:val="231F20"/>
          <w:spacing w:val="-2"/>
          <w:w w:val="105"/>
        </w:rPr>
        <w:t> </w:t>
      </w:r>
      <w:r>
        <w:rPr>
          <w:color w:val="231F20"/>
          <w:w w:val="105"/>
        </w:rPr>
        <w:t>or</w:t>
      </w:r>
      <w:r>
        <w:rPr>
          <w:color w:val="231F20"/>
          <w:spacing w:val="-2"/>
          <w:w w:val="105"/>
        </w:rPr>
        <w:t> </w:t>
      </w:r>
      <w:r>
        <w:rPr>
          <w:color w:val="231F20"/>
          <w:w w:val="105"/>
        </w:rPr>
        <w:t>passenger</w:t>
      </w:r>
      <w:r>
        <w:rPr>
          <w:color w:val="231F20"/>
          <w:spacing w:val="-2"/>
          <w:w w:val="105"/>
        </w:rPr>
        <w:t> </w:t>
      </w:r>
      <w:r>
        <w:rPr>
          <w:color w:val="231F20"/>
          <w:w w:val="105"/>
        </w:rPr>
        <w:t>ships</w:t>
      </w:r>
      <w:r>
        <w:rPr>
          <w:color w:val="231F20"/>
          <w:spacing w:val="-2"/>
          <w:w w:val="105"/>
        </w:rPr>
        <w:t> </w:t>
      </w:r>
      <w:r>
        <w:rPr>
          <w:color w:val="231F20"/>
          <w:w w:val="105"/>
        </w:rPr>
        <w:t>carrying</w:t>
      </w:r>
      <w:r>
        <w:rPr>
          <w:color w:val="231F20"/>
          <w:spacing w:val="-2"/>
          <w:w w:val="105"/>
        </w:rPr>
        <w:t> </w:t>
      </w:r>
      <w:r>
        <w:rPr>
          <w:color w:val="231F20"/>
          <w:w w:val="105"/>
        </w:rPr>
        <w:t>a</w:t>
      </w:r>
      <w:r>
        <w:rPr>
          <w:color w:val="231F20"/>
          <w:spacing w:val="-2"/>
          <w:w w:val="105"/>
        </w:rPr>
        <w:t> </w:t>
      </w:r>
      <w:r>
        <w:rPr>
          <w:color w:val="231F20"/>
          <w:w w:val="105"/>
        </w:rPr>
        <w:t>number</w:t>
      </w:r>
      <w:r>
        <w:rPr>
          <w:color w:val="231F20"/>
          <w:spacing w:val="-2"/>
          <w:w w:val="105"/>
        </w:rPr>
        <w:t> </w:t>
      </w:r>
      <w:r>
        <w:rPr>
          <w:color w:val="231F20"/>
          <w:w w:val="105"/>
        </w:rPr>
        <w:t>of</w:t>
      </w:r>
      <w:r>
        <w:rPr>
          <w:color w:val="231F20"/>
          <w:spacing w:val="-2"/>
          <w:w w:val="105"/>
        </w:rPr>
        <w:t> </w:t>
      </w:r>
      <w:r>
        <w:rPr>
          <w:color w:val="231F20"/>
          <w:w w:val="105"/>
        </w:rPr>
        <w:t>passengers limited to not more than 25 or to 1 passenger per 3 m of overall length, whichever is the greater number</w:t>
      </w:r>
    </w:p>
    <w:p>
      <w:pPr>
        <w:pStyle w:val="BodyText"/>
        <w:spacing w:line="256" w:lineRule="auto" w:before="17"/>
        <w:ind w:left="2857"/>
      </w:pPr>
      <w:r>
        <w:rPr>
          <w:color w:val="231F20"/>
          <w:w w:val="105"/>
        </w:rPr>
        <w:t>Other</w:t>
      </w:r>
      <w:r>
        <w:rPr>
          <w:color w:val="231F20"/>
          <w:spacing w:val="-1"/>
          <w:w w:val="105"/>
        </w:rPr>
        <w:t> </w:t>
      </w:r>
      <w:r>
        <w:rPr>
          <w:color w:val="231F20"/>
          <w:w w:val="105"/>
        </w:rPr>
        <w:t>passenger</w:t>
      </w:r>
      <w:r>
        <w:rPr>
          <w:color w:val="231F20"/>
          <w:spacing w:val="-1"/>
          <w:w w:val="105"/>
        </w:rPr>
        <w:t> </w:t>
      </w:r>
      <w:r>
        <w:rPr>
          <w:color w:val="231F20"/>
          <w:w w:val="105"/>
        </w:rPr>
        <w:t>ships</w:t>
      </w:r>
      <w:r>
        <w:rPr>
          <w:color w:val="231F20"/>
          <w:spacing w:val="-1"/>
          <w:w w:val="105"/>
        </w:rPr>
        <w:t> </w:t>
      </w:r>
      <w:r>
        <w:rPr>
          <w:color w:val="231F20"/>
          <w:w w:val="105"/>
        </w:rPr>
        <w:t>in</w:t>
      </w:r>
      <w:r>
        <w:rPr>
          <w:color w:val="231F20"/>
          <w:spacing w:val="-1"/>
          <w:w w:val="105"/>
        </w:rPr>
        <w:t> </w:t>
      </w:r>
      <w:r>
        <w:rPr>
          <w:color w:val="231F20"/>
          <w:w w:val="105"/>
        </w:rPr>
        <w:t>which</w:t>
      </w:r>
      <w:r>
        <w:rPr>
          <w:color w:val="231F20"/>
          <w:spacing w:val="-1"/>
          <w:w w:val="105"/>
        </w:rPr>
        <w:t> </w:t>
      </w:r>
      <w:r>
        <w:rPr>
          <w:color w:val="231F20"/>
          <w:w w:val="105"/>
        </w:rPr>
        <w:t>the</w:t>
      </w:r>
      <w:r>
        <w:rPr>
          <w:color w:val="231F20"/>
          <w:spacing w:val="-1"/>
          <w:w w:val="105"/>
        </w:rPr>
        <w:t> </w:t>
      </w:r>
      <w:r>
        <w:rPr>
          <w:color w:val="231F20"/>
          <w:w w:val="105"/>
        </w:rPr>
        <w:t>limiting</w:t>
      </w:r>
      <w:r>
        <w:rPr>
          <w:color w:val="231F20"/>
          <w:spacing w:val="-1"/>
          <w:w w:val="105"/>
        </w:rPr>
        <w:t> </w:t>
      </w:r>
      <w:r>
        <w:rPr>
          <w:color w:val="231F20"/>
          <w:w w:val="105"/>
        </w:rPr>
        <w:t>number</w:t>
      </w:r>
      <w:r>
        <w:rPr>
          <w:color w:val="231F20"/>
          <w:spacing w:val="-1"/>
          <w:w w:val="105"/>
        </w:rPr>
        <w:t> </w:t>
      </w:r>
      <w:r>
        <w:rPr>
          <w:color w:val="231F20"/>
          <w:w w:val="105"/>
        </w:rPr>
        <w:t>of</w:t>
      </w:r>
      <w:r>
        <w:rPr>
          <w:color w:val="231F20"/>
          <w:spacing w:val="-1"/>
          <w:w w:val="105"/>
        </w:rPr>
        <w:t> </w:t>
      </w:r>
      <w:r>
        <w:rPr>
          <w:color w:val="231F20"/>
          <w:w w:val="105"/>
        </w:rPr>
        <w:t>passengers transported is exceeded</w:t>
      </w:r>
    </w:p>
    <w:p>
      <w:pPr>
        <w:pStyle w:val="BodyText"/>
        <w:spacing w:before="106"/>
      </w:pPr>
      <w:r>
        <w:rPr/>
        <w:br w:type="column"/>
      </w:r>
      <w:r>
        <w:rPr/>
      </w:r>
    </w:p>
    <w:p>
      <w:pPr>
        <w:pStyle w:val="BodyText"/>
        <w:spacing w:before="1"/>
        <w:ind w:left="143"/>
      </w:pPr>
      <w:r>
        <w:rPr>
          <w:rFonts w:ascii="Times New Roman"/>
          <w:color w:val="231F20"/>
          <w:w w:val="80"/>
          <w:position w:val="-12"/>
          <w:sz w:val="56"/>
        </w:rPr>
        <w:t>}</w:t>
      </w:r>
      <w:r>
        <w:rPr>
          <w:rFonts w:ascii="Times New Roman"/>
          <w:color w:val="231F20"/>
          <w:spacing w:val="-3"/>
          <w:w w:val="80"/>
          <w:position w:val="-12"/>
          <w:sz w:val="56"/>
        </w:rPr>
        <w:t> </w:t>
      </w:r>
      <w:r>
        <w:rPr>
          <w:color w:val="231F20"/>
          <w:w w:val="90"/>
        </w:rPr>
        <w:t>ON</w:t>
      </w:r>
      <w:r>
        <w:rPr>
          <w:color w:val="231F20"/>
          <w:spacing w:val="-1"/>
          <w:w w:val="90"/>
        </w:rPr>
        <w:t> </w:t>
      </w:r>
      <w:r>
        <w:rPr>
          <w:color w:val="231F20"/>
          <w:w w:val="90"/>
        </w:rPr>
        <w:t>DECK</w:t>
      </w:r>
      <w:r>
        <w:rPr>
          <w:color w:val="231F20"/>
          <w:spacing w:val="-1"/>
          <w:w w:val="90"/>
        </w:rPr>
        <w:t> </w:t>
      </w:r>
      <w:r>
        <w:rPr>
          <w:color w:val="231F20"/>
          <w:spacing w:val="-4"/>
          <w:w w:val="90"/>
        </w:rPr>
        <w:t>ONLY</w:t>
      </w:r>
    </w:p>
    <w:p>
      <w:pPr>
        <w:pStyle w:val="BodyText"/>
        <w:spacing w:before="22"/>
        <w:ind w:left="144"/>
      </w:pPr>
      <w:r>
        <w:rPr>
          <w:rFonts w:ascii="Times New Roman"/>
          <w:color w:val="231F20"/>
          <w:position w:val="-6"/>
          <w:sz w:val="36"/>
        </w:rPr>
        <w:t>}</w:t>
      </w:r>
      <w:r>
        <w:rPr>
          <w:rFonts w:ascii="Times New Roman"/>
          <w:color w:val="231F20"/>
          <w:spacing w:val="-2"/>
          <w:position w:val="-6"/>
          <w:sz w:val="36"/>
        </w:rPr>
        <w:t> </w:t>
      </w:r>
      <w:r>
        <w:rPr>
          <w:color w:val="231F20"/>
        </w:rPr>
        <w:t>ON</w:t>
      </w:r>
      <w:r>
        <w:rPr>
          <w:color w:val="231F20"/>
          <w:spacing w:val="-11"/>
        </w:rPr>
        <w:t> </w:t>
      </w:r>
      <w:r>
        <w:rPr>
          <w:color w:val="231F20"/>
        </w:rPr>
        <w:t>DECK</w:t>
      </w:r>
      <w:r>
        <w:rPr>
          <w:color w:val="231F20"/>
          <w:spacing w:val="-12"/>
        </w:rPr>
        <w:t> </w:t>
      </w:r>
      <w:r>
        <w:rPr>
          <w:color w:val="231F20"/>
          <w:spacing w:val="-4"/>
        </w:rPr>
        <w:t>ONLY</w:t>
      </w:r>
    </w:p>
    <w:p>
      <w:pPr>
        <w:pStyle w:val="BodyText"/>
      </w:pPr>
    </w:p>
    <w:p>
      <w:pPr>
        <w:pStyle w:val="BodyText"/>
        <w:spacing w:before="18"/>
      </w:pPr>
    </w:p>
    <w:p>
      <w:pPr>
        <w:pStyle w:val="BodyText"/>
        <w:spacing w:before="1"/>
        <w:ind w:left="143"/>
      </w:pPr>
      <w:r>
        <w:rPr>
          <w:rFonts w:ascii="Times New Roman"/>
          <w:color w:val="231F20"/>
          <w:w w:val="80"/>
          <w:position w:val="-12"/>
          <w:sz w:val="56"/>
        </w:rPr>
        <w:t>}</w:t>
      </w:r>
      <w:r>
        <w:rPr>
          <w:rFonts w:ascii="Times New Roman"/>
          <w:color w:val="231F20"/>
          <w:spacing w:val="-3"/>
          <w:w w:val="80"/>
          <w:position w:val="-12"/>
          <w:sz w:val="56"/>
        </w:rPr>
        <w:t> </w:t>
      </w:r>
      <w:r>
        <w:rPr>
          <w:color w:val="231F20"/>
          <w:w w:val="90"/>
        </w:rPr>
        <w:t>ON</w:t>
      </w:r>
      <w:r>
        <w:rPr>
          <w:color w:val="231F20"/>
          <w:spacing w:val="-1"/>
          <w:w w:val="90"/>
        </w:rPr>
        <w:t> </w:t>
      </w:r>
      <w:r>
        <w:rPr>
          <w:color w:val="231F20"/>
          <w:w w:val="90"/>
        </w:rPr>
        <w:t>DECK</w:t>
      </w:r>
      <w:r>
        <w:rPr>
          <w:color w:val="231F20"/>
          <w:spacing w:val="-1"/>
          <w:w w:val="90"/>
        </w:rPr>
        <w:t> </w:t>
      </w:r>
      <w:r>
        <w:rPr>
          <w:color w:val="231F20"/>
          <w:spacing w:val="-4"/>
          <w:w w:val="90"/>
        </w:rPr>
        <w:t>ONLY</w:t>
      </w:r>
    </w:p>
    <w:p>
      <w:pPr>
        <w:pStyle w:val="BodyText"/>
        <w:spacing w:before="22"/>
        <w:ind w:left="144"/>
      </w:pPr>
      <w:r>
        <w:rPr>
          <w:rFonts w:ascii="Times New Roman"/>
          <w:color w:val="231F20"/>
          <w:w w:val="85"/>
          <w:position w:val="-6"/>
          <w:sz w:val="36"/>
        </w:rPr>
        <w:t>}</w:t>
      </w:r>
      <w:r>
        <w:rPr>
          <w:rFonts w:ascii="Times New Roman"/>
          <w:color w:val="231F20"/>
          <w:spacing w:val="-5"/>
          <w:position w:val="-6"/>
          <w:sz w:val="36"/>
        </w:rPr>
        <w:t> </w:t>
      </w:r>
      <w:r>
        <w:rPr>
          <w:color w:val="231F20"/>
          <w:spacing w:val="-2"/>
          <w:w w:val="95"/>
        </w:rPr>
        <w:t>PROHIBITED</w:t>
      </w:r>
    </w:p>
    <w:p>
      <w:pPr>
        <w:pStyle w:val="BodyText"/>
        <w:spacing w:after="0"/>
        <w:sectPr>
          <w:headerReference w:type="even" r:id="rId9"/>
          <w:headerReference w:type="default" r:id="rId10"/>
          <w:footerReference w:type="even" r:id="rId11"/>
          <w:footerReference w:type="default" r:id="rId12"/>
          <w:pgSz w:w="11910" w:h="16840"/>
          <w:pgMar w:header="303" w:footer="546" w:top="1560" w:bottom="740" w:left="0" w:right="0"/>
          <w:pgNumType w:start="488"/>
          <w:cols w:num="2" w:equalWidth="0">
            <w:col w:w="8108" w:space="40"/>
            <w:col w:w="3762"/>
          </w:cols>
        </w:sectPr>
      </w:pPr>
    </w:p>
    <w:p>
      <w:pPr>
        <w:pStyle w:val="BodyText"/>
        <w:spacing w:before="8"/>
        <w:rPr>
          <w:sz w:val="8"/>
        </w:rPr>
      </w:pPr>
    </w:p>
    <w:p>
      <w:pPr>
        <w:pStyle w:val="BodyText"/>
        <w:spacing w:after="0"/>
        <w:rPr>
          <w:sz w:val="8"/>
        </w:rPr>
        <w:sectPr>
          <w:type w:val="continuous"/>
          <w:pgSz w:w="11910" w:h="16840"/>
          <w:pgMar w:header="303" w:footer="546" w:top="1560" w:bottom="740" w:left="0" w:right="0"/>
        </w:sectPr>
      </w:pPr>
    </w:p>
    <w:p>
      <w:pPr>
        <w:spacing w:before="108"/>
        <w:ind w:left="2857" w:right="0" w:firstLine="0"/>
        <w:jc w:val="left"/>
        <w:rPr>
          <w:rFonts w:ascii="Arial"/>
          <w:i/>
          <w:sz w:val="17"/>
        </w:rPr>
      </w:pPr>
      <w:r>
        <w:rPr>
          <w:rFonts w:ascii="Arial"/>
          <w:i/>
          <w:color w:val="231F20"/>
          <w:w w:val="105"/>
          <w:sz w:val="17"/>
        </w:rPr>
        <w:t>Stowage</w:t>
      </w:r>
      <w:r>
        <w:rPr>
          <w:rFonts w:ascii="Arial"/>
          <w:i/>
          <w:color w:val="231F20"/>
          <w:spacing w:val="29"/>
          <w:w w:val="105"/>
          <w:sz w:val="17"/>
        </w:rPr>
        <w:t> </w:t>
      </w:r>
      <w:r>
        <w:rPr>
          <w:rFonts w:ascii="Arial"/>
          <w:i/>
          <w:color w:val="231F20"/>
          <w:w w:val="105"/>
          <w:sz w:val="17"/>
        </w:rPr>
        <w:t>category</w:t>
      </w:r>
      <w:r>
        <w:rPr>
          <w:rFonts w:ascii="Arial"/>
          <w:i/>
          <w:color w:val="231F20"/>
          <w:spacing w:val="29"/>
          <w:w w:val="105"/>
          <w:sz w:val="17"/>
        </w:rPr>
        <w:t> </w:t>
      </w:r>
      <w:r>
        <w:rPr>
          <w:rFonts w:ascii="Arial"/>
          <w:i/>
          <w:color w:val="231F20"/>
          <w:spacing w:val="-10"/>
          <w:w w:val="105"/>
          <w:sz w:val="17"/>
        </w:rPr>
        <w:t>E</w:t>
      </w:r>
    </w:p>
    <w:p>
      <w:pPr>
        <w:pStyle w:val="BodyText"/>
        <w:spacing w:line="256" w:lineRule="auto" w:before="30"/>
        <w:ind w:left="2857"/>
      </w:pPr>
      <w:r>
        <w:rPr>
          <w:color w:val="231F20"/>
          <w:w w:val="105"/>
        </w:rPr>
        <w:t>Cargo</w:t>
      </w:r>
      <w:r>
        <w:rPr>
          <w:color w:val="231F20"/>
          <w:spacing w:val="-2"/>
          <w:w w:val="105"/>
        </w:rPr>
        <w:t> </w:t>
      </w:r>
      <w:r>
        <w:rPr>
          <w:color w:val="231F20"/>
          <w:w w:val="105"/>
        </w:rPr>
        <w:t>ships</w:t>
      </w:r>
      <w:r>
        <w:rPr>
          <w:color w:val="231F20"/>
          <w:spacing w:val="-2"/>
          <w:w w:val="105"/>
        </w:rPr>
        <w:t> </w:t>
      </w:r>
      <w:r>
        <w:rPr>
          <w:color w:val="231F20"/>
          <w:w w:val="105"/>
        </w:rPr>
        <w:t>or</w:t>
      </w:r>
      <w:r>
        <w:rPr>
          <w:color w:val="231F20"/>
          <w:spacing w:val="-2"/>
          <w:w w:val="105"/>
        </w:rPr>
        <w:t> </w:t>
      </w:r>
      <w:r>
        <w:rPr>
          <w:color w:val="231F20"/>
          <w:w w:val="105"/>
        </w:rPr>
        <w:t>passenger</w:t>
      </w:r>
      <w:r>
        <w:rPr>
          <w:color w:val="231F20"/>
          <w:spacing w:val="-2"/>
          <w:w w:val="105"/>
        </w:rPr>
        <w:t> </w:t>
      </w:r>
      <w:r>
        <w:rPr>
          <w:color w:val="231F20"/>
          <w:w w:val="105"/>
        </w:rPr>
        <w:t>ships</w:t>
      </w:r>
      <w:r>
        <w:rPr>
          <w:color w:val="231F20"/>
          <w:spacing w:val="-2"/>
          <w:w w:val="105"/>
        </w:rPr>
        <w:t> </w:t>
      </w:r>
      <w:r>
        <w:rPr>
          <w:color w:val="231F20"/>
          <w:w w:val="105"/>
        </w:rPr>
        <w:t>carrying</w:t>
      </w:r>
      <w:r>
        <w:rPr>
          <w:color w:val="231F20"/>
          <w:spacing w:val="-2"/>
          <w:w w:val="105"/>
        </w:rPr>
        <w:t> </w:t>
      </w:r>
      <w:r>
        <w:rPr>
          <w:color w:val="231F20"/>
          <w:w w:val="105"/>
        </w:rPr>
        <w:t>a</w:t>
      </w:r>
      <w:r>
        <w:rPr>
          <w:color w:val="231F20"/>
          <w:spacing w:val="-2"/>
          <w:w w:val="105"/>
        </w:rPr>
        <w:t> </w:t>
      </w:r>
      <w:r>
        <w:rPr>
          <w:color w:val="231F20"/>
          <w:w w:val="105"/>
        </w:rPr>
        <w:t>number</w:t>
      </w:r>
      <w:r>
        <w:rPr>
          <w:color w:val="231F20"/>
          <w:spacing w:val="-2"/>
          <w:w w:val="105"/>
        </w:rPr>
        <w:t> </w:t>
      </w:r>
      <w:r>
        <w:rPr>
          <w:color w:val="231F20"/>
          <w:w w:val="105"/>
        </w:rPr>
        <w:t>of</w:t>
      </w:r>
      <w:r>
        <w:rPr>
          <w:color w:val="231F20"/>
          <w:spacing w:val="-2"/>
          <w:w w:val="105"/>
        </w:rPr>
        <w:t> </w:t>
      </w:r>
      <w:r>
        <w:rPr>
          <w:color w:val="231F20"/>
          <w:w w:val="105"/>
        </w:rPr>
        <w:t>passengers limited to not more than 25 or to 1 passenger per 3 m of overall length, whichever is the greater number</w:t>
      </w:r>
    </w:p>
    <w:p>
      <w:pPr>
        <w:pStyle w:val="BodyText"/>
        <w:spacing w:line="256" w:lineRule="auto" w:before="17"/>
        <w:ind w:left="2857"/>
      </w:pPr>
      <w:r>
        <w:rPr>
          <w:color w:val="231F20"/>
          <w:w w:val="105"/>
        </w:rPr>
        <w:t>Other</w:t>
      </w:r>
      <w:r>
        <w:rPr>
          <w:color w:val="231F20"/>
          <w:spacing w:val="-1"/>
          <w:w w:val="105"/>
        </w:rPr>
        <w:t> </w:t>
      </w:r>
      <w:r>
        <w:rPr>
          <w:color w:val="231F20"/>
          <w:w w:val="105"/>
        </w:rPr>
        <w:t>passenger</w:t>
      </w:r>
      <w:r>
        <w:rPr>
          <w:color w:val="231F20"/>
          <w:spacing w:val="-1"/>
          <w:w w:val="105"/>
        </w:rPr>
        <w:t> </w:t>
      </w:r>
      <w:r>
        <w:rPr>
          <w:color w:val="231F20"/>
          <w:w w:val="105"/>
        </w:rPr>
        <w:t>ships</w:t>
      </w:r>
      <w:r>
        <w:rPr>
          <w:color w:val="231F20"/>
          <w:spacing w:val="-1"/>
          <w:w w:val="105"/>
        </w:rPr>
        <w:t> </w:t>
      </w:r>
      <w:r>
        <w:rPr>
          <w:color w:val="231F20"/>
          <w:w w:val="105"/>
        </w:rPr>
        <w:t>in</w:t>
      </w:r>
      <w:r>
        <w:rPr>
          <w:color w:val="231F20"/>
          <w:spacing w:val="-1"/>
          <w:w w:val="105"/>
        </w:rPr>
        <w:t> </w:t>
      </w:r>
      <w:r>
        <w:rPr>
          <w:color w:val="231F20"/>
          <w:w w:val="105"/>
        </w:rPr>
        <w:t>which</w:t>
      </w:r>
      <w:r>
        <w:rPr>
          <w:color w:val="231F20"/>
          <w:spacing w:val="-1"/>
          <w:w w:val="105"/>
        </w:rPr>
        <w:t> </w:t>
      </w:r>
      <w:r>
        <w:rPr>
          <w:color w:val="231F20"/>
          <w:w w:val="105"/>
        </w:rPr>
        <w:t>the</w:t>
      </w:r>
      <w:r>
        <w:rPr>
          <w:color w:val="231F20"/>
          <w:spacing w:val="-1"/>
          <w:w w:val="105"/>
        </w:rPr>
        <w:t> </w:t>
      </w:r>
      <w:r>
        <w:rPr>
          <w:color w:val="231F20"/>
          <w:w w:val="105"/>
        </w:rPr>
        <w:t>limiting</w:t>
      </w:r>
      <w:r>
        <w:rPr>
          <w:color w:val="231F20"/>
          <w:spacing w:val="-1"/>
          <w:w w:val="105"/>
        </w:rPr>
        <w:t> </w:t>
      </w:r>
      <w:r>
        <w:rPr>
          <w:color w:val="231F20"/>
          <w:w w:val="105"/>
        </w:rPr>
        <w:t>number</w:t>
      </w:r>
      <w:r>
        <w:rPr>
          <w:color w:val="231F20"/>
          <w:spacing w:val="-1"/>
          <w:w w:val="105"/>
        </w:rPr>
        <w:t> </w:t>
      </w:r>
      <w:r>
        <w:rPr>
          <w:color w:val="231F20"/>
          <w:w w:val="105"/>
        </w:rPr>
        <w:t>of</w:t>
      </w:r>
      <w:r>
        <w:rPr>
          <w:color w:val="231F20"/>
          <w:spacing w:val="-1"/>
          <w:w w:val="105"/>
        </w:rPr>
        <w:t> </w:t>
      </w:r>
      <w:r>
        <w:rPr>
          <w:color w:val="231F20"/>
          <w:w w:val="105"/>
        </w:rPr>
        <w:t>passengers transported is exceeded</w:t>
      </w:r>
    </w:p>
    <w:p>
      <w:pPr>
        <w:pStyle w:val="BodyText"/>
        <w:spacing w:before="114"/>
      </w:pPr>
      <w:r>
        <w:rPr/>
        <w:br w:type="column"/>
      </w:r>
      <w:r>
        <w:rPr/>
      </w:r>
    </w:p>
    <w:p>
      <w:pPr>
        <w:pStyle w:val="BodyText"/>
        <w:ind w:left="143"/>
      </w:pPr>
      <w:r>
        <w:rPr>
          <w:rFonts w:ascii="Times New Roman"/>
          <w:color w:val="231F20"/>
          <w:w w:val="80"/>
          <w:position w:val="-12"/>
          <w:sz w:val="56"/>
        </w:rPr>
        <w:t>}</w:t>
      </w:r>
      <w:r>
        <w:rPr>
          <w:rFonts w:ascii="Times New Roman"/>
          <w:color w:val="231F20"/>
          <w:spacing w:val="-18"/>
          <w:w w:val="95"/>
          <w:position w:val="-12"/>
          <w:sz w:val="56"/>
        </w:rPr>
        <w:t> </w:t>
      </w:r>
      <w:r>
        <w:rPr>
          <w:color w:val="231F20"/>
          <w:w w:val="95"/>
        </w:rPr>
        <w:t>ON</w:t>
      </w:r>
      <w:r>
        <w:rPr>
          <w:color w:val="231F20"/>
          <w:spacing w:val="-2"/>
          <w:w w:val="95"/>
        </w:rPr>
        <w:t> </w:t>
      </w:r>
      <w:r>
        <w:rPr>
          <w:color w:val="231F20"/>
          <w:w w:val="95"/>
        </w:rPr>
        <w:t>DECK</w:t>
      </w:r>
      <w:r>
        <w:rPr>
          <w:color w:val="231F20"/>
          <w:spacing w:val="-1"/>
          <w:w w:val="95"/>
        </w:rPr>
        <w:t> </w:t>
      </w:r>
      <w:r>
        <w:rPr>
          <w:color w:val="231F20"/>
          <w:w w:val="95"/>
        </w:rPr>
        <w:t>OR</w:t>
      </w:r>
      <w:r>
        <w:rPr>
          <w:color w:val="231F20"/>
          <w:spacing w:val="-1"/>
          <w:w w:val="95"/>
        </w:rPr>
        <w:t> </w:t>
      </w:r>
      <w:r>
        <w:rPr>
          <w:color w:val="231F20"/>
          <w:w w:val="95"/>
        </w:rPr>
        <w:t>UNDER</w:t>
      </w:r>
      <w:r>
        <w:rPr>
          <w:color w:val="231F20"/>
          <w:spacing w:val="-1"/>
          <w:w w:val="95"/>
        </w:rPr>
        <w:t> </w:t>
      </w:r>
      <w:r>
        <w:rPr>
          <w:color w:val="231F20"/>
          <w:spacing w:val="-4"/>
          <w:w w:val="95"/>
        </w:rPr>
        <w:t>DECK</w:t>
      </w:r>
    </w:p>
    <w:p>
      <w:pPr>
        <w:pStyle w:val="BodyText"/>
        <w:spacing w:before="23"/>
        <w:ind w:left="144"/>
      </w:pPr>
      <w:r>
        <w:rPr>
          <w:rFonts w:ascii="Times New Roman"/>
          <w:color w:val="231F20"/>
          <w:w w:val="85"/>
          <w:position w:val="-6"/>
          <w:sz w:val="36"/>
        </w:rPr>
        <w:t>}</w:t>
      </w:r>
      <w:r>
        <w:rPr>
          <w:rFonts w:ascii="Times New Roman"/>
          <w:color w:val="231F20"/>
          <w:spacing w:val="-5"/>
          <w:position w:val="-6"/>
          <w:sz w:val="36"/>
        </w:rPr>
        <w:t> </w:t>
      </w:r>
      <w:r>
        <w:rPr>
          <w:color w:val="231F20"/>
          <w:spacing w:val="-2"/>
          <w:w w:val="95"/>
        </w:rPr>
        <w:t>PROHIBITED</w:t>
      </w:r>
    </w:p>
    <w:p>
      <w:pPr>
        <w:pStyle w:val="BodyText"/>
        <w:spacing w:after="0"/>
        <w:sectPr>
          <w:type w:val="continuous"/>
          <w:pgSz w:w="11910" w:h="16840"/>
          <w:pgMar w:header="303" w:footer="546" w:top="1560" w:bottom="740" w:left="0" w:right="0"/>
          <w:cols w:num="2" w:equalWidth="0">
            <w:col w:w="8108" w:space="40"/>
            <w:col w:w="3762"/>
          </w:cols>
        </w:sectPr>
      </w:pPr>
    </w:p>
    <w:p>
      <w:pPr>
        <w:pStyle w:val="BodyText"/>
        <w:spacing w:before="154"/>
        <w:rPr>
          <w:sz w:val="22"/>
        </w:rPr>
      </w:pPr>
      <w:r>
        <w:rPr>
          <w:sz w:val="22"/>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ge">
                  <wp:posOffset>9171000</wp:posOffset>
                </wp:positionV>
                <wp:extent cx="360045" cy="152146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60045" cy="1521460"/>
                          <a:chExt cx="360045" cy="1521460"/>
                        </a:xfrm>
                      </wpg:grpSpPr>
                      <wps:wsp>
                        <wps:cNvPr id="38" name="Graphic 38"/>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39" name="Textbox 39"/>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1712" id="docshapegroup28" coordorigin="11339,14443" coordsize="567,2396">
                <v:rect style="position:absolute;left:11338;top:14442;width:567;height:2396" id="docshape29" filled="true" fillcolor="#58595b" stroked="false">
                  <v:fill type="solid"/>
                </v:rect>
                <v:shape style="position:absolute;left:11338;top:14442;width:567;height:2396" type="#_x0000_t202" id="docshape30"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pStyle w:val="Heading1"/>
        <w:numPr>
          <w:ilvl w:val="2"/>
          <w:numId w:val="1"/>
        </w:numPr>
        <w:tabs>
          <w:tab w:pos="2497" w:val="left" w:leader="none"/>
        </w:tabs>
        <w:spacing w:line="240" w:lineRule="auto" w:before="0" w:after="0"/>
        <w:ind w:left="2497" w:right="0" w:hanging="1080"/>
        <w:jc w:val="both"/>
      </w:pPr>
      <w:r>
        <w:rPr>
          <w:color w:val="231F20"/>
          <w:w w:val="105"/>
        </w:rPr>
        <w:t>Special</w:t>
      </w:r>
      <w:r>
        <w:rPr>
          <w:color w:val="231F20"/>
          <w:spacing w:val="-11"/>
          <w:w w:val="105"/>
        </w:rPr>
        <w:t> </w:t>
      </w:r>
      <w:r>
        <w:rPr>
          <w:color w:val="231F20"/>
          <w:w w:val="105"/>
        </w:rPr>
        <w:t>stowage</w:t>
      </w:r>
      <w:r>
        <w:rPr>
          <w:color w:val="231F20"/>
          <w:spacing w:val="-11"/>
          <w:w w:val="105"/>
        </w:rPr>
        <w:t> </w:t>
      </w:r>
      <w:r>
        <w:rPr>
          <w:color w:val="231F20"/>
          <w:spacing w:val="-2"/>
          <w:w w:val="105"/>
        </w:rPr>
        <w:t>provisions</w:t>
      </w:r>
    </w:p>
    <w:p>
      <w:pPr>
        <w:pStyle w:val="Heading2"/>
        <w:numPr>
          <w:ilvl w:val="3"/>
          <w:numId w:val="1"/>
        </w:numPr>
        <w:tabs>
          <w:tab w:pos="2497" w:val="left" w:leader="none"/>
        </w:tabs>
        <w:spacing w:line="240" w:lineRule="auto" w:before="136" w:after="0"/>
        <w:ind w:left="2497" w:right="0" w:hanging="1080"/>
        <w:jc w:val="both"/>
      </w:pPr>
      <w:r>
        <w:rPr>
          <w:color w:val="231F20"/>
          <w:w w:val="105"/>
        </w:rPr>
        <w:t>Stowage of</w:t>
      </w:r>
      <w:r>
        <w:rPr>
          <w:color w:val="231F20"/>
          <w:spacing w:val="1"/>
          <w:w w:val="105"/>
        </w:rPr>
        <w:t> </w:t>
      </w:r>
      <w:r>
        <w:rPr>
          <w:color w:val="231F20"/>
          <w:w w:val="105"/>
        </w:rPr>
        <w:t>empty</w:t>
      </w:r>
      <w:r>
        <w:rPr>
          <w:color w:val="231F20"/>
          <w:spacing w:val="1"/>
          <w:w w:val="105"/>
        </w:rPr>
        <w:t> </w:t>
      </w:r>
      <w:r>
        <w:rPr>
          <w:color w:val="231F20"/>
          <w:w w:val="105"/>
        </w:rPr>
        <w:t>uncleaned</w:t>
      </w:r>
      <w:r>
        <w:rPr>
          <w:color w:val="231F20"/>
          <w:spacing w:val="1"/>
          <w:w w:val="105"/>
        </w:rPr>
        <w:t> </w:t>
      </w:r>
      <w:r>
        <w:rPr>
          <w:color w:val="231F20"/>
          <w:w w:val="105"/>
        </w:rPr>
        <w:t>packagings, including</w:t>
      </w:r>
      <w:r>
        <w:rPr>
          <w:color w:val="231F20"/>
          <w:spacing w:val="1"/>
          <w:w w:val="105"/>
        </w:rPr>
        <w:t> </w:t>
      </w:r>
      <w:r>
        <w:rPr>
          <w:color w:val="231F20"/>
          <w:w w:val="105"/>
        </w:rPr>
        <w:t>IBCs</w:t>
      </w:r>
      <w:r>
        <w:rPr>
          <w:color w:val="231F20"/>
          <w:spacing w:val="1"/>
          <w:w w:val="105"/>
        </w:rPr>
        <w:t> </w:t>
      </w:r>
      <w:r>
        <w:rPr>
          <w:color w:val="231F20"/>
          <w:w w:val="105"/>
        </w:rPr>
        <w:t>and</w:t>
      </w:r>
      <w:r>
        <w:rPr>
          <w:color w:val="231F20"/>
          <w:spacing w:val="1"/>
          <w:w w:val="105"/>
        </w:rPr>
        <w:t> </w:t>
      </w:r>
      <w:r>
        <w:rPr>
          <w:color w:val="231F20"/>
          <w:w w:val="105"/>
        </w:rPr>
        <w:t>large </w:t>
      </w:r>
      <w:r>
        <w:rPr>
          <w:color w:val="231F20"/>
          <w:spacing w:val="-2"/>
          <w:w w:val="105"/>
        </w:rPr>
        <w:t>packagings</w:t>
      </w:r>
    </w:p>
    <w:p>
      <w:pPr>
        <w:pStyle w:val="BodyText"/>
        <w:spacing w:line="256" w:lineRule="auto" w:before="74"/>
        <w:ind w:left="2497" w:right="848"/>
        <w:jc w:val="both"/>
      </w:pPr>
      <w:r>
        <w:rPr>
          <w:color w:val="231F20"/>
          <w:w w:val="105"/>
        </w:rPr>
        <w:t>Notwithstanding the stowage provisions given in the Dangerous Goods List, empty uncleaned packagings, including IBCs and large packagings, which shall be stowed o</w:t>
      </w:r>
      <w:r>
        <w:rPr>
          <w:rFonts w:ascii="Arial"/>
          <w:i/>
          <w:color w:val="231F20"/>
          <w:w w:val="105"/>
        </w:rPr>
        <w:t>n deck only </w:t>
      </w:r>
      <w:r>
        <w:rPr>
          <w:color w:val="231F20"/>
          <w:w w:val="105"/>
        </w:rPr>
        <w:t>when full may be stowed </w:t>
      </w:r>
      <w:r>
        <w:rPr>
          <w:rFonts w:ascii="Arial"/>
          <w:i/>
          <w:color w:val="231F20"/>
          <w:w w:val="105"/>
        </w:rPr>
        <w:t>on deck or under deck </w:t>
      </w:r>
      <w:r>
        <w:rPr>
          <w:color w:val="231F20"/>
          <w:w w:val="105"/>
        </w:rPr>
        <w:t>in a mechanically ventilated cargo space. However, empty uncleaned pressure receptacles which</w:t>
      </w:r>
      <w:r>
        <w:rPr>
          <w:color w:val="231F20"/>
          <w:spacing w:val="-8"/>
          <w:w w:val="105"/>
        </w:rPr>
        <w:t> </w:t>
      </w:r>
      <w:r>
        <w:rPr>
          <w:color w:val="231F20"/>
          <w:w w:val="105"/>
        </w:rPr>
        <w:t>carry</w:t>
      </w:r>
      <w:r>
        <w:rPr>
          <w:color w:val="231F20"/>
          <w:spacing w:val="-8"/>
          <w:w w:val="105"/>
        </w:rPr>
        <w:t> </w:t>
      </w:r>
      <w:r>
        <w:rPr>
          <w:color w:val="231F20"/>
          <w:w w:val="105"/>
        </w:rPr>
        <w:t>a</w:t>
      </w:r>
      <w:r>
        <w:rPr>
          <w:color w:val="231F20"/>
          <w:spacing w:val="-8"/>
          <w:w w:val="105"/>
        </w:rPr>
        <w:t> </w:t>
      </w:r>
      <w:r>
        <w:rPr>
          <w:color w:val="231F20"/>
          <w:w w:val="105"/>
        </w:rPr>
        <w:t>label</w:t>
      </w:r>
      <w:r>
        <w:rPr>
          <w:color w:val="231F20"/>
          <w:spacing w:val="-8"/>
          <w:w w:val="105"/>
        </w:rPr>
        <w:t> </w:t>
      </w:r>
      <w:r>
        <w:rPr>
          <w:color w:val="231F20"/>
          <w:w w:val="105"/>
        </w:rPr>
        <w:t>of</w:t>
      </w:r>
      <w:r>
        <w:rPr>
          <w:color w:val="231F20"/>
          <w:spacing w:val="-8"/>
          <w:w w:val="105"/>
        </w:rPr>
        <w:t> </w:t>
      </w:r>
      <w:r>
        <w:rPr>
          <w:color w:val="231F20"/>
          <w:w w:val="105"/>
        </w:rPr>
        <w:t>class</w:t>
      </w:r>
      <w:r>
        <w:rPr>
          <w:color w:val="231F20"/>
          <w:spacing w:val="-8"/>
          <w:w w:val="105"/>
        </w:rPr>
        <w:t> </w:t>
      </w:r>
      <w:r>
        <w:rPr>
          <w:color w:val="231F20"/>
          <w:w w:val="105"/>
        </w:rPr>
        <w:t>2.3</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stowed</w:t>
      </w:r>
      <w:r>
        <w:rPr>
          <w:color w:val="231F20"/>
          <w:spacing w:val="-8"/>
          <w:w w:val="105"/>
        </w:rPr>
        <w:t> </w:t>
      </w:r>
      <w:r>
        <w:rPr>
          <w:rFonts w:ascii="Arial"/>
          <w:i/>
          <w:color w:val="231F20"/>
          <w:w w:val="105"/>
        </w:rPr>
        <w:t>on</w:t>
      </w:r>
      <w:r>
        <w:rPr>
          <w:rFonts w:ascii="Arial"/>
          <w:i/>
          <w:color w:val="231F20"/>
          <w:spacing w:val="-8"/>
          <w:w w:val="105"/>
        </w:rPr>
        <w:t> </w:t>
      </w:r>
      <w:r>
        <w:rPr>
          <w:rFonts w:ascii="Arial"/>
          <w:i/>
          <w:color w:val="231F20"/>
          <w:w w:val="105"/>
        </w:rPr>
        <w:t>deck</w:t>
      </w:r>
      <w:r>
        <w:rPr>
          <w:rFonts w:ascii="Arial"/>
          <w:i/>
          <w:color w:val="231F20"/>
          <w:spacing w:val="-8"/>
          <w:w w:val="105"/>
        </w:rPr>
        <w:t> </w:t>
      </w:r>
      <w:r>
        <w:rPr>
          <w:rFonts w:ascii="Arial"/>
          <w:i/>
          <w:color w:val="231F20"/>
          <w:w w:val="105"/>
        </w:rPr>
        <w:t>only</w:t>
      </w:r>
      <w:r>
        <w:rPr>
          <w:rFonts w:ascii="Arial"/>
          <w:i/>
          <w:color w:val="231F20"/>
          <w:spacing w:val="-8"/>
          <w:w w:val="105"/>
        </w:rPr>
        <w:t> </w:t>
      </w:r>
      <w:r>
        <w:rPr>
          <w:color w:val="231F20"/>
          <w:w w:val="105"/>
        </w:rPr>
        <w:t>(see</w:t>
      </w:r>
      <w:r>
        <w:rPr>
          <w:color w:val="231F20"/>
          <w:spacing w:val="-8"/>
          <w:w w:val="105"/>
        </w:rPr>
        <w:t> </w:t>
      </w:r>
      <w:r>
        <w:rPr>
          <w:color w:val="231F20"/>
          <w:w w:val="105"/>
        </w:rPr>
        <w:t>also</w:t>
      </w:r>
      <w:r>
        <w:rPr>
          <w:color w:val="231F20"/>
          <w:spacing w:val="-8"/>
          <w:w w:val="105"/>
        </w:rPr>
        <w:t> </w:t>
      </w:r>
      <w:r>
        <w:rPr>
          <w:color w:val="231F20"/>
          <w:w w:val="105"/>
        </w:rPr>
        <w:t>4.1.1.11)</w:t>
      </w:r>
      <w:r>
        <w:rPr>
          <w:color w:val="231F20"/>
          <w:spacing w:val="-8"/>
          <w:w w:val="105"/>
        </w:rPr>
        <w:t> </w:t>
      </w:r>
      <w:r>
        <w:rPr>
          <w:color w:val="231F20"/>
          <w:w w:val="105"/>
        </w:rPr>
        <w:t>and</w:t>
      </w:r>
      <w:r>
        <w:rPr>
          <w:color w:val="231F20"/>
          <w:spacing w:val="-8"/>
          <w:w w:val="105"/>
        </w:rPr>
        <w:t> </w:t>
      </w:r>
      <w:r>
        <w:rPr>
          <w:color w:val="231F20"/>
          <w:w w:val="105"/>
        </w:rPr>
        <w:t>waste</w:t>
      </w:r>
      <w:r>
        <w:rPr>
          <w:color w:val="231F20"/>
          <w:spacing w:val="-8"/>
          <w:w w:val="105"/>
        </w:rPr>
        <w:t> </w:t>
      </w:r>
      <w:r>
        <w:rPr>
          <w:color w:val="231F20"/>
          <w:w w:val="105"/>
        </w:rPr>
        <w:t>aerosols</w:t>
      </w:r>
      <w:r>
        <w:rPr>
          <w:color w:val="231F20"/>
          <w:spacing w:val="-8"/>
          <w:w w:val="105"/>
        </w:rPr>
        <w:t> </w:t>
      </w:r>
      <w:r>
        <w:rPr>
          <w:color w:val="231F20"/>
          <w:w w:val="105"/>
        </w:rPr>
        <w:t>shall</w:t>
      </w:r>
      <w:r>
        <w:rPr>
          <w:color w:val="231F20"/>
          <w:spacing w:val="-8"/>
          <w:w w:val="105"/>
        </w:rPr>
        <w:t> </w:t>
      </w:r>
      <w:r>
        <w:rPr>
          <w:color w:val="231F20"/>
          <w:w w:val="105"/>
        </w:rPr>
        <w:t>only be stowed according to column 16a of the Dangerous Goods List.</w:t>
      </w:r>
    </w:p>
    <w:p>
      <w:pPr>
        <w:pStyle w:val="BodyText"/>
        <w:spacing w:before="21"/>
      </w:pPr>
    </w:p>
    <w:p>
      <w:pPr>
        <w:pStyle w:val="Heading2"/>
        <w:numPr>
          <w:ilvl w:val="3"/>
          <w:numId w:val="1"/>
        </w:numPr>
        <w:tabs>
          <w:tab w:pos="2497" w:val="left" w:leader="none"/>
        </w:tabs>
        <w:spacing w:line="240" w:lineRule="auto" w:before="0" w:after="0"/>
        <w:ind w:left="2497" w:right="0" w:hanging="1080"/>
        <w:jc w:val="both"/>
      </w:pPr>
      <w:r>
        <w:rPr>
          <w:color w:val="231F20"/>
          <w:w w:val="105"/>
        </w:rPr>
        <w:t>Stowage</w:t>
      </w:r>
      <w:r>
        <w:rPr>
          <w:color w:val="231F20"/>
          <w:spacing w:val="-5"/>
          <w:w w:val="105"/>
        </w:rPr>
        <w:t> </w:t>
      </w:r>
      <w:r>
        <w:rPr>
          <w:color w:val="231F20"/>
          <w:w w:val="105"/>
        </w:rPr>
        <w:t>of</w:t>
      </w:r>
      <w:r>
        <w:rPr>
          <w:color w:val="231F20"/>
          <w:spacing w:val="-5"/>
          <w:w w:val="105"/>
        </w:rPr>
        <w:t> </w:t>
      </w:r>
      <w:r>
        <w:rPr>
          <w:color w:val="231F20"/>
          <w:w w:val="105"/>
        </w:rPr>
        <w:t>marine</w:t>
      </w:r>
      <w:r>
        <w:rPr>
          <w:color w:val="231F20"/>
          <w:spacing w:val="-5"/>
          <w:w w:val="105"/>
        </w:rPr>
        <w:t> </w:t>
      </w:r>
      <w:r>
        <w:rPr>
          <w:color w:val="231F20"/>
          <w:w w:val="105"/>
        </w:rPr>
        <w:t>pollutants</w:t>
      </w:r>
      <w:r>
        <w:rPr>
          <w:color w:val="231F20"/>
          <w:spacing w:val="-5"/>
          <w:w w:val="105"/>
        </w:rPr>
        <w:t> </w:t>
      </w:r>
      <w:r>
        <w:rPr>
          <w:color w:val="231F20"/>
          <w:w w:val="105"/>
        </w:rPr>
        <w:t>and</w:t>
      </w:r>
      <w:r>
        <w:rPr>
          <w:color w:val="231F20"/>
          <w:spacing w:val="-4"/>
          <w:w w:val="105"/>
        </w:rPr>
        <w:t> </w:t>
      </w:r>
      <w:r>
        <w:rPr>
          <w:color w:val="231F20"/>
          <w:w w:val="105"/>
        </w:rPr>
        <w:t>infectious</w:t>
      </w:r>
      <w:r>
        <w:rPr>
          <w:color w:val="231F20"/>
          <w:spacing w:val="-5"/>
          <w:w w:val="105"/>
        </w:rPr>
        <w:t> </w:t>
      </w:r>
      <w:r>
        <w:rPr>
          <w:color w:val="231F20"/>
          <w:w w:val="105"/>
        </w:rPr>
        <w:t>substances</w:t>
      </w:r>
      <w:r>
        <w:rPr>
          <w:color w:val="231F20"/>
          <w:spacing w:val="-5"/>
          <w:w w:val="105"/>
        </w:rPr>
        <w:t> </w:t>
      </w:r>
      <w:r>
        <w:rPr>
          <w:color w:val="231F20"/>
          <w:w w:val="105"/>
        </w:rPr>
        <w:t>of</w:t>
      </w:r>
      <w:r>
        <w:rPr>
          <w:color w:val="231F20"/>
          <w:spacing w:val="-5"/>
          <w:w w:val="105"/>
        </w:rPr>
        <w:t> </w:t>
      </w:r>
      <w:r>
        <w:rPr>
          <w:color w:val="231F20"/>
          <w:w w:val="105"/>
        </w:rPr>
        <w:t>UN</w:t>
      </w:r>
      <w:r>
        <w:rPr>
          <w:color w:val="231F20"/>
          <w:spacing w:val="-5"/>
          <w:w w:val="105"/>
        </w:rPr>
        <w:t> </w:t>
      </w:r>
      <w:r>
        <w:rPr>
          <w:color w:val="231F20"/>
          <w:w w:val="105"/>
        </w:rPr>
        <w:t>2814,</w:t>
      </w:r>
      <w:r>
        <w:rPr>
          <w:color w:val="231F20"/>
          <w:spacing w:val="-4"/>
          <w:w w:val="105"/>
        </w:rPr>
        <w:t> </w:t>
      </w:r>
      <w:r>
        <w:rPr>
          <w:color w:val="231F20"/>
          <w:w w:val="105"/>
        </w:rPr>
        <w:t>UN</w:t>
      </w:r>
      <w:r>
        <w:rPr>
          <w:color w:val="231F20"/>
          <w:spacing w:val="-5"/>
          <w:w w:val="105"/>
        </w:rPr>
        <w:t> </w:t>
      </w:r>
      <w:r>
        <w:rPr>
          <w:color w:val="231F20"/>
          <w:w w:val="105"/>
        </w:rPr>
        <w:t>2900</w:t>
      </w:r>
      <w:r>
        <w:rPr>
          <w:color w:val="231F20"/>
          <w:spacing w:val="-5"/>
          <w:w w:val="105"/>
        </w:rPr>
        <w:t> </w:t>
      </w:r>
      <w:r>
        <w:rPr>
          <w:color w:val="231F20"/>
          <w:w w:val="105"/>
        </w:rPr>
        <w:t>and</w:t>
      </w:r>
      <w:r>
        <w:rPr>
          <w:color w:val="231F20"/>
          <w:spacing w:val="-5"/>
          <w:w w:val="105"/>
        </w:rPr>
        <w:t> </w:t>
      </w:r>
      <w:r>
        <w:rPr>
          <w:color w:val="231F20"/>
          <w:w w:val="105"/>
        </w:rPr>
        <w:t>UN</w:t>
      </w:r>
      <w:r>
        <w:rPr>
          <w:color w:val="231F20"/>
          <w:spacing w:val="-5"/>
          <w:w w:val="105"/>
        </w:rPr>
        <w:t> </w:t>
      </w:r>
      <w:r>
        <w:rPr>
          <w:color w:val="231F20"/>
          <w:spacing w:val="-4"/>
          <w:w w:val="105"/>
        </w:rPr>
        <w:t>3549</w:t>
      </w:r>
    </w:p>
    <w:p>
      <w:pPr>
        <w:pStyle w:val="BodyText"/>
        <w:spacing w:line="256" w:lineRule="auto" w:before="74"/>
        <w:ind w:left="2497" w:right="847" w:hanging="1"/>
        <w:jc w:val="both"/>
      </w:pPr>
      <w:r>
        <w:rPr>
          <w:color w:val="231F20"/>
          <w:w w:val="105"/>
        </w:rPr>
        <w:t>Where stowage is permitted </w:t>
      </w:r>
      <w:r>
        <w:rPr>
          <w:rFonts w:ascii="Arial"/>
          <w:i/>
          <w:color w:val="231F20"/>
          <w:w w:val="105"/>
        </w:rPr>
        <w:t>on deck or under deck</w:t>
      </w:r>
      <w:r>
        <w:rPr>
          <w:color w:val="231F20"/>
          <w:w w:val="105"/>
        </w:rPr>
        <w:t>, </w:t>
      </w:r>
      <w:r>
        <w:rPr>
          <w:rFonts w:ascii="Arial"/>
          <w:i/>
          <w:color w:val="231F20"/>
          <w:w w:val="105"/>
        </w:rPr>
        <w:t>under deck </w:t>
      </w:r>
      <w:r>
        <w:rPr>
          <w:color w:val="231F20"/>
          <w:w w:val="105"/>
        </w:rPr>
        <w:t>stowage is preferred. Where stowage </w:t>
      </w:r>
      <w:r>
        <w:rPr>
          <w:rFonts w:ascii="Arial"/>
          <w:i/>
          <w:color w:val="231F20"/>
          <w:w w:val="105"/>
        </w:rPr>
        <w:t>on deck only </w:t>
      </w:r>
      <w:r>
        <w:rPr>
          <w:color w:val="231F20"/>
          <w:w w:val="105"/>
        </w:rPr>
        <w:t>is required, preference shall be given to stowage on well-protected decks or to stowage inboard in sheltered areas of exposed decks.</w:t>
      </w:r>
    </w:p>
    <w:p>
      <w:pPr>
        <w:pStyle w:val="Heading2"/>
        <w:numPr>
          <w:ilvl w:val="3"/>
          <w:numId w:val="1"/>
        </w:numPr>
        <w:tabs>
          <w:tab w:pos="2497" w:val="left" w:leader="none"/>
        </w:tabs>
        <w:spacing w:line="240" w:lineRule="auto" w:before="175" w:after="0"/>
        <w:ind w:left="2497" w:right="0" w:hanging="1080"/>
        <w:jc w:val="both"/>
      </w:pPr>
      <w:r>
        <w:rPr>
          <w:color w:val="231F20"/>
          <w:w w:val="105"/>
        </w:rPr>
        <w:t>Stowage</w:t>
      </w:r>
      <w:r>
        <w:rPr>
          <w:color w:val="231F20"/>
          <w:spacing w:val="3"/>
          <w:w w:val="105"/>
        </w:rPr>
        <w:t> </w:t>
      </w:r>
      <w:r>
        <w:rPr>
          <w:color w:val="231F20"/>
          <w:w w:val="105"/>
        </w:rPr>
        <w:t>of</w:t>
      </w:r>
      <w:r>
        <w:rPr>
          <w:color w:val="231F20"/>
          <w:spacing w:val="4"/>
          <w:w w:val="105"/>
        </w:rPr>
        <w:t> </w:t>
      </w:r>
      <w:r>
        <w:rPr>
          <w:color w:val="231F20"/>
          <w:w w:val="105"/>
        </w:rPr>
        <w:t>limited</w:t>
      </w:r>
      <w:r>
        <w:rPr>
          <w:color w:val="231F20"/>
          <w:spacing w:val="4"/>
          <w:w w:val="105"/>
        </w:rPr>
        <w:t> </w:t>
      </w:r>
      <w:r>
        <w:rPr>
          <w:color w:val="231F20"/>
          <w:w w:val="105"/>
        </w:rPr>
        <w:t>quantities</w:t>
      </w:r>
      <w:r>
        <w:rPr>
          <w:color w:val="231F20"/>
          <w:spacing w:val="4"/>
          <w:w w:val="105"/>
        </w:rPr>
        <w:t> </w:t>
      </w:r>
      <w:r>
        <w:rPr>
          <w:color w:val="231F20"/>
          <w:w w:val="105"/>
        </w:rPr>
        <w:t>and</w:t>
      </w:r>
      <w:r>
        <w:rPr>
          <w:color w:val="231F20"/>
          <w:spacing w:val="4"/>
          <w:w w:val="105"/>
        </w:rPr>
        <w:t> </w:t>
      </w:r>
      <w:r>
        <w:rPr>
          <w:color w:val="231F20"/>
          <w:w w:val="105"/>
        </w:rPr>
        <w:t>excepted</w:t>
      </w:r>
      <w:r>
        <w:rPr>
          <w:color w:val="231F20"/>
          <w:spacing w:val="3"/>
          <w:w w:val="105"/>
        </w:rPr>
        <w:t> </w:t>
      </w:r>
      <w:r>
        <w:rPr>
          <w:color w:val="231F20"/>
          <w:spacing w:val="-2"/>
          <w:w w:val="105"/>
        </w:rPr>
        <w:t>quantities</w:t>
      </w:r>
    </w:p>
    <w:p>
      <w:pPr>
        <w:pStyle w:val="BodyText"/>
        <w:spacing w:before="74"/>
        <w:ind w:left="2497"/>
        <w:jc w:val="both"/>
      </w:pPr>
      <w:r>
        <w:rPr>
          <w:color w:val="231F20"/>
          <w:w w:val="105"/>
        </w:rPr>
        <w:t>For</w:t>
      </w:r>
      <w:r>
        <w:rPr>
          <w:color w:val="231F20"/>
          <w:spacing w:val="-3"/>
          <w:w w:val="105"/>
        </w:rPr>
        <w:t> </w:t>
      </w:r>
      <w:r>
        <w:rPr>
          <w:color w:val="231F20"/>
          <w:w w:val="105"/>
        </w:rPr>
        <w:t>the</w:t>
      </w:r>
      <w:r>
        <w:rPr>
          <w:color w:val="231F20"/>
          <w:spacing w:val="-3"/>
          <w:w w:val="105"/>
        </w:rPr>
        <w:t> </w:t>
      </w:r>
      <w:r>
        <w:rPr>
          <w:color w:val="231F20"/>
          <w:w w:val="105"/>
        </w:rPr>
        <w:t>stowage</w:t>
      </w:r>
      <w:r>
        <w:rPr>
          <w:color w:val="231F20"/>
          <w:spacing w:val="-3"/>
          <w:w w:val="105"/>
        </w:rPr>
        <w:t> </w:t>
      </w:r>
      <w:r>
        <w:rPr>
          <w:color w:val="231F20"/>
          <w:w w:val="105"/>
        </w:rPr>
        <w:t>of</w:t>
      </w:r>
      <w:r>
        <w:rPr>
          <w:color w:val="231F20"/>
          <w:spacing w:val="-3"/>
          <w:w w:val="105"/>
        </w:rPr>
        <w:t> </w:t>
      </w:r>
      <w:r>
        <w:rPr>
          <w:color w:val="231F20"/>
          <w:w w:val="105"/>
        </w:rPr>
        <w:t>limited</w:t>
      </w:r>
      <w:r>
        <w:rPr>
          <w:color w:val="231F20"/>
          <w:spacing w:val="-3"/>
          <w:w w:val="105"/>
        </w:rPr>
        <w:t> </w:t>
      </w:r>
      <w:r>
        <w:rPr>
          <w:color w:val="231F20"/>
          <w:w w:val="105"/>
        </w:rPr>
        <w:t>quantities</w:t>
      </w:r>
      <w:r>
        <w:rPr>
          <w:color w:val="231F20"/>
          <w:spacing w:val="-3"/>
          <w:w w:val="105"/>
        </w:rPr>
        <w:t> </w:t>
      </w:r>
      <w:r>
        <w:rPr>
          <w:color w:val="231F20"/>
          <w:w w:val="105"/>
        </w:rPr>
        <w:t>and</w:t>
      </w:r>
      <w:r>
        <w:rPr>
          <w:color w:val="231F20"/>
          <w:spacing w:val="-2"/>
          <w:w w:val="105"/>
        </w:rPr>
        <w:t> </w:t>
      </w:r>
      <w:r>
        <w:rPr>
          <w:color w:val="231F20"/>
          <w:w w:val="105"/>
        </w:rPr>
        <w:t>excepted</w:t>
      </w:r>
      <w:r>
        <w:rPr>
          <w:color w:val="231F20"/>
          <w:spacing w:val="-3"/>
          <w:w w:val="105"/>
        </w:rPr>
        <w:t> </w:t>
      </w:r>
      <w:r>
        <w:rPr>
          <w:color w:val="231F20"/>
          <w:w w:val="105"/>
        </w:rPr>
        <w:t>quantities</w:t>
      </w:r>
      <w:r>
        <w:rPr>
          <w:color w:val="231F20"/>
          <w:spacing w:val="-3"/>
          <w:w w:val="105"/>
        </w:rPr>
        <w:t> </w:t>
      </w:r>
      <w:r>
        <w:rPr>
          <w:color w:val="231F20"/>
          <w:w w:val="105"/>
        </w:rPr>
        <w:t>see</w:t>
      </w:r>
      <w:r>
        <w:rPr>
          <w:color w:val="231F20"/>
          <w:spacing w:val="-3"/>
          <w:w w:val="105"/>
        </w:rPr>
        <w:t> </w:t>
      </w:r>
      <w:r>
        <w:rPr>
          <w:color w:val="231F20"/>
          <w:w w:val="105"/>
        </w:rPr>
        <w:t>chapters</w:t>
      </w:r>
      <w:r>
        <w:rPr>
          <w:color w:val="231F20"/>
          <w:spacing w:val="-3"/>
          <w:w w:val="105"/>
        </w:rPr>
        <w:t> </w:t>
      </w:r>
      <w:r>
        <w:rPr>
          <w:color w:val="231F20"/>
          <w:w w:val="105"/>
        </w:rPr>
        <w:t>3.4</w:t>
      </w:r>
      <w:r>
        <w:rPr>
          <w:color w:val="231F20"/>
          <w:spacing w:val="-3"/>
          <w:w w:val="105"/>
        </w:rPr>
        <w:t> </w:t>
      </w:r>
      <w:r>
        <w:rPr>
          <w:color w:val="231F20"/>
          <w:w w:val="105"/>
        </w:rPr>
        <w:t>and</w:t>
      </w:r>
      <w:r>
        <w:rPr>
          <w:color w:val="231F20"/>
          <w:spacing w:val="-3"/>
          <w:w w:val="105"/>
        </w:rPr>
        <w:t> </w:t>
      </w:r>
      <w:r>
        <w:rPr>
          <w:color w:val="231F20"/>
          <w:spacing w:val="-4"/>
          <w:w w:val="105"/>
        </w:rPr>
        <w:t>3.5.</w:t>
      </w:r>
    </w:p>
    <w:p>
      <w:pPr>
        <w:pStyle w:val="Heading2"/>
        <w:numPr>
          <w:ilvl w:val="3"/>
          <w:numId w:val="1"/>
        </w:numPr>
        <w:tabs>
          <w:tab w:pos="2497" w:val="left" w:leader="none"/>
        </w:tabs>
        <w:spacing w:line="240" w:lineRule="auto" w:before="167" w:after="0"/>
        <w:ind w:left="2497" w:right="0" w:hanging="1080"/>
        <w:jc w:val="both"/>
      </w:pPr>
      <w:r>
        <w:rPr>
          <w:color w:val="231F20"/>
          <w:w w:val="105"/>
        </w:rPr>
        <w:t>Stowage</w:t>
      </w:r>
      <w:r>
        <w:rPr>
          <w:color w:val="231F20"/>
          <w:spacing w:val="1"/>
          <w:w w:val="105"/>
        </w:rPr>
        <w:t> </w:t>
      </w:r>
      <w:r>
        <w:rPr>
          <w:color w:val="231F20"/>
          <w:w w:val="105"/>
        </w:rPr>
        <w:t>of</w:t>
      </w:r>
      <w:r>
        <w:rPr>
          <w:color w:val="231F20"/>
          <w:spacing w:val="2"/>
          <w:w w:val="105"/>
        </w:rPr>
        <w:t> </w:t>
      </w:r>
      <w:r>
        <w:rPr>
          <w:color w:val="231F20"/>
          <w:w w:val="105"/>
        </w:rPr>
        <w:t>goods</w:t>
      </w:r>
      <w:r>
        <w:rPr>
          <w:color w:val="231F20"/>
          <w:spacing w:val="2"/>
          <w:w w:val="105"/>
        </w:rPr>
        <w:t> </w:t>
      </w:r>
      <w:r>
        <w:rPr>
          <w:color w:val="231F20"/>
          <w:w w:val="105"/>
        </w:rPr>
        <w:t>of</w:t>
      </w:r>
      <w:r>
        <w:rPr>
          <w:color w:val="231F20"/>
          <w:spacing w:val="1"/>
          <w:w w:val="105"/>
        </w:rPr>
        <w:t> </w:t>
      </w:r>
      <w:r>
        <w:rPr>
          <w:color w:val="231F20"/>
          <w:w w:val="105"/>
        </w:rPr>
        <w:t>class</w:t>
      </w:r>
      <w:r>
        <w:rPr>
          <w:color w:val="231F20"/>
          <w:spacing w:val="2"/>
          <w:w w:val="105"/>
        </w:rPr>
        <w:t> </w:t>
      </w:r>
      <w:r>
        <w:rPr>
          <w:color w:val="231F20"/>
          <w:spacing w:val="-10"/>
          <w:w w:val="105"/>
        </w:rPr>
        <w:t>1</w:t>
      </w:r>
    </w:p>
    <w:p>
      <w:pPr>
        <w:pStyle w:val="ListParagraph"/>
        <w:numPr>
          <w:ilvl w:val="4"/>
          <w:numId w:val="1"/>
        </w:numPr>
        <w:tabs>
          <w:tab w:pos="2493" w:val="left" w:leader="none"/>
          <w:tab w:pos="2497" w:val="left" w:leader="none"/>
        </w:tabs>
        <w:spacing w:line="256" w:lineRule="auto" w:before="94" w:after="0"/>
        <w:ind w:left="2497" w:right="848" w:hanging="1080"/>
        <w:jc w:val="both"/>
        <w:rPr>
          <w:color w:val="231F20"/>
          <w:sz w:val="17"/>
        </w:rPr>
      </w:pPr>
      <w:r>
        <w:rPr>
          <w:color w:val="231F20"/>
          <w:w w:val="105"/>
          <w:sz w:val="17"/>
        </w:rPr>
        <w:t>In</w:t>
      </w:r>
      <w:r>
        <w:rPr>
          <w:color w:val="231F20"/>
          <w:spacing w:val="17"/>
          <w:w w:val="105"/>
          <w:sz w:val="17"/>
        </w:rPr>
        <w:t> </w:t>
      </w:r>
      <w:r>
        <w:rPr>
          <w:color w:val="231F20"/>
          <w:w w:val="105"/>
          <w:sz w:val="17"/>
        </w:rPr>
        <w:t>cargo</w:t>
      </w:r>
      <w:r>
        <w:rPr>
          <w:color w:val="231F20"/>
          <w:spacing w:val="17"/>
          <w:w w:val="105"/>
          <w:sz w:val="17"/>
        </w:rPr>
        <w:t> </w:t>
      </w:r>
      <w:r>
        <w:rPr>
          <w:color w:val="231F20"/>
          <w:w w:val="105"/>
          <w:sz w:val="17"/>
        </w:rPr>
        <w:t>ships</w:t>
      </w:r>
      <w:r>
        <w:rPr>
          <w:color w:val="231F20"/>
          <w:spacing w:val="17"/>
          <w:w w:val="105"/>
          <w:sz w:val="17"/>
        </w:rPr>
        <w:t> </w:t>
      </w:r>
      <w:r>
        <w:rPr>
          <w:color w:val="231F20"/>
          <w:w w:val="105"/>
          <w:sz w:val="17"/>
        </w:rPr>
        <w:t>of</w:t>
      </w:r>
      <w:r>
        <w:rPr>
          <w:color w:val="231F20"/>
          <w:spacing w:val="17"/>
          <w:w w:val="105"/>
          <w:sz w:val="17"/>
        </w:rPr>
        <w:t> </w:t>
      </w:r>
      <w:r>
        <w:rPr>
          <w:color w:val="231F20"/>
          <w:w w:val="105"/>
          <w:sz w:val="17"/>
        </w:rPr>
        <w:t>500</w:t>
      </w:r>
      <w:r>
        <w:rPr>
          <w:color w:val="231F20"/>
          <w:spacing w:val="17"/>
          <w:w w:val="105"/>
          <w:sz w:val="17"/>
        </w:rPr>
        <w:t> </w:t>
      </w:r>
      <w:r>
        <w:rPr>
          <w:color w:val="231F20"/>
          <w:w w:val="105"/>
          <w:sz w:val="17"/>
        </w:rPr>
        <w:t>gross</w:t>
      </w:r>
      <w:r>
        <w:rPr>
          <w:color w:val="231F20"/>
          <w:spacing w:val="17"/>
          <w:w w:val="105"/>
          <w:sz w:val="17"/>
        </w:rPr>
        <w:t> </w:t>
      </w:r>
      <w:r>
        <w:rPr>
          <w:color w:val="231F20"/>
          <w:w w:val="105"/>
          <w:sz w:val="17"/>
        </w:rPr>
        <w:t>tons</w:t>
      </w:r>
      <w:r>
        <w:rPr>
          <w:color w:val="231F20"/>
          <w:spacing w:val="17"/>
          <w:w w:val="105"/>
          <w:sz w:val="17"/>
        </w:rPr>
        <w:t> </w:t>
      </w:r>
      <w:r>
        <w:rPr>
          <w:color w:val="231F20"/>
          <w:w w:val="105"/>
          <w:sz w:val="17"/>
        </w:rPr>
        <w:t>or</w:t>
      </w:r>
      <w:r>
        <w:rPr>
          <w:color w:val="231F20"/>
          <w:spacing w:val="17"/>
          <w:w w:val="105"/>
          <w:sz w:val="17"/>
        </w:rPr>
        <w:t> </w:t>
      </w:r>
      <w:r>
        <w:rPr>
          <w:color w:val="231F20"/>
          <w:w w:val="105"/>
          <w:sz w:val="17"/>
        </w:rPr>
        <w:t>over</w:t>
      </w:r>
      <w:r>
        <w:rPr>
          <w:color w:val="231F20"/>
          <w:spacing w:val="17"/>
          <w:w w:val="105"/>
          <w:sz w:val="17"/>
        </w:rPr>
        <w:t> </w:t>
      </w:r>
      <w:r>
        <w:rPr>
          <w:color w:val="231F20"/>
          <w:w w:val="105"/>
          <w:sz w:val="17"/>
        </w:rPr>
        <w:t>and</w:t>
      </w:r>
      <w:r>
        <w:rPr>
          <w:color w:val="231F20"/>
          <w:spacing w:val="17"/>
          <w:w w:val="105"/>
          <w:sz w:val="17"/>
        </w:rPr>
        <w:t> </w:t>
      </w:r>
      <w:r>
        <w:rPr>
          <w:color w:val="231F20"/>
          <w:w w:val="105"/>
          <w:sz w:val="17"/>
        </w:rPr>
        <w:t>passenger</w:t>
      </w:r>
      <w:r>
        <w:rPr>
          <w:color w:val="231F20"/>
          <w:spacing w:val="17"/>
          <w:w w:val="105"/>
          <w:sz w:val="17"/>
        </w:rPr>
        <w:t> </w:t>
      </w:r>
      <w:r>
        <w:rPr>
          <w:color w:val="231F20"/>
          <w:w w:val="105"/>
          <w:sz w:val="17"/>
        </w:rPr>
        <w:t>ships</w:t>
      </w:r>
      <w:r>
        <w:rPr>
          <w:color w:val="231F20"/>
          <w:spacing w:val="17"/>
          <w:w w:val="105"/>
          <w:sz w:val="17"/>
        </w:rPr>
        <w:t> </w:t>
      </w:r>
      <w:r>
        <w:rPr>
          <w:color w:val="231F20"/>
          <w:w w:val="105"/>
          <w:sz w:val="17"/>
        </w:rPr>
        <w:t>constructed</w:t>
      </w:r>
      <w:r>
        <w:rPr>
          <w:color w:val="231F20"/>
          <w:spacing w:val="17"/>
          <w:w w:val="105"/>
          <w:sz w:val="17"/>
        </w:rPr>
        <w:t> </w:t>
      </w:r>
      <w:r>
        <w:rPr>
          <w:color w:val="231F20"/>
          <w:w w:val="105"/>
          <w:sz w:val="17"/>
        </w:rPr>
        <w:t>before</w:t>
      </w:r>
      <w:r>
        <w:rPr>
          <w:color w:val="231F20"/>
          <w:spacing w:val="17"/>
          <w:w w:val="105"/>
          <w:sz w:val="17"/>
        </w:rPr>
        <w:t> </w:t>
      </w:r>
      <w:r>
        <w:rPr>
          <w:color w:val="231F20"/>
          <w:w w:val="105"/>
          <w:sz w:val="17"/>
        </w:rPr>
        <w:t>1</w:t>
      </w:r>
      <w:r>
        <w:rPr>
          <w:color w:val="231F20"/>
          <w:spacing w:val="17"/>
          <w:w w:val="105"/>
          <w:sz w:val="17"/>
        </w:rPr>
        <w:t> </w:t>
      </w:r>
      <w:r>
        <w:rPr>
          <w:color w:val="231F20"/>
          <w:w w:val="105"/>
          <w:sz w:val="17"/>
        </w:rPr>
        <w:t>September</w:t>
      </w:r>
      <w:r>
        <w:rPr>
          <w:color w:val="231F20"/>
          <w:spacing w:val="17"/>
          <w:w w:val="105"/>
          <w:sz w:val="17"/>
        </w:rPr>
        <w:t> </w:t>
      </w:r>
      <w:r>
        <w:rPr>
          <w:color w:val="231F20"/>
          <w:w w:val="105"/>
          <w:sz w:val="17"/>
        </w:rPr>
        <w:t>1984</w:t>
      </w:r>
      <w:r>
        <w:rPr>
          <w:color w:val="231F20"/>
          <w:spacing w:val="17"/>
          <w:w w:val="105"/>
          <w:sz w:val="17"/>
        </w:rPr>
        <w:t> </w:t>
      </w:r>
      <w:r>
        <w:rPr>
          <w:color w:val="231F20"/>
          <w:w w:val="105"/>
          <w:sz w:val="17"/>
        </w:rPr>
        <w:t>and in cargo ships of less than 500 gross tons constructed before 1 February 1992, goods of class 1 with the exception of division 1.4, compatibility group S, shall be stowed </w:t>
      </w:r>
      <w:r>
        <w:rPr>
          <w:rFonts w:ascii="Arial"/>
          <w:i/>
          <w:color w:val="231F20"/>
          <w:w w:val="105"/>
          <w:sz w:val="17"/>
        </w:rPr>
        <w:t>on deck only</w:t>
      </w:r>
      <w:r>
        <w:rPr>
          <w:color w:val="231F20"/>
          <w:w w:val="105"/>
          <w:sz w:val="17"/>
        </w:rPr>
        <w:t>, unless otherwise approved by the Administration.</w:t>
      </w:r>
    </w:p>
    <w:p>
      <w:pPr>
        <w:pStyle w:val="ListParagraph"/>
        <w:numPr>
          <w:ilvl w:val="4"/>
          <w:numId w:val="1"/>
        </w:numPr>
        <w:tabs>
          <w:tab w:pos="2493" w:val="left" w:leader="none"/>
          <w:tab w:pos="2497" w:val="left" w:leader="none"/>
        </w:tabs>
        <w:spacing w:line="256" w:lineRule="auto" w:before="65" w:after="0"/>
        <w:ind w:left="2497" w:right="847" w:hanging="1080"/>
        <w:jc w:val="both"/>
        <w:rPr>
          <w:color w:val="231F20"/>
          <w:sz w:val="17"/>
        </w:rPr>
      </w:pPr>
      <w:r>
        <w:rPr>
          <w:color w:val="231F20"/>
          <w:w w:val="105"/>
          <w:sz w:val="17"/>
        </w:rPr>
        <w:t>Goods</w:t>
      </w:r>
      <w:r>
        <w:rPr>
          <w:color w:val="231F20"/>
          <w:spacing w:val="-5"/>
          <w:w w:val="105"/>
          <w:sz w:val="17"/>
        </w:rPr>
        <w:t> </w:t>
      </w:r>
      <w:r>
        <w:rPr>
          <w:color w:val="231F20"/>
          <w:w w:val="105"/>
          <w:sz w:val="17"/>
        </w:rPr>
        <w:t>of</w:t>
      </w:r>
      <w:r>
        <w:rPr>
          <w:color w:val="231F20"/>
          <w:spacing w:val="-5"/>
          <w:w w:val="105"/>
          <w:sz w:val="17"/>
        </w:rPr>
        <w:t> </w:t>
      </w:r>
      <w:r>
        <w:rPr>
          <w:color w:val="231F20"/>
          <w:w w:val="105"/>
          <w:sz w:val="17"/>
        </w:rPr>
        <w:t>class</w:t>
      </w:r>
      <w:r>
        <w:rPr>
          <w:color w:val="231F20"/>
          <w:spacing w:val="-5"/>
          <w:w w:val="105"/>
          <w:sz w:val="17"/>
        </w:rPr>
        <w:t> </w:t>
      </w:r>
      <w:r>
        <w:rPr>
          <w:color w:val="231F20"/>
          <w:w w:val="105"/>
          <w:sz w:val="17"/>
        </w:rPr>
        <w:t>1</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exception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division</w:t>
      </w:r>
      <w:r>
        <w:rPr>
          <w:color w:val="231F20"/>
          <w:spacing w:val="-5"/>
          <w:w w:val="105"/>
          <w:sz w:val="17"/>
        </w:rPr>
        <w:t> </w:t>
      </w:r>
      <w:r>
        <w:rPr>
          <w:color w:val="231F20"/>
          <w:w w:val="105"/>
          <w:sz w:val="17"/>
        </w:rPr>
        <w:t>1.4</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stowed</w:t>
      </w:r>
      <w:r>
        <w:rPr>
          <w:color w:val="231F20"/>
          <w:spacing w:val="-5"/>
          <w:w w:val="105"/>
          <w:sz w:val="17"/>
        </w:rPr>
        <w:t> </w:t>
      </w:r>
      <w:r>
        <w:rPr>
          <w:color w:val="231F20"/>
          <w:w w:val="105"/>
          <w:sz w:val="17"/>
        </w:rPr>
        <w:t>not</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a</w:t>
      </w:r>
      <w:r>
        <w:rPr>
          <w:color w:val="231F20"/>
          <w:spacing w:val="-5"/>
          <w:w w:val="105"/>
          <w:sz w:val="17"/>
        </w:rPr>
        <w:t> </w:t>
      </w:r>
      <w:r>
        <w:rPr>
          <w:color w:val="231F20"/>
          <w:w w:val="105"/>
          <w:sz w:val="17"/>
        </w:rPr>
        <w:t>horizontal</w:t>
      </w:r>
      <w:r>
        <w:rPr>
          <w:color w:val="231F20"/>
          <w:spacing w:val="-5"/>
          <w:w w:val="105"/>
          <w:sz w:val="17"/>
        </w:rPr>
        <w:t> </w:t>
      </w:r>
      <w:r>
        <w:rPr>
          <w:color w:val="231F20"/>
          <w:w w:val="105"/>
          <w:sz w:val="17"/>
        </w:rPr>
        <w:t>distance</w:t>
      </w:r>
      <w:r>
        <w:rPr>
          <w:color w:val="231F20"/>
          <w:spacing w:val="-5"/>
          <w:w w:val="105"/>
          <w:sz w:val="17"/>
        </w:rPr>
        <w:t> </w:t>
      </w:r>
      <w:r>
        <w:rPr>
          <w:color w:val="231F20"/>
          <w:w w:val="105"/>
          <w:sz w:val="17"/>
        </w:rPr>
        <w:t>of</w:t>
      </w:r>
      <w:r>
        <w:rPr>
          <w:color w:val="231F20"/>
          <w:spacing w:val="-5"/>
          <w:w w:val="105"/>
          <w:sz w:val="17"/>
        </w:rPr>
        <w:t> </w:t>
      </w:r>
      <w:r>
        <w:rPr>
          <w:color w:val="231F20"/>
          <w:w w:val="105"/>
          <w:sz w:val="17"/>
        </w:rPr>
        <w:t>12</w:t>
      </w:r>
      <w:r>
        <w:rPr>
          <w:color w:val="231F20"/>
          <w:spacing w:val="-5"/>
          <w:w w:val="105"/>
          <w:sz w:val="17"/>
        </w:rPr>
        <w:t> </w:t>
      </w:r>
      <w:r>
        <w:rPr>
          <w:color w:val="231F20"/>
          <w:w w:val="105"/>
          <w:sz w:val="17"/>
        </w:rPr>
        <w:t>m from living quarters, life-saving appliances</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and areas where the ship’s passengers can access without any authorization or limitation.</w:t>
      </w:r>
    </w:p>
    <w:p>
      <w:pPr>
        <w:pStyle w:val="ListParagraph"/>
        <w:numPr>
          <w:ilvl w:val="4"/>
          <w:numId w:val="1"/>
        </w:numPr>
        <w:tabs>
          <w:tab w:pos="2493" w:val="left" w:leader="none"/>
          <w:tab w:pos="2497" w:val="left" w:leader="none"/>
        </w:tabs>
        <w:spacing w:line="256" w:lineRule="auto" w:before="84" w:after="0"/>
        <w:ind w:left="2497" w:right="849" w:hanging="1080"/>
        <w:jc w:val="both"/>
        <w:rPr>
          <w:color w:val="231F20"/>
          <w:sz w:val="17"/>
        </w:rPr>
      </w:pPr>
      <w:r>
        <w:rPr>
          <w:color w:val="231F20"/>
          <w:w w:val="105"/>
          <w:sz w:val="17"/>
        </w:rPr>
        <w:t>Goods of class 1 with the exception of division 1.4 shall not be positioned closer to the ship’s side than a distance equal to one eighth of the beam or 2.4 m, whichever is the lesser.</w:t>
      </w:r>
    </w:p>
    <w:p>
      <w:pPr>
        <w:pStyle w:val="ListParagraph"/>
        <w:numPr>
          <w:ilvl w:val="4"/>
          <w:numId w:val="1"/>
        </w:numPr>
        <w:tabs>
          <w:tab w:pos="2493" w:val="left" w:leader="none"/>
        </w:tabs>
        <w:spacing w:line="240" w:lineRule="auto" w:before="83" w:after="0"/>
        <w:ind w:left="2493" w:right="0" w:hanging="1076"/>
        <w:jc w:val="both"/>
        <w:rPr>
          <w:color w:val="231F20"/>
          <w:sz w:val="17"/>
        </w:rPr>
      </w:pPr>
      <w:r>
        <w:rPr>
          <w:color w:val="231F20"/>
          <w:w w:val="105"/>
          <w:sz w:val="17"/>
        </w:rPr>
        <w:t>Goods</w:t>
      </w:r>
      <w:r>
        <w:rPr>
          <w:color w:val="231F20"/>
          <w:spacing w:val="-1"/>
          <w:w w:val="105"/>
          <w:sz w:val="17"/>
        </w:rPr>
        <w:t> </w:t>
      </w:r>
      <w:r>
        <w:rPr>
          <w:color w:val="231F20"/>
          <w:w w:val="105"/>
          <w:sz w:val="17"/>
        </w:rPr>
        <w:t>of class</w:t>
      </w:r>
      <w:r>
        <w:rPr>
          <w:color w:val="231F20"/>
          <w:spacing w:val="-1"/>
          <w:w w:val="105"/>
          <w:sz w:val="17"/>
        </w:rPr>
        <w:t> </w:t>
      </w:r>
      <w:r>
        <w:rPr>
          <w:color w:val="231F20"/>
          <w:w w:val="105"/>
          <w:sz w:val="17"/>
        </w:rPr>
        <w:t>1 shall not</w:t>
      </w:r>
      <w:r>
        <w:rPr>
          <w:color w:val="231F20"/>
          <w:spacing w:val="-1"/>
          <w:w w:val="105"/>
          <w:sz w:val="17"/>
        </w:rPr>
        <w:t> </w:t>
      </w:r>
      <w:r>
        <w:rPr>
          <w:color w:val="231F20"/>
          <w:w w:val="105"/>
          <w:sz w:val="17"/>
        </w:rPr>
        <w:t>be stowed within</w:t>
      </w:r>
      <w:r>
        <w:rPr>
          <w:color w:val="231F20"/>
          <w:spacing w:val="-1"/>
          <w:w w:val="105"/>
          <w:sz w:val="17"/>
        </w:rPr>
        <w:t> </w:t>
      </w:r>
      <w:r>
        <w:rPr>
          <w:color w:val="231F20"/>
          <w:w w:val="105"/>
          <w:sz w:val="17"/>
        </w:rPr>
        <w:t>a horizontal distance</w:t>
      </w:r>
      <w:r>
        <w:rPr>
          <w:color w:val="231F20"/>
          <w:spacing w:val="-1"/>
          <w:w w:val="105"/>
          <w:sz w:val="17"/>
        </w:rPr>
        <w:t> </w:t>
      </w:r>
      <w:r>
        <w:rPr>
          <w:color w:val="231F20"/>
          <w:w w:val="105"/>
          <w:sz w:val="17"/>
        </w:rPr>
        <w:t>of 6 m</w:t>
      </w:r>
      <w:r>
        <w:rPr>
          <w:color w:val="231F20"/>
          <w:spacing w:val="-1"/>
          <w:w w:val="105"/>
          <w:sz w:val="17"/>
        </w:rPr>
        <w:t> </w:t>
      </w:r>
      <w:r>
        <w:rPr>
          <w:color w:val="231F20"/>
          <w:w w:val="105"/>
          <w:sz w:val="17"/>
        </w:rPr>
        <w:t>from potential sources</w:t>
      </w:r>
      <w:r>
        <w:rPr>
          <w:color w:val="231F20"/>
          <w:spacing w:val="-1"/>
          <w:w w:val="105"/>
          <w:sz w:val="17"/>
        </w:rPr>
        <w:t> </w:t>
      </w:r>
      <w:r>
        <w:rPr>
          <w:color w:val="231F20"/>
          <w:w w:val="105"/>
          <w:sz w:val="17"/>
        </w:rPr>
        <w:t>of </w:t>
      </w:r>
      <w:r>
        <w:rPr>
          <w:color w:val="231F20"/>
          <w:spacing w:val="-2"/>
          <w:w w:val="105"/>
          <w:sz w:val="17"/>
        </w:rPr>
        <w:t>ignition.</w:t>
      </w:r>
    </w:p>
    <w:p>
      <w:pPr>
        <w:pStyle w:val="Heading3"/>
        <w:numPr>
          <w:ilvl w:val="4"/>
          <w:numId w:val="1"/>
        </w:numPr>
        <w:tabs>
          <w:tab w:pos="2497" w:val="left" w:leader="none"/>
        </w:tabs>
        <w:spacing w:line="242" w:lineRule="auto" w:before="187" w:after="0"/>
        <w:ind w:left="2497" w:right="3287" w:hanging="1080"/>
        <w:jc w:val="left"/>
        <w:rPr>
          <w:rFonts w:ascii="Arial MT"/>
          <w:i w:val="0"/>
          <w:color w:val="231F20"/>
        </w:rPr>
      </w:pPr>
      <w:r>
        <w:rPr>
          <w:color w:val="231F20"/>
          <w:w w:val="105"/>
        </w:rPr>
        <w:t>Transport to or from offshore oil platforms, mobile offshore drilling units and other offshore installations</w:t>
      </w:r>
    </w:p>
    <w:p>
      <w:pPr>
        <w:pStyle w:val="BodyText"/>
        <w:spacing w:line="256" w:lineRule="auto" w:before="73"/>
        <w:ind w:left="2497" w:right="848"/>
        <w:jc w:val="both"/>
      </w:pPr>
      <w:r>
        <w:rPr>
          <w:color w:val="231F20"/>
          <w:w w:val="105"/>
        </w:rPr>
        <w:t>Notwithstanding the stowage category indicated in column 16a of the Dangerous Goods List, UN 0124 JET </w:t>
      </w:r>
      <w:r>
        <w:rPr>
          <w:color w:val="231F20"/>
        </w:rPr>
        <w:t>PERFORATING</w:t>
      </w:r>
      <w:r>
        <w:rPr>
          <w:color w:val="231F20"/>
          <w:spacing w:val="17"/>
        </w:rPr>
        <w:t> </w:t>
      </w:r>
      <w:r>
        <w:rPr>
          <w:color w:val="231F20"/>
        </w:rPr>
        <w:t>GUNS,</w:t>
      </w:r>
      <w:r>
        <w:rPr>
          <w:color w:val="231F20"/>
          <w:spacing w:val="17"/>
        </w:rPr>
        <w:t> </w:t>
      </w:r>
      <w:r>
        <w:rPr>
          <w:color w:val="231F20"/>
        </w:rPr>
        <w:t>CHARGED,</w:t>
      </w:r>
      <w:r>
        <w:rPr>
          <w:color w:val="231F20"/>
          <w:spacing w:val="17"/>
        </w:rPr>
        <w:t> </w:t>
      </w:r>
      <w:r>
        <w:rPr>
          <w:color w:val="231F20"/>
        </w:rPr>
        <w:t>and</w:t>
      </w:r>
      <w:r>
        <w:rPr>
          <w:color w:val="231F20"/>
          <w:spacing w:val="17"/>
        </w:rPr>
        <w:t> </w:t>
      </w:r>
      <w:r>
        <w:rPr>
          <w:color w:val="231F20"/>
        </w:rPr>
        <w:t>UN</w:t>
      </w:r>
      <w:r>
        <w:rPr>
          <w:color w:val="231F20"/>
          <w:spacing w:val="18"/>
        </w:rPr>
        <w:t> </w:t>
      </w:r>
      <w:r>
        <w:rPr>
          <w:color w:val="231F20"/>
        </w:rPr>
        <w:t>0494</w:t>
      </w:r>
      <w:r>
        <w:rPr>
          <w:color w:val="231F20"/>
          <w:spacing w:val="17"/>
        </w:rPr>
        <w:t> </w:t>
      </w:r>
      <w:r>
        <w:rPr>
          <w:color w:val="231F20"/>
        </w:rPr>
        <w:t>JET</w:t>
      </w:r>
      <w:r>
        <w:rPr>
          <w:color w:val="231F20"/>
          <w:spacing w:val="17"/>
        </w:rPr>
        <w:t> </w:t>
      </w:r>
      <w:r>
        <w:rPr>
          <w:color w:val="231F20"/>
        </w:rPr>
        <w:t>PERFORATING</w:t>
      </w:r>
      <w:r>
        <w:rPr>
          <w:color w:val="231F20"/>
          <w:spacing w:val="17"/>
        </w:rPr>
        <w:t> </w:t>
      </w:r>
      <w:r>
        <w:rPr>
          <w:color w:val="231F20"/>
        </w:rPr>
        <w:t>GUNS,</w:t>
      </w:r>
      <w:r>
        <w:rPr>
          <w:color w:val="231F20"/>
          <w:spacing w:val="17"/>
        </w:rPr>
        <w:t> </w:t>
      </w:r>
      <w:r>
        <w:rPr>
          <w:color w:val="231F20"/>
        </w:rPr>
        <w:t>CHARGED,</w:t>
      </w:r>
      <w:r>
        <w:rPr>
          <w:color w:val="231F20"/>
          <w:spacing w:val="18"/>
        </w:rPr>
        <w:t> </w:t>
      </w:r>
      <w:r>
        <w:rPr>
          <w:color w:val="231F20"/>
        </w:rPr>
        <w:t>transported</w:t>
      </w:r>
      <w:r>
        <w:rPr>
          <w:color w:val="231F20"/>
          <w:spacing w:val="17"/>
        </w:rPr>
        <w:t> </w:t>
      </w:r>
      <w:r>
        <w:rPr>
          <w:color w:val="231F20"/>
        </w:rPr>
        <w:t>to</w:t>
      </w:r>
      <w:r>
        <w:rPr>
          <w:color w:val="231F20"/>
          <w:spacing w:val="17"/>
        </w:rPr>
        <w:t> </w:t>
      </w:r>
      <w:r>
        <w:rPr>
          <w:color w:val="231F20"/>
          <w:spacing w:val="-5"/>
        </w:rPr>
        <w:t>or</w:t>
      </w:r>
    </w:p>
    <w:p>
      <w:pPr>
        <w:pStyle w:val="BodyText"/>
        <w:spacing w:line="256" w:lineRule="auto" w:before="1"/>
        <w:ind w:left="2497" w:right="813"/>
      </w:pPr>
      <w:r>
        <w:rPr>
          <w:color w:val="231F20"/>
          <w:w w:val="105"/>
        </w:rPr>
        <w:t>from offshore oil platforms, mobile offshore drilling units and other offshore installations may be stowed on deck in offshore well tool pallets, cradles or baskets provided that:</w:t>
      </w:r>
    </w:p>
    <w:p>
      <w:pPr>
        <w:pStyle w:val="ListParagraph"/>
        <w:numPr>
          <w:ilvl w:val="0"/>
          <w:numId w:val="2"/>
        </w:numPr>
        <w:tabs>
          <w:tab w:pos="2857" w:val="left" w:leader="none"/>
        </w:tabs>
        <w:spacing w:line="256" w:lineRule="auto" w:before="64" w:after="0"/>
        <w:ind w:left="2857" w:right="848" w:hanging="360"/>
        <w:jc w:val="left"/>
        <w:rPr>
          <w:sz w:val="17"/>
        </w:rPr>
      </w:pPr>
      <w:r>
        <w:rPr>
          <w:color w:val="231F20"/>
          <w:w w:val="105"/>
          <w:sz w:val="17"/>
        </w:rPr>
        <w:t>initiation devices shall be segregated from each other and from any jet perforating guns in accordance with the provisions of 7.2.7, and from any other dangerous goods in accordance with the provisions of</w:t>
      </w:r>
    </w:p>
    <w:p>
      <w:pPr>
        <w:pStyle w:val="BodyText"/>
        <w:spacing w:before="1"/>
        <w:ind w:left="2857"/>
      </w:pPr>
      <w:r>
        <w:rPr>
          <w:color w:val="231F20"/>
          <w:w w:val="105"/>
        </w:rPr>
        <w:t>7.2.4</w:t>
      </w:r>
      <w:r>
        <w:rPr>
          <w:color w:val="231F20"/>
          <w:spacing w:val="-9"/>
          <w:w w:val="105"/>
        </w:rPr>
        <w:t> </w:t>
      </w:r>
      <w:r>
        <w:rPr>
          <w:color w:val="231F20"/>
          <w:w w:val="105"/>
        </w:rPr>
        <w:t>and</w:t>
      </w:r>
      <w:r>
        <w:rPr>
          <w:color w:val="231F20"/>
          <w:spacing w:val="-8"/>
          <w:w w:val="105"/>
        </w:rPr>
        <w:t> </w:t>
      </w:r>
      <w:r>
        <w:rPr>
          <w:color w:val="231F20"/>
          <w:w w:val="105"/>
        </w:rPr>
        <w:t>7.6.3.2,</w:t>
      </w:r>
      <w:r>
        <w:rPr>
          <w:color w:val="231F20"/>
          <w:spacing w:val="-8"/>
          <w:w w:val="105"/>
        </w:rPr>
        <w:t> </w:t>
      </w:r>
      <w:r>
        <w:rPr>
          <w:color w:val="231F20"/>
          <w:w w:val="105"/>
        </w:rPr>
        <w:t>unless</w:t>
      </w:r>
      <w:r>
        <w:rPr>
          <w:color w:val="231F20"/>
          <w:spacing w:val="-8"/>
          <w:w w:val="105"/>
        </w:rPr>
        <w:t> </w:t>
      </w:r>
      <w:r>
        <w:rPr>
          <w:color w:val="231F20"/>
          <w:w w:val="105"/>
        </w:rPr>
        <w:t>otherwise</w:t>
      </w:r>
      <w:r>
        <w:rPr>
          <w:color w:val="231F20"/>
          <w:spacing w:val="-9"/>
          <w:w w:val="105"/>
        </w:rPr>
        <w:t> </w:t>
      </w:r>
      <w:r>
        <w:rPr>
          <w:color w:val="231F20"/>
          <w:w w:val="105"/>
        </w:rPr>
        <w:t>approved</w:t>
      </w:r>
      <w:r>
        <w:rPr>
          <w:color w:val="231F20"/>
          <w:spacing w:val="-8"/>
          <w:w w:val="105"/>
        </w:rPr>
        <w:t> </w:t>
      </w:r>
      <w:r>
        <w:rPr>
          <w:color w:val="231F20"/>
          <w:w w:val="105"/>
        </w:rPr>
        <w:t>by</w:t>
      </w:r>
      <w:r>
        <w:rPr>
          <w:color w:val="231F20"/>
          <w:spacing w:val="-8"/>
          <w:w w:val="105"/>
        </w:rPr>
        <w:t> </w:t>
      </w:r>
      <w:r>
        <w:rPr>
          <w:color w:val="231F20"/>
          <w:w w:val="105"/>
        </w:rPr>
        <w:t>the</w:t>
      </w:r>
      <w:r>
        <w:rPr>
          <w:color w:val="231F20"/>
          <w:spacing w:val="-8"/>
          <w:w w:val="105"/>
        </w:rPr>
        <w:t> </w:t>
      </w:r>
      <w:r>
        <w:rPr>
          <w:color w:val="231F20"/>
          <w:w w:val="105"/>
        </w:rPr>
        <w:t>competent</w:t>
      </w:r>
      <w:r>
        <w:rPr>
          <w:color w:val="231F20"/>
          <w:spacing w:val="-9"/>
          <w:w w:val="105"/>
        </w:rPr>
        <w:t> </w:t>
      </w:r>
      <w:r>
        <w:rPr>
          <w:color w:val="231F20"/>
          <w:spacing w:val="-2"/>
          <w:w w:val="105"/>
        </w:rPr>
        <w:t>authority;</w:t>
      </w:r>
    </w:p>
    <w:p>
      <w:pPr>
        <w:pStyle w:val="BodyText"/>
        <w:spacing w:before="10"/>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168065</wp:posOffset>
                </wp:positionV>
                <wp:extent cx="9144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3.233519pt;width:72pt;height:.1pt;mso-position-horizontal-relative:page;mso-position-vertical-relative:paragraph;z-index:-15726592;mso-wrap-distance-left:0;mso-wrap-distance-right:0" id="docshape31" coordorigin="1417,265" coordsize="1440,0" path="m1417,265l2857,265e" filled="false" stroked="true" strokeweight=".5pt" strokecolor="#231f20">
                <v:path arrowok="t"/>
                <v:stroke dashstyle="solid"/>
                <w10:wrap type="topAndBottom"/>
              </v:shape>
            </w:pict>
          </mc:Fallback>
        </mc:AlternateContent>
      </w:r>
    </w:p>
    <w:p>
      <w:pPr>
        <w:spacing w:before="75"/>
        <w:ind w:left="0" w:right="27" w:firstLine="0"/>
        <w:jc w:val="center"/>
        <w:rPr>
          <w:sz w:val="16"/>
        </w:rPr>
      </w:pPr>
      <w:r>
        <w:rPr>
          <w:rFonts w:ascii="Times New Roman" w:hAnsi="Times New Roman"/>
          <w:color w:val="231F20"/>
          <w:sz w:val="16"/>
          <w:vertAlign w:val="superscript"/>
        </w:rPr>
        <w:t>*</w:t>
      </w:r>
      <w:r>
        <w:rPr>
          <w:rFonts w:ascii="Times New Roman" w:hAnsi="Times New Roman"/>
          <w:color w:val="231F20"/>
          <w:spacing w:val="26"/>
          <w:sz w:val="16"/>
          <w:vertAlign w:val="baseline"/>
        </w:rPr>
        <w:t> </w:t>
      </w:r>
      <w:r>
        <w:rPr>
          <w:color w:val="231F20"/>
          <w:sz w:val="16"/>
          <w:vertAlign w:val="baseline"/>
        </w:rPr>
        <w:t>Refer</w:t>
      </w:r>
      <w:r>
        <w:rPr>
          <w:color w:val="231F20"/>
          <w:spacing w:val="7"/>
          <w:sz w:val="16"/>
          <w:vertAlign w:val="baseline"/>
        </w:rPr>
        <w:t> </w:t>
      </w:r>
      <w:r>
        <w:rPr>
          <w:color w:val="231F20"/>
          <w:sz w:val="16"/>
          <w:vertAlign w:val="baseline"/>
        </w:rPr>
        <w:t>to</w:t>
      </w:r>
      <w:r>
        <w:rPr>
          <w:color w:val="231F20"/>
          <w:spacing w:val="8"/>
          <w:sz w:val="16"/>
          <w:vertAlign w:val="baseline"/>
        </w:rPr>
        <w:t> </w:t>
      </w:r>
      <w:r>
        <w:rPr>
          <w:color w:val="231F20"/>
          <w:sz w:val="16"/>
          <w:vertAlign w:val="baseline"/>
        </w:rPr>
        <w:t>the</w:t>
      </w:r>
      <w:r>
        <w:rPr>
          <w:color w:val="231F20"/>
          <w:spacing w:val="7"/>
          <w:sz w:val="16"/>
          <w:vertAlign w:val="baseline"/>
        </w:rPr>
        <w:t> </w:t>
      </w:r>
      <w:r>
        <w:rPr>
          <w:rFonts w:ascii="Arial" w:hAnsi="Arial"/>
          <w:i/>
          <w:color w:val="231F20"/>
          <w:sz w:val="16"/>
          <w:vertAlign w:val="baseline"/>
        </w:rPr>
        <w:t>Unified</w:t>
      </w:r>
      <w:r>
        <w:rPr>
          <w:rFonts w:ascii="Arial" w:hAnsi="Arial"/>
          <w:i/>
          <w:color w:val="231F20"/>
          <w:spacing w:val="7"/>
          <w:sz w:val="16"/>
          <w:vertAlign w:val="baseline"/>
        </w:rPr>
        <w:t> </w:t>
      </w:r>
      <w:r>
        <w:rPr>
          <w:rFonts w:ascii="Arial" w:hAnsi="Arial"/>
          <w:i/>
          <w:color w:val="231F20"/>
          <w:sz w:val="16"/>
          <w:vertAlign w:val="baseline"/>
        </w:rPr>
        <w:t>interpretation</w:t>
      </w:r>
      <w:r>
        <w:rPr>
          <w:rFonts w:ascii="Arial" w:hAnsi="Arial"/>
          <w:i/>
          <w:color w:val="231F20"/>
          <w:spacing w:val="8"/>
          <w:sz w:val="16"/>
          <w:vertAlign w:val="baseline"/>
        </w:rPr>
        <w:t> </w:t>
      </w:r>
      <w:r>
        <w:rPr>
          <w:rFonts w:ascii="Arial" w:hAnsi="Arial"/>
          <w:i/>
          <w:color w:val="231F20"/>
          <w:sz w:val="16"/>
          <w:vertAlign w:val="baseline"/>
        </w:rPr>
        <w:t>on</w:t>
      </w:r>
      <w:r>
        <w:rPr>
          <w:rFonts w:ascii="Arial" w:hAnsi="Arial"/>
          <w:i/>
          <w:color w:val="231F20"/>
          <w:spacing w:val="7"/>
          <w:sz w:val="16"/>
          <w:vertAlign w:val="baseline"/>
        </w:rPr>
        <w:t> </w:t>
      </w:r>
      <w:r>
        <w:rPr>
          <w:rFonts w:ascii="Arial" w:hAnsi="Arial"/>
          <w:i/>
          <w:color w:val="231F20"/>
          <w:sz w:val="16"/>
          <w:vertAlign w:val="baseline"/>
        </w:rPr>
        <w:t>7.1.4.4.2</w:t>
      </w:r>
      <w:r>
        <w:rPr>
          <w:rFonts w:ascii="Arial" w:hAnsi="Arial"/>
          <w:i/>
          <w:color w:val="231F20"/>
          <w:spacing w:val="8"/>
          <w:sz w:val="16"/>
          <w:vertAlign w:val="baseline"/>
        </w:rPr>
        <w:t> </w:t>
      </w:r>
      <w:r>
        <w:rPr>
          <w:rFonts w:ascii="Arial" w:hAnsi="Arial"/>
          <w:i/>
          <w:color w:val="231F20"/>
          <w:sz w:val="16"/>
          <w:vertAlign w:val="baseline"/>
        </w:rPr>
        <w:t>of</w:t>
      </w:r>
      <w:r>
        <w:rPr>
          <w:rFonts w:ascii="Arial" w:hAnsi="Arial"/>
          <w:i/>
          <w:color w:val="231F20"/>
          <w:spacing w:val="7"/>
          <w:sz w:val="16"/>
          <w:vertAlign w:val="baseline"/>
        </w:rPr>
        <w:t> </w:t>
      </w:r>
      <w:r>
        <w:rPr>
          <w:rFonts w:ascii="Arial" w:hAnsi="Arial"/>
          <w:i/>
          <w:color w:val="231F20"/>
          <w:sz w:val="16"/>
          <w:vertAlign w:val="baseline"/>
        </w:rPr>
        <w:t>the</w:t>
      </w:r>
      <w:r>
        <w:rPr>
          <w:rFonts w:ascii="Arial" w:hAnsi="Arial"/>
          <w:i/>
          <w:color w:val="231F20"/>
          <w:spacing w:val="8"/>
          <w:sz w:val="16"/>
          <w:vertAlign w:val="baseline"/>
        </w:rPr>
        <w:t> </w:t>
      </w:r>
      <w:r>
        <w:rPr>
          <w:rFonts w:ascii="Arial" w:hAnsi="Arial"/>
          <w:i/>
          <w:color w:val="231F20"/>
          <w:sz w:val="16"/>
          <w:vertAlign w:val="baseline"/>
        </w:rPr>
        <w:t>IMDG</w:t>
      </w:r>
      <w:r>
        <w:rPr>
          <w:rFonts w:ascii="Arial" w:hAnsi="Arial"/>
          <w:i/>
          <w:color w:val="231F20"/>
          <w:spacing w:val="7"/>
          <w:sz w:val="16"/>
          <w:vertAlign w:val="baseline"/>
        </w:rPr>
        <w:t> </w:t>
      </w:r>
      <w:r>
        <w:rPr>
          <w:rFonts w:ascii="Arial" w:hAnsi="Arial"/>
          <w:i/>
          <w:color w:val="231F20"/>
          <w:sz w:val="16"/>
          <w:vertAlign w:val="baseline"/>
        </w:rPr>
        <w:t>Code</w:t>
      </w:r>
      <w:r>
        <w:rPr>
          <w:rFonts w:ascii="Arial" w:hAnsi="Arial"/>
          <w:i/>
          <w:color w:val="231F20"/>
          <w:spacing w:val="8"/>
          <w:sz w:val="16"/>
          <w:vertAlign w:val="baseline"/>
        </w:rPr>
        <w:t> </w:t>
      </w:r>
      <w:r>
        <w:rPr>
          <w:color w:val="231F20"/>
          <w:sz w:val="16"/>
          <w:vertAlign w:val="baseline"/>
        </w:rPr>
        <w:t>on</w:t>
      </w:r>
      <w:r>
        <w:rPr>
          <w:color w:val="231F20"/>
          <w:spacing w:val="7"/>
          <w:sz w:val="16"/>
          <w:vertAlign w:val="baseline"/>
        </w:rPr>
        <w:t> </w:t>
      </w:r>
      <w:r>
        <w:rPr>
          <w:color w:val="231F20"/>
          <w:sz w:val="16"/>
          <w:vertAlign w:val="baseline"/>
        </w:rPr>
        <w:t>the</w:t>
      </w:r>
      <w:r>
        <w:rPr>
          <w:color w:val="231F20"/>
          <w:spacing w:val="8"/>
          <w:sz w:val="16"/>
          <w:vertAlign w:val="baseline"/>
        </w:rPr>
        <w:t> </w:t>
      </w:r>
      <w:r>
        <w:rPr>
          <w:color w:val="231F20"/>
          <w:sz w:val="16"/>
          <w:vertAlign w:val="baseline"/>
        </w:rPr>
        <w:t>issue</w:t>
      </w:r>
      <w:r>
        <w:rPr>
          <w:color w:val="231F20"/>
          <w:spacing w:val="7"/>
          <w:sz w:val="16"/>
          <w:vertAlign w:val="baseline"/>
        </w:rPr>
        <w:t> </w:t>
      </w:r>
      <w:r>
        <w:rPr>
          <w:color w:val="231F20"/>
          <w:sz w:val="16"/>
          <w:vertAlign w:val="baseline"/>
        </w:rPr>
        <w:t>of</w:t>
      </w:r>
      <w:r>
        <w:rPr>
          <w:color w:val="231F20"/>
          <w:spacing w:val="8"/>
          <w:sz w:val="16"/>
          <w:vertAlign w:val="baseline"/>
        </w:rPr>
        <w:t> </w:t>
      </w:r>
      <w:r>
        <w:rPr>
          <w:color w:val="231F20"/>
          <w:sz w:val="16"/>
          <w:vertAlign w:val="baseline"/>
        </w:rPr>
        <w:t>“life-saving</w:t>
      </w:r>
      <w:r>
        <w:rPr>
          <w:color w:val="231F20"/>
          <w:spacing w:val="7"/>
          <w:sz w:val="16"/>
          <w:vertAlign w:val="baseline"/>
        </w:rPr>
        <w:t> </w:t>
      </w:r>
      <w:r>
        <w:rPr>
          <w:color w:val="231F20"/>
          <w:sz w:val="16"/>
          <w:vertAlign w:val="baseline"/>
        </w:rPr>
        <w:t>appliances”</w:t>
      </w:r>
      <w:r>
        <w:rPr>
          <w:color w:val="231F20"/>
          <w:spacing w:val="8"/>
          <w:sz w:val="16"/>
          <w:vertAlign w:val="baseline"/>
        </w:rPr>
        <w:t> </w:t>
      </w:r>
      <w:r>
        <w:rPr>
          <w:color w:val="231F20"/>
          <w:spacing w:val="-2"/>
          <w:sz w:val="16"/>
          <w:vertAlign w:val="baseline"/>
        </w:rPr>
        <w:t>(MSC.1/Circ.1626).</w: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90400">
                <wp:simplePos x="0" y="0"/>
                <wp:positionH relativeFrom="page">
                  <wp:posOffset>899999</wp:posOffset>
                </wp:positionH>
                <wp:positionV relativeFrom="paragraph">
                  <wp:posOffset>263512</wp:posOffset>
                </wp:positionV>
                <wp:extent cx="6120130" cy="635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120130" cy="6350"/>
                          <a:chExt cx="6120130" cy="6350"/>
                        </a:xfrm>
                      </wpg:grpSpPr>
                      <wps:wsp>
                        <wps:cNvPr id="42" name="Graphic 4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749023pt;width:481.9pt;height:.5pt;mso-position-horizontal-relative:page;mso-position-vertical-relative:paragraph;z-index:-15726080;mso-wrap-distance-left:0;mso-wrap-distance-right:0" id="docshapegroup32" coordorigin="1417,415" coordsize="9638,10">
                <v:line style="position:absolute" from="5953,420" to="11055,420" stroked="true" strokeweight=".5pt" strokecolor="#231f20">
                  <v:stroke dashstyle="solid"/>
                </v:line>
                <v:line style="position:absolute" from="1417,420" to="5953,420" stroked="true" strokeweight=".5pt" strokecolor="#231f20">
                  <v:stroke dashstyle="solid"/>
                </v:line>
                <w10:wrap type="topAndBottom"/>
              </v:group>
            </w:pict>
          </mc:Fallback>
        </mc:AlternateContent>
      </w:r>
    </w:p>
    <w:p>
      <w:pPr>
        <w:pStyle w:val="BodyText"/>
        <w:spacing w:after="0"/>
        <w:rPr>
          <w:sz w:val="20"/>
        </w:rPr>
        <w:sectPr>
          <w:type w:val="continuous"/>
          <w:pgSz w:w="11910" w:h="16840"/>
          <w:pgMar w:header="303" w:footer="546" w:top="1560" w:bottom="740" w:left="0" w:right="0"/>
        </w:sectPr>
      </w:pPr>
    </w:p>
    <w:p>
      <w:pPr>
        <w:pStyle w:val="ListParagraph"/>
        <w:numPr>
          <w:ilvl w:val="0"/>
          <w:numId w:val="2"/>
        </w:numPr>
        <w:tabs>
          <w:tab w:pos="2290" w:val="left" w:leader="none"/>
        </w:tabs>
        <w:spacing w:line="240" w:lineRule="auto" w:before="101" w:after="0"/>
        <w:ind w:left="2290" w:right="0" w:hanging="360"/>
        <w:jc w:val="left"/>
        <w:rPr>
          <w:sz w:val="17"/>
        </w:rPr>
      </w:pPr>
      <w:r>
        <w:rPr>
          <w:color w:val="231F20"/>
          <w:w w:val="105"/>
          <w:sz w:val="17"/>
        </w:rPr>
        <w:t>jet</w:t>
      </w:r>
      <w:r>
        <w:rPr>
          <w:color w:val="231F20"/>
          <w:spacing w:val="-3"/>
          <w:w w:val="105"/>
          <w:sz w:val="17"/>
        </w:rPr>
        <w:t> </w:t>
      </w:r>
      <w:r>
        <w:rPr>
          <w:color w:val="231F20"/>
          <w:w w:val="105"/>
          <w:sz w:val="17"/>
        </w:rPr>
        <w:t>perforating</w:t>
      </w:r>
      <w:r>
        <w:rPr>
          <w:color w:val="231F20"/>
          <w:spacing w:val="-2"/>
          <w:w w:val="105"/>
          <w:sz w:val="17"/>
        </w:rPr>
        <w:t> </w:t>
      </w:r>
      <w:r>
        <w:rPr>
          <w:color w:val="231F20"/>
          <w:w w:val="105"/>
          <w:sz w:val="17"/>
        </w:rPr>
        <w:t>guns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securely</w:t>
      </w:r>
      <w:r>
        <w:rPr>
          <w:color w:val="231F20"/>
          <w:spacing w:val="-2"/>
          <w:w w:val="105"/>
          <w:sz w:val="17"/>
        </w:rPr>
        <w:t> </w:t>
      </w:r>
      <w:r>
        <w:rPr>
          <w:color w:val="231F20"/>
          <w:w w:val="105"/>
          <w:sz w:val="17"/>
        </w:rPr>
        <w:t>held</w:t>
      </w:r>
      <w:r>
        <w:rPr>
          <w:color w:val="231F20"/>
          <w:spacing w:val="-3"/>
          <w:w w:val="105"/>
          <w:sz w:val="17"/>
        </w:rPr>
        <w:t> </w:t>
      </w:r>
      <w:r>
        <w:rPr>
          <w:color w:val="231F20"/>
          <w:w w:val="105"/>
          <w:sz w:val="17"/>
        </w:rPr>
        <w:t>in</w:t>
      </w:r>
      <w:r>
        <w:rPr>
          <w:color w:val="231F20"/>
          <w:spacing w:val="-2"/>
          <w:w w:val="105"/>
          <w:sz w:val="17"/>
        </w:rPr>
        <w:t> </w:t>
      </w:r>
      <w:r>
        <w:rPr>
          <w:color w:val="231F20"/>
          <w:w w:val="105"/>
          <w:sz w:val="17"/>
        </w:rPr>
        <w:t>place</w:t>
      </w:r>
      <w:r>
        <w:rPr>
          <w:color w:val="231F20"/>
          <w:spacing w:val="-2"/>
          <w:w w:val="105"/>
          <w:sz w:val="17"/>
        </w:rPr>
        <w:t> </w:t>
      </w:r>
      <w:r>
        <w:rPr>
          <w:color w:val="231F20"/>
          <w:w w:val="105"/>
          <w:sz w:val="17"/>
        </w:rPr>
        <w:t>during</w:t>
      </w:r>
      <w:r>
        <w:rPr>
          <w:color w:val="231F20"/>
          <w:spacing w:val="-2"/>
          <w:w w:val="105"/>
          <w:sz w:val="17"/>
        </w:rPr>
        <w:t> transport;</w:t>
      </w:r>
    </w:p>
    <w:p>
      <w:pPr>
        <w:pStyle w:val="ListParagraph"/>
        <w:numPr>
          <w:ilvl w:val="0"/>
          <w:numId w:val="2"/>
        </w:numPr>
        <w:tabs>
          <w:tab w:pos="2290" w:val="left" w:leader="none"/>
        </w:tabs>
        <w:spacing w:line="240" w:lineRule="auto" w:before="74" w:after="0"/>
        <w:ind w:left="2290" w:right="0" w:hanging="360"/>
        <w:jc w:val="left"/>
        <w:rPr>
          <w:sz w:val="17"/>
        </w:rPr>
      </w:pPr>
      <w:r>
        <w:rPr>
          <w:color w:val="231F20"/>
          <w:w w:val="105"/>
          <w:sz w:val="17"/>
        </w:rPr>
        <w:t>each</w:t>
      </w:r>
      <w:r>
        <w:rPr>
          <w:color w:val="231F20"/>
          <w:spacing w:val="-5"/>
          <w:w w:val="105"/>
          <w:sz w:val="17"/>
        </w:rPr>
        <w:t> </w:t>
      </w:r>
      <w:r>
        <w:rPr>
          <w:color w:val="231F20"/>
          <w:w w:val="105"/>
          <w:sz w:val="17"/>
        </w:rPr>
        <w:t>shaped</w:t>
      </w:r>
      <w:r>
        <w:rPr>
          <w:color w:val="231F20"/>
          <w:spacing w:val="-4"/>
          <w:w w:val="105"/>
          <w:sz w:val="17"/>
        </w:rPr>
        <w:t> </w:t>
      </w:r>
      <w:r>
        <w:rPr>
          <w:color w:val="231F20"/>
          <w:w w:val="105"/>
          <w:sz w:val="17"/>
        </w:rPr>
        <w:t>charge</w:t>
      </w:r>
      <w:r>
        <w:rPr>
          <w:color w:val="231F20"/>
          <w:spacing w:val="-4"/>
          <w:w w:val="105"/>
          <w:sz w:val="17"/>
        </w:rPr>
        <w:t> </w:t>
      </w:r>
      <w:r>
        <w:rPr>
          <w:color w:val="231F20"/>
          <w:w w:val="105"/>
          <w:sz w:val="17"/>
        </w:rPr>
        <w:t>affixed</w:t>
      </w:r>
      <w:r>
        <w:rPr>
          <w:color w:val="231F20"/>
          <w:spacing w:val="-5"/>
          <w:w w:val="105"/>
          <w:sz w:val="17"/>
        </w:rPr>
        <w:t> </w:t>
      </w:r>
      <w:r>
        <w:rPr>
          <w:color w:val="231F20"/>
          <w:w w:val="105"/>
          <w:sz w:val="17"/>
        </w:rPr>
        <w:t>to</w:t>
      </w:r>
      <w:r>
        <w:rPr>
          <w:color w:val="231F20"/>
          <w:spacing w:val="-4"/>
          <w:w w:val="105"/>
          <w:sz w:val="17"/>
        </w:rPr>
        <w:t> </w:t>
      </w:r>
      <w:r>
        <w:rPr>
          <w:color w:val="231F20"/>
          <w:w w:val="105"/>
          <w:sz w:val="17"/>
        </w:rPr>
        <w:t>any</w:t>
      </w:r>
      <w:r>
        <w:rPr>
          <w:color w:val="231F20"/>
          <w:spacing w:val="-4"/>
          <w:w w:val="105"/>
          <w:sz w:val="17"/>
        </w:rPr>
        <w:t> </w:t>
      </w:r>
      <w:r>
        <w:rPr>
          <w:color w:val="231F20"/>
          <w:w w:val="105"/>
          <w:sz w:val="17"/>
        </w:rPr>
        <w:t>gun</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4"/>
          <w:w w:val="105"/>
          <w:sz w:val="17"/>
        </w:rPr>
        <w:t> </w:t>
      </w:r>
      <w:r>
        <w:rPr>
          <w:color w:val="231F20"/>
          <w:w w:val="105"/>
          <w:sz w:val="17"/>
        </w:rPr>
        <w:t>contain</w:t>
      </w:r>
      <w:r>
        <w:rPr>
          <w:color w:val="231F20"/>
          <w:spacing w:val="-4"/>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4"/>
          <w:w w:val="105"/>
          <w:sz w:val="17"/>
        </w:rPr>
        <w:t> </w:t>
      </w:r>
      <w:r>
        <w:rPr>
          <w:color w:val="231F20"/>
          <w:w w:val="105"/>
          <w:sz w:val="17"/>
        </w:rPr>
        <w:t>112</w:t>
      </w:r>
      <w:r>
        <w:rPr>
          <w:color w:val="231F20"/>
          <w:spacing w:val="-4"/>
          <w:w w:val="105"/>
          <w:sz w:val="17"/>
        </w:rPr>
        <w:t> </w:t>
      </w:r>
      <w:r>
        <w:rPr>
          <w:color w:val="231F20"/>
          <w:w w:val="105"/>
          <w:sz w:val="17"/>
        </w:rPr>
        <w:t>g</w:t>
      </w:r>
      <w:r>
        <w:rPr>
          <w:color w:val="231F20"/>
          <w:spacing w:val="-4"/>
          <w:w w:val="105"/>
          <w:sz w:val="17"/>
        </w:rPr>
        <w:t> </w:t>
      </w:r>
      <w:r>
        <w:rPr>
          <w:color w:val="231F20"/>
          <w:w w:val="105"/>
          <w:sz w:val="17"/>
        </w:rPr>
        <w:t>of</w:t>
      </w:r>
      <w:r>
        <w:rPr>
          <w:color w:val="231F20"/>
          <w:spacing w:val="-5"/>
          <w:w w:val="105"/>
          <w:sz w:val="17"/>
        </w:rPr>
        <w:t> </w:t>
      </w:r>
      <w:r>
        <w:rPr>
          <w:color w:val="231F20"/>
          <w:spacing w:val="-2"/>
          <w:w w:val="105"/>
          <w:sz w:val="17"/>
        </w:rPr>
        <w:t>explosives;</w:t>
      </w:r>
    </w:p>
    <w:p>
      <w:pPr>
        <w:pStyle w:val="ListParagraph"/>
        <w:numPr>
          <w:ilvl w:val="0"/>
          <w:numId w:val="2"/>
        </w:numPr>
        <w:tabs>
          <w:tab w:pos="2290" w:val="left" w:leader="none"/>
        </w:tabs>
        <w:spacing w:line="256" w:lineRule="auto" w:before="75" w:after="0"/>
        <w:ind w:left="2290" w:right="1414" w:hanging="360"/>
        <w:jc w:val="left"/>
        <w:rPr>
          <w:sz w:val="17"/>
        </w:rPr>
      </w:pPr>
      <w:r>
        <w:rPr>
          <w:color w:val="231F20"/>
          <w:w w:val="105"/>
          <w:sz w:val="17"/>
        </w:rPr>
        <w:t>each</w:t>
      </w:r>
      <w:r>
        <w:rPr>
          <w:color w:val="231F20"/>
          <w:spacing w:val="17"/>
          <w:w w:val="105"/>
          <w:sz w:val="17"/>
        </w:rPr>
        <w:t> </w:t>
      </w:r>
      <w:r>
        <w:rPr>
          <w:color w:val="231F20"/>
          <w:w w:val="105"/>
          <w:sz w:val="17"/>
        </w:rPr>
        <w:t>shaped</w:t>
      </w:r>
      <w:r>
        <w:rPr>
          <w:color w:val="231F20"/>
          <w:spacing w:val="17"/>
          <w:w w:val="105"/>
          <w:sz w:val="17"/>
        </w:rPr>
        <w:t> </w:t>
      </w:r>
      <w:r>
        <w:rPr>
          <w:color w:val="231F20"/>
          <w:w w:val="105"/>
          <w:sz w:val="17"/>
        </w:rPr>
        <w:t>charge,</w:t>
      </w:r>
      <w:r>
        <w:rPr>
          <w:color w:val="231F20"/>
          <w:spacing w:val="17"/>
          <w:w w:val="105"/>
          <w:sz w:val="17"/>
        </w:rPr>
        <w:t> </w:t>
      </w:r>
      <w:r>
        <w:rPr>
          <w:color w:val="231F20"/>
          <w:w w:val="105"/>
          <w:sz w:val="17"/>
        </w:rPr>
        <w:t>if</w:t>
      </w:r>
      <w:r>
        <w:rPr>
          <w:color w:val="231F20"/>
          <w:spacing w:val="17"/>
          <w:w w:val="105"/>
          <w:sz w:val="17"/>
        </w:rPr>
        <w:t> </w:t>
      </w:r>
      <w:r>
        <w:rPr>
          <w:color w:val="231F20"/>
          <w:w w:val="105"/>
          <w:sz w:val="17"/>
        </w:rPr>
        <w:t>not</w:t>
      </w:r>
      <w:r>
        <w:rPr>
          <w:color w:val="231F20"/>
          <w:spacing w:val="17"/>
          <w:w w:val="105"/>
          <w:sz w:val="17"/>
        </w:rPr>
        <w:t> </w:t>
      </w:r>
      <w:r>
        <w:rPr>
          <w:color w:val="231F20"/>
          <w:w w:val="105"/>
          <w:sz w:val="17"/>
        </w:rPr>
        <w:t>completely</w:t>
      </w:r>
      <w:r>
        <w:rPr>
          <w:color w:val="231F20"/>
          <w:spacing w:val="17"/>
          <w:w w:val="105"/>
          <w:sz w:val="17"/>
        </w:rPr>
        <w:t> </w:t>
      </w:r>
      <w:r>
        <w:rPr>
          <w:color w:val="231F20"/>
          <w:w w:val="105"/>
          <w:sz w:val="17"/>
        </w:rPr>
        <w:t>enclosed</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glass</w:t>
      </w:r>
      <w:r>
        <w:rPr>
          <w:color w:val="231F20"/>
          <w:spacing w:val="17"/>
          <w:w w:val="105"/>
          <w:sz w:val="17"/>
        </w:rPr>
        <w:t> </w:t>
      </w:r>
      <w:r>
        <w:rPr>
          <w:color w:val="231F20"/>
          <w:w w:val="105"/>
          <w:sz w:val="17"/>
        </w:rPr>
        <w:t>or</w:t>
      </w:r>
      <w:r>
        <w:rPr>
          <w:color w:val="231F20"/>
          <w:spacing w:val="17"/>
          <w:w w:val="105"/>
          <w:sz w:val="17"/>
        </w:rPr>
        <w:t> </w:t>
      </w:r>
      <w:r>
        <w:rPr>
          <w:color w:val="231F20"/>
          <w:w w:val="105"/>
          <w:sz w:val="17"/>
        </w:rPr>
        <w:t>metal,</w:t>
      </w:r>
      <w:r>
        <w:rPr>
          <w:color w:val="231F20"/>
          <w:spacing w:val="17"/>
          <w:w w:val="105"/>
          <w:sz w:val="17"/>
        </w:rPr>
        <w:t> </w:t>
      </w:r>
      <w:r>
        <w:rPr>
          <w:color w:val="231F20"/>
          <w:w w:val="105"/>
          <w:sz w:val="17"/>
        </w:rPr>
        <w:t>shall</w:t>
      </w:r>
      <w:r>
        <w:rPr>
          <w:color w:val="231F20"/>
          <w:spacing w:val="17"/>
          <w:w w:val="105"/>
          <w:sz w:val="17"/>
        </w:rPr>
        <w:t> </w:t>
      </w:r>
      <w:r>
        <w:rPr>
          <w:color w:val="231F20"/>
          <w:w w:val="105"/>
          <w:sz w:val="17"/>
        </w:rPr>
        <w:t>be</w:t>
      </w:r>
      <w:r>
        <w:rPr>
          <w:color w:val="231F20"/>
          <w:spacing w:val="17"/>
          <w:w w:val="105"/>
          <w:sz w:val="17"/>
        </w:rPr>
        <w:t> </w:t>
      </w:r>
      <w:r>
        <w:rPr>
          <w:color w:val="231F20"/>
          <w:w w:val="105"/>
          <w:sz w:val="17"/>
        </w:rPr>
        <w:t>fully</w:t>
      </w:r>
      <w:r>
        <w:rPr>
          <w:color w:val="231F20"/>
          <w:spacing w:val="17"/>
          <w:w w:val="105"/>
          <w:sz w:val="17"/>
        </w:rPr>
        <w:t> </w:t>
      </w:r>
      <w:r>
        <w:rPr>
          <w:color w:val="231F20"/>
          <w:w w:val="105"/>
          <w:sz w:val="17"/>
        </w:rPr>
        <w:t>protected</w:t>
      </w:r>
      <w:r>
        <w:rPr>
          <w:color w:val="231F20"/>
          <w:spacing w:val="17"/>
          <w:w w:val="105"/>
          <w:sz w:val="17"/>
        </w:rPr>
        <w:t> </w:t>
      </w:r>
      <w:r>
        <w:rPr>
          <w:color w:val="231F20"/>
          <w:w w:val="105"/>
          <w:sz w:val="17"/>
        </w:rPr>
        <w:t>by</w:t>
      </w:r>
      <w:r>
        <w:rPr>
          <w:color w:val="231F20"/>
          <w:spacing w:val="17"/>
          <w:w w:val="105"/>
          <w:sz w:val="17"/>
        </w:rPr>
        <w:t> </w:t>
      </w:r>
      <w:r>
        <w:rPr>
          <w:color w:val="231F20"/>
          <w:w w:val="105"/>
          <w:sz w:val="17"/>
        </w:rPr>
        <w:t>a</w:t>
      </w:r>
      <w:r>
        <w:rPr>
          <w:color w:val="231F20"/>
          <w:spacing w:val="17"/>
          <w:w w:val="105"/>
          <w:sz w:val="17"/>
        </w:rPr>
        <w:t> </w:t>
      </w:r>
      <w:r>
        <w:rPr>
          <w:color w:val="231F20"/>
          <w:w w:val="105"/>
          <w:sz w:val="17"/>
        </w:rPr>
        <w:t>metal cover following installation in the gun;</w:t>
      </w:r>
    </w:p>
    <w:p>
      <w:pPr>
        <w:pStyle w:val="ListParagraph"/>
        <w:numPr>
          <w:ilvl w:val="0"/>
          <w:numId w:val="2"/>
        </w:numPr>
        <w:tabs>
          <w:tab w:pos="2290" w:val="left" w:leader="none"/>
        </w:tabs>
        <w:spacing w:line="256" w:lineRule="auto" w:before="61" w:after="0"/>
        <w:ind w:left="2290" w:right="1416" w:hanging="360"/>
        <w:jc w:val="left"/>
        <w:rPr>
          <w:sz w:val="17"/>
        </w:rPr>
      </w:pPr>
      <w:r>
        <w:rPr>
          <w:color w:val="231F20"/>
          <w:w w:val="105"/>
          <w:sz w:val="17"/>
        </w:rPr>
        <w:t>both ends of jet perforating guns shall be protected by means of steel end caps allowing for pressure</w:t>
      </w:r>
      <w:r>
        <w:rPr>
          <w:color w:val="231F20"/>
          <w:spacing w:val="40"/>
          <w:w w:val="105"/>
          <w:sz w:val="17"/>
        </w:rPr>
        <w:t> </w:t>
      </w:r>
      <w:r>
        <w:rPr>
          <w:color w:val="231F20"/>
          <w:w w:val="105"/>
          <w:sz w:val="17"/>
        </w:rPr>
        <w:t>release in the event of fire;</w:t>
      </w:r>
    </w:p>
    <w:p>
      <w:pPr>
        <w:pStyle w:val="ListParagraph"/>
        <w:numPr>
          <w:ilvl w:val="0"/>
          <w:numId w:val="2"/>
        </w:numPr>
        <w:tabs>
          <w:tab w:pos="2290" w:val="left" w:leader="none"/>
        </w:tabs>
        <w:spacing w:line="240" w:lineRule="auto" w:before="62" w:after="0"/>
        <w:ind w:left="2290" w:right="0" w:hanging="360"/>
        <w:jc w:val="left"/>
        <w:rPr>
          <w:sz w:val="17"/>
        </w:rPr>
      </w:pPr>
      <w:r>
        <w:rPr>
          <w:color w:val="231F20"/>
          <w:w w:val="105"/>
          <w:sz w:val="17"/>
        </w:rPr>
        <w:t>the</w:t>
      </w:r>
      <w:r>
        <w:rPr>
          <w:color w:val="231F20"/>
          <w:spacing w:val="-2"/>
          <w:w w:val="105"/>
          <w:sz w:val="17"/>
        </w:rPr>
        <w:t> </w:t>
      </w:r>
      <w:r>
        <w:rPr>
          <w:color w:val="231F20"/>
          <w:w w:val="105"/>
          <w:sz w:val="17"/>
        </w:rPr>
        <w:t>total</w:t>
      </w:r>
      <w:r>
        <w:rPr>
          <w:color w:val="231F20"/>
          <w:spacing w:val="-2"/>
          <w:w w:val="105"/>
          <w:sz w:val="17"/>
        </w:rPr>
        <w:t> </w:t>
      </w:r>
      <w:r>
        <w:rPr>
          <w:color w:val="231F20"/>
          <w:w w:val="105"/>
          <w:sz w:val="17"/>
        </w:rPr>
        <w:t>explosive</w:t>
      </w:r>
      <w:r>
        <w:rPr>
          <w:color w:val="231F20"/>
          <w:spacing w:val="-2"/>
          <w:w w:val="105"/>
          <w:sz w:val="17"/>
        </w:rPr>
        <w:t> </w:t>
      </w:r>
      <w:r>
        <w:rPr>
          <w:color w:val="231F20"/>
          <w:w w:val="105"/>
          <w:sz w:val="17"/>
        </w:rPr>
        <w:t>content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exceed</w:t>
      </w:r>
      <w:r>
        <w:rPr>
          <w:color w:val="231F20"/>
          <w:spacing w:val="-2"/>
          <w:w w:val="105"/>
          <w:sz w:val="17"/>
        </w:rPr>
        <w:t> </w:t>
      </w:r>
      <w:r>
        <w:rPr>
          <w:color w:val="231F20"/>
          <w:w w:val="105"/>
          <w:sz w:val="17"/>
        </w:rPr>
        <w:t>95</w:t>
      </w:r>
      <w:r>
        <w:rPr>
          <w:color w:val="231F20"/>
          <w:spacing w:val="-1"/>
          <w:w w:val="105"/>
          <w:sz w:val="17"/>
        </w:rPr>
        <w:t> </w:t>
      </w:r>
      <w:r>
        <w:rPr>
          <w:color w:val="231F20"/>
          <w:w w:val="105"/>
          <w:sz w:val="17"/>
        </w:rPr>
        <w:t>kg</w:t>
      </w:r>
      <w:r>
        <w:rPr>
          <w:color w:val="231F20"/>
          <w:spacing w:val="-2"/>
          <w:w w:val="105"/>
          <w:sz w:val="17"/>
        </w:rPr>
        <w:t> </w:t>
      </w:r>
      <w:r>
        <w:rPr>
          <w:color w:val="231F20"/>
          <w:w w:val="105"/>
          <w:sz w:val="17"/>
        </w:rPr>
        <w:t>per</w:t>
      </w:r>
      <w:r>
        <w:rPr>
          <w:color w:val="231F20"/>
          <w:spacing w:val="-2"/>
          <w:w w:val="105"/>
          <w:sz w:val="17"/>
        </w:rPr>
        <w:t> </w:t>
      </w:r>
      <w:r>
        <w:rPr>
          <w:color w:val="231F20"/>
          <w:w w:val="105"/>
          <w:sz w:val="17"/>
        </w:rPr>
        <w:t>well</w:t>
      </w:r>
      <w:r>
        <w:rPr>
          <w:color w:val="231F20"/>
          <w:spacing w:val="-2"/>
          <w:w w:val="105"/>
          <w:sz w:val="17"/>
        </w:rPr>
        <w:t> </w:t>
      </w:r>
      <w:r>
        <w:rPr>
          <w:color w:val="231F20"/>
          <w:w w:val="105"/>
          <w:sz w:val="17"/>
        </w:rPr>
        <w:t>tool</w:t>
      </w:r>
      <w:r>
        <w:rPr>
          <w:color w:val="231F20"/>
          <w:spacing w:val="-2"/>
          <w:w w:val="105"/>
          <w:sz w:val="17"/>
        </w:rPr>
        <w:t> </w:t>
      </w:r>
      <w:r>
        <w:rPr>
          <w:color w:val="231F20"/>
          <w:w w:val="105"/>
          <w:sz w:val="17"/>
        </w:rPr>
        <w:t>pallet,</w:t>
      </w:r>
      <w:r>
        <w:rPr>
          <w:color w:val="231F20"/>
          <w:spacing w:val="-2"/>
          <w:w w:val="105"/>
          <w:sz w:val="17"/>
        </w:rPr>
        <w:t> </w:t>
      </w:r>
      <w:r>
        <w:rPr>
          <w:color w:val="231F20"/>
          <w:w w:val="105"/>
          <w:sz w:val="17"/>
        </w:rPr>
        <w:t>cradle</w:t>
      </w:r>
      <w:r>
        <w:rPr>
          <w:color w:val="231F20"/>
          <w:spacing w:val="-2"/>
          <w:w w:val="105"/>
          <w:sz w:val="17"/>
        </w:rPr>
        <w:t> </w:t>
      </w:r>
      <w:r>
        <w:rPr>
          <w:color w:val="231F20"/>
          <w:w w:val="105"/>
          <w:sz w:val="17"/>
        </w:rPr>
        <w:t>or</w:t>
      </w:r>
      <w:r>
        <w:rPr>
          <w:color w:val="231F20"/>
          <w:spacing w:val="-2"/>
          <w:w w:val="105"/>
          <w:sz w:val="17"/>
        </w:rPr>
        <w:t> </w:t>
      </w:r>
      <w:r>
        <w:rPr>
          <w:color w:val="231F20"/>
          <w:w w:val="105"/>
          <w:sz w:val="17"/>
        </w:rPr>
        <w:t>basket;</w:t>
      </w:r>
      <w:r>
        <w:rPr>
          <w:color w:val="231F20"/>
          <w:spacing w:val="-1"/>
          <w:w w:val="105"/>
          <w:sz w:val="17"/>
        </w:rPr>
        <w:t> </w:t>
      </w:r>
      <w:r>
        <w:rPr>
          <w:color w:val="231F20"/>
          <w:spacing w:val="-5"/>
          <w:w w:val="105"/>
          <w:sz w:val="17"/>
        </w:rPr>
        <w:t>and</w:t>
      </w:r>
    </w:p>
    <w:p>
      <w:pPr>
        <w:pStyle w:val="ListParagraph"/>
        <w:numPr>
          <w:ilvl w:val="0"/>
          <w:numId w:val="2"/>
        </w:numPr>
        <w:tabs>
          <w:tab w:pos="2290" w:val="left" w:leader="none"/>
        </w:tabs>
        <w:spacing w:line="256" w:lineRule="auto" w:before="75" w:after="0"/>
        <w:ind w:left="2290" w:right="1415" w:hanging="360"/>
        <w:jc w:val="left"/>
        <w:rPr>
          <w:sz w:val="17"/>
        </w:rPr>
      </w:pPr>
      <w:r>
        <w:rPr>
          <w:color w:val="231F20"/>
          <w:w w:val="105"/>
          <w:sz w:val="17"/>
        </w:rPr>
        <w:t>where</w:t>
      </w:r>
      <w:r>
        <w:rPr>
          <w:color w:val="231F20"/>
          <w:spacing w:val="-10"/>
          <w:w w:val="105"/>
          <w:sz w:val="17"/>
        </w:rPr>
        <w:t> </w:t>
      </w:r>
      <w:r>
        <w:rPr>
          <w:color w:val="231F20"/>
          <w:w w:val="105"/>
          <w:sz w:val="17"/>
        </w:rPr>
        <w:t>more</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one</w:t>
      </w:r>
      <w:r>
        <w:rPr>
          <w:color w:val="231F20"/>
          <w:spacing w:val="-10"/>
          <w:w w:val="105"/>
          <w:sz w:val="17"/>
        </w:rPr>
        <w:t> </w:t>
      </w:r>
      <w:r>
        <w:rPr>
          <w:color w:val="231F20"/>
          <w:w w:val="105"/>
          <w:sz w:val="17"/>
        </w:rPr>
        <w:t>well</w:t>
      </w:r>
      <w:r>
        <w:rPr>
          <w:color w:val="231F20"/>
          <w:spacing w:val="-10"/>
          <w:w w:val="105"/>
          <w:sz w:val="17"/>
        </w:rPr>
        <w:t> </w:t>
      </w:r>
      <w:r>
        <w:rPr>
          <w:color w:val="231F20"/>
          <w:w w:val="105"/>
          <w:sz w:val="17"/>
        </w:rPr>
        <w:t>tool</w:t>
      </w:r>
      <w:r>
        <w:rPr>
          <w:color w:val="231F20"/>
          <w:spacing w:val="-10"/>
          <w:w w:val="105"/>
          <w:sz w:val="17"/>
        </w:rPr>
        <w:t> </w:t>
      </w:r>
      <w:r>
        <w:rPr>
          <w:color w:val="231F20"/>
          <w:w w:val="105"/>
          <w:sz w:val="17"/>
        </w:rPr>
        <w:t>pallet,</w:t>
      </w:r>
      <w:r>
        <w:rPr>
          <w:color w:val="231F20"/>
          <w:spacing w:val="-10"/>
          <w:w w:val="105"/>
          <w:sz w:val="17"/>
        </w:rPr>
        <w:t> </w:t>
      </w:r>
      <w:r>
        <w:rPr>
          <w:color w:val="231F20"/>
          <w:w w:val="105"/>
          <w:sz w:val="17"/>
        </w:rPr>
        <w:t>cradle</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basket</w:t>
      </w:r>
      <w:r>
        <w:rPr>
          <w:color w:val="231F20"/>
          <w:spacing w:val="-10"/>
          <w:w w:val="105"/>
          <w:sz w:val="17"/>
        </w:rPr>
        <w:t> </w:t>
      </w:r>
      <w:r>
        <w:rPr>
          <w:color w:val="231F20"/>
          <w:w w:val="105"/>
          <w:sz w:val="17"/>
        </w:rPr>
        <w:t>is</w:t>
      </w:r>
      <w:r>
        <w:rPr>
          <w:color w:val="231F20"/>
          <w:spacing w:val="-10"/>
          <w:w w:val="105"/>
          <w:sz w:val="17"/>
        </w:rPr>
        <w:t> </w:t>
      </w:r>
      <w:r>
        <w:rPr>
          <w:color w:val="231F20"/>
          <w:w w:val="105"/>
          <w:sz w:val="17"/>
        </w:rPr>
        <w:t>stowed</w:t>
      </w:r>
      <w:r>
        <w:rPr>
          <w:color w:val="231F20"/>
          <w:spacing w:val="-10"/>
          <w:w w:val="105"/>
          <w:sz w:val="17"/>
        </w:rPr>
        <w:t> </w:t>
      </w:r>
      <w:r>
        <w:rPr>
          <w:color w:val="231F20"/>
          <w:w w:val="105"/>
          <w:sz w:val="17"/>
        </w:rPr>
        <w:t>“on</w:t>
      </w:r>
      <w:r>
        <w:rPr>
          <w:color w:val="231F20"/>
          <w:spacing w:val="-10"/>
          <w:w w:val="105"/>
          <w:sz w:val="17"/>
        </w:rPr>
        <w:t> </w:t>
      </w:r>
      <w:r>
        <w:rPr>
          <w:color w:val="231F20"/>
          <w:w w:val="105"/>
          <w:sz w:val="17"/>
        </w:rPr>
        <w:t>deck”,</w:t>
      </w:r>
      <w:r>
        <w:rPr>
          <w:color w:val="231F20"/>
          <w:spacing w:val="-10"/>
          <w:w w:val="105"/>
          <w:sz w:val="17"/>
        </w:rPr>
        <w:t> </w:t>
      </w:r>
      <w:r>
        <w:rPr>
          <w:color w:val="231F20"/>
          <w:w w:val="105"/>
          <w:sz w:val="17"/>
        </w:rPr>
        <w:t>a</w:t>
      </w:r>
      <w:r>
        <w:rPr>
          <w:color w:val="231F20"/>
          <w:spacing w:val="-10"/>
          <w:w w:val="105"/>
          <w:sz w:val="17"/>
        </w:rPr>
        <w:t> </w:t>
      </w:r>
      <w:r>
        <w:rPr>
          <w:color w:val="231F20"/>
          <w:w w:val="105"/>
          <w:sz w:val="17"/>
        </w:rPr>
        <w:t>minimum</w:t>
      </w:r>
      <w:r>
        <w:rPr>
          <w:color w:val="231F20"/>
          <w:spacing w:val="-10"/>
          <w:w w:val="105"/>
          <w:sz w:val="17"/>
        </w:rPr>
        <w:t> </w:t>
      </w:r>
      <w:r>
        <w:rPr>
          <w:color w:val="231F20"/>
          <w:w w:val="105"/>
          <w:sz w:val="17"/>
        </w:rPr>
        <w:t>horizontal</w:t>
      </w:r>
      <w:r>
        <w:rPr>
          <w:color w:val="231F20"/>
          <w:spacing w:val="-10"/>
          <w:w w:val="105"/>
          <w:sz w:val="17"/>
        </w:rPr>
        <w:t> </w:t>
      </w:r>
      <w:r>
        <w:rPr>
          <w:color w:val="231F20"/>
          <w:w w:val="105"/>
          <w:sz w:val="17"/>
        </w:rPr>
        <w:t>distance of 3 m shall be observed between them.</w:t>
      </w:r>
    </w:p>
    <w:p>
      <w:pPr>
        <w:pStyle w:val="Heading3"/>
        <w:numPr>
          <w:ilvl w:val="4"/>
          <w:numId w:val="1"/>
        </w:numPr>
        <w:tabs>
          <w:tab w:pos="1926" w:val="left" w:leader="none"/>
        </w:tabs>
        <w:spacing w:line="240" w:lineRule="auto" w:before="192" w:after="0"/>
        <w:ind w:left="1926" w:right="0" w:hanging="1076"/>
        <w:jc w:val="both"/>
        <w:rPr>
          <w:rFonts w:ascii="Arial MT"/>
          <w:i w:val="0"/>
          <w:color w:val="231F20"/>
        </w:rPr>
      </w:pPr>
      <w:r>
        <w:rPr>
          <w:color w:val="231F20"/>
          <w:w w:val="105"/>
        </w:rPr>
        <w:t>Stowage</w:t>
      </w:r>
      <w:r>
        <w:rPr>
          <w:color w:val="231F20"/>
          <w:spacing w:val="-3"/>
          <w:w w:val="105"/>
        </w:rPr>
        <w:t> </w:t>
      </w:r>
      <w:r>
        <w:rPr>
          <w:color w:val="231F20"/>
          <w:w w:val="105"/>
        </w:rPr>
        <w:t>on</w:t>
      </w:r>
      <w:r>
        <w:rPr>
          <w:color w:val="231F20"/>
          <w:spacing w:val="-3"/>
          <w:w w:val="105"/>
        </w:rPr>
        <w:t> </w:t>
      </w:r>
      <w:r>
        <w:rPr>
          <w:color w:val="231F20"/>
          <w:w w:val="105"/>
        </w:rPr>
        <w:t>passenger</w:t>
      </w:r>
      <w:r>
        <w:rPr>
          <w:color w:val="231F20"/>
          <w:spacing w:val="-3"/>
          <w:w w:val="105"/>
        </w:rPr>
        <w:t> </w:t>
      </w:r>
      <w:r>
        <w:rPr>
          <w:color w:val="231F20"/>
          <w:spacing w:val="-4"/>
          <w:w w:val="105"/>
        </w:rPr>
        <w:t>ships</w:t>
      </w:r>
    </w:p>
    <w:p>
      <w:pPr>
        <w:pStyle w:val="ListParagraph"/>
        <w:numPr>
          <w:ilvl w:val="5"/>
          <w:numId w:val="1"/>
        </w:numPr>
        <w:tabs>
          <w:tab w:pos="1925" w:val="left" w:leader="none"/>
          <w:tab w:pos="1930" w:val="left" w:leader="none"/>
        </w:tabs>
        <w:spacing w:line="256" w:lineRule="auto" w:before="92" w:after="0"/>
        <w:ind w:left="1930" w:right="1416" w:hanging="1080"/>
        <w:jc w:val="both"/>
        <w:rPr>
          <w:sz w:val="17"/>
        </w:rPr>
      </w:pPr>
      <w:r>
        <w:rPr>
          <w:color w:val="231F20"/>
          <w:w w:val="105"/>
          <w:sz w:val="17"/>
        </w:rPr>
        <w:t>Goods</w:t>
      </w:r>
      <w:r>
        <w:rPr>
          <w:color w:val="231F20"/>
          <w:spacing w:val="-5"/>
          <w:w w:val="105"/>
          <w:sz w:val="17"/>
        </w:rPr>
        <w:t> </w:t>
      </w:r>
      <w:r>
        <w:rPr>
          <w:color w:val="231F20"/>
          <w:w w:val="105"/>
          <w:sz w:val="17"/>
        </w:rPr>
        <w:t>in</w:t>
      </w:r>
      <w:r>
        <w:rPr>
          <w:color w:val="231F20"/>
          <w:spacing w:val="-5"/>
          <w:w w:val="105"/>
          <w:sz w:val="17"/>
        </w:rPr>
        <w:t> </w:t>
      </w:r>
      <w:r>
        <w:rPr>
          <w:color w:val="231F20"/>
          <w:w w:val="105"/>
          <w:sz w:val="17"/>
        </w:rPr>
        <w:t>division</w:t>
      </w:r>
      <w:r>
        <w:rPr>
          <w:color w:val="231F20"/>
          <w:spacing w:val="-5"/>
          <w:w w:val="105"/>
          <w:sz w:val="17"/>
        </w:rPr>
        <w:t> </w:t>
      </w:r>
      <w:r>
        <w:rPr>
          <w:color w:val="231F20"/>
          <w:w w:val="105"/>
          <w:sz w:val="17"/>
        </w:rPr>
        <w:t>1.4,</w:t>
      </w:r>
      <w:r>
        <w:rPr>
          <w:color w:val="231F20"/>
          <w:spacing w:val="-5"/>
          <w:w w:val="105"/>
          <w:sz w:val="17"/>
        </w:rPr>
        <w:t> </w:t>
      </w:r>
      <w:r>
        <w:rPr>
          <w:color w:val="231F20"/>
          <w:w w:val="105"/>
          <w:sz w:val="17"/>
        </w:rPr>
        <w:t>compatibility</w:t>
      </w:r>
      <w:r>
        <w:rPr>
          <w:color w:val="231F20"/>
          <w:spacing w:val="-5"/>
          <w:w w:val="105"/>
          <w:sz w:val="17"/>
        </w:rPr>
        <w:t> </w:t>
      </w:r>
      <w:r>
        <w:rPr>
          <w:color w:val="231F20"/>
          <w:w w:val="105"/>
          <w:sz w:val="17"/>
        </w:rPr>
        <w:t>group</w:t>
      </w:r>
      <w:r>
        <w:rPr>
          <w:color w:val="231F20"/>
          <w:spacing w:val="-5"/>
          <w:w w:val="105"/>
          <w:sz w:val="17"/>
        </w:rPr>
        <w:t> </w:t>
      </w:r>
      <w:r>
        <w:rPr>
          <w:color w:val="231F20"/>
          <w:w w:val="105"/>
          <w:sz w:val="17"/>
        </w:rPr>
        <w:t>S,</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any</w:t>
      </w:r>
      <w:r>
        <w:rPr>
          <w:color w:val="231F20"/>
          <w:spacing w:val="-5"/>
          <w:w w:val="105"/>
          <w:sz w:val="17"/>
        </w:rPr>
        <w:t> </w:t>
      </w:r>
      <w:r>
        <w:rPr>
          <w:color w:val="231F20"/>
          <w:w w:val="105"/>
          <w:sz w:val="17"/>
        </w:rPr>
        <w:t>amount</w:t>
      </w:r>
      <w:r>
        <w:rPr>
          <w:color w:val="231F20"/>
          <w:spacing w:val="-5"/>
          <w:w w:val="105"/>
          <w:sz w:val="17"/>
        </w:rPr>
        <w:t> </w:t>
      </w:r>
      <w:r>
        <w:rPr>
          <w:color w:val="231F20"/>
          <w:w w:val="105"/>
          <w:sz w:val="17"/>
        </w:rPr>
        <w:t>on</w:t>
      </w:r>
      <w:r>
        <w:rPr>
          <w:color w:val="231F20"/>
          <w:spacing w:val="-5"/>
          <w:w w:val="105"/>
          <w:sz w:val="17"/>
        </w:rPr>
        <w:t> </w:t>
      </w:r>
      <w:r>
        <w:rPr>
          <w:color w:val="231F20"/>
          <w:w w:val="105"/>
          <w:sz w:val="17"/>
        </w:rPr>
        <w:t>passenger</w:t>
      </w:r>
      <w:r>
        <w:rPr>
          <w:color w:val="231F20"/>
          <w:spacing w:val="-5"/>
          <w:w w:val="105"/>
          <w:sz w:val="17"/>
        </w:rPr>
        <w:t> </w:t>
      </w:r>
      <w:r>
        <w:rPr>
          <w:color w:val="231F20"/>
          <w:w w:val="105"/>
          <w:sz w:val="17"/>
        </w:rPr>
        <w:t>ships.</w:t>
      </w:r>
      <w:r>
        <w:rPr>
          <w:color w:val="231F20"/>
          <w:spacing w:val="-5"/>
          <w:w w:val="105"/>
          <w:sz w:val="17"/>
        </w:rPr>
        <w:t> </w:t>
      </w:r>
      <w:r>
        <w:rPr>
          <w:color w:val="231F20"/>
          <w:w w:val="105"/>
          <w:sz w:val="17"/>
        </w:rPr>
        <w:t>No</w:t>
      </w:r>
      <w:r>
        <w:rPr>
          <w:color w:val="231F20"/>
          <w:spacing w:val="-5"/>
          <w:w w:val="105"/>
          <w:sz w:val="17"/>
        </w:rPr>
        <w:t> </w:t>
      </w:r>
      <w:r>
        <w:rPr>
          <w:color w:val="231F20"/>
          <w:w w:val="105"/>
          <w:sz w:val="17"/>
        </w:rPr>
        <w:t>other goods of class 1 may be transported on passenger ships except:</w:t>
      </w:r>
    </w:p>
    <w:p>
      <w:pPr>
        <w:pStyle w:val="ListParagraph"/>
        <w:numPr>
          <w:ilvl w:val="6"/>
          <w:numId w:val="1"/>
        </w:numPr>
        <w:tabs>
          <w:tab w:pos="2290" w:val="left" w:leader="none"/>
        </w:tabs>
        <w:spacing w:line="256" w:lineRule="auto" w:before="32" w:after="0"/>
        <w:ind w:left="2290" w:right="1416" w:hanging="360"/>
        <w:jc w:val="both"/>
        <w:rPr>
          <w:sz w:val="17"/>
        </w:rPr>
      </w:pPr>
      <w:r>
        <w:rPr>
          <w:color w:val="231F20"/>
          <w:w w:val="105"/>
          <w:sz w:val="17"/>
        </w:rPr>
        <w:t>goods in compatibility groups C, D and E and articles in compatibility group G, if the total net explosive mass</w:t>
      </w:r>
      <w:r>
        <w:rPr>
          <w:color w:val="231F20"/>
          <w:spacing w:val="-2"/>
          <w:w w:val="105"/>
          <w:sz w:val="17"/>
        </w:rPr>
        <w:t> </w:t>
      </w:r>
      <w:r>
        <w:rPr>
          <w:color w:val="231F20"/>
          <w:w w:val="105"/>
          <w:sz w:val="17"/>
        </w:rPr>
        <w:t>does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exceed</w:t>
      </w:r>
      <w:r>
        <w:rPr>
          <w:color w:val="231F20"/>
          <w:spacing w:val="-2"/>
          <w:w w:val="105"/>
          <w:sz w:val="17"/>
        </w:rPr>
        <w:t> </w:t>
      </w:r>
      <w:r>
        <w:rPr>
          <w:color w:val="231F20"/>
          <w:w w:val="105"/>
          <w:sz w:val="17"/>
        </w:rPr>
        <w:t>10</w:t>
      </w:r>
      <w:r>
        <w:rPr>
          <w:color w:val="231F20"/>
          <w:spacing w:val="-2"/>
          <w:w w:val="105"/>
          <w:sz w:val="17"/>
        </w:rPr>
        <w:t> </w:t>
      </w:r>
      <w:r>
        <w:rPr>
          <w:color w:val="231F20"/>
          <w:w w:val="105"/>
          <w:sz w:val="17"/>
        </w:rPr>
        <w:t>kg</w:t>
      </w:r>
      <w:r>
        <w:rPr>
          <w:color w:val="231F20"/>
          <w:spacing w:val="-2"/>
          <w:w w:val="105"/>
          <w:sz w:val="17"/>
        </w:rPr>
        <w:t> </w:t>
      </w:r>
      <w:r>
        <w:rPr>
          <w:color w:val="231F20"/>
          <w:w w:val="105"/>
          <w:sz w:val="17"/>
        </w:rPr>
        <w:t>per</w:t>
      </w:r>
      <w:r>
        <w:rPr>
          <w:color w:val="231F20"/>
          <w:spacing w:val="-2"/>
          <w:w w:val="105"/>
          <w:sz w:val="17"/>
        </w:rPr>
        <w:t> </w:t>
      </w:r>
      <w:r>
        <w:rPr>
          <w:color w:val="231F20"/>
          <w:w w:val="105"/>
          <w:sz w:val="17"/>
        </w:rPr>
        <w:t>ship</w:t>
      </w:r>
      <w:r>
        <w:rPr>
          <w:color w:val="231F20"/>
          <w:spacing w:val="-2"/>
          <w:w w:val="105"/>
          <w:sz w:val="17"/>
        </w:rPr>
        <w:t> </w:t>
      </w:r>
      <w:r>
        <w:rPr>
          <w:color w:val="231F20"/>
          <w:w w:val="105"/>
          <w:sz w:val="17"/>
        </w:rPr>
        <w:t>and</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are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closed</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units</w:t>
      </w:r>
      <w:r>
        <w:rPr>
          <w:color w:val="231F20"/>
          <w:spacing w:val="-2"/>
          <w:w w:val="105"/>
          <w:sz w:val="17"/>
        </w:rPr>
        <w:t> </w:t>
      </w:r>
      <w:r>
        <w:rPr>
          <w:rFonts w:ascii="Arial"/>
          <w:i/>
          <w:color w:val="231F20"/>
          <w:w w:val="105"/>
          <w:sz w:val="17"/>
        </w:rPr>
        <w:t>on</w:t>
      </w:r>
      <w:r>
        <w:rPr>
          <w:rFonts w:ascii="Arial"/>
          <w:i/>
          <w:color w:val="231F20"/>
          <w:spacing w:val="-2"/>
          <w:w w:val="105"/>
          <w:sz w:val="17"/>
        </w:rPr>
        <w:t> </w:t>
      </w:r>
      <w:r>
        <w:rPr>
          <w:rFonts w:ascii="Arial"/>
          <w:i/>
          <w:color w:val="231F20"/>
          <w:w w:val="105"/>
          <w:sz w:val="17"/>
        </w:rPr>
        <w:t>deck or under deck</w:t>
      </w:r>
      <w:r>
        <w:rPr>
          <w:color w:val="231F20"/>
          <w:w w:val="105"/>
          <w:sz w:val="17"/>
        </w:rPr>
        <w:t>;</w:t>
      </w:r>
    </w:p>
    <w:p>
      <w:pPr>
        <w:pStyle w:val="ListParagraph"/>
        <w:numPr>
          <w:ilvl w:val="6"/>
          <w:numId w:val="1"/>
        </w:numPr>
        <w:tabs>
          <w:tab w:pos="2288" w:val="left" w:leader="none"/>
          <w:tab w:pos="2290" w:val="left" w:leader="none"/>
        </w:tabs>
        <w:spacing w:line="256" w:lineRule="auto" w:before="32" w:after="0"/>
        <w:ind w:left="2290" w:right="1414" w:hanging="360"/>
        <w:jc w:val="both"/>
        <w:rPr>
          <w:sz w:val="17"/>
        </w:rPr>
      </w:pPr>
      <w:r>
        <w:rPr>
          <w:color w:val="231F20"/>
          <w:w w:val="105"/>
          <w:sz w:val="17"/>
        </w:rPr>
        <w:t>articles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compatibility</w:t>
      </w:r>
      <w:r>
        <w:rPr>
          <w:color w:val="231F20"/>
          <w:spacing w:val="-7"/>
          <w:w w:val="105"/>
          <w:sz w:val="17"/>
        </w:rPr>
        <w:t> </w:t>
      </w:r>
      <w:r>
        <w:rPr>
          <w:color w:val="231F20"/>
          <w:w w:val="105"/>
          <w:sz w:val="17"/>
        </w:rPr>
        <w:t>group</w:t>
      </w:r>
      <w:r>
        <w:rPr>
          <w:color w:val="231F20"/>
          <w:spacing w:val="-7"/>
          <w:w w:val="105"/>
          <w:sz w:val="17"/>
        </w:rPr>
        <w:t> </w:t>
      </w:r>
      <w:r>
        <w:rPr>
          <w:color w:val="231F20"/>
          <w:w w:val="105"/>
          <w:sz w:val="17"/>
        </w:rPr>
        <w:t>B,</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total</w:t>
      </w:r>
      <w:r>
        <w:rPr>
          <w:color w:val="231F20"/>
          <w:spacing w:val="-7"/>
          <w:w w:val="105"/>
          <w:sz w:val="17"/>
        </w:rPr>
        <w:t> </w:t>
      </w:r>
      <w:r>
        <w:rPr>
          <w:color w:val="231F20"/>
          <w:w w:val="105"/>
          <w:sz w:val="17"/>
        </w:rPr>
        <w:t>net</w:t>
      </w:r>
      <w:r>
        <w:rPr>
          <w:color w:val="231F20"/>
          <w:spacing w:val="-7"/>
          <w:w w:val="105"/>
          <w:sz w:val="17"/>
        </w:rPr>
        <w:t> </w:t>
      </w:r>
      <w:r>
        <w:rPr>
          <w:color w:val="231F20"/>
          <w:w w:val="105"/>
          <w:sz w:val="17"/>
        </w:rPr>
        <w:t>explosive</w:t>
      </w:r>
      <w:r>
        <w:rPr>
          <w:color w:val="231F20"/>
          <w:spacing w:val="-7"/>
          <w:w w:val="105"/>
          <w:sz w:val="17"/>
        </w:rPr>
        <w:t> </w:t>
      </w:r>
      <w:r>
        <w:rPr>
          <w:color w:val="231F20"/>
          <w:w w:val="105"/>
          <w:sz w:val="17"/>
        </w:rPr>
        <w:t>mass</w:t>
      </w:r>
      <w:r>
        <w:rPr>
          <w:color w:val="231F20"/>
          <w:spacing w:val="-7"/>
          <w:w w:val="105"/>
          <w:sz w:val="17"/>
        </w:rPr>
        <w:t> </w:t>
      </w:r>
      <w:r>
        <w:rPr>
          <w:color w:val="231F20"/>
          <w:w w:val="105"/>
          <w:sz w:val="17"/>
        </w:rPr>
        <w:t>does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exceed</w:t>
      </w:r>
      <w:r>
        <w:rPr>
          <w:color w:val="231F20"/>
          <w:spacing w:val="-7"/>
          <w:w w:val="105"/>
          <w:sz w:val="17"/>
        </w:rPr>
        <w:t> </w:t>
      </w:r>
      <w:r>
        <w:rPr>
          <w:color w:val="231F20"/>
          <w:w w:val="105"/>
          <w:sz w:val="17"/>
        </w:rPr>
        <w:t>10</w:t>
      </w:r>
      <w:r>
        <w:rPr>
          <w:color w:val="231F20"/>
          <w:spacing w:val="-7"/>
          <w:w w:val="105"/>
          <w:sz w:val="17"/>
        </w:rPr>
        <w:t> </w:t>
      </w:r>
      <w:r>
        <w:rPr>
          <w:color w:val="231F20"/>
          <w:w w:val="105"/>
          <w:sz w:val="17"/>
        </w:rPr>
        <w:t>kg</w:t>
      </w:r>
      <w:r>
        <w:rPr>
          <w:color w:val="231F20"/>
          <w:spacing w:val="-7"/>
          <w:w w:val="105"/>
          <w:sz w:val="17"/>
        </w:rPr>
        <w:t> </w:t>
      </w:r>
      <w:r>
        <w:rPr>
          <w:color w:val="231F20"/>
          <w:w w:val="105"/>
          <w:sz w:val="17"/>
        </w:rPr>
        <w:t>per</w:t>
      </w:r>
      <w:r>
        <w:rPr>
          <w:color w:val="231F20"/>
          <w:spacing w:val="-7"/>
          <w:w w:val="105"/>
          <w:sz w:val="17"/>
        </w:rPr>
        <w:t> </w:t>
      </w:r>
      <w:r>
        <w:rPr>
          <w:color w:val="231F20"/>
          <w:w w:val="105"/>
          <w:sz w:val="17"/>
        </w:rPr>
        <w:t>ship</w:t>
      </w:r>
      <w:r>
        <w:rPr>
          <w:color w:val="231F20"/>
          <w:spacing w:val="-7"/>
          <w:w w:val="105"/>
          <w:sz w:val="17"/>
        </w:rPr>
        <w:t> </w:t>
      </w:r>
      <w:r>
        <w:rPr>
          <w:color w:val="231F20"/>
          <w:w w:val="105"/>
          <w:sz w:val="17"/>
        </w:rPr>
        <w:t>and</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they are transported </w:t>
      </w:r>
      <w:r>
        <w:rPr>
          <w:rFonts w:ascii="Arial"/>
          <w:i/>
          <w:color w:val="231F20"/>
          <w:w w:val="105"/>
          <w:sz w:val="17"/>
        </w:rPr>
        <w:t>on deck only </w:t>
      </w:r>
      <w:r>
        <w:rPr>
          <w:color w:val="231F20"/>
          <w:w w:val="105"/>
          <w:sz w:val="17"/>
        </w:rPr>
        <w:t>in closed cargo transport units.</w:t>
      </w:r>
    </w:p>
    <w:p>
      <w:pPr>
        <w:pStyle w:val="ListParagraph"/>
        <w:numPr>
          <w:ilvl w:val="4"/>
          <w:numId w:val="1"/>
        </w:numPr>
        <w:tabs>
          <w:tab w:pos="1927" w:val="left" w:leader="none"/>
        </w:tabs>
        <w:spacing w:line="240" w:lineRule="auto" w:before="62" w:after="0"/>
        <w:ind w:left="1927" w:right="0" w:hanging="1077"/>
        <w:jc w:val="both"/>
        <w:rPr>
          <w:color w:val="231F20"/>
          <w:sz w:val="17"/>
        </w:rPr>
      </w:pPr>
      <w:r>
        <w:rPr>
          <w:color w:val="231F20"/>
          <w:sz w:val="17"/>
        </w:rPr>
        <w:t>Alternative</w:t>
      </w:r>
      <w:r>
        <w:rPr>
          <w:color w:val="231F20"/>
          <w:spacing w:val="4"/>
          <w:sz w:val="17"/>
        </w:rPr>
        <w:t> </w:t>
      </w:r>
      <w:r>
        <w:rPr>
          <w:color w:val="231F20"/>
          <w:sz w:val="17"/>
        </w:rPr>
        <w:t>arrangements</w:t>
      </w:r>
      <w:r>
        <w:rPr>
          <w:color w:val="231F20"/>
          <w:spacing w:val="5"/>
          <w:sz w:val="17"/>
        </w:rPr>
        <w:t> </w:t>
      </w:r>
      <w:r>
        <w:rPr>
          <w:color w:val="231F20"/>
          <w:sz w:val="17"/>
        </w:rPr>
        <w:t>to</w:t>
      </w:r>
      <w:r>
        <w:rPr>
          <w:color w:val="231F20"/>
          <w:spacing w:val="4"/>
          <w:sz w:val="17"/>
        </w:rPr>
        <w:t> </w:t>
      </w:r>
      <w:r>
        <w:rPr>
          <w:color w:val="231F20"/>
          <w:sz w:val="17"/>
        </w:rPr>
        <w:t>those</w:t>
      </w:r>
      <w:r>
        <w:rPr>
          <w:color w:val="231F20"/>
          <w:spacing w:val="5"/>
          <w:sz w:val="17"/>
        </w:rPr>
        <w:t> </w:t>
      </w:r>
      <w:r>
        <w:rPr>
          <w:color w:val="231F20"/>
          <w:sz w:val="17"/>
        </w:rPr>
        <w:t>prescribed</w:t>
      </w:r>
      <w:r>
        <w:rPr>
          <w:color w:val="231F20"/>
          <w:spacing w:val="4"/>
          <w:sz w:val="17"/>
        </w:rPr>
        <w:t> </w:t>
      </w:r>
      <w:r>
        <w:rPr>
          <w:color w:val="231F20"/>
          <w:sz w:val="17"/>
        </w:rPr>
        <w:t>in</w:t>
      </w:r>
      <w:r>
        <w:rPr>
          <w:color w:val="231F20"/>
          <w:spacing w:val="5"/>
          <w:sz w:val="17"/>
        </w:rPr>
        <w:t> </w:t>
      </w:r>
      <w:r>
        <w:rPr>
          <w:color w:val="231F20"/>
          <w:sz w:val="17"/>
        </w:rPr>
        <w:t>chapter</w:t>
      </w:r>
      <w:r>
        <w:rPr>
          <w:color w:val="231F20"/>
          <w:spacing w:val="5"/>
          <w:sz w:val="17"/>
        </w:rPr>
        <w:t> </w:t>
      </w:r>
      <w:r>
        <w:rPr>
          <w:color w:val="231F20"/>
          <w:sz w:val="17"/>
        </w:rPr>
        <w:t>7.1</w:t>
      </w:r>
      <w:r>
        <w:rPr>
          <w:color w:val="231F20"/>
          <w:spacing w:val="4"/>
          <w:sz w:val="17"/>
        </w:rPr>
        <w:t> </w:t>
      </w:r>
      <w:r>
        <w:rPr>
          <w:color w:val="231F20"/>
          <w:sz w:val="17"/>
        </w:rPr>
        <w:t>for</w:t>
      </w:r>
      <w:r>
        <w:rPr>
          <w:color w:val="231F20"/>
          <w:spacing w:val="5"/>
          <w:sz w:val="17"/>
        </w:rPr>
        <w:t> </w:t>
      </w:r>
      <w:r>
        <w:rPr>
          <w:color w:val="231F20"/>
          <w:sz w:val="17"/>
        </w:rPr>
        <w:t>class</w:t>
      </w:r>
      <w:r>
        <w:rPr>
          <w:color w:val="231F20"/>
          <w:spacing w:val="4"/>
          <w:sz w:val="17"/>
        </w:rPr>
        <w:t> </w:t>
      </w:r>
      <w:r>
        <w:rPr>
          <w:color w:val="231F20"/>
          <w:sz w:val="17"/>
        </w:rPr>
        <w:t>1</w:t>
      </w:r>
      <w:r>
        <w:rPr>
          <w:color w:val="231F20"/>
          <w:spacing w:val="5"/>
          <w:sz w:val="17"/>
        </w:rPr>
        <w:t> </w:t>
      </w:r>
      <w:r>
        <w:rPr>
          <w:color w:val="231F20"/>
          <w:sz w:val="17"/>
        </w:rPr>
        <w:t>may</w:t>
      </w:r>
      <w:r>
        <w:rPr>
          <w:color w:val="231F20"/>
          <w:spacing w:val="4"/>
          <w:sz w:val="17"/>
        </w:rPr>
        <w:t> </w:t>
      </w:r>
      <w:r>
        <w:rPr>
          <w:color w:val="231F20"/>
          <w:sz w:val="17"/>
        </w:rPr>
        <w:t>be</w:t>
      </w:r>
      <w:r>
        <w:rPr>
          <w:color w:val="231F20"/>
          <w:spacing w:val="5"/>
          <w:sz w:val="17"/>
        </w:rPr>
        <w:t> </w:t>
      </w:r>
      <w:r>
        <w:rPr>
          <w:color w:val="231F20"/>
          <w:sz w:val="17"/>
        </w:rPr>
        <w:t>approved</w:t>
      </w:r>
      <w:r>
        <w:rPr>
          <w:color w:val="231F20"/>
          <w:spacing w:val="5"/>
          <w:sz w:val="17"/>
        </w:rPr>
        <w:t> </w:t>
      </w:r>
      <w:r>
        <w:rPr>
          <w:color w:val="231F20"/>
          <w:sz w:val="17"/>
        </w:rPr>
        <w:t>by</w:t>
      </w:r>
      <w:r>
        <w:rPr>
          <w:color w:val="231F20"/>
          <w:spacing w:val="4"/>
          <w:sz w:val="17"/>
        </w:rPr>
        <w:t> </w:t>
      </w:r>
      <w:r>
        <w:rPr>
          <w:color w:val="231F20"/>
          <w:sz w:val="17"/>
        </w:rPr>
        <w:t>the</w:t>
      </w:r>
      <w:r>
        <w:rPr>
          <w:color w:val="231F20"/>
          <w:spacing w:val="5"/>
          <w:sz w:val="17"/>
        </w:rPr>
        <w:t> </w:t>
      </w:r>
      <w:r>
        <w:rPr>
          <w:color w:val="231F20"/>
          <w:spacing w:val="-2"/>
          <w:sz w:val="17"/>
        </w:rPr>
        <w:t>Administration.</w:t>
      </w:r>
    </w:p>
    <w:p>
      <w:pPr>
        <w:pStyle w:val="BodyText"/>
        <w:spacing w:before="89"/>
      </w:pPr>
    </w:p>
    <w:p>
      <w:pPr>
        <w:pStyle w:val="Heading2"/>
        <w:numPr>
          <w:ilvl w:val="3"/>
          <w:numId w:val="1"/>
        </w:numPr>
        <w:tabs>
          <w:tab w:pos="1930" w:val="left" w:leader="none"/>
        </w:tabs>
        <w:spacing w:line="240" w:lineRule="auto" w:before="1" w:after="0"/>
        <w:ind w:left="1930" w:right="0" w:hanging="1080"/>
        <w:jc w:val="both"/>
      </w:pPr>
      <w:r>
        <w:rPr>
          <w:color w:val="231F20"/>
          <w:w w:val="105"/>
        </w:rPr>
        <w:t>Stowage</w:t>
      </w:r>
      <w:r>
        <w:rPr>
          <w:color w:val="231F20"/>
          <w:spacing w:val="1"/>
          <w:w w:val="105"/>
        </w:rPr>
        <w:t> </w:t>
      </w:r>
      <w:r>
        <w:rPr>
          <w:color w:val="231F20"/>
          <w:w w:val="105"/>
        </w:rPr>
        <w:t>of</w:t>
      </w:r>
      <w:r>
        <w:rPr>
          <w:color w:val="231F20"/>
          <w:spacing w:val="2"/>
          <w:w w:val="105"/>
        </w:rPr>
        <w:t> </w:t>
      </w:r>
      <w:r>
        <w:rPr>
          <w:color w:val="231F20"/>
          <w:w w:val="105"/>
        </w:rPr>
        <w:t>goods</w:t>
      </w:r>
      <w:r>
        <w:rPr>
          <w:color w:val="231F20"/>
          <w:spacing w:val="2"/>
          <w:w w:val="105"/>
        </w:rPr>
        <w:t> </w:t>
      </w:r>
      <w:r>
        <w:rPr>
          <w:color w:val="231F20"/>
          <w:w w:val="105"/>
        </w:rPr>
        <w:t>of</w:t>
      </w:r>
      <w:r>
        <w:rPr>
          <w:color w:val="231F20"/>
          <w:spacing w:val="1"/>
          <w:w w:val="105"/>
        </w:rPr>
        <w:t> </w:t>
      </w:r>
      <w:r>
        <w:rPr>
          <w:color w:val="231F20"/>
          <w:w w:val="105"/>
        </w:rPr>
        <w:t>class</w:t>
      </w:r>
      <w:r>
        <w:rPr>
          <w:color w:val="231F20"/>
          <w:spacing w:val="2"/>
          <w:w w:val="105"/>
        </w:rPr>
        <w:t> </w:t>
      </w:r>
      <w:r>
        <w:rPr>
          <w:color w:val="231F20"/>
          <w:spacing w:val="-10"/>
          <w:w w:val="105"/>
        </w:rPr>
        <w:t>7</w:t>
      </w:r>
    </w:p>
    <w:p>
      <w:pPr>
        <w:pStyle w:val="ListParagraph"/>
        <w:numPr>
          <w:ilvl w:val="4"/>
          <w:numId w:val="1"/>
        </w:numPr>
        <w:tabs>
          <w:tab w:pos="1926" w:val="left" w:leader="none"/>
          <w:tab w:pos="1930" w:val="left" w:leader="none"/>
        </w:tabs>
        <w:spacing w:line="256" w:lineRule="auto" w:before="132" w:after="0"/>
        <w:ind w:left="1930" w:right="1414" w:hanging="1080"/>
        <w:jc w:val="both"/>
        <w:rPr>
          <w:color w:val="231F20"/>
          <w:sz w:val="17"/>
        </w:rPr>
      </w:pPr>
      <w:r>
        <w:rPr>
          <w:color w:val="231F20"/>
          <w:w w:val="105"/>
          <w:sz w:val="17"/>
        </w:rPr>
        <w:t>The</w:t>
      </w:r>
      <w:r>
        <w:rPr>
          <w:color w:val="231F20"/>
          <w:spacing w:val="26"/>
          <w:w w:val="105"/>
          <w:sz w:val="17"/>
        </w:rPr>
        <w:t> </w:t>
      </w:r>
      <w:r>
        <w:rPr>
          <w:color w:val="231F20"/>
          <w:w w:val="105"/>
          <w:sz w:val="17"/>
        </w:rPr>
        <w:t>total</w:t>
      </w:r>
      <w:r>
        <w:rPr>
          <w:color w:val="231F20"/>
          <w:spacing w:val="26"/>
          <w:w w:val="105"/>
          <w:sz w:val="17"/>
        </w:rPr>
        <w:t> </w:t>
      </w:r>
      <w:r>
        <w:rPr>
          <w:color w:val="231F20"/>
          <w:w w:val="105"/>
          <w:sz w:val="17"/>
        </w:rPr>
        <w:t>activity</w:t>
      </w:r>
      <w:r>
        <w:rPr>
          <w:color w:val="231F20"/>
          <w:spacing w:val="26"/>
          <w:w w:val="105"/>
          <w:sz w:val="17"/>
        </w:rPr>
        <w:t> </w:t>
      </w:r>
      <w:r>
        <w:rPr>
          <w:color w:val="231F20"/>
          <w:w w:val="105"/>
          <w:sz w:val="17"/>
        </w:rPr>
        <w:t>in</w:t>
      </w:r>
      <w:r>
        <w:rPr>
          <w:color w:val="231F20"/>
          <w:spacing w:val="26"/>
          <w:w w:val="105"/>
          <w:sz w:val="17"/>
        </w:rPr>
        <w:t> </w:t>
      </w:r>
      <w:r>
        <w:rPr>
          <w:color w:val="231F20"/>
          <w:w w:val="105"/>
          <w:sz w:val="17"/>
        </w:rPr>
        <w:t>a</w:t>
      </w:r>
      <w:r>
        <w:rPr>
          <w:color w:val="231F20"/>
          <w:spacing w:val="26"/>
          <w:w w:val="105"/>
          <w:sz w:val="17"/>
        </w:rPr>
        <w:t> </w:t>
      </w:r>
      <w:r>
        <w:rPr>
          <w:color w:val="231F20"/>
          <w:w w:val="105"/>
          <w:sz w:val="17"/>
        </w:rPr>
        <w:t>single</w:t>
      </w:r>
      <w:r>
        <w:rPr>
          <w:color w:val="231F20"/>
          <w:spacing w:val="26"/>
          <w:w w:val="105"/>
          <w:sz w:val="17"/>
        </w:rPr>
        <w:t> </w:t>
      </w:r>
      <w:r>
        <w:rPr>
          <w:color w:val="231F20"/>
          <w:w w:val="105"/>
          <w:sz w:val="17"/>
        </w:rPr>
        <w:t>cargo</w:t>
      </w:r>
      <w:r>
        <w:rPr>
          <w:color w:val="231F20"/>
          <w:spacing w:val="26"/>
          <w:w w:val="105"/>
          <w:sz w:val="17"/>
        </w:rPr>
        <w:t> </w:t>
      </w:r>
      <w:r>
        <w:rPr>
          <w:color w:val="231F20"/>
          <w:w w:val="105"/>
          <w:sz w:val="17"/>
        </w:rPr>
        <w:t>space</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a</w:t>
      </w:r>
      <w:r>
        <w:rPr>
          <w:color w:val="231F20"/>
          <w:spacing w:val="26"/>
          <w:w w:val="105"/>
          <w:sz w:val="17"/>
        </w:rPr>
        <w:t> </w:t>
      </w:r>
      <w:r>
        <w:rPr>
          <w:color w:val="231F20"/>
          <w:w w:val="105"/>
          <w:sz w:val="17"/>
        </w:rPr>
        <w:t>sea</w:t>
      </w:r>
      <w:r>
        <w:rPr>
          <w:color w:val="231F20"/>
          <w:spacing w:val="26"/>
          <w:w w:val="105"/>
          <w:sz w:val="17"/>
        </w:rPr>
        <w:t> </w:t>
      </w:r>
      <w:r>
        <w:rPr>
          <w:color w:val="231F20"/>
          <w:w w:val="105"/>
          <w:sz w:val="17"/>
        </w:rPr>
        <w:t>going</w:t>
      </w:r>
      <w:r>
        <w:rPr>
          <w:color w:val="231F20"/>
          <w:spacing w:val="26"/>
          <w:w w:val="105"/>
          <w:sz w:val="17"/>
        </w:rPr>
        <w:t> </w:t>
      </w:r>
      <w:r>
        <w:rPr>
          <w:color w:val="231F20"/>
          <w:w w:val="105"/>
          <w:sz w:val="17"/>
        </w:rPr>
        <w:t>vessel</w:t>
      </w:r>
      <w:r>
        <w:rPr>
          <w:color w:val="231F20"/>
          <w:spacing w:val="26"/>
          <w:w w:val="105"/>
          <w:sz w:val="17"/>
        </w:rPr>
        <w:t> </w:t>
      </w:r>
      <w:r>
        <w:rPr>
          <w:color w:val="231F20"/>
          <w:w w:val="105"/>
          <w:sz w:val="17"/>
        </w:rPr>
        <w:t>for</w:t>
      </w:r>
      <w:r>
        <w:rPr>
          <w:color w:val="231F20"/>
          <w:spacing w:val="26"/>
          <w:w w:val="105"/>
          <w:sz w:val="17"/>
        </w:rPr>
        <w:t> </w:t>
      </w:r>
      <w:r>
        <w:rPr>
          <w:color w:val="231F20"/>
          <w:w w:val="105"/>
          <w:sz w:val="17"/>
        </w:rPr>
        <w:t>transport</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LSA</w:t>
      </w:r>
      <w:r>
        <w:rPr>
          <w:color w:val="231F20"/>
          <w:spacing w:val="26"/>
          <w:w w:val="105"/>
          <w:sz w:val="17"/>
        </w:rPr>
        <w:t> </w:t>
      </w:r>
      <w:r>
        <w:rPr>
          <w:color w:val="231F20"/>
          <w:w w:val="105"/>
          <w:sz w:val="17"/>
        </w:rPr>
        <w:t>material</w:t>
      </w:r>
      <w:r>
        <w:rPr>
          <w:color w:val="231F20"/>
          <w:spacing w:val="26"/>
          <w:w w:val="105"/>
          <w:sz w:val="17"/>
        </w:rPr>
        <w:t> </w:t>
      </w:r>
      <w:r>
        <w:rPr>
          <w:color w:val="231F20"/>
          <w:w w:val="105"/>
          <w:sz w:val="17"/>
        </w:rPr>
        <w:t>or</w:t>
      </w:r>
      <w:r>
        <w:rPr>
          <w:color w:val="231F20"/>
          <w:spacing w:val="26"/>
          <w:w w:val="105"/>
          <w:sz w:val="17"/>
        </w:rPr>
        <w:t> </w:t>
      </w:r>
      <w:r>
        <w:rPr>
          <w:color w:val="231F20"/>
          <w:w w:val="105"/>
          <w:sz w:val="17"/>
        </w:rPr>
        <w:t>SCO</w:t>
      </w:r>
      <w:r>
        <w:rPr>
          <w:color w:val="231F20"/>
          <w:spacing w:val="26"/>
          <w:w w:val="105"/>
          <w:sz w:val="17"/>
        </w:rPr>
        <w:t> </w:t>
      </w:r>
      <w:r>
        <w:rPr>
          <w:color w:val="231F20"/>
          <w:w w:val="105"/>
          <w:sz w:val="17"/>
        </w:rPr>
        <w:t>in Type</w:t>
      </w:r>
      <w:r>
        <w:rPr>
          <w:color w:val="231F20"/>
          <w:w w:val="105"/>
          <w:sz w:val="17"/>
        </w:rPr>
        <w:t> IP</w:t>
      </w:r>
      <w:r>
        <w:rPr>
          <w:color w:val="231F20"/>
          <w:w w:val="105"/>
          <w:sz w:val="17"/>
        </w:rPr>
        <w:t> 1,</w:t>
      </w:r>
      <w:r>
        <w:rPr>
          <w:color w:val="231F20"/>
          <w:w w:val="105"/>
          <w:sz w:val="17"/>
        </w:rPr>
        <w:t> Type</w:t>
      </w:r>
      <w:r>
        <w:rPr>
          <w:color w:val="231F20"/>
          <w:w w:val="105"/>
          <w:sz w:val="17"/>
        </w:rPr>
        <w:t> IP</w:t>
      </w:r>
      <w:r>
        <w:rPr>
          <w:color w:val="231F20"/>
          <w:w w:val="105"/>
          <w:sz w:val="17"/>
        </w:rPr>
        <w:t> 2,</w:t>
      </w:r>
      <w:r>
        <w:rPr>
          <w:color w:val="231F20"/>
          <w:w w:val="105"/>
          <w:sz w:val="17"/>
        </w:rPr>
        <w:t> Type</w:t>
      </w:r>
      <w:r>
        <w:rPr>
          <w:color w:val="231F20"/>
          <w:w w:val="105"/>
          <w:sz w:val="17"/>
        </w:rPr>
        <w:t> IP</w:t>
      </w:r>
      <w:r>
        <w:rPr>
          <w:color w:val="231F20"/>
          <w:w w:val="105"/>
          <w:sz w:val="17"/>
        </w:rPr>
        <w:t> 3</w:t>
      </w:r>
      <w:r>
        <w:rPr>
          <w:color w:val="231F20"/>
          <w:w w:val="105"/>
          <w:sz w:val="17"/>
        </w:rPr>
        <w:t> packaging</w:t>
      </w:r>
      <w:r>
        <w:rPr>
          <w:color w:val="231F20"/>
          <w:w w:val="105"/>
          <w:sz w:val="17"/>
        </w:rPr>
        <w:t> or</w:t>
      </w:r>
      <w:r>
        <w:rPr>
          <w:color w:val="231F20"/>
          <w:w w:val="105"/>
          <w:sz w:val="17"/>
        </w:rPr>
        <w:t> unpackaged</w:t>
      </w:r>
      <w:r>
        <w:rPr>
          <w:color w:val="231F20"/>
          <w:w w:val="105"/>
          <w:sz w:val="17"/>
        </w:rPr>
        <w:t> shall</w:t>
      </w:r>
      <w:r>
        <w:rPr>
          <w:color w:val="231F20"/>
          <w:w w:val="105"/>
          <w:sz w:val="17"/>
        </w:rPr>
        <w:t> not</w:t>
      </w:r>
      <w:r>
        <w:rPr>
          <w:color w:val="231F20"/>
          <w:w w:val="105"/>
          <w:sz w:val="17"/>
        </w:rPr>
        <w:t> exceed</w:t>
      </w:r>
      <w:r>
        <w:rPr>
          <w:color w:val="231F20"/>
          <w:w w:val="105"/>
          <w:sz w:val="17"/>
        </w:rPr>
        <w:t> the</w:t>
      </w:r>
      <w:r>
        <w:rPr>
          <w:color w:val="231F20"/>
          <w:w w:val="105"/>
          <w:sz w:val="17"/>
        </w:rPr>
        <w:t> limits</w:t>
      </w:r>
      <w:r>
        <w:rPr>
          <w:color w:val="231F20"/>
          <w:w w:val="105"/>
          <w:sz w:val="17"/>
        </w:rPr>
        <w:t> shown</w:t>
      </w:r>
      <w:r>
        <w:rPr>
          <w:color w:val="231F20"/>
          <w:w w:val="105"/>
          <w:sz w:val="17"/>
        </w:rPr>
        <w:t> in</w:t>
      </w:r>
      <w:r>
        <w:rPr>
          <w:color w:val="231F20"/>
          <w:w w:val="105"/>
          <w:sz w:val="17"/>
        </w:rPr>
        <w:t> the</w:t>
      </w:r>
      <w:r>
        <w:rPr>
          <w:color w:val="231F20"/>
          <w:w w:val="105"/>
          <w:sz w:val="17"/>
        </w:rPr>
        <w:t> table hereunder. For SCO-III, the limits in the table hereunder may be exceeded provided that the transport plan contains precautions which are to be employed during transport to obtain an overall level of safety at least equivalent to that which would be provided if the limits had been applied.</w:t>
      </w:r>
    </w:p>
    <w:p>
      <w:pPr>
        <w:pStyle w:val="BodyText"/>
        <w:spacing w:before="78"/>
      </w:pPr>
    </w:p>
    <w:p>
      <w:pPr>
        <w:pStyle w:val="BodyText"/>
        <w:spacing w:line="295" w:lineRule="auto" w:before="1"/>
        <w:ind w:left="4662" w:right="3486" w:hanging="603"/>
      </w:pPr>
      <w:r>
        <w:rPr>
          <w:color w:val="231F20"/>
        </w:rPr>
        <w:t>Conveyance</w:t>
      </w:r>
      <w:r>
        <w:rPr>
          <w:color w:val="231F20"/>
          <w:spacing w:val="40"/>
        </w:rPr>
        <w:t> </w:t>
      </w:r>
      <w:r>
        <w:rPr>
          <w:color w:val="231F20"/>
        </w:rPr>
        <w:t>activity</w:t>
      </w:r>
      <w:r>
        <w:rPr>
          <w:color w:val="231F20"/>
          <w:spacing w:val="40"/>
        </w:rPr>
        <w:t> </w:t>
      </w:r>
      <w:r>
        <w:rPr>
          <w:color w:val="231F20"/>
        </w:rPr>
        <w:t>limits</w:t>
      </w:r>
      <w:r>
        <w:rPr>
          <w:color w:val="231F20"/>
          <w:spacing w:val="40"/>
        </w:rPr>
        <w:t> </w:t>
      </w:r>
      <w:r>
        <w:rPr>
          <w:color w:val="231F20"/>
        </w:rPr>
        <w:t>for</w:t>
      </w:r>
      <w:r>
        <w:rPr>
          <w:color w:val="231F20"/>
          <w:spacing w:val="40"/>
        </w:rPr>
        <w:t> </w:t>
      </w:r>
      <w:r>
        <w:rPr>
          <w:color w:val="231F20"/>
        </w:rPr>
        <w:t>LSA</w:t>
      </w:r>
      <w:r>
        <w:rPr>
          <w:color w:val="231F20"/>
          <w:spacing w:val="40"/>
        </w:rPr>
        <w:t> </w:t>
      </w:r>
      <w:r>
        <w:rPr>
          <w:color w:val="231F20"/>
        </w:rPr>
        <w:t>material</w:t>
      </w:r>
      <w:r>
        <w:rPr>
          <w:color w:val="231F20"/>
          <w:spacing w:val="40"/>
        </w:rPr>
        <w:t> </w:t>
      </w:r>
      <w:r>
        <w:rPr>
          <w:color w:val="231F20"/>
        </w:rPr>
        <w:t>and</w:t>
      </w:r>
      <w:r>
        <w:rPr>
          <w:color w:val="231F20"/>
          <w:spacing w:val="40"/>
        </w:rPr>
        <w:t> </w:t>
      </w:r>
      <w:r>
        <w:rPr>
          <w:color w:val="231F20"/>
        </w:rPr>
        <w:t>SCO </w:t>
      </w:r>
      <w:r>
        <w:rPr>
          <w:color w:val="231F20"/>
          <w:w w:val="110"/>
        </w:rPr>
        <w:t>in industrial packages or unpackaged</w:t>
      </w:r>
    </w:p>
    <w:p>
      <w:pPr>
        <w:pStyle w:val="BodyText"/>
        <w:spacing w:before="6"/>
        <w:rPr>
          <w:sz w:val="8"/>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4"/>
        <w:gridCol w:w="4274"/>
      </w:tblGrid>
      <w:tr>
        <w:trPr>
          <w:trHeight w:val="274" w:hRule="atLeast"/>
        </w:trPr>
        <w:tc>
          <w:tcPr>
            <w:tcW w:w="4274" w:type="dxa"/>
          </w:tcPr>
          <w:p>
            <w:pPr>
              <w:pStyle w:val="TableParagraph"/>
              <w:spacing w:before="40"/>
              <w:ind w:left="1399"/>
              <w:rPr>
                <w:sz w:val="17"/>
              </w:rPr>
            </w:pPr>
            <w:r>
              <w:rPr>
                <w:color w:val="231F20"/>
                <w:sz w:val="17"/>
              </w:rPr>
              <w:t>Nature</w:t>
            </w:r>
            <w:r>
              <w:rPr>
                <w:color w:val="231F20"/>
                <w:spacing w:val="27"/>
                <w:sz w:val="17"/>
              </w:rPr>
              <w:t> </w:t>
            </w:r>
            <w:r>
              <w:rPr>
                <w:color w:val="231F20"/>
                <w:sz w:val="17"/>
              </w:rPr>
              <w:t>of</w:t>
            </w:r>
            <w:r>
              <w:rPr>
                <w:color w:val="231F20"/>
                <w:spacing w:val="28"/>
                <w:sz w:val="17"/>
              </w:rPr>
              <w:t> </w:t>
            </w:r>
            <w:r>
              <w:rPr>
                <w:color w:val="231F20"/>
                <w:spacing w:val="-2"/>
                <w:sz w:val="17"/>
              </w:rPr>
              <w:t>material</w:t>
            </w:r>
          </w:p>
        </w:tc>
        <w:tc>
          <w:tcPr>
            <w:tcW w:w="4274" w:type="dxa"/>
          </w:tcPr>
          <w:p>
            <w:pPr>
              <w:pStyle w:val="TableParagraph"/>
              <w:spacing w:before="40"/>
              <w:ind w:left="10" w:right="1"/>
              <w:jc w:val="center"/>
              <w:rPr>
                <w:sz w:val="17"/>
              </w:rPr>
            </w:pPr>
            <w:r>
              <w:rPr>
                <w:color w:val="231F20"/>
                <w:w w:val="110"/>
                <w:sz w:val="17"/>
              </w:rPr>
              <w:t>Activity</w:t>
            </w:r>
            <w:r>
              <w:rPr>
                <w:color w:val="231F20"/>
                <w:spacing w:val="-2"/>
                <w:w w:val="110"/>
                <w:sz w:val="17"/>
              </w:rPr>
              <w:t> </w:t>
            </w:r>
            <w:r>
              <w:rPr>
                <w:color w:val="231F20"/>
                <w:w w:val="110"/>
                <w:sz w:val="17"/>
              </w:rPr>
              <w:t>limit</w:t>
            </w:r>
            <w:r>
              <w:rPr>
                <w:color w:val="231F20"/>
                <w:spacing w:val="-2"/>
                <w:w w:val="110"/>
                <w:sz w:val="17"/>
              </w:rPr>
              <w:t> </w:t>
            </w:r>
            <w:r>
              <w:rPr>
                <w:color w:val="231F20"/>
                <w:w w:val="110"/>
                <w:sz w:val="17"/>
              </w:rPr>
              <w:t>for</w:t>
            </w:r>
            <w:r>
              <w:rPr>
                <w:color w:val="231F20"/>
                <w:spacing w:val="-2"/>
                <w:w w:val="110"/>
                <w:sz w:val="17"/>
              </w:rPr>
              <w:t> </w:t>
            </w:r>
            <w:r>
              <w:rPr>
                <w:color w:val="231F20"/>
                <w:w w:val="110"/>
                <w:sz w:val="17"/>
              </w:rPr>
              <w:t>a</w:t>
            </w:r>
            <w:r>
              <w:rPr>
                <w:color w:val="231F20"/>
                <w:spacing w:val="-2"/>
                <w:w w:val="110"/>
                <w:sz w:val="17"/>
              </w:rPr>
              <w:t> </w:t>
            </w:r>
            <w:r>
              <w:rPr>
                <w:color w:val="231F20"/>
                <w:w w:val="110"/>
                <w:sz w:val="17"/>
              </w:rPr>
              <w:t>seagoing</w:t>
            </w:r>
            <w:r>
              <w:rPr>
                <w:color w:val="231F20"/>
                <w:spacing w:val="-2"/>
                <w:w w:val="110"/>
                <w:sz w:val="17"/>
              </w:rPr>
              <w:t> vessel</w:t>
            </w:r>
          </w:p>
        </w:tc>
      </w:tr>
      <w:tr>
        <w:trPr>
          <w:trHeight w:val="279" w:hRule="atLeast"/>
        </w:trPr>
        <w:tc>
          <w:tcPr>
            <w:tcW w:w="4274" w:type="dxa"/>
            <w:tcBorders>
              <w:bottom w:val="nil"/>
            </w:tcBorders>
            <w:shd w:val="clear" w:color="auto" w:fill="E6E7E8"/>
          </w:tcPr>
          <w:p>
            <w:pPr>
              <w:pStyle w:val="TableParagraph"/>
              <w:spacing w:before="40"/>
              <w:ind w:left="59"/>
              <w:rPr>
                <w:sz w:val="17"/>
              </w:rPr>
            </w:pPr>
            <w:r>
              <w:rPr>
                <w:color w:val="231F20"/>
                <w:sz w:val="17"/>
              </w:rPr>
              <w:t>LSA</w:t>
            </w:r>
            <w:r>
              <w:rPr>
                <w:color w:val="231F20"/>
                <w:spacing w:val="4"/>
                <w:sz w:val="17"/>
              </w:rPr>
              <w:t> </w:t>
            </w:r>
            <w:r>
              <w:rPr>
                <w:color w:val="231F20"/>
                <w:spacing w:val="-10"/>
                <w:sz w:val="17"/>
              </w:rPr>
              <w:t>I</w:t>
            </w:r>
          </w:p>
        </w:tc>
        <w:tc>
          <w:tcPr>
            <w:tcW w:w="4274" w:type="dxa"/>
            <w:tcBorders>
              <w:bottom w:val="nil"/>
            </w:tcBorders>
            <w:shd w:val="clear" w:color="auto" w:fill="E6E7E8"/>
          </w:tcPr>
          <w:p>
            <w:pPr>
              <w:pStyle w:val="TableParagraph"/>
              <w:spacing w:before="40"/>
              <w:ind w:left="10" w:right="1"/>
              <w:jc w:val="center"/>
              <w:rPr>
                <w:sz w:val="17"/>
              </w:rPr>
            </w:pPr>
            <w:r>
              <w:rPr>
                <w:color w:val="231F20"/>
                <w:w w:val="105"/>
                <w:sz w:val="17"/>
              </w:rPr>
              <w:t>No</w:t>
            </w:r>
            <w:r>
              <w:rPr>
                <w:color w:val="231F20"/>
                <w:spacing w:val="-4"/>
                <w:w w:val="105"/>
                <w:sz w:val="17"/>
              </w:rPr>
              <w:t> </w:t>
            </w:r>
            <w:r>
              <w:rPr>
                <w:color w:val="231F20"/>
                <w:spacing w:val="-2"/>
                <w:w w:val="105"/>
                <w:sz w:val="17"/>
              </w:rPr>
              <w:t>limit</w:t>
            </w:r>
          </w:p>
        </w:tc>
      </w:tr>
      <w:tr>
        <w:trPr>
          <w:trHeight w:val="284" w:hRule="atLeast"/>
        </w:trPr>
        <w:tc>
          <w:tcPr>
            <w:tcW w:w="4274" w:type="dxa"/>
            <w:tcBorders>
              <w:top w:val="nil"/>
              <w:bottom w:val="nil"/>
            </w:tcBorders>
          </w:tcPr>
          <w:p>
            <w:pPr>
              <w:pStyle w:val="TableParagraph"/>
              <w:spacing w:before="45"/>
              <w:ind w:left="59"/>
              <w:rPr>
                <w:sz w:val="17"/>
              </w:rPr>
            </w:pPr>
            <w:r>
              <w:rPr>
                <w:color w:val="231F20"/>
                <w:w w:val="105"/>
                <w:sz w:val="17"/>
              </w:rPr>
              <w:t>LSA</w:t>
            </w:r>
            <w:r>
              <w:rPr>
                <w:color w:val="231F20"/>
                <w:spacing w:val="-5"/>
                <w:w w:val="105"/>
                <w:sz w:val="17"/>
              </w:rPr>
              <w:t> </w:t>
            </w:r>
            <w:r>
              <w:rPr>
                <w:color w:val="231F20"/>
                <w:w w:val="105"/>
                <w:sz w:val="17"/>
              </w:rPr>
              <w:t>II</w:t>
            </w:r>
            <w:r>
              <w:rPr>
                <w:color w:val="231F20"/>
                <w:spacing w:val="-5"/>
                <w:w w:val="105"/>
                <w:sz w:val="17"/>
              </w:rPr>
              <w:t> </w:t>
            </w:r>
            <w:r>
              <w:rPr>
                <w:color w:val="231F20"/>
                <w:w w:val="105"/>
                <w:sz w:val="17"/>
              </w:rPr>
              <w:t>and</w:t>
            </w:r>
            <w:r>
              <w:rPr>
                <w:color w:val="231F20"/>
                <w:spacing w:val="-5"/>
                <w:w w:val="105"/>
                <w:sz w:val="17"/>
              </w:rPr>
              <w:t> </w:t>
            </w:r>
            <w:r>
              <w:rPr>
                <w:color w:val="231F20"/>
                <w:w w:val="105"/>
                <w:sz w:val="17"/>
              </w:rPr>
              <w:t>LSA</w:t>
            </w:r>
            <w:r>
              <w:rPr>
                <w:color w:val="231F20"/>
                <w:spacing w:val="-5"/>
                <w:w w:val="105"/>
                <w:sz w:val="17"/>
              </w:rPr>
              <w:t> </w:t>
            </w:r>
            <w:r>
              <w:rPr>
                <w:color w:val="231F20"/>
                <w:w w:val="105"/>
                <w:sz w:val="17"/>
              </w:rPr>
              <w:t>III</w:t>
            </w:r>
            <w:r>
              <w:rPr>
                <w:color w:val="231F20"/>
                <w:spacing w:val="-5"/>
                <w:w w:val="105"/>
                <w:sz w:val="17"/>
              </w:rPr>
              <w:t> </w:t>
            </w:r>
            <w:r>
              <w:rPr>
                <w:color w:val="231F20"/>
                <w:w w:val="105"/>
                <w:sz w:val="17"/>
              </w:rPr>
              <w:t>non-combustible</w:t>
            </w:r>
            <w:r>
              <w:rPr>
                <w:color w:val="231F20"/>
                <w:spacing w:val="-5"/>
                <w:w w:val="105"/>
                <w:sz w:val="17"/>
              </w:rPr>
              <w:t> </w:t>
            </w:r>
            <w:r>
              <w:rPr>
                <w:color w:val="231F20"/>
                <w:spacing w:val="-2"/>
                <w:w w:val="105"/>
                <w:sz w:val="17"/>
              </w:rPr>
              <w:t>solids</w:t>
            </w:r>
          </w:p>
        </w:tc>
        <w:tc>
          <w:tcPr>
            <w:tcW w:w="4274" w:type="dxa"/>
            <w:tcBorders>
              <w:top w:val="nil"/>
              <w:bottom w:val="nil"/>
            </w:tcBorders>
          </w:tcPr>
          <w:p>
            <w:pPr>
              <w:pStyle w:val="TableParagraph"/>
              <w:spacing w:before="45"/>
              <w:ind w:left="10" w:right="1"/>
              <w:jc w:val="center"/>
              <w:rPr>
                <w:sz w:val="17"/>
              </w:rPr>
            </w:pPr>
            <w:r>
              <w:rPr>
                <w:color w:val="231F20"/>
                <w:w w:val="105"/>
                <w:sz w:val="17"/>
              </w:rPr>
              <w:t>No</w:t>
            </w:r>
            <w:r>
              <w:rPr>
                <w:color w:val="231F20"/>
                <w:spacing w:val="-4"/>
                <w:w w:val="105"/>
                <w:sz w:val="17"/>
              </w:rPr>
              <w:t> </w:t>
            </w:r>
            <w:r>
              <w:rPr>
                <w:color w:val="231F20"/>
                <w:spacing w:val="-2"/>
                <w:w w:val="105"/>
                <w:sz w:val="17"/>
              </w:rPr>
              <w:t>limit</w:t>
            </w:r>
          </w:p>
        </w:tc>
      </w:tr>
      <w:tr>
        <w:trPr>
          <w:trHeight w:val="494" w:hRule="atLeast"/>
        </w:trPr>
        <w:tc>
          <w:tcPr>
            <w:tcW w:w="4274" w:type="dxa"/>
            <w:tcBorders>
              <w:top w:val="nil"/>
              <w:bottom w:val="nil"/>
            </w:tcBorders>
            <w:shd w:val="clear" w:color="auto" w:fill="E6E7E8"/>
          </w:tcPr>
          <w:p>
            <w:pPr>
              <w:pStyle w:val="TableParagraph"/>
              <w:spacing w:line="256" w:lineRule="auto" w:before="45"/>
              <w:ind w:left="59" w:right="1009"/>
              <w:rPr>
                <w:sz w:val="17"/>
              </w:rPr>
            </w:pPr>
            <w:r>
              <w:rPr>
                <w:color w:val="231F20"/>
                <w:w w:val="105"/>
                <w:sz w:val="17"/>
              </w:rPr>
              <w:t>LSA</w:t>
            </w:r>
            <w:r>
              <w:rPr>
                <w:color w:val="231F20"/>
                <w:spacing w:val="-8"/>
                <w:w w:val="105"/>
                <w:sz w:val="17"/>
              </w:rPr>
              <w:t> </w:t>
            </w:r>
            <w:r>
              <w:rPr>
                <w:color w:val="231F20"/>
                <w:w w:val="105"/>
                <w:sz w:val="17"/>
              </w:rPr>
              <w:t>II</w:t>
            </w:r>
            <w:r>
              <w:rPr>
                <w:color w:val="231F20"/>
                <w:spacing w:val="-8"/>
                <w:w w:val="105"/>
                <w:sz w:val="17"/>
              </w:rPr>
              <w:t> </w:t>
            </w:r>
            <w:r>
              <w:rPr>
                <w:color w:val="231F20"/>
                <w:w w:val="105"/>
                <w:sz w:val="17"/>
              </w:rPr>
              <w:t>and</w:t>
            </w:r>
            <w:r>
              <w:rPr>
                <w:color w:val="231F20"/>
                <w:spacing w:val="-8"/>
                <w:w w:val="105"/>
                <w:sz w:val="17"/>
              </w:rPr>
              <w:t> </w:t>
            </w:r>
            <w:r>
              <w:rPr>
                <w:color w:val="231F20"/>
                <w:w w:val="105"/>
                <w:sz w:val="17"/>
              </w:rPr>
              <w:t>LSA</w:t>
            </w:r>
            <w:r>
              <w:rPr>
                <w:color w:val="231F20"/>
                <w:spacing w:val="-8"/>
                <w:w w:val="105"/>
                <w:sz w:val="17"/>
              </w:rPr>
              <w:t> </w:t>
            </w:r>
            <w:r>
              <w:rPr>
                <w:color w:val="231F20"/>
                <w:w w:val="105"/>
                <w:sz w:val="17"/>
              </w:rPr>
              <w:t>III</w:t>
            </w:r>
            <w:r>
              <w:rPr>
                <w:color w:val="231F20"/>
                <w:spacing w:val="-8"/>
                <w:w w:val="105"/>
                <w:sz w:val="17"/>
              </w:rPr>
              <w:t> </w:t>
            </w:r>
            <w:r>
              <w:rPr>
                <w:color w:val="231F20"/>
                <w:w w:val="105"/>
                <w:sz w:val="17"/>
              </w:rPr>
              <w:t>combustible</w:t>
            </w:r>
            <w:r>
              <w:rPr>
                <w:color w:val="231F20"/>
                <w:spacing w:val="-8"/>
                <w:w w:val="105"/>
                <w:sz w:val="17"/>
              </w:rPr>
              <w:t> </w:t>
            </w:r>
            <w:r>
              <w:rPr>
                <w:color w:val="231F20"/>
                <w:w w:val="105"/>
                <w:sz w:val="17"/>
              </w:rPr>
              <w:t>solids, and all liquids and gases</w:t>
            </w:r>
          </w:p>
        </w:tc>
        <w:tc>
          <w:tcPr>
            <w:tcW w:w="4274" w:type="dxa"/>
            <w:tcBorders>
              <w:top w:val="nil"/>
              <w:bottom w:val="nil"/>
            </w:tcBorders>
            <w:shd w:val="clear" w:color="auto" w:fill="E6E7E8"/>
          </w:tcPr>
          <w:p>
            <w:pPr>
              <w:pStyle w:val="TableParagraph"/>
              <w:spacing w:before="45"/>
              <w:ind w:left="10" w:right="1"/>
              <w:jc w:val="center"/>
              <w:rPr>
                <w:position w:val="-3"/>
                <w:sz w:val="12"/>
              </w:rPr>
            </w:pPr>
            <w:r>
              <w:rPr>
                <w:color w:val="231F20"/>
                <w:spacing w:val="-2"/>
                <w:sz w:val="17"/>
              </w:rPr>
              <w:t>100</w:t>
            </w:r>
            <w:r>
              <w:rPr>
                <w:rFonts w:ascii="Arial"/>
                <w:i/>
                <w:color w:val="231F20"/>
                <w:spacing w:val="-2"/>
                <w:sz w:val="17"/>
              </w:rPr>
              <w:t>A</w:t>
            </w:r>
            <w:r>
              <w:rPr>
                <w:color w:val="231F20"/>
                <w:spacing w:val="-2"/>
                <w:position w:val="-3"/>
                <w:sz w:val="12"/>
              </w:rPr>
              <w:t>2</w:t>
            </w:r>
          </w:p>
        </w:tc>
      </w:tr>
      <w:tr>
        <w:trPr>
          <w:trHeight w:val="279" w:hRule="atLeast"/>
        </w:trPr>
        <w:tc>
          <w:tcPr>
            <w:tcW w:w="4274" w:type="dxa"/>
            <w:tcBorders>
              <w:top w:val="nil"/>
            </w:tcBorders>
          </w:tcPr>
          <w:p>
            <w:pPr>
              <w:pStyle w:val="TableParagraph"/>
              <w:spacing w:before="45"/>
              <w:ind w:left="60"/>
              <w:rPr>
                <w:sz w:val="17"/>
              </w:rPr>
            </w:pPr>
            <w:r>
              <w:rPr>
                <w:color w:val="231F20"/>
                <w:spacing w:val="-5"/>
                <w:sz w:val="17"/>
              </w:rPr>
              <w:t>SCO</w:t>
            </w:r>
          </w:p>
        </w:tc>
        <w:tc>
          <w:tcPr>
            <w:tcW w:w="4274" w:type="dxa"/>
            <w:tcBorders>
              <w:top w:val="nil"/>
            </w:tcBorders>
          </w:tcPr>
          <w:p>
            <w:pPr>
              <w:pStyle w:val="TableParagraph"/>
              <w:spacing w:line="214" w:lineRule="exact" w:before="45"/>
              <w:ind w:left="10" w:right="1"/>
              <w:jc w:val="center"/>
              <w:rPr>
                <w:position w:val="-3"/>
                <w:sz w:val="12"/>
              </w:rPr>
            </w:pPr>
            <w:r>
              <w:rPr>
                <w:color w:val="231F20"/>
                <w:spacing w:val="-2"/>
                <w:sz w:val="17"/>
              </w:rPr>
              <w:t>100</w:t>
            </w:r>
            <w:r>
              <w:rPr>
                <w:rFonts w:ascii="Arial"/>
                <w:i/>
                <w:color w:val="231F20"/>
                <w:spacing w:val="-2"/>
                <w:sz w:val="17"/>
              </w:rPr>
              <w:t>A</w:t>
            </w:r>
            <w:r>
              <w:rPr>
                <w:color w:val="231F20"/>
                <w:spacing w:val="-2"/>
                <w:position w:val="-3"/>
                <w:sz w:val="12"/>
              </w:rPr>
              <w:t>2</w:t>
            </w:r>
          </w:p>
        </w:tc>
      </w:tr>
    </w:tbl>
    <w:p>
      <w:pPr>
        <w:pStyle w:val="BodyText"/>
        <w:spacing w:before="39"/>
      </w:pPr>
    </w:p>
    <w:p>
      <w:pPr>
        <w:pStyle w:val="ListParagraph"/>
        <w:numPr>
          <w:ilvl w:val="4"/>
          <w:numId w:val="1"/>
        </w:numPr>
        <w:tabs>
          <w:tab w:pos="1926" w:val="left" w:leader="none"/>
          <w:tab w:pos="1930" w:val="left" w:leader="none"/>
        </w:tabs>
        <w:spacing w:line="256" w:lineRule="auto" w:before="1" w:after="0"/>
        <w:ind w:left="1930" w:right="1416" w:hanging="1080"/>
        <w:jc w:val="both"/>
        <w:rPr>
          <w:color w:val="231F20"/>
          <w:sz w:val="17"/>
        </w:rPr>
      </w:pPr>
      <w:r>
        <w:rPr>
          <w:color w:val="231F20"/>
          <w:w w:val="105"/>
          <w:sz w:val="17"/>
        </w:rPr>
        <w:t>Provided that its average surface heat flux does not exceed 15 W/m</w:t>
      </w:r>
      <w:r>
        <w:rPr>
          <w:color w:val="231F20"/>
          <w:w w:val="105"/>
          <w:sz w:val="17"/>
          <w:vertAlign w:val="superscript"/>
        </w:rPr>
        <w:t>2</w:t>
      </w:r>
      <w:r>
        <w:rPr>
          <w:color w:val="231F20"/>
          <w:w w:val="105"/>
          <w:sz w:val="17"/>
          <w:vertAlign w:val="baseline"/>
        </w:rPr>
        <w:t> and that the immediately surrounding cargo</w:t>
      </w:r>
      <w:r>
        <w:rPr>
          <w:color w:val="231F20"/>
          <w:spacing w:val="-3"/>
          <w:w w:val="105"/>
          <w:sz w:val="17"/>
          <w:vertAlign w:val="baseline"/>
        </w:rPr>
        <w:t> </w:t>
      </w:r>
      <w:r>
        <w:rPr>
          <w:color w:val="231F20"/>
          <w:w w:val="105"/>
          <w:sz w:val="17"/>
          <w:vertAlign w:val="baseline"/>
        </w:rPr>
        <w:t>is</w:t>
      </w:r>
      <w:r>
        <w:rPr>
          <w:color w:val="231F20"/>
          <w:spacing w:val="-3"/>
          <w:w w:val="105"/>
          <w:sz w:val="17"/>
          <w:vertAlign w:val="baseline"/>
        </w:rPr>
        <w:t> </w:t>
      </w:r>
      <w:r>
        <w:rPr>
          <w:color w:val="231F20"/>
          <w:w w:val="105"/>
          <w:sz w:val="17"/>
          <w:vertAlign w:val="baseline"/>
        </w:rPr>
        <w:t>not</w:t>
      </w:r>
      <w:r>
        <w:rPr>
          <w:color w:val="231F20"/>
          <w:spacing w:val="-3"/>
          <w:w w:val="105"/>
          <w:sz w:val="17"/>
          <w:vertAlign w:val="baseline"/>
        </w:rPr>
        <w:t> </w:t>
      </w:r>
      <w:r>
        <w:rPr>
          <w:color w:val="231F20"/>
          <w:w w:val="105"/>
          <w:sz w:val="17"/>
          <w:vertAlign w:val="baseline"/>
        </w:rPr>
        <w:t>in</w:t>
      </w:r>
      <w:r>
        <w:rPr>
          <w:color w:val="231F20"/>
          <w:spacing w:val="-3"/>
          <w:w w:val="105"/>
          <w:sz w:val="17"/>
          <w:vertAlign w:val="baseline"/>
        </w:rPr>
        <w:t> </w:t>
      </w:r>
      <w:r>
        <w:rPr>
          <w:color w:val="231F20"/>
          <w:w w:val="105"/>
          <w:sz w:val="17"/>
          <w:vertAlign w:val="baseline"/>
        </w:rPr>
        <w:t>sacks</w:t>
      </w:r>
      <w:r>
        <w:rPr>
          <w:color w:val="231F20"/>
          <w:spacing w:val="-3"/>
          <w:w w:val="105"/>
          <w:sz w:val="17"/>
          <w:vertAlign w:val="baseline"/>
        </w:rPr>
        <w:t> </w:t>
      </w:r>
      <w:r>
        <w:rPr>
          <w:color w:val="231F20"/>
          <w:w w:val="105"/>
          <w:sz w:val="17"/>
          <w:vertAlign w:val="baseline"/>
        </w:rPr>
        <w:t>or</w:t>
      </w:r>
      <w:r>
        <w:rPr>
          <w:color w:val="231F20"/>
          <w:spacing w:val="-3"/>
          <w:w w:val="105"/>
          <w:sz w:val="17"/>
          <w:vertAlign w:val="baseline"/>
        </w:rPr>
        <w:t> </w:t>
      </w:r>
      <w:r>
        <w:rPr>
          <w:color w:val="231F20"/>
          <w:w w:val="105"/>
          <w:sz w:val="17"/>
          <w:vertAlign w:val="baseline"/>
        </w:rPr>
        <w:t>bags,</w:t>
      </w:r>
      <w:r>
        <w:rPr>
          <w:color w:val="231F20"/>
          <w:spacing w:val="-3"/>
          <w:w w:val="105"/>
          <w:sz w:val="17"/>
          <w:vertAlign w:val="baseline"/>
        </w:rPr>
        <w:t> </w:t>
      </w:r>
      <w:r>
        <w:rPr>
          <w:color w:val="231F20"/>
          <w:w w:val="105"/>
          <w:sz w:val="17"/>
          <w:vertAlign w:val="baseline"/>
        </w:rPr>
        <w:t>a</w:t>
      </w:r>
      <w:r>
        <w:rPr>
          <w:color w:val="231F20"/>
          <w:spacing w:val="-3"/>
          <w:w w:val="105"/>
          <w:sz w:val="17"/>
          <w:vertAlign w:val="baseline"/>
        </w:rPr>
        <w:t> </w:t>
      </w:r>
      <w:r>
        <w:rPr>
          <w:color w:val="231F20"/>
          <w:w w:val="105"/>
          <w:sz w:val="17"/>
          <w:vertAlign w:val="baseline"/>
        </w:rPr>
        <w:t>package</w:t>
      </w:r>
      <w:r>
        <w:rPr>
          <w:color w:val="231F20"/>
          <w:spacing w:val="-3"/>
          <w:w w:val="105"/>
          <w:sz w:val="17"/>
          <w:vertAlign w:val="baseline"/>
        </w:rPr>
        <w:t> </w:t>
      </w:r>
      <w:r>
        <w:rPr>
          <w:color w:val="231F20"/>
          <w:w w:val="105"/>
          <w:sz w:val="17"/>
          <w:vertAlign w:val="baseline"/>
        </w:rPr>
        <w:t>or</w:t>
      </w:r>
      <w:r>
        <w:rPr>
          <w:color w:val="231F20"/>
          <w:spacing w:val="-3"/>
          <w:w w:val="105"/>
          <w:sz w:val="17"/>
          <w:vertAlign w:val="baseline"/>
        </w:rPr>
        <w:t> </w:t>
      </w:r>
      <w:r>
        <w:rPr>
          <w:color w:val="231F20"/>
          <w:w w:val="105"/>
          <w:sz w:val="17"/>
          <w:vertAlign w:val="baseline"/>
        </w:rPr>
        <w:t>overpack</w:t>
      </w:r>
      <w:r>
        <w:rPr>
          <w:color w:val="231F20"/>
          <w:spacing w:val="-3"/>
          <w:w w:val="105"/>
          <w:sz w:val="17"/>
          <w:vertAlign w:val="baseline"/>
        </w:rPr>
        <w:t> </w:t>
      </w:r>
      <w:r>
        <w:rPr>
          <w:color w:val="231F20"/>
          <w:w w:val="105"/>
          <w:sz w:val="17"/>
          <w:vertAlign w:val="baseline"/>
        </w:rPr>
        <w:t>may</w:t>
      </w:r>
      <w:r>
        <w:rPr>
          <w:color w:val="231F20"/>
          <w:spacing w:val="-3"/>
          <w:w w:val="105"/>
          <w:sz w:val="17"/>
          <w:vertAlign w:val="baseline"/>
        </w:rPr>
        <w:t> </w:t>
      </w:r>
      <w:r>
        <w:rPr>
          <w:color w:val="231F20"/>
          <w:w w:val="105"/>
          <w:sz w:val="17"/>
          <w:vertAlign w:val="baseline"/>
        </w:rPr>
        <w:t>be</w:t>
      </w:r>
      <w:r>
        <w:rPr>
          <w:color w:val="231F20"/>
          <w:spacing w:val="-3"/>
          <w:w w:val="105"/>
          <w:sz w:val="17"/>
          <w:vertAlign w:val="baseline"/>
        </w:rPr>
        <w:t> </w:t>
      </w:r>
      <w:r>
        <w:rPr>
          <w:color w:val="231F20"/>
          <w:w w:val="105"/>
          <w:sz w:val="17"/>
          <w:vertAlign w:val="baseline"/>
        </w:rPr>
        <w:t>transported</w:t>
      </w:r>
      <w:r>
        <w:rPr>
          <w:color w:val="231F20"/>
          <w:spacing w:val="-3"/>
          <w:w w:val="105"/>
          <w:sz w:val="17"/>
          <w:vertAlign w:val="baseline"/>
        </w:rPr>
        <w:t> </w:t>
      </w:r>
      <w:r>
        <w:rPr>
          <w:color w:val="231F20"/>
          <w:w w:val="105"/>
          <w:sz w:val="17"/>
          <w:vertAlign w:val="baseline"/>
        </w:rPr>
        <w:t>or</w:t>
      </w:r>
      <w:r>
        <w:rPr>
          <w:color w:val="231F20"/>
          <w:spacing w:val="-3"/>
          <w:w w:val="105"/>
          <w:sz w:val="17"/>
          <w:vertAlign w:val="baseline"/>
        </w:rPr>
        <w:t> </w:t>
      </w:r>
      <w:r>
        <w:rPr>
          <w:color w:val="231F20"/>
          <w:w w:val="105"/>
          <w:sz w:val="17"/>
          <w:vertAlign w:val="baseline"/>
        </w:rPr>
        <w:t>stored</w:t>
      </w:r>
      <w:r>
        <w:rPr>
          <w:color w:val="231F20"/>
          <w:spacing w:val="-3"/>
          <w:w w:val="105"/>
          <w:sz w:val="17"/>
          <w:vertAlign w:val="baseline"/>
        </w:rPr>
        <w:t> </w:t>
      </w:r>
      <w:r>
        <w:rPr>
          <w:color w:val="231F20"/>
          <w:w w:val="105"/>
          <w:sz w:val="17"/>
          <w:vertAlign w:val="baseline"/>
        </w:rPr>
        <w:t>among</w:t>
      </w:r>
      <w:r>
        <w:rPr>
          <w:color w:val="231F20"/>
          <w:spacing w:val="-3"/>
          <w:w w:val="105"/>
          <w:sz w:val="17"/>
          <w:vertAlign w:val="baseline"/>
        </w:rPr>
        <w:t> </w:t>
      </w:r>
      <w:r>
        <w:rPr>
          <w:color w:val="231F20"/>
          <w:w w:val="105"/>
          <w:sz w:val="17"/>
          <w:vertAlign w:val="baseline"/>
        </w:rPr>
        <w:t>packaged</w:t>
      </w:r>
      <w:r>
        <w:rPr>
          <w:color w:val="231F20"/>
          <w:spacing w:val="-3"/>
          <w:w w:val="105"/>
          <w:sz w:val="17"/>
          <w:vertAlign w:val="baseline"/>
        </w:rPr>
        <w:t> </w:t>
      </w:r>
      <w:r>
        <w:rPr>
          <w:color w:val="231F20"/>
          <w:w w:val="105"/>
          <w:sz w:val="17"/>
          <w:vertAlign w:val="baseline"/>
        </w:rPr>
        <w:t>general cargo</w:t>
      </w:r>
      <w:r>
        <w:rPr>
          <w:color w:val="231F20"/>
          <w:w w:val="105"/>
          <w:sz w:val="17"/>
          <w:vertAlign w:val="baseline"/>
        </w:rPr>
        <w:t> without</w:t>
      </w:r>
      <w:r>
        <w:rPr>
          <w:color w:val="231F20"/>
          <w:w w:val="105"/>
          <w:sz w:val="17"/>
          <w:vertAlign w:val="baseline"/>
        </w:rPr>
        <w:t> any</w:t>
      </w:r>
      <w:r>
        <w:rPr>
          <w:color w:val="231F20"/>
          <w:w w:val="105"/>
          <w:sz w:val="17"/>
          <w:vertAlign w:val="baseline"/>
        </w:rPr>
        <w:t> special</w:t>
      </w:r>
      <w:r>
        <w:rPr>
          <w:color w:val="231F20"/>
          <w:w w:val="105"/>
          <w:sz w:val="17"/>
          <w:vertAlign w:val="baseline"/>
        </w:rPr>
        <w:t> stowage</w:t>
      </w:r>
      <w:r>
        <w:rPr>
          <w:color w:val="231F20"/>
          <w:w w:val="105"/>
          <w:sz w:val="17"/>
          <w:vertAlign w:val="baseline"/>
        </w:rPr>
        <w:t> provisions</w:t>
      </w:r>
      <w:r>
        <w:rPr>
          <w:color w:val="231F20"/>
          <w:w w:val="105"/>
          <w:sz w:val="17"/>
          <w:vertAlign w:val="baseline"/>
        </w:rPr>
        <w:t> except</w:t>
      </w:r>
      <w:r>
        <w:rPr>
          <w:color w:val="231F20"/>
          <w:w w:val="105"/>
          <w:sz w:val="17"/>
          <w:vertAlign w:val="baseline"/>
        </w:rPr>
        <w:t> as</w:t>
      </w:r>
      <w:r>
        <w:rPr>
          <w:color w:val="231F20"/>
          <w:w w:val="105"/>
          <w:sz w:val="17"/>
          <w:vertAlign w:val="baseline"/>
        </w:rPr>
        <w:t> may</w:t>
      </w:r>
      <w:r>
        <w:rPr>
          <w:color w:val="231F20"/>
          <w:w w:val="105"/>
          <w:sz w:val="17"/>
          <w:vertAlign w:val="baseline"/>
        </w:rPr>
        <w:t> be</w:t>
      </w:r>
      <w:r>
        <w:rPr>
          <w:color w:val="231F20"/>
          <w:w w:val="105"/>
          <w:sz w:val="17"/>
          <w:vertAlign w:val="baseline"/>
        </w:rPr>
        <w:t> specifically</w:t>
      </w:r>
      <w:r>
        <w:rPr>
          <w:color w:val="231F20"/>
          <w:w w:val="105"/>
          <w:sz w:val="17"/>
          <w:vertAlign w:val="baseline"/>
        </w:rPr>
        <w:t> required</w:t>
      </w:r>
      <w:r>
        <w:rPr>
          <w:color w:val="231F20"/>
          <w:w w:val="105"/>
          <w:sz w:val="17"/>
          <w:vertAlign w:val="baseline"/>
        </w:rPr>
        <w:t> by</w:t>
      </w:r>
      <w:r>
        <w:rPr>
          <w:color w:val="231F20"/>
          <w:w w:val="105"/>
          <w:sz w:val="17"/>
          <w:vertAlign w:val="baseline"/>
        </w:rPr>
        <w:t> the</w:t>
      </w:r>
      <w:r>
        <w:rPr>
          <w:color w:val="231F20"/>
          <w:w w:val="105"/>
          <w:sz w:val="17"/>
          <w:vertAlign w:val="baseline"/>
        </w:rPr>
        <w:t> competent authority in an applicable certificate of approval.</w:t>
      </w:r>
    </w:p>
    <w:p>
      <w:pPr>
        <w:pStyle w:val="ListParagraph"/>
        <w:numPr>
          <w:ilvl w:val="4"/>
          <w:numId w:val="1"/>
        </w:numPr>
        <w:tabs>
          <w:tab w:pos="1925" w:val="left" w:leader="none"/>
          <w:tab w:pos="1930" w:val="left" w:leader="none"/>
        </w:tabs>
        <w:spacing w:line="256" w:lineRule="auto" w:before="123" w:after="0"/>
        <w:ind w:left="1930" w:right="1414" w:hanging="1080"/>
        <w:jc w:val="both"/>
        <w:rPr>
          <w:color w:val="231F20"/>
          <w:sz w:val="17"/>
        </w:rPr>
      </w:pPr>
      <w:r>
        <w:rPr>
          <w:color w:val="231F20"/>
          <w:w w:val="105"/>
          <w:sz w:val="17"/>
        </w:rPr>
        <w:t>Loading</w:t>
      </w:r>
      <w:r>
        <w:rPr>
          <w:color w:val="231F20"/>
          <w:w w:val="105"/>
          <w:sz w:val="17"/>
        </w:rPr>
        <w:t> of</w:t>
      </w:r>
      <w:r>
        <w:rPr>
          <w:color w:val="231F20"/>
          <w:w w:val="105"/>
          <w:sz w:val="17"/>
        </w:rPr>
        <w:t> freight</w:t>
      </w:r>
      <w:r>
        <w:rPr>
          <w:color w:val="231F20"/>
          <w:w w:val="105"/>
          <w:sz w:val="17"/>
        </w:rPr>
        <w:t> containers</w:t>
      </w:r>
      <w:r>
        <w:rPr>
          <w:color w:val="231F20"/>
          <w:w w:val="105"/>
          <w:sz w:val="17"/>
        </w:rPr>
        <w:t> and</w:t>
      </w:r>
      <w:r>
        <w:rPr>
          <w:color w:val="231F20"/>
          <w:w w:val="105"/>
          <w:sz w:val="17"/>
        </w:rPr>
        <w:t> accumulation</w:t>
      </w:r>
      <w:r>
        <w:rPr>
          <w:color w:val="231F20"/>
          <w:w w:val="105"/>
          <w:sz w:val="17"/>
        </w:rPr>
        <w:t> of</w:t>
      </w:r>
      <w:r>
        <w:rPr>
          <w:color w:val="231F20"/>
          <w:w w:val="105"/>
          <w:sz w:val="17"/>
        </w:rPr>
        <w:t> packages,</w:t>
      </w:r>
      <w:r>
        <w:rPr>
          <w:color w:val="231F20"/>
          <w:w w:val="105"/>
          <w:sz w:val="17"/>
        </w:rPr>
        <w:t> overpacks</w:t>
      </w:r>
      <w:r>
        <w:rPr>
          <w:color w:val="231F20"/>
          <w:w w:val="105"/>
          <w:sz w:val="17"/>
        </w:rPr>
        <w:t> and</w:t>
      </w:r>
      <w:r>
        <w:rPr>
          <w:color w:val="231F20"/>
          <w:w w:val="105"/>
          <w:sz w:val="17"/>
        </w:rPr>
        <w:t> freight</w:t>
      </w:r>
      <w:r>
        <w:rPr>
          <w:color w:val="231F20"/>
          <w:w w:val="105"/>
          <w:sz w:val="17"/>
        </w:rPr>
        <w:t> containers</w:t>
      </w:r>
      <w:r>
        <w:rPr>
          <w:color w:val="231F20"/>
          <w:w w:val="105"/>
          <w:sz w:val="17"/>
        </w:rPr>
        <w:t> shall</w:t>
      </w:r>
      <w:r>
        <w:rPr>
          <w:color w:val="231F20"/>
          <w:w w:val="105"/>
          <w:sz w:val="17"/>
        </w:rPr>
        <w:t> be controlled as follows:</w:t>
      </w:r>
    </w:p>
    <w:p>
      <w:pPr>
        <w:pStyle w:val="ListParagraph"/>
        <w:numPr>
          <w:ilvl w:val="0"/>
          <w:numId w:val="3"/>
        </w:numPr>
        <w:tabs>
          <w:tab w:pos="2290" w:val="left" w:leader="none"/>
        </w:tabs>
        <w:spacing w:line="256" w:lineRule="auto" w:before="62" w:after="0"/>
        <w:ind w:left="2290" w:right="1414" w:hanging="360"/>
        <w:jc w:val="both"/>
        <w:rPr>
          <w:sz w:val="17"/>
        </w:rPr>
      </w:pPr>
      <w:r>
        <w:rPr>
          <w:color w:val="231F20"/>
          <w:w w:val="105"/>
          <w:sz w:val="17"/>
        </w:rPr>
        <w:t>Except</w:t>
      </w:r>
      <w:r>
        <w:rPr>
          <w:color w:val="231F20"/>
          <w:w w:val="105"/>
          <w:sz w:val="17"/>
        </w:rPr>
        <w:t> under</w:t>
      </w:r>
      <w:r>
        <w:rPr>
          <w:color w:val="231F20"/>
          <w:w w:val="105"/>
          <w:sz w:val="17"/>
        </w:rPr>
        <w:t> the</w:t>
      </w:r>
      <w:r>
        <w:rPr>
          <w:color w:val="231F20"/>
          <w:w w:val="105"/>
          <w:sz w:val="17"/>
        </w:rPr>
        <w:t> condition</w:t>
      </w:r>
      <w:r>
        <w:rPr>
          <w:color w:val="231F20"/>
          <w:w w:val="105"/>
          <w:sz w:val="17"/>
        </w:rPr>
        <w:t> of</w:t>
      </w:r>
      <w:r>
        <w:rPr>
          <w:color w:val="231F20"/>
          <w:w w:val="105"/>
          <w:sz w:val="17"/>
        </w:rPr>
        <w:t> exclusive</w:t>
      </w:r>
      <w:r>
        <w:rPr>
          <w:color w:val="231F20"/>
          <w:w w:val="105"/>
          <w:sz w:val="17"/>
        </w:rPr>
        <w:t> use,</w:t>
      </w:r>
      <w:r>
        <w:rPr>
          <w:color w:val="231F20"/>
          <w:w w:val="105"/>
          <w:sz w:val="17"/>
        </w:rPr>
        <w:t> the</w:t>
      </w:r>
      <w:r>
        <w:rPr>
          <w:color w:val="231F20"/>
          <w:w w:val="105"/>
          <w:sz w:val="17"/>
        </w:rPr>
        <w:t> total</w:t>
      </w:r>
      <w:r>
        <w:rPr>
          <w:color w:val="231F20"/>
          <w:w w:val="105"/>
          <w:sz w:val="17"/>
        </w:rPr>
        <w:t> number</w:t>
      </w:r>
      <w:r>
        <w:rPr>
          <w:color w:val="231F20"/>
          <w:w w:val="105"/>
          <w:sz w:val="17"/>
        </w:rPr>
        <w:t> of</w:t>
      </w:r>
      <w:r>
        <w:rPr>
          <w:color w:val="231F20"/>
          <w:w w:val="105"/>
          <w:sz w:val="17"/>
        </w:rPr>
        <w:t> packages,</w:t>
      </w:r>
      <w:r>
        <w:rPr>
          <w:color w:val="231F20"/>
          <w:w w:val="105"/>
          <w:sz w:val="17"/>
        </w:rPr>
        <w:t> overpacks</w:t>
      </w:r>
      <w:r>
        <w:rPr>
          <w:color w:val="231F20"/>
          <w:w w:val="105"/>
          <w:sz w:val="17"/>
        </w:rPr>
        <w:t> and</w:t>
      </w:r>
      <w:r>
        <w:rPr>
          <w:color w:val="231F20"/>
          <w:w w:val="105"/>
          <w:sz w:val="17"/>
        </w:rPr>
        <w:t> freight containers aboard a single conveyance shall be so limited that the total sum of the transport indexes aboard the conveyance does not exceed the values shown in the table hereunder. For consignments of LSA I material there shall be no limit on the sum of the transport indexes.</w:t>
      </w:r>
    </w:p>
    <w:p>
      <w:pPr>
        <w:pStyle w:val="ListParagraph"/>
        <w:spacing w:after="0" w:line="256" w:lineRule="auto"/>
        <w:jc w:val="both"/>
        <w:rPr>
          <w:sz w:val="17"/>
        </w:rPr>
        <w:sectPr>
          <w:pgSz w:w="11910" w:h="16840"/>
          <w:pgMar w:header="303" w:footer="2195" w:top="1560" w:bottom="2380" w:left="0" w:right="0"/>
        </w:sectPr>
      </w:pPr>
    </w:p>
    <w:p>
      <w:pPr>
        <w:pStyle w:val="BodyText"/>
        <w:spacing w:before="101"/>
        <w:ind w:left="1673" w:right="27"/>
        <w:jc w:val="center"/>
      </w:pPr>
      <w:r>
        <w:rPr>
          <w:color w:val="231F20"/>
          <w:w w:val="105"/>
        </w:rPr>
        <w:t>TI</w:t>
      </w:r>
      <w:r>
        <w:rPr>
          <w:color w:val="231F20"/>
          <w:spacing w:val="17"/>
          <w:w w:val="105"/>
        </w:rPr>
        <w:t> </w:t>
      </w:r>
      <w:r>
        <w:rPr>
          <w:color w:val="231F20"/>
          <w:w w:val="105"/>
        </w:rPr>
        <w:t>limits</w:t>
      </w:r>
      <w:r>
        <w:rPr>
          <w:color w:val="231F20"/>
          <w:spacing w:val="18"/>
          <w:w w:val="105"/>
        </w:rPr>
        <w:t> </w:t>
      </w:r>
      <w:r>
        <w:rPr>
          <w:color w:val="231F20"/>
          <w:w w:val="105"/>
        </w:rPr>
        <w:t>for</w:t>
      </w:r>
      <w:r>
        <w:rPr>
          <w:color w:val="231F20"/>
          <w:spacing w:val="17"/>
          <w:w w:val="105"/>
        </w:rPr>
        <w:t> </w:t>
      </w:r>
      <w:r>
        <w:rPr>
          <w:color w:val="231F20"/>
          <w:w w:val="105"/>
        </w:rPr>
        <w:t>freight</w:t>
      </w:r>
      <w:r>
        <w:rPr>
          <w:color w:val="231F20"/>
          <w:spacing w:val="18"/>
          <w:w w:val="105"/>
        </w:rPr>
        <w:t> </w:t>
      </w:r>
      <w:r>
        <w:rPr>
          <w:color w:val="231F20"/>
          <w:w w:val="105"/>
        </w:rPr>
        <w:t>containers</w:t>
      </w:r>
      <w:r>
        <w:rPr>
          <w:color w:val="231F20"/>
          <w:spacing w:val="18"/>
          <w:w w:val="105"/>
        </w:rPr>
        <w:t> </w:t>
      </w:r>
      <w:r>
        <w:rPr>
          <w:color w:val="231F20"/>
          <w:w w:val="105"/>
        </w:rPr>
        <w:t>and</w:t>
      </w:r>
      <w:r>
        <w:rPr>
          <w:color w:val="231F20"/>
          <w:spacing w:val="17"/>
          <w:w w:val="105"/>
        </w:rPr>
        <w:t> </w:t>
      </w:r>
      <w:r>
        <w:rPr>
          <w:color w:val="231F20"/>
          <w:w w:val="105"/>
        </w:rPr>
        <w:t>conveyances</w:t>
      </w:r>
      <w:r>
        <w:rPr>
          <w:color w:val="231F20"/>
          <w:spacing w:val="18"/>
          <w:w w:val="105"/>
        </w:rPr>
        <w:t> </w:t>
      </w:r>
      <w:r>
        <w:rPr>
          <w:color w:val="231F20"/>
          <w:w w:val="105"/>
        </w:rPr>
        <w:t>not</w:t>
      </w:r>
      <w:r>
        <w:rPr>
          <w:color w:val="231F20"/>
          <w:spacing w:val="17"/>
          <w:w w:val="105"/>
        </w:rPr>
        <w:t> </w:t>
      </w:r>
      <w:r>
        <w:rPr>
          <w:color w:val="231F20"/>
          <w:w w:val="105"/>
        </w:rPr>
        <w:t>under</w:t>
      </w:r>
      <w:r>
        <w:rPr>
          <w:color w:val="231F20"/>
          <w:spacing w:val="18"/>
          <w:w w:val="105"/>
        </w:rPr>
        <w:t> </w:t>
      </w:r>
      <w:r>
        <w:rPr>
          <w:color w:val="231F20"/>
          <w:w w:val="105"/>
        </w:rPr>
        <w:t>exclusive</w:t>
      </w:r>
      <w:r>
        <w:rPr>
          <w:color w:val="231F20"/>
          <w:spacing w:val="18"/>
          <w:w w:val="105"/>
        </w:rPr>
        <w:t> </w:t>
      </w:r>
      <w:r>
        <w:rPr>
          <w:color w:val="231F20"/>
          <w:spacing w:val="-5"/>
          <w:w w:val="105"/>
        </w:rPr>
        <w:t>use</w:t>
      </w:r>
    </w:p>
    <w:p>
      <w:pPr>
        <w:pStyle w:val="BodyText"/>
        <w:spacing w:before="5" w:after="1"/>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4"/>
        <w:gridCol w:w="4274"/>
      </w:tblGrid>
      <w:tr>
        <w:trPr>
          <w:trHeight w:val="484" w:hRule="atLeast"/>
        </w:trPr>
        <w:tc>
          <w:tcPr>
            <w:tcW w:w="4274" w:type="dxa"/>
          </w:tcPr>
          <w:p>
            <w:pPr>
              <w:pStyle w:val="TableParagraph"/>
              <w:spacing w:line="256" w:lineRule="auto" w:before="40"/>
              <w:ind w:left="1536" w:right="1009" w:hanging="405"/>
              <w:rPr>
                <w:sz w:val="17"/>
              </w:rPr>
            </w:pPr>
            <w:r>
              <w:rPr>
                <w:color w:val="231F20"/>
                <w:w w:val="110"/>
                <w:sz w:val="17"/>
              </w:rPr>
              <w:t>Type</w:t>
            </w:r>
            <w:r>
              <w:rPr>
                <w:color w:val="231F20"/>
                <w:spacing w:val="-13"/>
                <w:w w:val="110"/>
                <w:sz w:val="17"/>
              </w:rPr>
              <w:t> </w:t>
            </w:r>
            <w:r>
              <w:rPr>
                <w:color w:val="231F20"/>
                <w:w w:val="110"/>
                <w:sz w:val="17"/>
              </w:rPr>
              <w:t>of</w:t>
            </w:r>
            <w:r>
              <w:rPr>
                <w:color w:val="231F20"/>
                <w:spacing w:val="-13"/>
                <w:w w:val="110"/>
                <w:sz w:val="17"/>
              </w:rPr>
              <w:t> </w:t>
            </w:r>
            <w:r>
              <w:rPr>
                <w:color w:val="231F20"/>
                <w:w w:val="110"/>
                <w:sz w:val="17"/>
              </w:rPr>
              <w:t>freight</w:t>
            </w:r>
            <w:r>
              <w:rPr>
                <w:color w:val="231F20"/>
                <w:spacing w:val="-13"/>
                <w:w w:val="110"/>
                <w:sz w:val="17"/>
              </w:rPr>
              <w:t> </w:t>
            </w:r>
            <w:r>
              <w:rPr>
                <w:color w:val="231F20"/>
                <w:w w:val="110"/>
                <w:sz w:val="17"/>
              </w:rPr>
              <w:t>container or conveyance</w:t>
            </w:r>
          </w:p>
        </w:tc>
        <w:tc>
          <w:tcPr>
            <w:tcW w:w="4274" w:type="dxa"/>
          </w:tcPr>
          <w:p>
            <w:pPr>
              <w:pStyle w:val="TableParagraph"/>
              <w:spacing w:line="256" w:lineRule="auto" w:before="40"/>
              <w:ind w:left="368" w:right="353" w:firstLine="82"/>
              <w:rPr>
                <w:sz w:val="17"/>
              </w:rPr>
            </w:pPr>
            <w:r>
              <w:rPr>
                <w:color w:val="231F20"/>
                <w:w w:val="110"/>
                <w:sz w:val="17"/>
              </w:rPr>
              <w:t>Limit on total sum of transport indexes in a</w:t>
            </w:r>
            <w:r>
              <w:rPr>
                <w:color w:val="231F20"/>
                <w:spacing w:val="-9"/>
                <w:w w:val="110"/>
                <w:sz w:val="17"/>
              </w:rPr>
              <w:t> </w:t>
            </w:r>
            <w:r>
              <w:rPr>
                <w:color w:val="231F20"/>
                <w:w w:val="110"/>
                <w:sz w:val="17"/>
              </w:rPr>
              <w:t>freight</w:t>
            </w:r>
            <w:r>
              <w:rPr>
                <w:color w:val="231F20"/>
                <w:spacing w:val="-9"/>
                <w:w w:val="110"/>
                <w:sz w:val="17"/>
              </w:rPr>
              <w:t> </w:t>
            </w:r>
            <w:r>
              <w:rPr>
                <w:color w:val="231F20"/>
                <w:w w:val="110"/>
                <w:sz w:val="17"/>
              </w:rPr>
              <w:t>container</w:t>
            </w:r>
            <w:r>
              <w:rPr>
                <w:color w:val="231F20"/>
                <w:spacing w:val="-9"/>
                <w:w w:val="110"/>
                <w:sz w:val="17"/>
              </w:rPr>
              <w:t> </w:t>
            </w:r>
            <w:r>
              <w:rPr>
                <w:color w:val="231F20"/>
                <w:w w:val="110"/>
                <w:sz w:val="17"/>
              </w:rPr>
              <w:t>or</w:t>
            </w:r>
            <w:r>
              <w:rPr>
                <w:color w:val="231F20"/>
                <w:spacing w:val="-9"/>
                <w:w w:val="110"/>
                <w:sz w:val="17"/>
              </w:rPr>
              <w:t> </w:t>
            </w:r>
            <w:r>
              <w:rPr>
                <w:color w:val="231F20"/>
                <w:w w:val="110"/>
                <w:sz w:val="17"/>
              </w:rPr>
              <w:t>aboard</w:t>
            </w:r>
            <w:r>
              <w:rPr>
                <w:color w:val="231F20"/>
                <w:spacing w:val="-9"/>
                <w:w w:val="110"/>
                <w:sz w:val="17"/>
              </w:rPr>
              <w:t> </w:t>
            </w:r>
            <w:r>
              <w:rPr>
                <w:color w:val="231F20"/>
                <w:w w:val="110"/>
                <w:sz w:val="17"/>
              </w:rPr>
              <w:t>a</w:t>
            </w:r>
            <w:r>
              <w:rPr>
                <w:color w:val="231F20"/>
                <w:spacing w:val="-9"/>
                <w:w w:val="110"/>
                <w:sz w:val="17"/>
              </w:rPr>
              <w:t> </w:t>
            </w:r>
            <w:r>
              <w:rPr>
                <w:color w:val="231F20"/>
                <w:w w:val="110"/>
                <w:sz w:val="17"/>
              </w:rPr>
              <w:t>conveyance</w:t>
            </w:r>
          </w:p>
        </w:tc>
      </w:tr>
      <w:tr>
        <w:trPr>
          <w:trHeight w:val="739" w:hRule="atLeast"/>
        </w:trPr>
        <w:tc>
          <w:tcPr>
            <w:tcW w:w="4274" w:type="dxa"/>
            <w:tcBorders>
              <w:bottom w:val="nil"/>
            </w:tcBorders>
            <w:shd w:val="clear" w:color="auto" w:fill="E6E7E8"/>
          </w:tcPr>
          <w:p>
            <w:pPr>
              <w:pStyle w:val="TableParagraph"/>
              <w:spacing w:before="40"/>
              <w:ind w:left="60"/>
              <w:rPr>
                <w:sz w:val="17"/>
              </w:rPr>
            </w:pPr>
            <w:r>
              <w:rPr>
                <w:color w:val="231F20"/>
                <w:sz w:val="17"/>
              </w:rPr>
              <w:t>Freight</w:t>
            </w:r>
            <w:r>
              <w:rPr>
                <w:color w:val="231F20"/>
                <w:spacing w:val="16"/>
                <w:sz w:val="17"/>
              </w:rPr>
              <w:t> </w:t>
            </w:r>
            <w:r>
              <w:rPr>
                <w:color w:val="231F20"/>
                <w:spacing w:val="-2"/>
                <w:sz w:val="17"/>
              </w:rPr>
              <w:t>container</w:t>
            </w:r>
          </w:p>
          <w:p>
            <w:pPr>
              <w:pStyle w:val="TableParagraph"/>
              <w:spacing w:line="230" w:lineRule="atLeast" w:before="0"/>
              <w:ind w:left="300" w:right="1763"/>
              <w:rPr>
                <w:sz w:val="17"/>
              </w:rPr>
            </w:pPr>
            <w:r>
              <w:rPr>
                <w:color w:val="231F20"/>
                <w:w w:val="105"/>
                <w:sz w:val="17"/>
              </w:rPr>
              <w:t>Small</w:t>
            </w:r>
            <w:r>
              <w:rPr>
                <w:color w:val="231F20"/>
                <w:spacing w:val="-6"/>
                <w:w w:val="105"/>
                <w:sz w:val="17"/>
              </w:rPr>
              <w:t> </w:t>
            </w:r>
            <w:r>
              <w:rPr>
                <w:color w:val="231F20"/>
                <w:w w:val="105"/>
                <w:sz w:val="17"/>
              </w:rPr>
              <w:t>freight</w:t>
            </w:r>
            <w:r>
              <w:rPr>
                <w:color w:val="231F20"/>
                <w:spacing w:val="-6"/>
                <w:w w:val="105"/>
                <w:sz w:val="17"/>
              </w:rPr>
              <w:t> </w:t>
            </w:r>
            <w:r>
              <w:rPr>
                <w:color w:val="231F20"/>
                <w:w w:val="105"/>
                <w:sz w:val="17"/>
              </w:rPr>
              <w:t>container Large</w:t>
            </w:r>
            <w:r>
              <w:rPr>
                <w:color w:val="231F20"/>
                <w:spacing w:val="-3"/>
                <w:w w:val="105"/>
                <w:sz w:val="17"/>
              </w:rPr>
              <w:t> </w:t>
            </w:r>
            <w:r>
              <w:rPr>
                <w:color w:val="231F20"/>
                <w:w w:val="105"/>
                <w:sz w:val="17"/>
              </w:rPr>
              <w:t>freight</w:t>
            </w:r>
            <w:r>
              <w:rPr>
                <w:color w:val="231F20"/>
                <w:spacing w:val="-2"/>
                <w:w w:val="105"/>
                <w:sz w:val="17"/>
              </w:rPr>
              <w:t> container</w:t>
            </w:r>
          </w:p>
        </w:tc>
        <w:tc>
          <w:tcPr>
            <w:tcW w:w="4274" w:type="dxa"/>
            <w:tcBorders>
              <w:bottom w:val="nil"/>
            </w:tcBorders>
            <w:shd w:val="clear" w:color="auto" w:fill="E6E7E8"/>
          </w:tcPr>
          <w:p>
            <w:pPr>
              <w:pStyle w:val="TableParagraph"/>
              <w:spacing w:before="74"/>
              <w:ind w:left="0"/>
              <w:rPr>
                <w:sz w:val="17"/>
              </w:rPr>
            </w:pPr>
          </w:p>
          <w:p>
            <w:pPr>
              <w:pStyle w:val="TableParagraph"/>
              <w:spacing w:before="1"/>
              <w:ind w:left="10"/>
              <w:jc w:val="center"/>
              <w:rPr>
                <w:sz w:val="17"/>
              </w:rPr>
            </w:pPr>
            <w:r>
              <w:rPr>
                <w:color w:val="231F20"/>
                <w:spacing w:val="-5"/>
                <w:sz w:val="17"/>
              </w:rPr>
              <w:t>50</w:t>
            </w:r>
          </w:p>
          <w:p>
            <w:pPr>
              <w:pStyle w:val="TableParagraph"/>
              <w:spacing w:before="34"/>
              <w:ind w:left="10"/>
              <w:jc w:val="center"/>
              <w:rPr>
                <w:sz w:val="17"/>
              </w:rPr>
            </w:pPr>
            <w:r>
              <w:rPr>
                <w:color w:val="231F20"/>
                <w:spacing w:val="-5"/>
                <w:sz w:val="17"/>
              </w:rPr>
              <w:t>50</w:t>
            </w:r>
          </w:p>
        </w:tc>
      </w:tr>
      <w:tr>
        <w:trPr>
          <w:trHeight w:val="284" w:hRule="atLeast"/>
        </w:trPr>
        <w:tc>
          <w:tcPr>
            <w:tcW w:w="4274" w:type="dxa"/>
            <w:tcBorders>
              <w:top w:val="nil"/>
              <w:bottom w:val="nil"/>
            </w:tcBorders>
          </w:tcPr>
          <w:p>
            <w:pPr>
              <w:pStyle w:val="TableParagraph"/>
              <w:spacing w:before="45"/>
              <w:ind w:left="60"/>
              <w:rPr>
                <w:sz w:val="17"/>
              </w:rPr>
            </w:pPr>
            <w:r>
              <w:rPr>
                <w:color w:val="231F20"/>
                <w:spacing w:val="-2"/>
                <w:sz w:val="17"/>
              </w:rPr>
              <w:t>Vehicle</w:t>
            </w:r>
          </w:p>
        </w:tc>
        <w:tc>
          <w:tcPr>
            <w:tcW w:w="4274" w:type="dxa"/>
            <w:tcBorders>
              <w:top w:val="nil"/>
              <w:bottom w:val="nil"/>
            </w:tcBorders>
          </w:tcPr>
          <w:p>
            <w:pPr>
              <w:pStyle w:val="TableParagraph"/>
              <w:spacing w:before="45"/>
              <w:ind w:left="10"/>
              <w:jc w:val="center"/>
              <w:rPr>
                <w:sz w:val="17"/>
              </w:rPr>
            </w:pPr>
            <w:r>
              <w:rPr>
                <w:color w:val="231F20"/>
                <w:spacing w:val="-5"/>
                <w:sz w:val="17"/>
              </w:rPr>
              <w:t>50</w:t>
            </w:r>
          </w:p>
        </w:tc>
      </w:tr>
      <w:tr>
        <w:trPr>
          <w:trHeight w:val="284" w:hRule="atLeast"/>
        </w:trPr>
        <w:tc>
          <w:tcPr>
            <w:tcW w:w="4274" w:type="dxa"/>
            <w:tcBorders>
              <w:top w:val="nil"/>
              <w:bottom w:val="nil"/>
            </w:tcBorders>
            <w:shd w:val="clear" w:color="auto" w:fill="E6E7E8"/>
          </w:tcPr>
          <w:p>
            <w:pPr>
              <w:pStyle w:val="TableParagraph"/>
              <w:spacing w:before="45"/>
              <w:ind w:left="60"/>
              <w:rPr>
                <w:sz w:val="17"/>
              </w:rPr>
            </w:pPr>
            <w:r>
              <w:rPr>
                <w:color w:val="231F20"/>
                <w:sz w:val="17"/>
              </w:rPr>
              <w:t>Inland</w:t>
            </w:r>
            <w:r>
              <w:rPr>
                <w:color w:val="231F20"/>
                <w:spacing w:val="19"/>
                <w:sz w:val="17"/>
              </w:rPr>
              <w:t> </w:t>
            </w:r>
            <w:r>
              <w:rPr>
                <w:color w:val="231F20"/>
                <w:sz w:val="17"/>
              </w:rPr>
              <w:t>water-way</w:t>
            </w:r>
            <w:r>
              <w:rPr>
                <w:color w:val="231F20"/>
                <w:spacing w:val="19"/>
                <w:sz w:val="17"/>
              </w:rPr>
              <w:t> </w:t>
            </w:r>
            <w:r>
              <w:rPr>
                <w:color w:val="231F20"/>
                <w:sz w:val="17"/>
              </w:rPr>
              <w:t>vessel</w:t>
            </w:r>
            <w:r>
              <w:rPr>
                <w:color w:val="231F20"/>
                <w:spacing w:val="19"/>
                <w:sz w:val="17"/>
              </w:rPr>
              <w:t> </w:t>
            </w:r>
            <w:r>
              <w:rPr>
                <w:color w:val="231F20"/>
                <w:spacing w:val="-2"/>
                <w:sz w:val="17"/>
              </w:rPr>
              <w:t>(barge)</w:t>
            </w:r>
          </w:p>
        </w:tc>
        <w:tc>
          <w:tcPr>
            <w:tcW w:w="4274" w:type="dxa"/>
            <w:tcBorders>
              <w:top w:val="nil"/>
              <w:bottom w:val="nil"/>
            </w:tcBorders>
            <w:shd w:val="clear" w:color="auto" w:fill="E6E7E8"/>
          </w:tcPr>
          <w:p>
            <w:pPr>
              <w:pStyle w:val="TableParagraph"/>
              <w:spacing w:before="45"/>
              <w:ind w:left="10"/>
              <w:jc w:val="center"/>
              <w:rPr>
                <w:sz w:val="17"/>
              </w:rPr>
            </w:pPr>
            <w:r>
              <w:rPr>
                <w:color w:val="231F20"/>
                <w:spacing w:val="-5"/>
                <w:sz w:val="17"/>
              </w:rPr>
              <w:t>50</w:t>
            </w:r>
          </w:p>
        </w:tc>
      </w:tr>
      <w:tr>
        <w:trPr>
          <w:trHeight w:val="974" w:hRule="atLeast"/>
        </w:trPr>
        <w:tc>
          <w:tcPr>
            <w:tcW w:w="4274" w:type="dxa"/>
            <w:tcBorders>
              <w:top w:val="nil"/>
              <w:bottom w:val="nil"/>
            </w:tcBorders>
          </w:tcPr>
          <w:p>
            <w:pPr>
              <w:pStyle w:val="TableParagraph"/>
              <w:spacing w:before="45"/>
              <w:ind w:left="60"/>
              <w:rPr>
                <w:sz w:val="17"/>
              </w:rPr>
            </w:pPr>
            <w:r>
              <w:rPr>
                <w:color w:val="231F20"/>
                <w:sz w:val="17"/>
              </w:rPr>
              <w:t>Seagoing</w:t>
            </w:r>
            <w:r>
              <w:rPr>
                <w:color w:val="231F20"/>
                <w:spacing w:val="27"/>
                <w:sz w:val="17"/>
              </w:rPr>
              <w:t> </w:t>
            </w:r>
            <w:r>
              <w:rPr>
                <w:color w:val="231F20"/>
                <w:spacing w:val="-2"/>
                <w:sz w:val="17"/>
              </w:rPr>
              <w:t>vessel</w:t>
            </w:r>
            <w:r>
              <w:rPr>
                <w:color w:val="231F20"/>
                <w:spacing w:val="-2"/>
                <w:sz w:val="17"/>
                <w:vertAlign w:val="superscript"/>
              </w:rPr>
              <w:t>a</w:t>
            </w:r>
          </w:p>
          <w:p>
            <w:pPr>
              <w:pStyle w:val="TableParagraph"/>
              <w:spacing w:line="230" w:lineRule="atLeast" w:before="0"/>
              <w:ind w:left="299" w:hanging="240"/>
              <w:rPr>
                <w:sz w:val="17"/>
              </w:rPr>
            </w:pPr>
            <w:r>
              <w:rPr>
                <w:color w:val="231F20"/>
                <w:w w:val="105"/>
                <w:sz w:val="17"/>
              </w:rPr>
              <w:t>1</w:t>
            </w:r>
            <w:r>
              <w:rPr>
                <w:color w:val="231F20"/>
                <w:spacing w:val="80"/>
                <w:w w:val="105"/>
                <w:sz w:val="17"/>
              </w:rPr>
              <w:t> </w:t>
            </w:r>
            <w:r>
              <w:rPr>
                <w:rFonts w:ascii="Arial"/>
                <w:i/>
                <w:color w:val="231F20"/>
                <w:w w:val="105"/>
                <w:sz w:val="17"/>
              </w:rPr>
              <w:t>Hold, compartment or defined deck area </w:t>
            </w:r>
            <w:r>
              <w:rPr>
                <w:color w:val="231F20"/>
                <w:w w:val="105"/>
                <w:sz w:val="17"/>
              </w:rPr>
              <w:t>Packages,</w:t>
            </w:r>
            <w:r>
              <w:rPr>
                <w:color w:val="231F20"/>
                <w:spacing w:val="-5"/>
                <w:w w:val="105"/>
                <w:sz w:val="17"/>
              </w:rPr>
              <w:t> </w:t>
            </w:r>
            <w:r>
              <w:rPr>
                <w:color w:val="231F20"/>
                <w:w w:val="105"/>
                <w:sz w:val="17"/>
              </w:rPr>
              <w:t>overpacks,</w:t>
            </w:r>
            <w:r>
              <w:rPr>
                <w:color w:val="231F20"/>
                <w:spacing w:val="-5"/>
                <w:w w:val="105"/>
                <w:sz w:val="17"/>
              </w:rPr>
              <w:t> </w:t>
            </w:r>
            <w:r>
              <w:rPr>
                <w:color w:val="231F20"/>
                <w:w w:val="105"/>
                <w:sz w:val="17"/>
              </w:rPr>
              <w:t>small</w:t>
            </w:r>
            <w:r>
              <w:rPr>
                <w:color w:val="231F20"/>
                <w:spacing w:val="-5"/>
                <w:w w:val="105"/>
                <w:sz w:val="17"/>
              </w:rPr>
              <w:t> </w:t>
            </w:r>
            <w:r>
              <w:rPr>
                <w:color w:val="231F20"/>
                <w:w w:val="105"/>
                <w:sz w:val="17"/>
              </w:rPr>
              <w:t>freight</w:t>
            </w:r>
            <w:r>
              <w:rPr>
                <w:color w:val="231F20"/>
                <w:spacing w:val="-5"/>
                <w:w w:val="105"/>
                <w:sz w:val="17"/>
              </w:rPr>
              <w:t> </w:t>
            </w:r>
            <w:r>
              <w:rPr>
                <w:color w:val="231F20"/>
                <w:w w:val="105"/>
                <w:sz w:val="17"/>
              </w:rPr>
              <w:t>containers Large freight containers (closed containers)</w:t>
            </w:r>
          </w:p>
        </w:tc>
        <w:tc>
          <w:tcPr>
            <w:tcW w:w="4274" w:type="dxa"/>
            <w:tcBorders>
              <w:top w:val="nil"/>
              <w:bottom w:val="nil"/>
            </w:tcBorders>
          </w:tcPr>
          <w:p>
            <w:pPr>
              <w:pStyle w:val="TableParagraph"/>
              <w:spacing w:before="0"/>
              <w:ind w:left="0"/>
              <w:rPr>
                <w:sz w:val="17"/>
              </w:rPr>
            </w:pPr>
          </w:p>
          <w:p>
            <w:pPr>
              <w:pStyle w:val="TableParagraph"/>
              <w:spacing w:before="94"/>
              <w:ind w:left="0"/>
              <w:rPr>
                <w:sz w:val="17"/>
              </w:rPr>
            </w:pPr>
          </w:p>
          <w:p>
            <w:pPr>
              <w:pStyle w:val="TableParagraph"/>
              <w:spacing w:before="0"/>
              <w:ind w:left="10"/>
              <w:jc w:val="center"/>
              <w:rPr>
                <w:sz w:val="17"/>
              </w:rPr>
            </w:pPr>
            <w:r>
              <w:rPr>
                <w:color w:val="231F20"/>
                <w:spacing w:val="-5"/>
                <w:sz w:val="17"/>
              </w:rPr>
              <w:t>50</w:t>
            </w:r>
          </w:p>
          <w:p>
            <w:pPr>
              <w:pStyle w:val="TableParagraph"/>
              <w:spacing w:before="35"/>
              <w:ind w:left="10" w:right="1"/>
              <w:jc w:val="center"/>
              <w:rPr>
                <w:sz w:val="17"/>
              </w:rPr>
            </w:pPr>
            <w:r>
              <w:rPr>
                <w:color w:val="231F20"/>
                <w:spacing w:val="-5"/>
                <w:sz w:val="17"/>
              </w:rPr>
              <w:t>200</w:t>
            </w:r>
          </w:p>
        </w:tc>
      </w:tr>
      <w:tr>
        <w:trPr>
          <w:trHeight w:val="739" w:hRule="atLeast"/>
        </w:trPr>
        <w:tc>
          <w:tcPr>
            <w:tcW w:w="4274" w:type="dxa"/>
            <w:tcBorders>
              <w:top w:val="nil"/>
            </w:tcBorders>
            <w:shd w:val="clear" w:color="auto" w:fill="E6E7E8"/>
          </w:tcPr>
          <w:p>
            <w:pPr>
              <w:pStyle w:val="TableParagraph"/>
              <w:spacing w:before="45"/>
              <w:ind w:left="59"/>
              <w:rPr>
                <w:rFonts w:ascii="Arial"/>
                <w:i/>
                <w:sz w:val="17"/>
              </w:rPr>
            </w:pPr>
            <w:r>
              <w:rPr>
                <w:color w:val="231F20"/>
                <w:sz w:val="17"/>
              </w:rPr>
              <w:t>2</w:t>
            </w:r>
            <w:r>
              <w:rPr>
                <w:color w:val="231F20"/>
                <w:spacing w:val="71"/>
                <w:w w:val="150"/>
                <w:sz w:val="17"/>
              </w:rPr>
              <w:t> </w:t>
            </w:r>
            <w:r>
              <w:rPr>
                <w:rFonts w:ascii="Arial"/>
                <w:i/>
                <w:color w:val="231F20"/>
                <w:sz w:val="17"/>
              </w:rPr>
              <w:t>Total</w:t>
            </w:r>
            <w:r>
              <w:rPr>
                <w:rFonts w:ascii="Arial"/>
                <w:i/>
                <w:color w:val="231F20"/>
                <w:spacing w:val="2"/>
                <w:sz w:val="17"/>
              </w:rPr>
              <w:t> </w:t>
            </w:r>
            <w:r>
              <w:rPr>
                <w:rFonts w:ascii="Arial"/>
                <w:i/>
                <w:color w:val="231F20"/>
                <w:spacing w:val="-2"/>
                <w:sz w:val="17"/>
              </w:rPr>
              <w:t>vessel</w:t>
            </w:r>
          </w:p>
          <w:p>
            <w:pPr>
              <w:pStyle w:val="TableParagraph"/>
              <w:spacing w:line="230" w:lineRule="atLeast" w:before="0"/>
              <w:ind w:left="299"/>
              <w:rPr>
                <w:sz w:val="17"/>
              </w:rPr>
            </w:pPr>
            <w:r>
              <w:rPr>
                <w:color w:val="231F20"/>
                <w:w w:val="105"/>
                <w:sz w:val="17"/>
              </w:rPr>
              <w:t>Packages,</w:t>
            </w:r>
            <w:r>
              <w:rPr>
                <w:color w:val="231F20"/>
                <w:spacing w:val="-5"/>
                <w:w w:val="105"/>
                <w:sz w:val="17"/>
              </w:rPr>
              <w:t> </w:t>
            </w:r>
            <w:r>
              <w:rPr>
                <w:color w:val="231F20"/>
                <w:w w:val="105"/>
                <w:sz w:val="17"/>
              </w:rPr>
              <w:t>overpacks,</w:t>
            </w:r>
            <w:r>
              <w:rPr>
                <w:color w:val="231F20"/>
                <w:spacing w:val="-5"/>
                <w:w w:val="105"/>
                <w:sz w:val="17"/>
              </w:rPr>
              <w:t> </w:t>
            </w:r>
            <w:r>
              <w:rPr>
                <w:color w:val="231F20"/>
                <w:w w:val="105"/>
                <w:sz w:val="17"/>
              </w:rPr>
              <w:t>small</w:t>
            </w:r>
            <w:r>
              <w:rPr>
                <w:color w:val="231F20"/>
                <w:spacing w:val="-5"/>
                <w:w w:val="105"/>
                <w:sz w:val="17"/>
              </w:rPr>
              <w:t> </w:t>
            </w:r>
            <w:r>
              <w:rPr>
                <w:color w:val="231F20"/>
                <w:w w:val="105"/>
                <w:sz w:val="17"/>
              </w:rPr>
              <w:t>freight</w:t>
            </w:r>
            <w:r>
              <w:rPr>
                <w:color w:val="231F20"/>
                <w:spacing w:val="-5"/>
                <w:w w:val="105"/>
                <w:sz w:val="17"/>
              </w:rPr>
              <w:t> </w:t>
            </w:r>
            <w:r>
              <w:rPr>
                <w:color w:val="231F20"/>
                <w:w w:val="105"/>
                <w:sz w:val="17"/>
              </w:rPr>
              <w:t>containers Large freight containers (closed containers)</w:t>
            </w:r>
          </w:p>
        </w:tc>
        <w:tc>
          <w:tcPr>
            <w:tcW w:w="4274" w:type="dxa"/>
            <w:tcBorders>
              <w:top w:val="nil"/>
            </w:tcBorders>
            <w:shd w:val="clear" w:color="auto" w:fill="E6E7E8"/>
          </w:tcPr>
          <w:p>
            <w:pPr>
              <w:pStyle w:val="TableParagraph"/>
              <w:spacing w:before="59"/>
              <w:ind w:left="0"/>
              <w:rPr>
                <w:sz w:val="17"/>
              </w:rPr>
            </w:pPr>
          </w:p>
          <w:p>
            <w:pPr>
              <w:pStyle w:val="TableParagraph"/>
              <w:spacing w:before="0"/>
              <w:ind w:left="10" w:right="2"/>
              <w:jc w:val="center"/>
              <w:rPr>
                <w:sz w:val="17"/>
              </w:rPr>
            </w:pPr>
            <w:r>
              <w:rPr>
                <w:color w:val="231F20"/>
                <w:spacing w:val="-5"/>
                <w:sz w:val="17"/>
              </w:rPr>
              <w:t>200</w:t>
            </w:r>
          </w:p>
          <w:p>
            <w:pPr>
              <w:pStyle w:val="TableParagraph"/>
              <w:spacing w:before="35"/>
              <w:ind w:left="10" w:right="2"/>
              <w:jc w:val="center"/>
              <w:rPr>
                <w:sz w:val="17"/>
              </w:rPr>
            </w:pPr>
            <w:r>
              <w:rPr>
                <w:color w:val="231F20"/>
                <w:w w:val="105"/>
                <w:sz w:val="17"/>
              </w:rPr>
              <w:t>No</w:t>
            </w:r>
            <w:r>
              <w:rPr>
                <w:color w:val="231F20"/>
                <w:spacing w:val="-4"/>
                <w:w w:val="105"/>
                <w:sz w:val="17"/>
              </w:rPr>
              <w:t> </w:t>
            </w:r>
            <w:r>
              <w:rPr>
                <w:color w:val="231F20"/>
                <w:spacing w:val="-2"/>
                <w:w w:val="105"/>
                <w:sz w:val="17"/>
              </w:rPr>
              <w:t>limit</w:t>
            </w:r>
          </w:p>
        </w:tc>
      </w:tr>
    </w:tbl>
    <w:p>
      <w:pPr>
        <w:spacing w:before="51"/>
        <w:ind w:left="2502" w:right="852" w:hanging="1"/>
        <w:jc w:val="both"/>
        <w:rPr>
          <w:sz w:val="13"/>
        </w:rPr>
      </w:pPr>
      <w:r>
        <w:rPr>
          <w:color w:val="231F20"/>
          <w:sz w:val="13"/>
          <w:vertAlign w:val="superscript"/>
        </w:rPr>
        <w:t>a</w:t>
      </w:r>
      <w:r>
        <w:rPr>
          <w:color w:val="231F20"/>
          <w:sz w:val="13"/>
          <w:vertAlign w:val="baseline"/>
        </w:rPr>
        <w:t> Packages or overpacks transported in or on a vehicle which are in accordance with the provisions of 7.1.4.5.5 may be transported by vessels</w:t>
      </w:r>
      <w:r>
        <w:rPr>
          <w:color w:val="231F20"/>
          <w:spacing w:val="40"/>
          <w:sz w:val="13"/>
          <w:vertAlign w:val="baseline"/>
        </w:rPr>
        <w:t> </w:t>
      </w:r>
      <w:r>
        <w:rPr>
          <w:color w:val="231F20"/>
          <w:sz w:val="13"/>
          <w:vertAlign w:val="baseline"/>
        </w:rPr>
        <w:t>provided</w:t>
      </w:r>
      <w:r>
        <w:rPr>
          <w:color w:val="231F20"/>
          <w:spacing w:val="17"/>
          <w:sz w:val="13"/>
          <w:vertAlign w:val="baseline"/>
        </w:rPr>
        <w:t> </w:t>
      </w:r>
      <w:r>
        <w:rPr>
          <w:color w:val="231F20"/>
          <w:sz w:val="13"/>
          <w:vertAlign w:val="baseline"/>
        </w:rPr>
        <w:t>that</w:t>
      </w:r>
      <w:r>
        <w:rPr>
          <w:color w:val="231F20"/>
          <w:spacing w:val="16"/>
          <w:sz w:val="13"/>
          <w:vertAlign w:val="baseline"/>
        </w:rPr>
        <w:t> </w:t>
      </w:r>
      <w:r>
        <w:rPr>
          <w:color w:val="231F20"/>
          <w:sz w:val="13"/>
          <w:vertAlign w:val="baseline"/>
        </w:rPr>
        <w:t>they</w:t>
      </w:r>
      <w:r>
        <w:rPr>
          <w:color w:val="231F20"/>
          <w:spacing w:val="17"/>
          <w:sz w:val="13"/>
          <w:vertAlign w:val="baseline"/>
        </w:rPr>
        <w:t> </w:t>
      </w:r>
      <w:r>
        <w:rPr>
          <w:color w:val="231F20"/>
          <w:sz w:val="13"/>
          <w:vertAlign w:val="baseline"/>
        </w:rPr>
        <w:t>are</w:t>
      </w:r>
      <w:r>
        <w:rPr>
          <w:color w:val="231F20"/>
          <w:spacing w:val="16"/>
          <w:sz w:val="13"/>
          <w:vertAlign w:val="baseline"/>
        </w:rPr>
        <w:t> </w:t>
      </w:r>
      <w:r>
        <w:rPr>
          <w:color w:val="231F20"/>
          <w:sz w:val="13"/>
          <w:vertAlign w:val="baseline"/>
        </w:rPr>
        <w:t>not</w:t>
      </w:r>
      <w:r>
        <w:rPr>
          <w:color w:val="231F20"/>
          <w:spacing w:val="17"/>
          <w:sz w:val="13"/>
          <w:vertAlign w:val="baseline"/>
        </w:rPr>
        <w:t> </w:t>
      </w:r>
      <w:r>
        <w:rPr>
          <w:color w:val="231F20"/>
          <w:sz w:val="13"/>
          <w:vertAlign w:val="baseline"/>
        </w:rPr>
        <w:t>removed</w:t>
      </w:r>
      <w:r>
        <w:rPr>
          <w:color w:val="231F20"/>
          <w:spacing w:val="16"/>
          <w:sz w:val="13"/>
          <w:vertAlign w:val="baseline"/>
        </w:rPr>
        <w:t> </w:t>
      </w:r>
      <w:r>
        <w:rPr>
          <w:color w:val="231F20"/>
          <w:sz w:val="13"/>
          <w:vertAlign w:val="baseline"/>
        </w:rPr>
        <w:t>from</w:t>
      </w:r>
      <w:r>
        <w:rPr>
          <w:color w:val="231F20"/>
          <w:spacing w:val="17"/>
          <w:sz w:val="13"/>
          <w:vertAlign w:val="baseline"/>
        </w:rPr>
        <w:t> </w:t>
      </w:r>
      <w:r>
        <w:rPr>
          <w:color w:val="231F20"/>
          <w:sz w:val="13"/>
          <w:vertAlign w:val="baseline"/>
        </w:rPr>
        <w:t>the</w:t>
      </w:r>
      <w:r>
        <w:rPr>
          <w:color w:val="231F20"/>
          <w:spacing w:val="16"/>
          <w:sz w:val="13"/>
          <w:vertAlign w:val="baseline"/>
        </w:rPr>
        <w:t> </w:t>
      </w:r>
      <w:r>
        <w:rPr>
          <w:color w:val="231F20"/>
          <w:sz w:val="13"/>
          <w:vertAlign w:val="baseline"/>
        </w:rPr>
        <w:t>vehicle</w:t>
      </w:r>
      <w:r>
        <w:rPr>
          <w:color w:val="231F20"/>
          <w:spacing w:val="17"/>
          <w:sz w:val="13"/>
          <w:vertAlign w:val="baseline"/>
        </w:rPr>
        <w:t> </w:t>
      </w:r>
      <w:r>
        <w:rPr>
          <w:color w:val="231F20"/>
          <w:sz w:val="13"/>
          <w:vertAlign w:val="baseline"/>
        </w:rPr>
        <w:t>at</w:t>
      </w:r>
      <w:r>
        <w:rPr>
          <w:color w:val="231F20"/>
          <w:spacing w:val="16"/>
          <w:sz w:val="13"/>
          <w:vertAlign w:val="baseline"/>
        </w:rPr>
        <w:t> </w:t>
      </w:r>
      <w:r>
        <w:rPr>
          <w:color w:val="231F20"/>
          <w:sz w:val="13"/>
          <w:vertAlign w:val="baseline"/>
        </w:rPr>
        <w:t>any</w:t>
      </w:r>
      <w:r>
        <w:rPr>
          <w:color w:val="231F20"/>
          <w:spacing w:val="17"/>
          <w:sz w:val="13"/>
          <w:vertAlign w:val="baseline"/>
        </w:rPr>
        <w:t> </w:t>
      </w:r>
      <w:r>
        <w:rPr>
          <w:color w:val="231F20"/>
          <w:sz w:val="13"/>
          <w:vertAlign w:val="baseline"/>
        </w:rPr>
        <w:t>time</w:t>
      </w:r>
      <w:r>
        <w:rPr>
          <w:color w:val="231F20"/>
          <w:spacing w:val="16"/>
          <w:sz w:val="13"/>
          <w:vertAlign w:val="baseline"/>
        </w:rPr>
        <w:t> </w:t>
      </w:r>
      <w:r>
        <w:rPr>
          <w:color w:val="231F20"/>
          <w:sz w:val="13"/>
          <w:vertAlign w:val="baseline"/>
        </w:rPr>
        <w:t>while</w:t>
      </w:r>
      <w:r>
        <w:rPr>
          <w:color w:val="231F20"/>
          <w:spacing w:val="17"/>
          <w:sz w:val="13"/>
          <w:vertAlign w:val="baseline"/>
        </w:rPr>
        <w:t> </w:t>
      </w:r>
      <w:r>
        <w:rPr>
          <w:color w:val="231F20"/>
          <w:sz w:val="13"/>
          <w:vertAlign w:val="baseline"/>
        </w:rPr>
        <w:t>on</w:t>
      </w:r>
      <w:r>
        <w:rPr>
          <w:color w:val="231F20"/>
          <w:spacing w:val="16"/>
          <w:sz w:val="13"/>
          <w:vertAlign w:val="baseline"/>
        </w:rPr>
        <w:t> </w:t>
      </w:r>
      <w:r>
        <w:rPr>
          <w:color w:val="231F20"/>
          <w:sz w:val="13"/>
          <w:vertAlign w:val="baseline"/>
        </w:rPr>
        <w:t>board</w:t>
      </w:r>
      <w:r>
        <w:rPr>
          <w:color w:val="231F20"/>
          <w:spacing w:val="17"/>
          <w:sz w:val="13"/>
          <w:vertAlign w:val="baseline"/>
        </w:rPr>
        <w:t> </w:t>
      </w:r>
      <w:r>
        <w:rPr>
          <w:color w:val="231F20"/>
          <w:sz w:val="13"/>
          <w:vertAlign w:val="baseline"/>
        </w:rPr>
        <w:t>the</w:t>
      </w:r>
      <w:r>
        <w:rPr>
          <w:color w:val="231F20"/>
          <w:spacing w:val="16"/>
          <w:sz w:val="13"/>
          <w:vertAlign w:val="baseline"/>
        </w:rPr>
        <w:t> </w:t>
      </w:r>
      <w:r>
        <w:rPr>
          <w:color w:val="231F20"/>
          <w:sz w:val="13"/>
          <w:vertAlign w:val="baseline"/>
        </w:rPr>
        <w:t>ship.</w:t>
      </w:r>
    </w:p>
    <w:p>
      <w:pPr>
        <w:pStyle w:val="ListParagraph"/>
        <w:numPr>
          <w:ilvl w:val="0"/>
          <w:numId w:val="3"/>
        </w:numPr>
        <w:tabs>
          <w:tab w:pos="2855" w:val="left" w:leader="none"/>
          <w:tab w:pos="2857" w:val="left" w:leader="none"/>
        </w:tabs>
        <w:spacing w:line="256" w:lineRule="auto" w:before="144" w:after="0"/>
        <w:ind w:left="2857" w:right="847" w:hanging="360"/>
        <w:jc w:val="both"/>
        <w:rPr>
          <w:sz w:val="17"/>
        </w:rPr>
      </w:pPr>
      <w:r>
        <w:rPr>
          <w:color w:val="231F20"/>
          <w:w w:val="105"/>
          <w:sz w:val="17"/>
        </w:rPr>
        <w:t>Where</w:t>
      </w:r>
      <w:r>
        <w:rPr>
          <w:color w:val="231F20"/>
          <w:w w:val="105"/>
          <w:sz w:val="17"/>
        </w:rPr>
        <w:t> a</w:t>
      </w:r>
      <w:r>
        <w:rPr>
          <w:color w:val="231F20"/>
          <w:w w:val="105"/>
          <w:sz w:val="17"/>
        </w:rPr>
        <w:t> consignment</w:t>
      </w:r>
      <w:r>
        <w:rPr>
          <w:color w:val="231F20"/>
          <w:w w:val="105"/>
          <w:sz w:val="17"/>
        </w:rPr>
        <w:t> is</w:t>
      </w:r>
      <w:r>
        <w:rPr>
          <w:color w:val="231F20"/>
          <w:w w:val="105"/>
          <w:sz w:val="17"/>
        </w:rPr>
        <w:t> transported</w:t>
      </w:r>
      <w:r>
        <w:rPr>
          <w:color w:val="231F20"/>
          <w:w w:val="105"/>
          <w:sz w:val="17"/>
        </w:rPr>
        <w:t> under</w:t>
      </w:r>
      <w:r>
        <w:rPr>
          <w:color w:val="231F20"/>
          <w:w w:val="105"/>
          <w:sz w:val="17"/>
        </w:rPr>
        <w:t> exclusive</w:t>
      </w:r>
      <w:r>
        <w:rPr>
          <w:color w:val="231F20"/>
          <w:w w:val="105"/>
          <w:sz w:val="17"/>
        </w:rPr>
        <w:t> use,</w:t>
      </w:r>
      <w:r>
        <w:rPr>
          <w:color w:val="231F20"/>
          <w:w w:val="105"/>
          <w:sz w:val="17"/>
        </w:rPr>
        <w:t> there</w:t>
      </w:r>
      <w:r>
        <w:rPr>
          <w:color w:val="231F20"/>
          <w:w w:val="105"/>
          <w:sz w:val="17"/>
        </w:rPr>
        <w:t> shall</w:t>
      </w:r>
      <w:r>
        <w:rPr>
          <w:color w:val="231F20"/>
          <w:w w:val="105"/>
          <w:sz w:val="17"/>
        </w:rPr>
        <w:t> be</w:t>
      </w:r>
      <w:r>
        <w:rPr>
          <w:color w:val="231F20"/>
          <w:w w:val="105"/>
          <w:sz w:val="17"/>
        </w:rPr>
        <w:t> no</w:t>
      </w:r>
      <w:r>
        <w:rPr>
          <w:color w:val="231F20"/>
          <w:w w:val="105"/>
          <w:sz w:val="17"/>
        </w:rPr>
        <w:t> limit</w:t>
      </w:r>
      <w:r>
        <w:rPr>
          <w:color w:val="231F20"/>
          <w:w w:val="105"/>
          <w:sz w:val="17"/>
        </w:rPr>
        <w:t> on</w:t>
      </w:r>
      <w:r>
        <w:rPr>
          <w:color w:val="231F20"/>
          <w:w w:val="105"/>
          <w:sz w:val="17"/>
        </w:rPr>
        <w:t> the</w:t>
      </w:r>
      <w:r>
        <w:rPr>
          <w:color w:val="231F20"/>
          <w:w w:val="105"/>
          <w:sz w:val="17"/>
        </w:rPr>
        <w:t> sum</w:t>
      </w:r>
      <w:r>
        <w:rPr>
          <w:color w:val="231F20"/>
          <w:w w:val="105"/>
          <w:sz w:val="17"/>
        </w:rPr>
        <w:t> of</w:t>
      </w:r>
      <w:r>
        <w:rPr>
          <w:color w:val="231F20"/>
          <w:w w:val="105"/>
          <w:sz w:val="17"/>
        </w:rPr>
        <w:t> the transport indexes aboard a single conveyance.</w:t>
      </w:r>
    </w:p>
    <w:p>
      <w:pPr>
        <w:pStyle w:val="ListParagraph"/>
        <w:numPr>
          <w:ilvl w:val="0"/>
          <w:numId w:val="3"/>
        </w:numPr>
        <w:tabs>
          <w:tab w:pos="2854" w:val="left" w:leader="none"/>
          <w:tab w:pos="2857" w:val="left" w:leader="none"/>
        </w:tabs>
        <w:spacing w:line="256" w:lineRule="auto" w:before="61" w:after="0"/>
        <w:ind w:left="2857" w:right="847" w:hanging="361"/>
        <w:jc w:val="both"/>
        <w:rPr>
          <w:sz w:val="17"/>
        </w:rPr>
      </w:pPr>
      <w:r>
        <w:rPr>
          <w:color w:val="231F20"/>
          <w:w w:val="105"/>
          <w:sz w:val="17"/>
        </w:rPr>
        <w:t>The</w:t>
      </w:r>
      <w:r>
        <w:rPr>
          <w:color w:val="231F20"/>
          <w:spacing w:val="-5"/>
          <w:w w:val="105"/>
          <w:sz w:val="17"/>
        </w:rPr>
        <w:t> </w:t>
      </w:r>
      <w:r>
        <w:rPr>
          <w:color w:val="231F20"/>
          <w:w w:val="105"/>
          <w:sz w:val="17"/>
        </w:rPr>
        <w:t>dose</w:t>
      </w:r>
      <w:r>
        <w:rPr>
          <w:color w:val="231F20"/>
          <w:spacing w:val="-5"/>
          <w:w w:val="105"/>
          <w:sz w:val="17"/>
        </w:rPr>
        <w:t> </w:t>
      </w:r>
      <w:r>
        <w:rPr>
          <w:color w:val="231F20"/>
          <w:w w:val="105"/>
          <w:sz w:val="17"/>
        </w:rPr>
        <w:t>rate</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routine</w:t>
      </w:r>
      <w:r>
        <w:rPr>
          <w:color w:val="231F20"/>
          <w:spacing w:val="-5"/>
          <w:w w:val="105"/>
          <w:sz w:val="17"/>
        </w:rPr>
        <w:t> </w:t>
      </w:r>
      <w:r>
        <w:rPr>
          <w:color w:val="231F20"/>
          <w:w w:val="105"/>
          <w:sz w:val="17"/>
        </w:rPr>
        <w:t>conditions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exceed</w:t>
      </w:r>
      <w:r>
        <w:rPr>
          <w:color w:val="231F20"/>
          <w:spacing w:val="-5"/>
          <w:w w:val="105"/>
          <w:sz w:val="17"/>
        </w:rPr>
        <w:t> </w:t>
      </w:r>
      <w:r>
        <w:rPr>
          <w:color w:val="231F20"/>
          <w:w w:val="105"/>
          <w:sz w:val="17"/>
        </w:rPr>
        <w:t>2</w:t>
      </w:r>
      <w:r>
        <w:rPr>
          <w:color w:val="231F20"/>
          <w:spacing w:val="-5"/>
          <w:w w:val="105"/>
          <w:sz w:val="17"/>
        </w:rPr>
        <w:t> </w:t>
      </w:r>
      <w:r>
        <w:rPr>
          <w:color w:val="231F20"/>
          <w:w w:val="105"/>
          <w:sz w:val="17"/>
        </w:rPr>
        <w:t>mSv/h</w:t>
      </w:r>
      <w:r>
        <w:rPr>
          <w:color w:val="231F20"/>
          <w:spacing w:val="-5"/>
          <w:w w:val="105"/>
          <w:sz w:val="17"/>
        </w:rPr>
        <w:t> </w:t>
      </w:r>
      <w:r>
        <w:rPr>
          <w:color w:val="231F20"/>
          <w:w w:val="105"/>
          <w:sz w:val="17"/>
        </w:rPr>
        <w:t>at</w:t>
      </w:r>
      <w:r>
        <w:rPr>
          <w:color w:val="231F20"/>
          <w:spacing w:val="-5"/>
          <w:w w:val="105"/>
          <w:sz w:val="17"/>
        </w:rPr>
        <w:t> </w:t>
      </w:r>
      <w:r>
        <w:rPr>
          <w:color w:val="231F20"/>
          <w:w w:val="105"/>
          <w:sz w:val="17"/>
        </w:rPr>
        <w:t>any</w:t>
      </w:r>
      <w:r>
        <w:rPr>
          <w:color w:val="231F20"/>
          <w:spacing w:val="-5"/>
          <w:w w:val="105"/>
          <w:sz w:val="17"/>
        </w:rPr>
        <w:t> </w:t>
      </w:r>
      <w:r>
        <w:rPr>
          <w:color w:val="231F20"/>
          <w:w w:val="105"/>
          <w:sz w:val="17"/>
        </w:rPr>
        <w:t>point</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external surface of the vehicle or freight container, and 0.1 mSv/h at 2 m from the external surface of the vehicle or freight container, except for consignments transported under exclusive use by road or rail for which the dose rate limits around the vehicle are set forth in 7.1.4.5.5.2 and 7.1.4.5.5.3.</w:t>
      </w:r>
    </w:p>
    <w:p>
      <w:pPr>
        <w:pStyle w:val="ListParagraph"/>
        <w:numPr>
          <w:ilvl w:val="0"/>
          <w:numId w:val="3"/>
        </w:numPr>
        <w:tabs>
          <w:tab w:pos="2857" w:val="left" w:leader="none"/>
        </w:tabs>
        <w:spacing w:line="256" w:lineRule="auto" w:before="64" w:after="0"/>
        <w:ind w:left="2857" w:right="850" w:hanging="360"/>
        <w:jc w:val="both"/>
        <w:rPr>
          <w:sz w:val="17"/>
        </w:rPr>
      </w:pPr>
      <w:r>
        <w:rPr>
          <w:color w:val="231F20"/>
          <w:w w:val="105"/>
          <w:sz w:val="17"/>
        </w:rPr>
        <w:t>The total sum of the criticality safety indexes in a freight container and aboard a conveyance shall not exceed the values shown in the table hereunder.</w:t>
      </w:r>
    </w:p>
    <w:p>
      <w:pPr>
        <w:pStyle w:val="BodyText"/>
        <w:spacing w:before="76"/>
      </w:pPr>
    </w:p>
    <w:p>
      <w:pPr>
        <w:pStyle w:val="BodyText"/>
        <w:ind w:left="1674" w:right="27"/>
        <w:jc w:val="center"/>
      </w:pPr>
      <w:r>
        <w:rPr>
          <w:color w:val="231F20"/>
          <w:w w:val="105"/>
        </w:rPr>
        <w:t>CSI</w:t>
      </w:r>
      <w:r>
        <w:rPr>
          <w:color w:val="231F20"/>
          <w:spacing w:val="21"/>
          <w:w w:val="105"/>
        </w:rPr>
        <w:t> </w:t>
      </w:r>
      <w:r>
        <w:rPr>
          <w:color w:val="231F20"/>
          <w:w w:val="105"/>
        </w:rPr>
        <w:t>limits</w:t>
      </w:r>
      <w:r>
        <w:rPr>
          <w:color w:val="231F20"/>
          <w:spacing w:val="21"/>
          <w:w w:val="105"/>
        </w:rPr>
        <w:t> </w:t>
      </w:r>
      <w:r>
        <w:rPr>
          <w:color w:val="231F20"/>
          <w:w w:val="105"/>
        </w:rPr>
        <w:t>for</w:t>
      </w:r>
      <w:r>
        <w:rPr>
          <w:color w:val="231F20"/>
          <w:spacing w:val="22"/>
          <w:w w:val="105"/>
        </w:rPr>
        <w:t> </w:t>
      </w:r>
      <w:r>
        <w:rPr>
          <w:color w:val="231F20"/>
          <w:w w:val="105"/>
        </w:rPr>
        <w:t>freight</w:t>
      </w:r>
      <w:r>
        <w:rPr>
          <w:color w:val="231F20"/>
          <w:spacing w:val="21"/>
          <w:w w:val="105"/>
        </w:rPr>
        <w:t> </w:t>
      </w:r>
      <w:r>
        <w:rPr>
          <w:color w:val="231F20"/>
          <w:w w:val="105"/>
        </w:rPr>
        <w:t>containers</w:t>
      </w:r>
      <w:r>
        <w:rPr>
          <w:color w:val="231F20"/>
          <w:spacing w:val="22"/>
          <w:w w:val="105"/>
        </w:rPr>
        <w:t> </w:t>
      </w:r>
      <w:r>
        <w:rPr>
          <w:color w:val="231F20"/>
          <w:w w:val="105"/>
        </w:rPr>
        <w:t>and</w:t>
      </w:r>
      <w:r>
        <w:rPr>
          <w:color w:val="231F20"/>
          <w:spacing w:val="21"/>
          <w:w w:val="105"/>
        </w:rPr>
        <w:t> </w:t>
      </w:r>
      <w:r>
        <w:rPr>
          <w:color w:val="231F20"/>
          <w:w w:val="105"/>
        </w:rPr>
        <w:t>conveyances</w:t>
      </w:r>
      <w:r>
        <w:rPr>
          <w:color w:val="231F20"/>
          <w:spacing w:val="22"/>
          <w:w w:val="105"/>
        </w:rPr>
        <w:t> </w:t>
      </w:r>
      <w:r>
        <w:rPr>
          <w:color w:val="231F20"/>
          <w:w w:val="105"/>
        </w:rPr>
        <w:t>containing</w:t>
      </w:r>
      <w:r>
        <w:rPr>
          <w:color w:val="231F20"/>
          <w:spacing w:val="21"/>
          <w:w w:val="105"/>
        </w:rPr>
        <w:t> </w:t>
      </w:r>
      <w:r>
        <w:rPr>
          <w:color w:val="231F20"/>
          <w:w w:val="105"/>
        </w:rPr>
        <w:t>fissile</w:t>
      </w:r>
      <w:r>
        <w:rPr>
          <w:color w:val="231F20"/>
          <w:spacing w:val="22"/>
          <w:w w:val="105"/>
        </w:rPr>
        <w:t> </w:t>
      </w:r>
      <w:r>
        <w:rPr>
          <w:color w:val="231F20"/>
          <w:spacing w:val="-2"/>
          <w:w w:val="105"/>
        </w:rPr>
        <w:t>material</w:t>
      </w:r>
    </w:p>
    <w:p>
      <w:pPr>
        <w:pStyle w:val="BodyText"/>
        <w:spacing w:before="6"/>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52"/>
        <w:gridCol w:w="2148"/>
        <w:gridCol w:w="2148"/>
      </w:tblGrid>
      <w:tr>
        <w:trPr>
          <w:trHeight w:val="484" w:hRule="atLeast"/>
        </w:trPr>
        <w:tc>
          <w:tcPr>
            <w:tcW w:w="4252" w:type="dxa"/>
            <w:vMerge w:val="restart"/>
          </w:tcPr>
          <w:p>
            <w:pPr>
              <w:pStyle w:val="TableParagraph"/>
              <w:spacing w:line="256" w:lineRule="auto" w:before="183"/>
              <w:ind w:left="1525" w:right="1109" w:hanging="405"/>
              <w:rPr>
                <w:sz w:val="17"/>
              </w:rPr>
            </w:pPr>
            <w:r>
              <w:rPr>
                <w:color w:val="231F20"/>
                <w:w w:val="110"/>
                <w:sz w:val="17"/>
              </w:rPr>
              <w:t>Type</w:t>
            </w:r>
            <w:r>
              <w:rPr>
                <w:color w:val="231F20"/>
                <w:spacing w:val="-13"/>
                <w:w w:val="110"/>
                <w:sz w:val="17"/>
              </w:rPr>
              <w:t> </w:t>
            </w:r>
            <w:r>
              <w:rPr>
                <w:color w:val="231F20"/>
                <w:w w:val="110"/>
                <w:sz w:val="17"/>
              </w:rPr>
              <w:t>of</w:t>
            </w:r>
            <w:r>
              <w:rPr>
                <w:color w:val="231F20"/>
                <w:spacing w:val="-13"/>
                <w:w w:val="110"/>
                <w:sz w:val="17"/>
              </w:rPr>
              <w:t> </w:t>
            </w:r>
            <w:r>
              <w:rPr>
                <w:color w:val="231F20"/>
                <w:w w:val="110"/>
                <w:sz w:val="17"/>
              </w:rPr>
              <w:t>freight</w:t>
            </w:r>
            <w:r>
              <w:rPr>
                <w:color w:val="231F20"/>
                <w:spacing w:val="-13"/>
                <w:w w:val="110"/>
                <w:sz w:val="17"/>
              </w:rPr>
              <w:t> </w:t>
            </w:r>
            <w:r>
              <w:rPr>
                <w:color w:val="231F20"/>
                <w:w w:val="110"/>
                <w:sz w:val="17"/>
              </w:rPr>
              <w:t>container or conveyance</w:t>
            </w:r>
          </w:p>
        </w:tc>
        <w:tc>
          <w:tcPr>
            <w:tcW w:w="4296" w:type="dxa"/>
            <w:gridSpan w:val="2"/>
          </w:tcPr>
          <w:p>
            <w:pPr>
              <w:pStyle w:val="TableParagraph"/>
              <w:spacing w:line="256" w:lineRule="auto" w:before="40"/>
              <w:ind w:left="379" w:right="178" w:hanging="189"/>
              <w:rPr>
                <w:sz w:val="17"/>
              </w:rPr>
            </w:pPr>
            <w:r>
              <w:rPr>
                <w:color w:val="231F20"/>
                <w:w w:val="110"/>
                <w:sz w:val="17"/>
              </w:rPr>
              <w:t>Limit</w:t>
            </w:r>
            <w:r>
              <w:rPr>
                <w:color w:val="231F20"/>
                <w:spacing w:val="-2"/>
                <w:w w:val="110"/>
                <w:sz w:val="17"/>
              </w:rPr>
              <w:t> </w:t>
            </w:r>
            <w:r>
              <w:rPr>
                <w:color w:val="231F20"/>
                <w:w w:val="110"/>
                <w:sz w:val="17"/>
              </w:rPr>
              <w:t>on</w:t>
            </w:r>
            <w:r>
              <w:rPr>
                <w:color w:val="231F20"/>
                <w:spacing w:val="-2"/>
                <w:w w:val="110"/>
                <w:sz w:val="17"/>
              </w:rPr>
              <w:t> </w:t>
            </w:r>
            <w:r>
              <w:rPr>
                <w:color w:val="231F20"/>
                <w:w w:val="110"/>
                <w:sz w:val="17"/>
              </w:rPr>
              <w:t>total</w:t>
            </w:r>
            <w:r>
              <w:rPr>
                <w:color w:val="231F20"/>
                <w:spacing w:val="-2"/>
                <w:w w:val="110"/>
                <w:sz w:val="17"/>
              </w:rPr>
              <w:t> </w:t>
            </w:r>
            <w:r>
              <w:rPr>
                <w:color w:val="231F20"/>
                <w:w w:val="110"/>
                <w:sz w:val="17"/>
              </w:rPr>
              <w:t>sum</w:t>
            </w:r>
            <w:r>
              <w:rPr>
                <w:color w:val="231F20"/>
                <w:spacing w:val="-2"/>
                <w:w w:val="110"/>
                <w:sz w:val="17"/>
              </w:rPr>
              <w:t> </w:t>
            </w:r>
            <w:r>
              <w:rPr>
                <w:color w:val="231F20"/>
                <w:w w:val="110"/>
                <w:sz w:val="17"/>
              </w:rPr>
              <w:t>of</w:t>
            </w:r>
            <w:r>
              <w:rPr>
                <w:color w:val="231F20"/>
                <w:spacing w:val="-2"/>
                <w:w w:val="110"/>
                <w:sz w:val="17"/>
              </w:rPr>
              <w:t> </w:t>
            </w:r>
            <w:r>
              <w:rPr>
                <w:color w:val="231F20"/>
                <w:w w:val="110"/>
                <w:sz w:val="17"/>
              </w:rPr>
              <w:t>criticality</w:t>
            </w:r>
            <w:r>
              <w:rPr>
                <w:color w:val="231F20"/>
                <w:spacing w:val="-2"/>
                <w:w w:val="110"/>
                <w:sz w:val="17"/>
              </w:rPr>
              <w:t> </w:t>
            </w:r>
            <w:r>
              <w:rPr>
                <w:color w:val="231F20"/>
                <w:w w:val="110"/>
                <w:sz w:val="17"/>
              </w:rPr>
              <w:t>safety</w:t>
            </w:r>
            <w:r>
              <w:rPr>
                <w:color w:val="231F20"/>
                <w:spacing w:val="-2"/>
                <w:w w:val="110"/>
                <w:sz w:val="17"/>
              </w:rPr>
              <w:t> </w:t>
            </w:r>
            <w:r>
              <w:rPr>
                <w:color w:val="231F20"/>
                <w:w w:val="110"/>
                <w:sz w:val="17"/>
              </w:rPr>
              <w:t>indexes</w:t>
            </w:r>
            <w:r>
              <w:rPr>
                <w:color w:val="231F20"/>
                <w:spacing w:val="-2"/>
                <w:w w:val="110"/>
                <w:sz w:val="17"/>
              </w:rPr>
              <w:t> </w:t>
            </w:r>
            <w:r>
              <w:rPr>
                <w:color w:val="231F20"/>
                <w:w w:val="110"/>
                <w:sz w:val="17"/>
              </w:rPr>
              <w:t>in a freight container or aboard a conveyance</w:t>
            </w:r>
          </w:p>
        </w:tc>
      </w:tr>
      <w:tr>
        <w:trPr>
          <w:trHeight w:val="274" w:hRule="atLeast"/>
        </w:trPr>
        <w:tc>
          <w:tcPr>
            <w:tcW w:w="4252" w:type="dxa"/>
            <w:vMerge/>
            <w:tcBorders>
              <w:top w:val="nil"/>
            </w:tcBorders>
          </w:tcPr>
          <w:p>
            <w:pPr>
              <w:rPr>
                <w:sz w:val="2"/>
                <w:szCs w:val="2"/>
              </w:rPr>
            </w:pPr>
          </w:p>
        </w:tc>
        <w:tc>
          <w:tcPr>
            <w:tcW w:w="2148" w:type="dxa"/>
          </w:tcPr>
          <w:p>
            <w:pPr>
              <w:pStyle w:val="TableParagraph"/>
              <w:spacing w:before="40"/>
              <w:ind w:right="2"/>
              <w:jc w:val="center"/>
              <w:rPr>
                <w:sz w:val="17"/>
              </w:rPr>
            </w:pPr>
            <w:r>
              <w:rPr>
                <w:color w:val="231F20"/>
                <w:sz w:val="17"/>
              </w:rPr>
              <w:t>Not</w:t>
            </w:r>
            <w:r>
              <w:rPr>
                <w:color w:val="231F20"/>
                <w:spacing w:val="39"/>
                <w:sz w:val="17"/>
              </w:rPr>
              <w:t> </w:t>
            </w:r>
            <w:r>
              <w:rPr>
                <w:color w:val="231F20"/>
                <w:sz w:val="17"/>
              </w:rPr>
              <w:t>under</w:t>
            </w:r>
            <w:r>
              <w:rPr>
                <w:color w:val="231F20"/>
                <w:spacing w:val="39"/>
                <w:sz w:val="17"/>
              </w:rPr>
              <w:t> </w:t>
            </w:r>
            <w:r>
              <w:rPr>
                <w:color w:val="231F20"/>
                <w:sz w:val="17"/>
              </w:rPr>
              <w:t>exclusive</w:t>
            </w:r>
            <w:r>
              <w:rPr>
                <w:color w:val="231F20"/>
                <w:spacing w:val="40"/>
                <w:sz w:val="17"/>
              </w:rPr>
              <w:t> </w:t>
            </w:r>
            <w:r>
              <w:rPr>
                <w:color w:val="231F20"/>
                <w:spacing w:val="-5"/>
                <w:sz w:val="17"/>
              </w:rPr>
              <w:t>use</w:t>
            </w:r>
          </w:p>
        </w:tc>
        <w:tc>
          <w:tcPr>
            <w:tcW w:w="2148" w:type="dxa"/>
          </w:tcPr>
          <w:p>
            <w:pPr>
              <w:pStyle w:val="TableParagraph"/>
              <w:spacing w:before="40"/>
              <w:jc w:val="center"/>
              <w:rPr>
                <w:sz w:val="17"/>
              </w:rPr>
            </w:pPr>
            <w:r>
              <w:rPr>
                <w:color w:val="231F20"/>
                <w:w w:val="105"/>
                <w:sz w:val="17"/>
              </w:rPr>
              <w:t>Under</w:t>
            </w:r>
            <w:r>
              <w:rPr>
                <w:color w:val="231F20"/>
                <w:spacing w:val="14"/>
                <w:w w:val="105"/>
                <w:sz w:val="17"/>
              </w:rPr>
              <w:t> </w:t>
            </w:r>
            <w:r>
              <w:rPr>
                <w:color w:val="231F20"/>
                <w:w w:val="105"/>
                <w:sz w:val="17"/>
              </w:rPr>
              <w:t>exclusive</w:t>
            </w:r>
            <w:r>
              <w:rPr>
                <w:color w:val="231F20"/>
                <w:spacing w:val="14"/>
                <w:w w:val="105"/>
                <w:sz w:val="17"/>
              </w:rPr>
              <w:t> </w:t>
            </w:r>
            <w:r>
              <w:rPr>
                <w:color w:val="231F20"/>
                <w:spacing w:val="-5"/>
                <w:w w:val="105"/>
                <w:sz w:val="17"/>
              </w:rPr>
              <w:t>use</w:t>
            </w:r>
          </w:p>
        </w:tc>
      </w:tr>
      <w:tr>
        <w:trPr>
          <w:trHeight w:val="739" w:hRule="atLeast"/>
        </w:trPr>
        <w:tc>
          <w:tcPr>
            <w:tcW w:w="4252" w:type="dxa"/>
            <w:tcBorders>
              <w:bottom w:val="nil"/>
            </w:tcBorders>
            <w:shd w:val="clear" w:color="auto" w:fill="E6E7E8"/>
          </w:tcPr>
          <w:p>
            <w:pPr>
              <w:pStyle w:val="TableParagraph"/>
              <w:spacing w:before="40"/>
              <w:ind w:left="60"/>
              <w:rPr>
                <w:sz w:val="17"/>
              </w:rPr>
            </w:pPr>
            <w:r>
              <w:rPr>
                <w:color w:val="231F20"/>
                <w:sz w:val="17"/>
              </w:rPr>
              <w:t>Freight</w:t>
            </w:r>
            <w:r>
              <w:rPr>
                <w:color w:val="231F20"/>
                <w:spacing w:val="16"/>
                <w:sz w:val="17"/>
              </w:rPr>
              <w:t> </w:t>
            </w:r>
            <w:r>
              <w:rPr>
                <w:color w:val="231F20"/>
                <w:spacing w:val="-2"/>
                <w:sz w:val="17"/>
              </w:rPr>
              <w:t>container</w:t>
            </w:r>
          </w:p>
          <w:p>
            <w:pPr>
              <w:pStyle w:val="TableParagraph"/>
              <w:spacing w:line="230" w:lineRule="atLeast" w:before="0"/>
              <w:ind w:left="300" w:right="1741"/>
              <w:rPr>
                <w:sz w:val="17"/>
              </w:rPr>
            </w:pPr>
            <w:r>
              <w:rPr>
                <w:color w:val="231F20"/>
                <w:w w:val="105"/>
                <w:sz w:val="17"/>
              </w:rPr>
              <w:t>Small</w:t>
            </w:r>
            <w:r>
              <w:rPr>
                <w:color w:val="231F20"/>
                <w:spacing w:val="-6"/>
                <w:w w:val="105"/>
                <w:sz w:val="17"/>
              </w:rPr>
              <w:t> </w:t>
            </w:r>
            <w:r>
              <w:rPr>
                <w:color w:val="231F20"/>
                <w:w w:val="105"/>
                <w:sz w:val="17"/>
              </w:rPr>
              <w:t>freight</w:t>
            </w:r>
            <w:r>
              <w:rPr>
                <w:color w:val="231F20"/>
                <w:spacing w:val="-6"/>
                <w:w w:val="105"/>
                <w:sz w:val="17"/>
              </w:rPr>
              <w:t> </w:t>
            </w:r>
            <w:r>
              <w:rPr>
                <w:color w:val="231F20"/>
                <w:w w:val="105"/>
                <w:sz w:val="17"/>
              </w:rPr>
              <w:t>container Large</w:t>
            </w:r>
            <w:r>
              <w:rPr>
                <w:color w:val="231F20"/>
                <w:spacing w:val="-3"/>
                <w:w w:val="105"/>
                <w:sz w:val="17"/>
              </w:rPr>
              <w:t> </w:t>
            </w:r>
            <w:r>
              <w:rPr>
                <w:color w:val="231F20"/>
                <w:w w:val="105"/>
                <w:sz w:val="17"/>
              </w:rPr>
              <w:t>freight</w:t>
            </w:r>
            <w:r>
              <w:rPr>
                <w:color w:val="231F20"/>
                <w:spacing w:val="-2"/>
                <w:w w:val="105"/>
                <w:sz w:val="17"/>
              </w:rPr>
              <w:t> container</w:t>
            </w:r>
          </w:p>
        </w:tc>
        <w:tc>
          <w:tcPr>
            <w:tcW w:w="2148" w:type="dxa"/>
            <w:tcBorders>
              <w:bottom w:val="nil"/>
            </w:tcBorders>
            <w:shd w:val="clear" w:color="auto" w:fill="E6E7E8"/>
          </w:tcPr>
          <w:p>
            <w:pPr>
              <w:pStyle w:val="TableParagraph"/>
              <w:spacing w:before="74"/>
              <w:ind w:left="0"/>
              <w:rPr>
                <w:sz w:val="17"/>
              </w:rPr>
            </w:pPr>
          </w:p>
          <w:p>
            <w:pPr>
              <w:pStyle w:val="TableParagraph"/>
              <w:spacing w:before="1"/>
              <w:ind w:right="1"/>
              <w:jc w:val="center"/>
              <w:rPr>
                <w:sz w:val="17"/>
              </w:rPr>
            </w:pPr>
            <w:r>
              <w:rPr>
                <w:color w:val="231F20"/>
                <w:spacing w:val="-5"/>
                <w:sz w:val="17"/>
              </w:rPr>
              <w:t>50</w:t>
            </w:r>
          </w:p>
          <w:p>
            <w:pPr>
              <w:pStyle w:val="TableParagraph"/>
              <w:spacing w:before="34"/>
              <w:ind w:right="1"/>
              <w:jc w:val="center"/>
              <w:rPr>
                <w:sz w:val="17"/>
              </w:rPr>
            </w:pPr>
            <w:r>
              <w:rPr>
                <w:color w:val="231F20"/>
                <w:spacing w:val="-5"/>
                <w:sz w:val="17"/>
              </w:rPr>
              <w:t>50</w:t>
            </w:r>
          </w:p>
        </w:tc>
        <w:tc>
          <w:tcPr>
            <w:tcW w:w="2148" w:type="dxa"/>
            <w:tcBorders>
              <w:bottom w:val="nil"/>
            </w:tcBorders>
            <w:shd w:val="clear" w:color="auto" w:fill="E6E7E8"/>
          </w:tcPr>
          <w:p>
            <w:pPr>
              <w:pStyle w:val="TableParagraph"/>
              <w:spacing w:before="40"/>
              <w:ind w:left="0"/>
              <w:rPr>
                <w:sz w:val="17"/>
              </w:rPr>
            </w:pPr>
          </w:p>
          <w:p>
            <w:pPr>
              <w:pStyle w:val="TableParagraph"/>
              <w:spacing w:line="230" w:lineRule="atLeast" w:before="0"/>
              <w:ind w:left="826" w:right="814"/>
              <w:jc w:val="center"/>
              <w:rPr>
                <w:sz w:val="17"/>
              </w:rPr>
            </w:pPr>
            <w:r>
              <w:rPr>
                <w:color w:val="231F20"/>
                <w:spacing w:val="-4"/>
                <w:sz w:val="17"/>
              </w:rPr>
              <w:t>n.a. </w:t>
            </w:r>
            <w:r>
              <w:rPr>
                <w:color w:val="231F20"/>
                <w:spacing w:val="-5"/>
                <w:sz w:val="17"/>
              </w:rPr>
              <w:t>100</w:t>
            </w:r>
          </w:p>
        </w:tc>
      </w:tr>
      <w:tr>
        <w:trPr>
          <w:trHeight w:val="284" w:hRule="atLeast"/>
        </w:trPr>
        <w:tc>
          <w:tcPr>
            <w:tcW w:w="4252" w:type="dxa"/>
            <w:tcBorders>
              <w:top w:val="nil"/>
              <w:bottom w:val="nil"/>
            </w:tcBorders>
          </w:tcPr>
          <w:p>
            <w:pPr>
              <w:pStyle w:val="TableParagraph"/>
              <w:spacing w:before="45"/>
              <w:ind w:left="60"/>
              <w:rPr>
                <w:sz w:val="17"/>
              </w:rPr>
            </w:pPr>
            <w:r>
              <w:rPr>
                <w:color w:val="231F20"/>
                <w:spacing w:val="-2"/>
                <w:sz w:val="17"/>
              </w:rPr>
              <w:t>Vehicle</w:t>
            </w:r>
          </w:p>
        </w:tc>
        <w:tc>
          <w:tcPr>
            <w:tcW w:w="2148" w:type="dxa"/>
            <w:tcBorders>
              <w:top w:val="nil"/>
              <w:bottom w:val="nil"/>
            </w:tcBorders>
          </w:tcPr>
          <w:p>
            <w:pPr>
              <w:pStyle w:val="TableParagraph"/>
              <w:spacing w:before="45"/>
              <w:ind w:right="1"/>
              <w:jc w:val="center"/>
              <w:rPr>
                <w:sz w:val="17"/>
              </w:rPr>
            </w:pPr>
            <w:r>
              <w:rPr>
                <w:color w:val="231F20"/>
                <w:spacing w:val="-5"/>
                <w:sz w:val="17"/>
              </w:rPr>
              <w:t>50</w:t>
            </w:r>
          </w:p>
        </w:tc>
        <w:tc>
          <w:tcPr>
            <w:tcW w:w="2148" w:type="dxa"/>
            <w:tcBorders>
              <w:top w:val="nil"/>
              <w:bottom w:val="nil"/>
            </w:tcBorders>
          </w:tcPr>
          <w:p>
            <w:pPr>
              <w:pStyle w:val="TableParagraph"/>
              <w:spacing w:before="45"/>
              <w:ind w:right="3"/>
              <w:jc w:val="center"/>
              <w:rPr>
                <w:sz w:val="17"/>
              </w:rPr>
            </w:pPr>
            <w:r>
              <w:rPr>
                <w:color w:val="231F20"/>
                <w:spacing w:val="-5"/>
                <w:sz w:val="17"/>
              </w:rPr>
              <w:t>100</w:t>
            </w:r>
          </w:p>
        </w:tc>
      </w:tr>
      <w:tr>
        <w:trPr>
          <w:trHeight w:val="284" w:hRule="atLeast"/>
        </w:trPr>
        <w:tc>
          <w:tcPr>
            <w:tcW w:w="4252" w:type="dxa"/>
            <w:tcBorders>
              <w:top w:val="nil"/>
              <w:bottom w:val="nil"/>
            </w:tcBorders>
            <w:shd w:val="clear" w:color="auto" w:fill="E6E7E8"/>
          </w:tcPr>
          <w:p>
            <w:pPr>
              <w:pStyle w:val="TableParagraph"/>
              <w:spacing w:before="45"/>
              <w:ind w:left="60"/>
              <w:rPr>
                <w:sz w:val="17"/>
              </w:rPr>
            </w:pPr>
            <w:r>
              <w:rPr>
                <w:color w:val="231F20"/>
                <w:sz w:val="17"/>
              </w:rPr>
              <w:t>Inland</w:t>
            </w:r>
            <w:r>
              <w:rPr>
                <w:color w:val="231F20"/>
                <w:spacing w:val="19"/>
                <w:sz w:val="17"/>
              </w:rPr>
              <w:t> </w:t>
            </w:r>
            <w:r>
              <w:rPr>
                <w:color w:val="231F20"/>
                <w:sz w:val="17"/>
              </w:rPr>
              <w:t>water-way</w:t>
            </w:r>
            <w:r>
              <w:rPr>
                <w:color w:val="231F20"/>
                <w:spacing w:val="19"/>
                <w:sz w:val="17"/>
              </w:rPr>
              <w:t> </w:t>
            </w:r>
            <w:r>
              <w:rPr>
                <w:color w:val="231F20"/>
                <w:sz w:val="17"/>
              </w:rPr>
              <w:t>vessel</w:t>
            </w:r>
            <w:r>
              <w:rPr>
                <w:color w:val="231F20"/>
                <w:spacing w:val="19"/>
                <w:sz w:val="17"/>
              </w:rPr>
              <w:t> </w:t>
            </w:r>
            <w:r>
              <w:rPr>
                <w:color w:val="231F20"/>
                <w:spacing w:val="-2"/>
                <w:sz w:val="17"/>
              </w:rPr>
              <w:t>(barge)</w:t>
            </w:r>
          </w:p>
        </w:tc>
        <w:tc>
          <w:tcPr>
            <w:tcW w:w="2148" w:type="dxa"/>
            <w:tcBorders>
              <w:top w:val="nil"/>
              <w:bottom w:val="nil"/>
            </w:tcBorders>
            <w:shd w:val="clear" w:color="auto" w:fill="E6E7E8"/>
          </w:tcPr>
          <w:p>
            <w:pPr>
              <w:pStyle w:val="TableParagraph"/>
              <w:spacing w:before="45"/>
              <w:ind w:right="2"/>
              <w:jc w:val="center"/>
              <w:rPr>
                <w:sz w:val="17"/>
              </w:rPr>
            </w:pPr>
            <w:r>
              <w:rPr>
                <w:color w:val="231F20"/>
                <w:spacing w:val="-5"/>
                <w:sz w:val="17"/>
              </w:rPr>
              <w:t>50</w:t>
            </w:r>
          </w:p>
        </w:tc>
        <w:tc>
          <w:tcPr>
            <w:tcW w:w="2148" w:type="dxa"/>
            <w:tcBorders>
              <w:top w:val="nil"/>
              <w:bottom w:val="nil"/>
            </w:tcBorders>
            <w:shd w:val="clear" w:color="auto" w:fill="E6E7E8"/>
          </w:tcPr>
          <w:p>
            <w:pPr>
              <w:pStyle w:val="TableParagraph"/>
              <w:spacing w:before="45"/>
              <w:ind w:right="3"/>
              <w:jc w:val="center"/>
              <w:rPr>
                <w:sz w:val="17"/>
              </w:rPr>
            </w:pPr>
            <w:r>
              <w:rPr>
                <w:color w:val="231F20"/>
                <w:spacing w:val="-5"/>
                <w:sz w:val="17"/>
              </w:rPr>
              <w:t>100</w:t>
            </w:r>
          </w:p>
        </w:tc>
      </w:tr>
      <w:tr>
        <w:trPr>
          <w:trHeight w:val="974" w:hRule="atLeast"/>
        </w:trPr>
        <w:tc>
          <w:tcPr>
            <w:tcW w:w="4252" w:type="dxa"/>
            <w:tcBorders>
              <w:top w:val="nil"/>
              <w:bottom w:val="nil"/>
            </w:tcBorders>
          </w:tcPr>
          <w:p>
            <w:pPr>
              <w:pStyle w:val="TableParagraph"/>
              <w:spacing w:before="45"/>
              <w:ind w:left="59"/>
              <w:rPr>
                <w:sz w:val="17"/>
              </w:rPr>
            </w:pPr>
            <w:r>
              <w:rPr>
                <w:color w:val="231F20"/>
                <w:sz w:val="17"/>
              </w:rPr>
              <w:t>Seagoing</w:t>
            </w:r>
            <w:r>
              <w:rPr>
                <w:color w:val="231F20"/>
                <w:spacing w:val="27"/>
                <w:sz w:val="17"/>
              </w:rPr>
              <w:t> </w:t>
            </w:r>
            <w:r>
              <w:rPr>
                <w:color w:val="231F20"/>
                <w:spacing w:val="-2"/>
                <w:sz w:val="17"/>
              </w:rPr>
              <w:t>vessel</w:t>
            </w:r>
            <w:r>
              <w:rPr>
                <w:color w:val="231F20"/>
                <w:spacing w:val="-2"/>
                <w:sz w:val="17"/>
                <w:vertAlign w:val="superscript"/>
              </w:rPr>
              <w:t>a</w:t>
            </w:r>
          </w:p>
          <w:p>
            <w:pPr>
              <w:pStyle w:val="TableParagraph"/>
              <w:spacing w:line="230" w:lineRule="atLeast" w:before="0"/>
              <w:ind w:left="299" w:hanging="240"/>
              <w:rPr>
                <w:sz w:val="17"/>
              </w:rPr>
            </w:pPr>
            <w:r>
              <w:rPr>
                <w:color w:val="231F20"/>
                <w:w w:val="105"/>
                <w:sz w:val="17"/>
              </w:rPr>
              <w:t>1</w:t>
            </w:r>
            <w:r>
              <w:rPr>
                <w:color w:val="231F20"/>
                <w:spacing w:val="80"/>
                <w:w w:val="105"/>
                <w:sz w:val="17"/>
              </w:rPr>
              <w:t> </w:t>
            </w:r>
            <w:r>
              <w:rPr>
                <w:rFonts w:ascii="Arial"/>
                <w:i/>
                <w:color w:val="231F20"/>
                <w:w w:val="105"/>
                <w:sz w:val="17"/>
              </w:rPr>
              <w:t>Hold, compartment or defined deck area </w:t>
            </w:r>
            <w:r>
              <w:rPr>
                <w:color w:val="231F20"/>
                <w:w w:val="105"/>
                <w:sz w:val="17"/>
              </w:rPr>
              <w:t>Packages,</w:t>
            </w:r>
            <w:r>
              <w:rPr>
                <w:color w:val="231F20"/>
                <w:spacing w:val="-5"/>
                <w:w w:val="105"/>
                <w:sz w:val="17"/>
              </w:rPr>
              <w:t> </w:t>
            </w:r>
            <w:r>
              <w:rPr>
                <w:color w:val="231F20"/>
                <w:w w:val="105"/>
                <w:sz w:val="17"/>
              </w:rPr>
              <w:t>overpacks,</w:t>
            </w:r>
            <w:r>
              <w:rPr>
                <w:color w:val="231F20"/>
                <w:spacing w:val="-5"/>
                <w:w w:val="105"/>
                <w:sz w:val="17"/>
              </w:rPr>
              <w:t> </w:t>
            </w:r>
            <w:r>
              <w:rPr>
                <w:color w:val="231F20"/>
                <w:w w:val="105"/>
                <w:sz w:val="17"/>
              </w:rPr>
              <w:t>small</w:t>
            </w:r>
            <w:r>
              <w:rPr>
                <w:color w:val="231F20"/>
                <w:spacing w:val="-5"/>
                <w:w w:val="105"/>
                <w:sz w:val="17"/>
              </w:rPr>
              <w:t> </w:t>
            </w:r>
            <w:r>
              <w:rPr>
                <w:color w:val="231F20"/>
                <w:w w:val="105"/>
                <w:sz w:val="17"/>
              </w:rPr>
              <w:t>freight</w:t>
            </w:r>
            <w:r>
              <w:rPr>
                <w:color w:val="231F20"/>
                <w:spacing w:val="-5"/>
                <w:w w:val="105"/>
                <w:sz w:val="17"/>
              </w:rPr>
              <w:t> </w:t>
            </w:r>
            <w:r>
              <w:rPr>
                <w:color w:val="231F20"/>
                <w:w w:val="105"/>
                <w:sz w:val="17"/>
              </w:rPr>
              <w:t>containers Large freight containers (closed containers)</w:t>
            </w:r>
          </w:p>
        </w:tc>
        <w:tc>
          <w:tcPr>
            <w:tcW w:w="2148" w:type="dxa"/>
            <w:tcBorders>
              <w:top w:val="nil"/>
              <w:bottom w:val="nil"/>
            </w:tcBorders>
          </w:tcPr>
          <w:p>
            <w:pPr>
              <w:pStyle w:val="TableParagraph"/>
              <w:spacing w:before="0"/>
              <w:ind w:left="0"/>
              <w:rPr>
                <w:sz w:val="17"/>
              </w:rPr>
            </w:pPr>
          </w:p>
          <w:p>
            <w:pPr>
              <w:pStyle w:val="TableParagraph"/>
              <w:spacing w:before="114"/>
              <w:ind w:left="0"/>
              <w:rPr>
                <w:sz w:val="17"/>
              </w:rPr>
            </w:pPr>
          </w:p>
          <w:p>
            <w:pPr>
              <w:pStyle w:val="TableParagraph"/>
              <w:spacing w:before="0"/>
              <w:ind w:right="2"/>
              <w:jc w:val="center"/>
              <w:rPr>
                <w:sz w:val="17"/>
              </w:rPr>
            </w:pPr>
            <w:r>
              <w:rPr>
                <w:color w:val="231F20"/>
                <w:spacing w:val="-5"/>
                <w:sz w:val="17"/>
              </w:rPr>
              <w:t>50</w:t>
            </w:r>
          </w:p>
          <w:p>
            <w:pPr>
              <w:pStyle w:val="TableParagraph"/>
              <w:spacing w:before="35"/>
              <w:ind w:right="2"/>
              <w:jc w:val="center"/>
              <w:rPr>
                <w:sz w:val="17"/>
              </w:rPr>
            </w:pPr>
            <w:r>
              <w:rPr>
                <w:color w:val="231F20"/>
                <w:spacing w:val="-5"/>
                <w:sz w:val="17"/>
              </w:rPr>
              <w:t>50</w:t>
            </w:r>
          </w:p>
        </w:tc>
        <w:tc>
          <w:tcPr>
            <w:tcW w:w="2148" w:type="dxa"/>
            <w:tcBorders>
              <w:top w:val="nil"/>
              <w:bottom w:val="nil"/>
            </w:tcBorders>
          </w:tcPr>
          <w:p>
            <w:pPr>
              <w:pStyle w:val="TableParagraph"/>
              <w:spacing w:before="0"/>
              <w:ind w:left="0"/>
              <w:rPr>
                <w:sz w:val="17"/>
              </w:rPr>
            </w:pPr>
          </w:p>
          <w:p>
            <w:pPr>
              <w:pStyle w:val="TableParagraph"/>
              <w:spacing w:before="114"/>
              <w:ind w:left="0"/>
              <w:rPr>
                <w:sz w:val="17"/>
              </w:rPr>
            </w:pPr>
          </w:p>
          <w:p>
            <w:pPr>
              <w:pStyle w:val="TableParagraph"/>
              <w:spacing w:before="0"/>
              <w:ind w:right="3"/>
              <w:jc w:val="center"/>
              <w:rPr>
                <w:sz w:val="17"/>
              </w:rPr>
            </w:pPr>
            <w:r>
              <w:rPr>
                <w:color w:val="231F20"/>
                <w:spacing w:val="-5"/>
                <w:sz w:val="17"/>
              </w:rPr>
              <w:t>100</w:t>
            </w:r>
          </w:p>
          <w:p>
            <w:pPr>
              <w:pStyle w:val="TableParagraph"/>
              <w:spacing w:before="35"/>
              <w:ind w:right="3"/>
              <w:jc w:val="center"/>
              <w:rPr>
                <w:sz w:val="17"/>
              </w:rPr>
            </w:pPr>
            <w:r>
              <w:rPr>
                <w:color w:val="231F20"/>
                <w:spacing w:val="-5"/>
                <w:sz w:val="17"/>
              </w:rPr>
              <w:t>100</w:t>
            </w:r>
          </w:p>
        </w:tc>
      </w:tr>
      <w:tr>
        <w:trPr>
          <w:trHeight w:val="739" w:hRule="atLeast"/>
        </w:trPr>
        <w:tc>
          <w:tcPr>
            <w:tcW w:w="4252" w:type="dxa"/>
            <w:tcBorders>
              <w:top w:val="nil"/>
            </w:tcBorders>
            <w:shd w:val="clear" w:color="auto" w:fill="E6E7E8"/>
          </w:tcPr>
          <w:p>
            <w:pPr>
              <w:pStyle w:val="TableParagraph"/>
              <w:spacing w:before="45"/>
              <w:ind w:left="59"/>
              <w:rPr>
                <w:rFonts w:ascii="Arial"/>
                <w:i/>
                <w:sz w:val="17"/>
              </w:rPr>
            </w:pPr>
            <w:r>
              <w:rPr>
                <w:color w:val="231F20"/>
                <w:sz w:val="17"/>
              </w:rPr>
              <w:t>2</w:t>
            </w:r>
            <w:r>
              <w:rPr>
                <w:color w:val="231F20"/>
                <w:spacing w:val="71"/>
                <w:w w:val="150"/>
                <w:sz w:val="17"/>
              </w:rPr>
              <w:t> </w:t>
            </w:r>
            <w:r>
              <w:rPr>
                <w:rFonts w:ascii="Arial"/>
                <w:i/>
                <w:color w:val="231F20"/>
                <w:sz w:val="17"/>
              </w:rPr>
              <w:t>Total</w:t>
            </w:r>
            <w:r>
              <w:rPr>
                <w:rFonts w:ascii="Arial"/>
                <w:i/>
                <w:color w:val="231F20"/>
                <w:spacing w:val="2"/>
                <w:sz w:val="17"/>
              </w:rPr>
              <w:t> </w:t>
            </w:r>
            <w:r>
              <w:rPr>
                <w:rFonts w:ascii="Arial"/>
                <w:i/>
                <w:color w:val="231F20"/>
                <w:spacing w:val="-2"/>
                <w:sz w:val="17"/>
              </w:rPr>
              <w:t>vessel</w:t>
            </w:r>
          </w:p>
          <w:p>
            <w:pPr>
              <w:pStyle w:val="TableParagraph"/>
              <w:spacing w:line="230" w:lineRule="atLeast" w:before="0"/>
              <w:ind w:left="299"/>
              <w:rPr>
                <w:sz w:val="17"/>
              </w:rPr>
            </w:pPr>
            <w:r>
              <w:rPr>
                <w:color w:val="231F20"/>
                <w:w w:val="105"/>
                <w:sz w:val="17"/>
              </w:rPr>
              <w:t>Packages,</w:t>
            </w:r>
            <w:r>
              <w:rPr>
                <w:color w:val="231F20"/>
                <w:spacing w:val="-5"/>
                <w:w w:val="105"/>
                <w:sz w:val="17"/>
              </w:rPr>
              <w:t> </w:t>
            </w:r>
            <w:r>
              <w:rPr>
                <w:color w:val="231F20"/>
                <w:w w:val="105"/>
                <w:sz w:val="17"/>
              </w:rPr>
              <w:t>overpacks,</w:t>
            </w:r>
            <w:r>
              <w:rPr>
                <w:color w:val="231F20"/>
                <w:spacing w:val="-5"/>
                <w:w w:val="105"/>
                <w:sz w:val="17"/>
              </w:rPr>
              <w:t> </w:t>
            </w:r>
            <w:r>
              <w:rPr>
                <w:color w:val="231F20"/>
                <w:w w:val="105"/>
                <w:sz w:val="17"/>
              </w:rPr>
              <w:t>small</w:t>
            </w:r>
            <w:r>
              <w:rPr>
                <w:color w:val="231F20"/>
                <w:spacing w:val="-5"/>
                <w:w w:val="105"/>
                <w:sz w:val="17"/>
              </w:rPr>
              <w:t> </w:t>
            </w:r>
            <w:r>
              <w:rPr>
                <w:color w:val="231F20"/>
                <w:w w:val="105"/>
                <w:sz w:val="17"/>
              </w:rPr>
              <w:t>freight</w:t>
            </w:r>
            <w:r>
              <w:rPr>
                <w:color w:val="231F20"/>
                <w:spacing w:val="-5"/>
                <w:w w:val="105"/>
                <w:sz w:val="17"/>
              </w:rPr>
              <w:t> </w:t>
            </w:r>
            <w:r>
              <w:rPr>
                <w:color w:val="231F20"/>
                <w:w w:val="105"/>
                <w:sz w:val="17"/>
              </w:rPr>
              <w:t>containers Large freight containers (closed containers)</w:t>
            </w:r>
          </w:p>
        </w:tc>
        <w:tc>
          <w:tcPr>
            <w:tcW w:w="2148" w:type="dxa"/>
            <w:tcBorders>
              <w:top w:val="nil"/>
            </w:tcBorders>
            <w:shd w:val="clear" w:color="auto" w:fill="E6E7E8"/>
          </w:tcPr>
          <w:p>
            <w:pPr>
              <w:pStyle w:val="TableParagraph"/>
              <w:spacing w:before="79"/>
              <w:ind w:left="0"/>
              <w:rPr>
                <w:sz w:val="17"/>
              </w:rPr>
            </w:pPr>
          </w:p>
          <w:p>
            <w:pPr>
              <w:pStyle w:val="TableParagraph"/>
              <w:spacing w:before="1"/>
              <w:ind w:right="3"/>
              <w:jc w:val="center"/>
              <w:rPr>
                <w:sz w:val="17"/>
              </w:rPr>
            </w:pPr>
            <w:r>
              <w:rPr>
                <w:color w:val="231F20"/>
                <w:spacing w:val="-4"/>
                <w:w w:val="110"/>
                <w:sz w:val="17"/>
              </w:rPr>
              <w:t>200</w:t>
            </w:r>
            <w:r>
              <w:rPr>
                <w:color w:val="231F20"/>
                <w:spacing w:val="-4"/>
                <w:w w:val="110"/>
                <w:sz w:val="17"/>
                <w:vertAlign w:val="superscript"/>
              </w:rPr>
              <w:t>b</w:t>
            </w:r>
          </w:p>
          <w:p>
            <w:pPr>
              <w:pStyle w:val="TableParagraph"/>
              <w:spacing w:before="34"/>
              <w:ind w:right="3"/>
              <w:jc w:val="center"/>
              <w:rPr>
                <w:sz w:val="17"/>
              </w:rPr>
            </w:pPr>
            <w:r>
              <w:rPr>
                <w:color w:val="231F20"/>
                <w:w w:val="105"/>
                <w:sz w:val="17"/>
              </w:rPr>
              <w:t>No</w:t>
            </w:r>
            <w:r>
              <w:rPr>
                <w:color w:val="231F20"/>
                <w:spacing w:val="-4"/>
                <w:w w:val="105"/>
                <w:sz w:val="17"/>
              </w:rPr>
              <w:t> </w:t>
            </w:r>
            <w:r>
              <w:rPr>
                <w:color w:val="231F20"/>
                <w:spacing w:val="-2"/>
                <w:w w:val="105"/>
                <w:sz w:val="17"/>
              </w:rPr>
              <w:t>limit</w:t>
            </w:r>
            <w:r>
              <w:rPr>
                <w:color w:val="231F20"/>
                <w:spacing w:val="-2"/>
                <w:w w:val="105"/>
                <w:sz w:val="17"/>
                <w:vertAlign w:val="superscript"/>
              </w:rPr>
              <w:t>b</w:t>
            </w:r>
          </w:p>
        </w:tc>
        <w:tc>
          <w:tcPr>
            <w:tcW w:w="2148" w:type="dxa"/>
            <w:tcBorders>
              <w:top w:val="nil"/>
            </w:tcBorders>
            <w:shd w:val="clear" w:color="auto" w:fill="E6E7E8"/>
          </w:tcPr>
          <w:p>
            <w:pPr>
              <w:pStyle w:val="TableParagraph"/>
              <w:spacing w:before="80"/>
              <w:ind w:left="0"/>
              <w:rPr>
                <w:sz w:val="17"/>
              </w:rPr>
            </w:pPr>
          </w:p>
          <w:p>
            <w:pPr>
              <w:pStyle w:val="TableParagraph"/>
              <w:spacing w:before="0"/>
              <w:ind w:right="3"/>
              <w:jc w:val="center"/>
              <w:rPr>
                <w:sz w:val="17"/>
              </w:rPr>
            </w:pPr>
            <w:r>
              <w:rPr>
                <w:color w:val="231F20"/>
                <w:spacing w:val="-4"/>
                <w:w w:val="110"/>
                <w:sz w:val="17"/>
              </w:rPr>
              <w:t>200</w:t>
            </w:r>
            <w:r>
              <w:rPr>
                <w:color w:val="231F20"/>
                <w:spacing w:val="-4"/>
                <w:w w:val="110"/>
                <w:sz w:val="17"/>
                <w:vertAlign w:val="superscript"/>
              </w:rPr>
              <w:t>c</w:t>
            </w:r>
          </w:p>
          <w:p>
            <w:pPr>
              <w:pStyle w:val="TableParagraph"/>
              <w:spacing w:before="34"/>
              <w:ind w:right="3"/>
              <w:jc w:val="center"/>
              <w:rPr>
                <w:sz w:val="17"/>
              </w:rPr>
            </w:pPr>
            <w:r>
              <w:rPr>
                <w:color w:val="231F20"/>
                <w:w w:val="105"/>
                <w:sz w:val="17"/>
              </w:rPr>
              <w:t>No</w:t>
            </w:r>
            <w:r>
              <w:rPr>
                <w:color w:val="231F20"/>
                <w:spacing w:val="-4"/>
                <w:w w:val="105"/>
                <w:sz w:val="17"/>
              </w:rPr>
              <w:t> </w:t>
            </w:r>
            <w:r>
              <w:rPr>
                <w:color w:val="231F20"/>
                <w:spacing w:val="-2"/>
                <w:w w:val="105"/>
                <w:sz w:val="17"/>
              </w:rPr>
              <w:t>limit</w:t>
            </w:r>
            <w:r>
              <w:rPr>
                <w:color w:val="231F20"/>
                <w:spacing w:val="-2"/>
                <w:w w:val="105"/>
                <w:sz w:val="17"/>
                <w:vertAlign w:val="superscript"/>
              </w:rPr>
              <w:t>c</w:t>
            </w:r>
          </w:p>
        </w:tc>
      </w:tr>
    </w:tbl>
    <w:p>
      <w:pPr>
        <w:spacing w:before="92"/>
        <w:ind w:left="2502" w:right="852" w:firstLine="0"/>
        <w:jc w:val="both"/>
        <w:rPr>
          <w:sz w:val="13"/>
        </w:rPr>
      </w:pPr>
      <w:r>
        <w:rPr>
          <w:color w:val="231F20"/>
          <w:sz w:val="13"/>
          <w:vertAlign w:val="superscript"/>
        </w:rPr>
        <w:t>a</w:t>
      </w:r>
      <w:r>
        <w:rPr>
          <w:color w:val="231F20"/>
          <w:spacing w:val="26"/>
          <w:sz w:val="13"/>
          <w:vertAlign w:val="baseline"/>
        </w:rPr>
        <w:t> </w:t>
      </w:r>
      <w:r>
        <w:rPr>
          <w:color w:val="231F20"/>
          <w:sz w:val="13"/>
          <w:vertAlign w:val="baseline"/>
        </w:rPr>
        <w:t>Packages or overpacks transported in or on a vehicle which are in accordance with the provisions of 7.1.4.5.5 may be transported by ships</w:t>
      </w:r>
      <w:r>
        <w:rPr>
          <w:color w:val="231F20"/>
          <w:spacing w:val="40"/>
          <w:sz w:val="13"/>
          <w:vertAlign w:val="baseline"/>
        </w:rPr>
        <w:t> </w:t>
      </w:r>
      <w:r>
        <w:rPr>
          <w:color w:val="231F20"/>
          <w:sz w:val="13"/>
          <w:vertAlign w:val="baseline"/>
        </w:rPr>
        <w:t>provided</w:t>
      </w:r>
      <w:r>
        <w:rPr>
          <w:color w:val="231F20"/>
          <w:spacing w:val="23"/>
          <w:sz w:val="13"/>
          <w:vertAlign w:val="baseline"/>
        </w:rPr>
        <w:t> </w:t>
      </w:r>
      <w:r>
        <w:rPr>
          <w:color w:val="231F20"/>
          <w:sz w:val="13"/>
          <w:vertAlign w:val="baseline"/>
        </w:rPr>
        <w:t>that</w:t>
      </w:r>
      <w:r>
        <w:rPr>
          <w:color w:val="231F20"/>
          <w:spacing w:val="23"/>
          <w:sz w:val="13"/>
          <w:vertAlign w:val="baseline"/>
        </w:rPr>
        <w:t> </w:t>
      </w:r>
      <w:r>
        <w:rPr>
          <w:color w:val="231F20"/>
          <w:sz w:val="13"/>
          <w:vertAlign w:val="baseline"/>
        </w:rPr>
        <w:t>they</w:t>
      </w:r>
      <w:r>
        <w:rPr>
          <w:color w:val="231F20"/>
          <w:spacing w:val="23"/>
          <w:sz w:val="13"/>
          <w:vertAlign w:val="baseline"/>
        </w:rPr>
        <w:t> </w:t>
      </w:r>
      <w:r>
        <w:rPr>
          <w:color w:val="231F20"/>
          <w:sz w:val="13"/>
          <w:vertAlign w:val="baseline"/>
        </w:rPr>
        <w:t>are</w:t>
      </w:r>
      <w:r>
        <w:rPr>
          <w:color w:val="231F20"/>
          <w:spacing w:val="23"/>
          <w:sz w:val="13"/>
          <w:vertAlign w:val="baseline"/>
        </w:rPr>
        <w:t> </w:t>
      </w:r>
      <w:r>
        <w:rPr>
          <w:color w:val="231F20"/>
          <w:sz w:val="13"/>
          <w:vertAlign w:val="baseline"/>
        </w:rPr>
        <w:t>not</w:t>
      </w:r>
      <w:r>
        <w:rPr>
          <w:color w:val="231F20"/>
          <w:spacing w:val="23"/>
          <w:sz w:val="13"/>
          <w:vertAlign w:val="baseline"/>
        </w:rPr>
        <w:t> </w:t>
      </w:r>
      <w:r>
        <w:rPr>
          <w:color w:val="231F20"/>
          <w:sz w:val="13"/>
          <w:vertAlign w:val="baseline"/>
        </w:rPr>
        <w:t>removed</w:t>
      </w:r>
      <w:r>
        <w:rPr>
          <w:color w:val="231F20"/>
          <w:spacing w:val="23"/>
          <w:sz w:val="13"/>
          <w:vertAlign w:val="baseline"/>
        </w:rPr>
        <w:t> </w:t>
      </w:r>
      <w:r>
        <w:rPr>
          <w:color w:val="231F20"/>
          <w:sz w:val="13"/>
          <w:vertAlign w:val="baseline"/>
        </w:rPr>
        <w:t>from</w:t>
      </w:r>
      <w:r>
        <w:rPr>
          <w:color w:val="231F20"/>
          <w:spacing w:val="23"/>
          <w:sz w:val="13"/>
          <w:vertAlign w:val="baseline"/>
        </w:rPr>
        <w:t> </w:t>
      </w:r>
      <w:r>
        <w:rPr>
          <w:color w:val="231F20"/>
          <w:sz w:val="13"/>
          <w:vertAlign w:val="baseline"/>
        </w:rPr>
        <w:t>the</w:t>
      </w:r>
      <w:r>
        <w:rPr>
          <w:color w:val="231F20"/>
          <w:spacing w:val="23"/>
          <w:sz w:val="13"/>
          <w:vertAlign w:val="baseline"/>
        </w:rPr>
        <w:t> </w:t>
      </w:r>
      <w:r>
        <w:rPr>
          <w:color w:val="231F20"/>
          <w:sz w:val="13"/>
          <w:vertAlign w:val="baseline"/>
        </w:rPr>
        <w:t>vehicle</w:t>
      </w:r>
      <w:r>
        <w:rPr>
          <w:color w:val="231F20"/>
          <w:spacing w:val="23"/>
          <w:sz w:val="13"/>
          <w:vertAlign w:val="baseline"/>
        </w:rPr>
        <w:t> </w:t>
      </w:r>
      <w:r>
        <w:rPr>
          <w:color w:val="231F20"/>
          <w:sz w:val="13"/>
          <w:vertAlign w:val="baseline"/>
        </w:rPr>
        <w:t>at</w:t>
      </w:r>
      <w:r>
        <w:rPr>
          <w:color w:val="231F20"/>
          <w:spacing w:val="23"/>
          <w:sz w:val="13"/>
          <w:vertAlign w:val="baseline"/>
        </w:rPr>
        <w:t> </w:t>
      </w:r>
      <w:r>
        <w:rPr>
          <w:color w:val="231F20"/>
          <w:sz w:val="13"/>
          <w:vertAlign w:val="baseline"/>
        </w:rPr>
        <w:t>any</w:t>
      </w:r>
      <w:r>
        <w:rPr>
          <w:color w:val="231F20"/>
          <w:spacing w:val="23"/>
          <w:sz w:val="13"/>
          <w:vertAlign w:val="baseline"/>
        </w:rPr>
        <w:t> </w:t>
      </w:r>
      <w:r>
        <w:rPr>
          <w:color w:val="231F20"/>
          <w:sz w:val="13"/>
          <w:vertAlign w:val="baseline"/>
        </w:rPr>
        <w:t>time</w:t>
      </w:r>
      <w:r>
        <w:rPr>
          <w:color w:val="231F20"/>
          <w:spacing w:val="23"/>
          <w:sz w:val="13"/>
          <w:vertAlign w:val="baseline"/>
        </w:rPr>
        <w:t> </w:t>
      </w:r>
      <w:r>
        <w:rPr>
          <w:color w:val="231F20"/>
          <w:sz w:val="13"/>
          <w:vertAlign w:val="baseline"/>
        </w:rPr>
        <w:t>while</w:t>
      </w:r>
      <w:r>
        <w:rPr>
          <w:color w:val="231F20"/>
          <w:spacing w:val="23"/>
          <w:sz w:val="13"/>
          <w:vertAlign w:val="baseline"/>
        </w:rPr>
        <w:t> </w:t>
      </w:r>
      <w:r>
        <w:rPr>
          <w:color w:val="231F20"/>
          <w:sz w:val="13"/>
          <w:vertAlign w:val="baseline"/>
        </w:rPr>
        <w:t>on</w:t>
      </w:r>
      <w:r>
        <w:rPr>
          <w:color w:val="231F20"/>
          <w:spacing w:val="23"/>
          <w:sz w:val="13"/>
          <w:vertAlign w:val="baseline"/>
        </w:rPr>
        <w:t> </w:t>
      </w:r>
      <w:r>
        <w:rPr>
          <w:color w:val="231F20"/>
          <w:sz w:val="13"/>
          <w:vertAlign w:val="baseline"/>
        </w:rPr>
        <w:t>board</w:t>
      </w:r>
      <w:r>
        <w:rPr>
          <w:color w:val="231F20"/>
          <w:spacing w:val="23"/>
          <w:sz w:val="13"/>
          <w:vertAlign w:val="baseline"/>
        </w:rPr>
        <w:t> </w:t>
      </w:r>
      <w:r>
        <w:rPr>
          <w:color w:val="231F20"/>
          <w:sz w:val="13"/>
          <w:vertAlign w:val="baseline"/>
        </w:rPr>
        <w:t>the</w:t>
      </w:r>
      <w:r>
        <w:rPr>
          <w:color w:val="231F20"/>
          <w:spacing w:val="23"/>
          <w:sz w:val="13"/>
          <w:vertAlign w:val="baseline"/>
        </w:rPr>
        <w:t> </w:t>
      </w:r>
      <w:r>
        <w:rPr>
          <w:color w:val="231F20"/>
          <w:sz w:val="13"/>
          <w:vertAlign w:val="baseline"/>
        </w:rPr>
        <w:t>ship.</w:t>
      </w:r>
      <w:r>
        <w:rPr>
          <w:color w:val="231F20"/>
          <w:spacing w:val="23"/>
          <w:sz w:val="13"/>
          <w:vertAlign w:val="baseline"/>
        </w:rPr>
        <w:t> </w:t>
      </w:r>
      <w:r>
        <w:rPr>
          <w:color w:val="231F20"/>
          <w:sz w:val="13"/>
          <w:vertAlign w:val="baseline"/>
        </w:rPr>
        <w:t>In</w:t>
      </w:r>
      <w:r>
        <w:rPr>
          <w:color w:val="231F20"/>
          <w:spacing w:val="23"/>
          <w:sz w:val="13"/>
          <w:vertAlign w:val="baseline"/>
        </w:rPr>
        <w:t> </w:t>
      </w:r>
      <w:r>
        <w:rPr>
          <w:color w:val="231F20"/>
          <w:sz w:val="13"/>
          <w:vertAlign w:val="baseline"/>
        </w:rPr>
        <w:t>that</w:t>
      </w:r>
      <w:r>
        <w:rPr>
          <w:color w:val="231F20"/>
          <w:spacing w:val="23"/>
          <w:sz w:val="13"/>
          <w:vertAlign w:val="baseline"/>
        </w:rPr>
        <w:t> </w:t>
      </w:r>
      <w:r>
        <w:rPr>
          <w:color w:val="231F20"/>
          <w:sz w:val="13"/>
          <w:vertAlign w:val="baseline"/>
        </w:rPr>
        <w:t>case,</w:t>
      </w:r>
      <w:r>
        <w:rPr>
          <w:color w:val="231F20"/>
          <w:spacing w:val="23"/>
          <w:sz w:val="13"/>
          <w:vertAlign w:val="baseline"/>
        </w:rPr>
        <w:t> </w:t>
      </w:r>
      <w:r>
        <w:rPr>
          <w:color w:val="231F20"/>
          <w:sz w:val="13"/>
          <w:vertAlign w:val="baseline"/>
        </w:rPr>
        <w:t>the</w:t>
      </w:r>
      <w:r>
        <w:rPr>
          <w:color w:val="231F20"/>
          <w:spacing w:val="23"/>
          <w:sz w:val="13"/>
          <w:vertAlign w:val="baseline"/>
        </w:rPr>
        <w:t> </w:t>
      </w:r>
      <w:r>
        <w:rPr>
          <w:color w:val="231F20"/>
          <w:sz w:val="13"/>
          <w:vertAlign w:val="baseline"/>
        </w:rPr>
        <w:t>entries</w:t>
      </w:r>
      <w:r>
        <w:rPr>
          <w:color w:val="231F20"/>
          <w:spacing w:val="23"/>
          <w:sz w:val="13"/>
          <w:vertAlign w:val="baseline"/>
        </w:rPr>
        <w:t> </w:t>
      </w:r>
      <w:r>
        <w:rPr>
          <w:color w:val="231F20"/>
          <w:sz w:val="13"/>
          <w:vertAlign w:val="baseline"/>
        </w:rPr>
        <w:t>under</w:t>
      </w:r>
      <w:r>
        <w:rPr>
          <w:color w:val="231F20"/>
          <w:spacing w:val="22"/>
          <w:sz w:val="13"/>
          <w:vertAlign w:val="baseline"/>
        </w:rPr>
        <w:t> </w:t>
      </w:r>
      <w:r>
        <w:rPr>
          <w:color w:val="231F20"/>
          <w:sz w:val="13"/>
          <w:vertAlign w:val="baseline"/>
        </w:rPr>
        <w:t>the</w:t>
      </w:r>
      <w:r>
        <w:rPr>
          <w:color w:val="231F20"/>
          <w:spacing w:val="23"/>
          <w:sz w:val="13"/>
          <w:vertAlign w:val="baseline"/>
        </w:rPr>
        <w:t> </w:t>
      </w:r>
      <w:r>
        <w:rPr>
          <w:color w:val="231F20"/>
          <w:sz w:val="13"/>
          <w:vertAlign w:val="baseline"/>
        </w:rPr>
        <w:t>heading</w:t>
      </w:r>
      <w:r>
        <w:rPr>
          <w:color w:val="231F20"/>
          <w:spacing w:val="23"/>
          <w:sz w:val="13"/>
          <w:vertAlign w:val="baseline"/>
        </w:rPr>
        <w:t> </w:t>
      </w:r>
      <w:r>
        <w:rPr>
          <w:color w:val="231F20"/>
          <w:sz w:val="13"/>
          <w:vertAlign w:val="baseline"/>
        </w:rPr>
        <w:t>“under</w:t>
      </w:r>
      <w:r>
        <w:rPr>
          <w:color w:val="231F20"/>
          <w:spacing w:val="40"/>
          <w:sz w:val="13"/>
          <w:vertAlign w:val="baseline"/>
        </w:rPr>
        <w:t> </w:t>
      </w:r>
      <w:r>
        <w:rPr>
          <w:color w:val="231F20"/>
          <w:sz w:val="13"/>
          <w:vertAlign w:val="baseline"/>
        </w:rPr>
        <w:t>exclusive use” apply.</w:t>
      </w:r>
    </w:p>
    <w:p>
      <w:pPr>
        <w:spacing w:before="42"/>
        <w:ind w:left="2502" w:right="854" w:hanging="1"/>
        <w:jc w:val="both"/>
        <w:rPr>
          <w:sz w:val="13"/>
        </w:rPr>
      </w:pPr>
      <w:r>
        <w:rPr>
          <w:color w:val="231F20"/>
          <w:sz w:val="13"/>
          <w:vertAlign w:val="superscript"/>
        </w:rPr>
        <w:t>b</w:t>
      </w:r>
      <w:r>
        <w:rPr>
          <w:color w:val="231F20"/>
          <w:spacing w:val="21"/>
          <w:sz w:val="13"/>
          <w:vertAlign w:val="baseline"/>
        </w:rPr>
        <w:t> </w:t>
      </w:r>
      <w:r>
        <w:rPr>
          <w:color w:val="231F20"/>
          <w:sz w:val="13"/>
          <w:vertAlign w:val="baseline"/>
        </w:rPr>
        <w:t>The</w:t>
      </w:r>
      <w:r>
        <w:rPr>
          <w:color w:val="231F20"/>
          <w:spacing w:val="10"/>
          <w:sz w:val="13"/>
          <w:vertAlign w:val="baseline"/>
        </w:rPr>
        <w:t> </w:t>
      </w:r>
      <w:r>
        <w:rPr>
          <w:color w:val="231F20"/>
          <w:sz w:val="13"/>
          <w:vertAlign w:val="baseline"/>
        </w:rPr>
        <w:t>consignment</w:t>
      </w:r>
      <w:r>
        <w:rPr>
          <w:color w:val="231F20"/>
          <w:spacing w:val="10"/>
          <w:sz w:val="13"/>
          <w:vertAlign w:val="baseline"/>
        </w:rPr>
        <w:t> </w:t>
      </w:r>
      <w:r>
        <w:rPr>
          <w:color w:val="231F20"/>
          <w:sz w:val="13"/>
          <w:vertAlign w:val="baseline"/>
        </w:rPr>
        <w:t>shall</w:t>
      </w:r>
      <w:r>
        <w:rPr>
          <w:color w:val="231F20"/>
          <w:spacing w:val="10"/>
          <w:sz w:val="13"/>
          <w:vertAlign w:val="baseline"/>
        </w:rPr>
        <w:t> </w:t>
      </w:r>
      <w:r>
        <w:rPr>
          <w:color w:val="231F20"/>
          <w:sz w:val="13"/>
          <w:vertAlign w:val="baseline"/>
        </w:rPr>
        <w:t>be</w:t>
      </w:r>
      <w:r>
        <w:rPr>
          <w:color w:val="231F20"/>
          <w:spacing w:val="10"/>
          <w:sz w:val="13"/>
          <w:vertAlign w:val="baseline"/>
        </w:rPr>
        <w:t> </w:t>
      </w:r>
      <w:r>
        <w:rPr>
          <w:color w:val="231F20"/>
          <w:sz w:val="13"/>
          <w:vertAlign w:val="baseline"/>
        </w:rPr>
        <w:t>so</w:t>
      </w:r>
      <w:r>
        <w:rPr>
          <w:color w:val="231F20"/>
          <w:spacing w:val="10"/>
          <w:sz w:val="13"/>
          <w:vertAlign w:val="baseline"/>
        </w:rPr>
        <w:t> </w:t>
      </w:r>
      <w:r>
        <w:rPr>
          <w:color w:val="231F20"/>
          <w:sz w:val="13"/>
          <w:vertAlign w:val="baseline"/>
        </w:rPr>
        <w:t>handled</w:t>
      </w:r>
      <w:r>
        <w:rPr>
          <w:color w:val="231F20"/>
          <w:spacing w:val="10"/>
          <w:sz w:val="13"/>
          <w:vertAlign w:val="baseline"/>
        </w:rPr>
        <w:t> </w:t>
      </w:r>
      <w:r>
        <w:rPr>
          <w:color w:val="231F20"/>
          <w:sz w:val="13"/>
          <w:vertAlign w:val="baseline"/>
        </w:rPr>
        <w:t>and</w:t>
      </w:r>
      <w:r>
        <w:rPr>
          <w:color w:val="231F20"/>
          <w:spacing w:val="10"/>
          <w:sz w:val="13"/>
          <w:vertAlign w:val="baseline"/>
        </w:rPr>
        <w:t> </w:t>
      </w:r>
      <w:r>
        <w:rPr>
          <w:color w:val="231F20"/>
          <w:sz w:val="13"/>
          <w:vertAlign w:val="baseline"/>
        </w:rPr>
        <w:t>stowed</w:t>
      </w:r>
      <w:r>
        <w:rPr>
          <w:color w:val="231F20"/>
          <w:spacing w:val="10"/>
          <w:sz w:val="13"/>
          <w:vertAlign w:val="baseline"/>
        </w:rPr>
        <w:t> </w:t>
      </w:r>
      <w:r>
        <w:rPr>
          <w:color w:val="231F20"/>
          <w:sz w:val="13"/>
          <w:vertAlign w:val="baseline"/>
        </w:rPr>
        <w:t>that</w:t>
      </w:r>
      <w:r>
        <w:rPr>
          <w:color w:val="231F20"/>
          <w:spacing w:val="10"/>
          <w:sz w:val="13"/>
          <w:vertAlign w:val="baseline"/>
        </w:rPr>
        <w:t> </w:t>
      </w:r>
      <w:r>
        <w:rPr>
          <w:color w:val="231F20"/>
          <w:sz w:val="13"/>
          <w:vertAlign w:val="baseline"/>
        </w:rPr>
        <w:t>the</w:t>
      </w:r>
      <w:r>
        <w:rPr>
          <w:color w:val="231F20"/>
          <w:spacing w:val="10"/>
          <w:sz w:val="13"/>
          <w:vertAlign w:val="baseline"/>
        </w:rPr>
        <w:t> </w:t>
      </w:r>
      <w:r>
        <w:rPr>
          <w:color w:val="231F20"/>
          <w:sz w:val="13"/>
          <w:vertAlign w:val="baseline"/>
        </w:rPr>
        <w:t>total</w:t>
      </w:r>
      <w:r>
        <w:rPr>
          <w:color w:val="231F20"/>
          <w:spacing w:val="10"/>
          <w:sz w:val="13"/>
          <w:vertAlign w:val="baseline"/>
        </w:rPr>
        <w:t> </w:t>
      </w:r>
      <w:r>
        <w:rPr>
          <w:color w:val="231F20"/>
          <w:sz w:val="13"/>
          <w:vertAlign w:val="baseline"/>
        </w:rPr>
        <w:t>sum</w:t>
      </w:r>
      <w:r>
        <w:rPr>
          <w:color w:val="231F20"/>
          <w:spacing w:val="10"/>
          <w:sz w:val="13"/>
          <w:vertAlign w:val="baseline"/>
        </w:rPr>
        <w:t> </w:t>
      </w:r>
      <w:r>
        <w:rPr>
          <w:color w:val="231F20"/>
          <w:sz w:val="13"/>
          <w:vertAlign w:val="baseline"/>
        </w:rPr>
        <w:t>of</w:t>
      </w:r>
      <w:r>
        <w:rPr>
          <w:color w:val="231F20"/>
          <w:spacing w:val="10"/>
          <w:sz w:val="13"/>
          <w:vertAlign w:val="baseline"/>
        </w:rPr>
        <w:t> </w:t>
      </w:r>
      <w:r>
        <w:rPr>
          <w:color w:val="231F20"/>
          <w:sz w:val="13"/>
          <w:vertAlign w:val="baseline"/>
        </w:rPr>
        <w:t>CSIs</w:t>
      </w:r>
      <w:r>
        <w:rPr>
          <w:color w:val="231F20"/>
          <w:spacing w:val="10"/>
          <w:sz w:val="13"/>
          <w:vertAlign w:val="baseline"/>
        </w:rPr>
        <w:t> </w:t>
      </w:r>
      <w:r>
        <w:rPr>
          <w:color w:val="231F20"/>
          <w:sz w:val="13"/>
          <w:vertAlign w:val="baseline"/>
        </w:rPr>
        <w:t>in</w:t>
      </w:r>
      <w:r>
        <w:rPr>
          <w:color w:val="231F20"/>
          <w:spacing w:val="10"/>
          <w:sz w:val="13"/>
          <w:vertAlign w:val="baseline"/>
        </w:rPr>
        <w:t> </w:t>
      </w:r>
      <w:r>
        <w:rPr>
          <w:color w:val="231F20"/>
          <w:sz w:val="13"/>
          <w:vertAlign w:val="baseline"/>
        </w:rPr>
        <w:t>any</w:t>
      </w:r>
      <w:r>
        <w:rPr>
          <w:color w:val="231F20"/>
          <w:spacing w:val="10"/>
          <w:sz w:val="13"/>
          <w:vertAlign w:val="baseline"/>
        </w:rPr>
        <w:t> </w:t>
      </w:r>
      <w:r>
        <w:rPr>
          <w:color w:val="231F20"/>
          <w:sz w:val="13"/>
          <w:vertAlign w:val="baseline"/>
        </w:rPr>
        <w:t>group</w:t>
      </w:r>
      <w:r>
        <w:rPr>
          <w:color w:val="231F20"/>
          <w:spacing w:val="10"/>
          <w:sz w:val="13"/>
          <w:vertAlign w:val="baseline"/>
        </w:rPr>
        <w:t> </w:t>
      </w:r>
      <w:r>
        <w:rPr>
          <w:color w:val="231F20"/>
          <w:sz w:val="13"/>
          <w:vertAlign w:val="baseline"/>
        </w:rPr>
        <w:t>does</w:t>
      </w:r>
      <w:r>
        <w:rPr>
          <w:color w:val="231F20"/>
          <w:spacing w:val="10"/>
          <w:sz w:val="13"/>
          <w:vertAlign w:val="baseline"/>
        </w:rPr>
        <w:t> </w:t>
      </w:r>
      <w:r>
        <w:rPr>
          <w:color w:val="231F20"/>
          <w:sz w:val="13"/>
          <w:vertAlign w:val="baseline"/>
        </w:rPr>
        <w:t>not</w:t>
      </w:r>
      <w:r>
        <w:rPr>
          <w:color w:val="231F20"/>
          <w:spacing w:val="10"/>
          <w:sz w:val="13"/>
          <w:vertAlign w:val="baseline"/>
        </w:rPr>
        <w:t> </w:t>
      </w:r>
      <w:r>
        <w:rPr>
          <w:color w:val="231F20"/>
          <w:sz w:val="13"/>
          <w:vertAlign w:val="baseline"/>
        </w:rPr>
        <w:t>exceed</w:t>
      </w:r>
      <w:r>
        <w:rPr>
          <w:color w:val="231F20"/>
          <w:spacing w:val="10"/>
          <w:sz w:val="13"/>
          <w:vertAlign w:val="baseline"/>
        </w:rPr>
        <w:t> </w:t>
      </w:r>
      <w:r>
        <w:rPr>
          <w:color w:val="231F20"/>
          <w:sz w:val="13"/>
          <w:vertAlign w:val="baseline"/>
        </w:rPr>
        <w:t>50,</w:t>
      </w:r>
      <w:r>
        <w:rPr>
          <w:color w:val="231F20"/>
          <w:spacing w:val="10"/>
          <w:sz w:val="13"/>
          <w:vertAlign w:val="baseline"/>
        </w:rPr>
        <w:t> </w:t>
      </w:r>
      <w:r>
        <w:rPr>
          <w:color w:val="231F20"/>
          <w:sz w:val="13"/>
          <w:vertAlign w:val="baseline"/>
        </w:rPr>
        <w:t>and</w:t>
      </w:r>
      <w:r>
        <w:rPr>
          <w:color w:val="231F20"/>
          <w:spacing w:val="10"/>
          <w:sz w:val="13"/>
          <w:vertAlign w:val="baseline"/>
        </w:rPr>
        <w:t> </w:t>
      </w:r>
      <w:r>
        <w:rPr>
          <w:color w:val="231F20"/>
          <w:sz w:val="13"/>
          <w:vertAlign w:val="baseline"/>
        </w:rPr>
        <w:t>that</w:t>
      </w:r>
      <w:r>
        <w:rPr>
          <w:color w:val="231F20"/>
          <w:spacing w:val="10"/>
          <w:sz w:val="13"/>
          <w:vertAlign w:val="baseline"/>
        </w:rPr>
        <w:t> </w:t>
      </w:r>
      <w:r>
        <w:rPr>
          <w:color w:val="231F20"/>
          <w:sz w:val="13"/>
          <w:vertAlign w:val="baseline"/>
        </w:rPr>
        <w:t>each</w:t>
      </w:r>
      <w:r>
        <w:rPr>
          <w:color w:val="231F20"/>
          <w:spacing w:val="10"/>
          <w:sz w:val="13"/>
          <w:vertAlign w:val="baseline"/>
        </w:rPr>
        <w:t> </w:t>
      </w:r>
      <w:r>
        <w:rPr>
          <w:color w:val="231F20"/>
          <w:sz w:val="13"/>
          <w:vertAlign w:val="baseline"/>
        </w:rPr>
        <w:t>group</w:t>
      </w:r>
      <w:r>
        <w:rPr>
          <w:color w:val="231F20"/>
          <w:spacing w:val="10"/>
          <w:sz w:val="13"/>
          <w:vertAlign w:val="baseline"/>
        </w:rPr>
        <w:t> </w:t>
      </w:r>
      <w:r>
        <w:rPr>
          <w:color w:val="231F20"/>
          <w:sz w:val="13"/>
          <w:vertAlign w:val="baseline"/>
        </w:rPr>
        <w:t>is</w:t>
      </w:r>
      <w:r>
        <w:rPr>
          <w:color w:val="231F20"/>
          <w:spacing w:val="10"/>
          <w:sz w:val="13"/>
          <w:vertAlign w:val="baseline"/>
        </w:rPr>
        <w:t> </w:t>
      </w:r>
      <w:r>
        <w:rPr>
          <w:color w:val="231F20"/>
          <w:sz w:val="13"/>
          <w:vertAlign w:val="baseline"/>
        </w:rPr>
        <w:t>handled</w:t>
      </w:r>
      <w:r>
        <w:rPr>
          <w:color w:val="231F20"/>
          <w:spacing w:val="40"/>
          <w:sz w:val="13"/>
          <w:vertAlign w:val="baseline"/>
        </w:rPr>
        <w:t> </w:t>
      </w:r>
      <w:r>
        <w:rPr>
          <w:color w:val="231F20"/>
          <w:sz w:val="13"/>
          <w:vertAlign w:val="baseline"/>
        </w:rPr>
        <w:t>and stowed so as to maintain a spacing of at least 6 m from other groups.</w:t>
      </w:r>
    </w:p>
    <w:p>
      <w:pPr>
        <w:spacing w:before="41"/>
        <w:ind w:left="2502" w:right="853" w:firstLine="0"/>
        <w:jc w:val="both"/>
        <w:rPr>
          <w:sz w:val="13"/>
        </w:rPr>
      </w:pPr>
      <w:r>
        <w:rPr>
          <w:color w:val="231F20"/>
          <w:sz w:val="13"/>
          <w:vertAlign w:val="superscript"/>
        </w:rPr>
        <w:t>c</w:t>
      </w:r>
      <w:r>
        <w:rPr>
          <w:color w:val="231F20"/>
          <w:spacing w:val="29"/>
          <w:sz w:val="13"/>
          <w:vertAlign w:val="baseline"/>
        </w:rPr>
        <w:t> </w:t>
      </w:r>
      <w:r>
        <w:rPr>
          <w:color w:val="231F20"/>
          <w:sz w:val="13"/>
          <w:vertAlign w:val="baseline"/>
        </w:rPr>
        <w:t>The consignment shall be so handled and stowed that the total sum of CSIs in any group does not exceed 100, and that each group is handled</w:t>
      </w:r>
      <w:r>
        <w:rPr>
          <w:color w:val="231F20"/>
          <w:spacing w:val="40"/>
          <w:sz w:val="13"/>
          <w:vertAlign w:val="baseline"/>
        </w:rPr>
        <w:t> </w:t>
      </w:r>
      <w:r>
        <w:rPr>
          <w:color w:val="231F20"/>
          <w:sz w:val="13"/>
          <w:vertAlign w:val="baseline"/>
        </w:rPr>
        <w:t>and</w:t>
      </w:r>
      <w:r>
        <w:rPr>
          <w:color w:val="231F20"/>
          <w:spacing w:val="19"/>
          <w:sz w:val="13"/>
          <w:vertAlign w:val="baseline"/>
        </w:rPr>
        <w:t> </w:t>
      </w:r>
      <w:r>
        <w:rPr>
          <w:color w:val="231F20"/>
          <w:sz w:val="13"/>
          <w:vertAlign w:val="baseline"/>
        </w:rPr>
        <w:t>stowed</w:t>
      </w:r>
      <w:r>
        <w:rPr>
          <w:color w:val="231F20"/>
          <w:spacing w:val="19"/>
          <w:sz w:val="13"/>
          <w:vertAlign w:val="baseline"/>
        </w:rPr>
        <w:t> </w:t>
      </w:r>
      <w:r>
        <w:rPr>
          <w:color w:val="231F20"/>
          <w:sz w:val="13"/>
          <w:vertAlign w:val="baseline"/>
        </w:rPr>
        <w:t>so</w:t>
      </w:r>
      <w:r>
        <w:rPr>
          <w:color w:val="231F20"/>
          <w:spacing w:val="19"/>
          <w:sz w:val="13"/>
          <w:vertAlign w:val="baseline"/>
        </w:rPr>
        <w:t> </w:t>
      </w:r>
      <w:r>
        <w:rPr>
          <w:color w:val="231F20"/>
          <w:sz w:val="13"/>
          <w:vertAlign w:val="baseline"/>
        </w:rPr>
        <w:t>as</w:t>
      </w:r>
      <w:r>
        <w:rPr>
          <w:color w:val="231F20"/>
          <w:spacing w:val="19"/>
          <w:sz w:val="13"/>
          <w:vertAlign w:val="baseline"/>
        </w:rPr>
        <w:t> </w:t>
      </w:r>
      <w:r>
        <w:rPr>
          <w:color w:val="231F20"/>
          <w:sz w:val="13"/>
          <w:vertAlign w:val="baseline"/>
        </w:rPr>
        <w:t>to</w:t>
      </w:r>
      <w:r>
        <w:rPr>
          <w:color w:val="231F20"/>
          <w:spacing w:val="19"/>
          <w:sz w:val="13"/>
          <w:vertAlign w:val="baseline"/>
        </w:rPr>
        <w:t> </w:t>
      </w:r>
      <w:r>
        <w:rPr>
          <w:color w:val="231F20"/>
          <w:sz w:val="13"/>
          <w:vertAlign w:val="baseline"/>
        </w:rPr>
        <w:t>maintain</w:t>
      </w:r>
      <w:r>
        <w:rPr>
          <w:color w:val="231F20"/>
          <w:spacing w:val="19"/>
          <w:sz w:val="13"/>
          <w:vertAlign w:val="baseline"/>
        </w:rPr>
        <w:t> </w:t>
      </w:r>
      <w:r>
        <w:rPr>
          <w:color w:val="231F20"/>
          <w:sz w:val="13"/>
          <w:vertAlign w:val="baseline"/>
        </w:rPr>
        <w:t>a</w:t>
      </w:r>
      <w:r>
        <w:rPr>
          <w:color w:val="231F20"/>
          <w:spacing w:val="19"/>
          <w:sz w:val="13"/>
          <w:vertAlign w:val="baseline"/>
        </w:rPr>
        <w:t> </w:t>
      </w:r>
      <w:r>
        <w:rPr>
          <w:color w:val="231F20"/>
          <w:sz w:val="13"/>
          <w:vertAlign w:val="baseline"/>
        </w:rPr>
        <w:t>spacing</w:t>
      </w:r>
      <w:r>
        <w:rPr>
          <w:color w:val="231F20"/>
          <w:spacing w:val="19"/>
          <w:sz w:val="13"/>
          <w:vertAlign w:val="baseline"/>
        </w:rPr>
        <w:t> </w:t>
      </w:r>
      <w:r>
        <w:rPr>
          <w:color w:val="231F20"/>
          <w:sz w:val="13"/>
          <w:vertAlign w:val="baseline"/>
        </w:rPr>
        <w:t>of</w:t>
      </w:r>
      <w:r>
        <w:rPr>
          <w:color w:val="231F20"/>
          <w:spacing w:val="19"/>
          <w:sz w:val="13"/>
          <w:vertAlign w:val="baseline"/>
        </w:rPr>
        <w:t> </w:t>
      </w:r>
      <w:r>
        <w:rPr>
          <w:color w:val="231F20"/>
          <w:sz w:val="13"/>
          <w:vertAlign w:val="baseline"/>
        </w:rPr>
        <w:t>at</w:t>
      </w:r>
      <w:r>
        <w:rPr>
          <w:color w:val="231F20"/>
          <w:spacing w:val="19"/>
          <w:sz w:val="13"/>
          <w:vertAlign w:val="baseline"/>
        </w:rPr>
        <w:t> </w:t>
      </w:r>
      <w:r>
        <w:rPr>
          <w:color w:val="231F20"/>
          <w:sz w:val="13"/>
          <w:vertAlign w:val="baseline"/>
        </w:rPr>
        <w:t>least</w:t>
      </w:r>
      <w:r>
        <w:rPr>
          <w:color w:val="231F20"/>
          <w:spacing w:val="19"/>
          <w:sz w:val="13"/>
          <w:vertAlign w:val="baseline"/>
        </w:rPr>
        <w:t> </w:t>
      </w:r>
      <w:r>
        <w:rPr>
          <w:color w:val="231F20"/>
          <w:sz w:val="13"/>
          <w:vertAlign w:val="baseline"/>
        </w:rPr>
        <w:t>6</w:t>
      </w:r>
      <w:r>
        <w:rPr>
          <w:color w:val="231F20"/>
          <w:spacing w:val="19"/>
          <w:sz w:val="13"/>
          <w:vertAlign w:val="baseline"/>
        </w:rPr>
        <w:t> </w:t>
      </w:r>
      <w:r>
        <w:rPr>
          <w:color w:val="231F20"/>
          <w:sz w:val="13"/>
          <w:vertAlign w:val="baseline"/>
        </w:rPr>
        <w:t>m</w:t>
      </w:r>
      <w:r>
        <w:rPr>
          <w:color w:val="231F20"/>
          <w:spacing w:val="19"/>
          <w:sz w:val="13"/>
          <w:vertAlign w:val="baseline"/>
        </w:rPr>
        <w:t> </w:t>
      </w:r>
      <w:r>
        <w:rPr>
          <w:color w:val="231F20"/>
          <w:sz w:val="13"/>
          <w:vertAlign w:val="baseline"/>
        </w:rPr>
        <w:t>from</w:t>
      </w:r>
      <w:r>
        <w:rPr>
          <w:color w:val="231F20"/>
          <w:spacing w:val="19"/>
          <w:sz w:val="13"/>
          <w:vertAlign w:val="baseline"/>
        </w:rPr>
        <w:t> </w:t>
      </w:r>
      <w:r>
        <w:rPr>
          <w:color w:val="231F20"/>
          <w:sz w:val="13"/>
          <w:vertAlign w:val="baseline"/>
        </w:rPr>
        <w:t>other</w:t>
      </w:r>
      <w:r>
        <w:rPr>
          <w:color w:val="231F20"/>
          <w:spacing w:val="19"/>
          <w:sz w:val="13"/>
          <w:vertAlign w:val="baseline"/>
        </w:rPr>
        <w:t> </w:t>
      </w:r>
      <w:r>
        <w:rPr>
          <w:color w:val="231F20"/>
          <w:sz w:val="13"/>
          <w:vertAlign w:val="baseline"/>
        </w:rPr>
        <w:t>groups.</w:t>
      </w:r>
      <w:r>
        <w:rPr>
          <w:color w:val="231F20"/>
          <w:spacing w:val="19"/>
          <w:sz w:val="13"/>
          <w:vertAlign w:val="baseline"/>
        </w:rPr>
        <w:t> </w:t>
      </w:r>
      <w:r>
        <w:rPr>
          <w:color w:val="231F20"/>
          <w:sz w:val="13"/>
          <w:vertAlign w:val="baseline"/>
        </w:rPr>
        <w:t>The</w:t>
      </w:r>
      <w:r>
        <w:rPr>
          <w:color w:val="231F20"/>
          <w:spacing w:val="19"/>
          <w:sz w:val="13"/>
          <w:vertAlign w:val="baseline"/>
        </w:rPr>
        <w:t> </w:t>
      </w:r>
      <w:r>
        <w:rPr>
          <w:color w:val="231F20"/>
          <w:sz w:val="13"/>
          <w:vertAlign w:val="baseline"/>
        </w:rPr>
        <w:t>intervening</w:t>
      </w:r>
      <w:r>
        <w:rPr>
          <w:color w:val="231F20"/>
          <w:spacing w:val="19"/>
          <w:sz w:val="13"/>
          <w:vertAlign w:val="baseline"/>
        </w:rPr>
        <w:t> </w:t>
      </w:r>
      <w:r>
        <w:rPr>
          <w:color w:val="231F20"/>
          <w:sz w:val="13"/>
          <w:vertAlign w:val="baseline"/>
        </w:rPr>
        <w:t>space</w:t>
      </w:r>
      <w:r>
        <w:rPr>
          <w:color w:val="231F20"/>
          <w:spacing w:val="19"/>
          <w:sz w:val="13"/>
          <w:vertAlign w:val="baseline"/>
        </w:rPr>
        <w:t> </w:t>
      </w:r>
      <w:r>
        <w:rPr>
          <w:color w:val="231F20"/>
          <w:sz w:val="13"/>
          <w:vertAlign w:val="baseline"/>
        </w:rPr>
        <w:t>between</w:t>
      </w:r>
      <w:r>
        <w:rPr>
          <w:color w:val="231F20"/>
          <w:spacing w:val="19"/>
          <w:sz w:val="13"/>
          <w:vertAlign w:val="baseline"/>
        </w:rPr>
        <w:t> </w:t>
      </w:r>
      <w:r>
        <w:rPr>
          <w:color w:val="231F20"/>
          <w:sz w:val="13"/>
          <w:vertAlign w:val="baseline"/>
        </w:rPr>
        <w:t>groups</w:t>
      </w:r>
      <w:r>
        <w:rPr>
          <w:color w:val="231F20"/>
          <w:spacing w:val="19"/>
          <w:sz w:val="13"/>
          <w:vertAlign w:val="baseline"/>
        </w:rPr>
        <w:t> </w:t>
      </w:r>
      <w:r>
        <w:rPr>
          <w:color w:val="231F20"/>
          <w:sz w:val="13"/>
          <w:vertAlign w:val="baseline"/>
        </w:rPr>
        <w:t>may</w:t>
      </w:r>
      <w:r>
        <w:rPr>
          <w:color w:val="231F20"/>
          <w:spacing w:val="19"/>
          <w:sz w:val="13"/>
          <w:vertAlign w:val="baseline"/>
        </w:rPr>
        <w:t> </w:t>
      </w:r>
      <w:r>
        <w:rPr>
          <w:color w:val="231F20"/>
          <w:sz w:val="13"/>
          <w:vertAlign w:val="baseline"/>
        </w:rPr>
        <w:t>be</w:t>
      </w:r>
      <w:r>
        <w:rPr>
          <w:color w:val="231F20"/>
          <w:spacing w:val="19"/>
          <w:sz w:val="13"/>
          <w:vertAlign w:val="baseline"/>
        </w:rPr>
        <w:t> </w:t>
      </w:r>
      <w:r>
        <w:rPr>
          <w:color w:val="231F20"/>
          <w:sz w:val="13"/>
          <w:vertAlign w:val="baseline"/>
        </w:rPr>
        <w:t>occupied</w:t>
      </w:r>
      <w:r>
        <w:rPr>
          <w:color w:val="231F20"/>
          <w:spacing w:val="19"/>
          <w:sz w:val="13"/>
          <w:vertAlign w:val="baseline"/>
        </w:rPr>
        <w:t> </w:t>
      </w:r>
      <w:r>
        <w:rPr>
          <w:color w:val="231F20"/>
          <w:sz w:val="13"/>
          <w:vertAlign w:val="baseline"/>
        </w:rPr>
        <w:t>by</w:t>
      </w:r>
      <w:r>
        <w:rPr>
          <w:color w:val="231F20"/>
          <w:spacing w:val="19"/>
          <w:sz w:val="13"/>
          <w:vertAlign w:val="baseline"/>
        </w:rPr>
        <w:t> </w:t>
      </w:r>
      <w:r>
        <w:rPr>
          <w:color w:val="231F20"/>
          <w:sz w:val="13"/>
          <w:vertAlign w:val="baseline"/>
        </w:rPr>
        <w:t>other</w:t>
      </w:r>
      <w:r>
        <w:rPr>
          <w:color w:val="231F20"/>
          <w:spacing w:val="40"/>
          <w:sz w:val="13"/>
          <w:vertAlign w:val="baseline"/>
        </w:rPr>
        <w:t> </w:t>
      </w:r>
      <w:r>
        <w:rPr>
          <w:color w:val="231F20"/>
          <w:spacing w:val="-2"/>
          <w:sz w:val="13"/>
          <w:vertAlign w:val="baseline"/>
        </w:rPr>
        <w:t>cargo.</w:t>
      </w:r>
    </w:p>
    <w:p>
      <w:pPr>
        <w:pStyle w:val="BodyText"/>
        <w:rPr>
          <w:sz w:val="13"/>
        </w:rPr>
      </w:pPr>
    </w:p>
    <w:p>
      <w:pPr>
        <w:pStyle w:val="BodyText"/>
        <w:spacing w:before="25"/>
        <w:rPr>
          <w:sz w:val="13"/>
        </w:rPr>
      </w:pPr>
    </w:p>
    <w:p>
      <w:pPr>
        <w:pStyle w:val="ListParagraph"/>
        <w:numPr>
          <w:ilvl w:val="4"/>
          <w:numId w:val="1"/>
        </w:numPr>
        <w:tabs>
          <w:tab w:pos="2497" w:val="left" w:leader="none"/>
        </w:tabs>
        <w:spacing w:line="256" w:lineRule="auto" w:before="0" w:after="0"/>
        <w:ind w:left="2497" w:right="847" w:hanging="1080"/>
        <w:jc w:val="left"/>
        <w:rPr>
          <w:color w:val="231F20"/>
          <w:sz w:val="17"/>
        </w:rPr>
      </w:pPr>
      <w:r>
        <w:rPr>
          <w:color w:val="231F20"/>
          <w:w w:val="105"/>
          <w:sz w:val="17"/>
        </w:rPr>
        <w:t>Any</w:t>
      </w:r>
      <w:r>
        <w:rPr>
          <w:color w:val="231F20"/>
          <w:spacing w:val="26"/>
          <w:w w:val="105"/>
          <w:sz w:val="17"/>
        </w:rPr>
        <w:t> </w:t>
      </w:r>
      <w:r>
        <w:rPr>
          <w:color w:val="231F20"/>
          <w:w w:val="105"/>
          <w:sz w:val="17"/>
        </w:rPr>
        <w:t>package</w:t>
      </w:r>
      <w:r>
        <w:rPr>
          <w:color w:val="231F20"/>
          <w:spacing w:val="26"/>
          <w:w w:val="105"/>
          <w:sz w:val="17"/>
        </w:rPr>
        <w:t> </w:t>
      </w:r>
      <w:r>
        <w:rPr>
          <w:color w:val="231F20"/>
          <w:w w:val="105"/>
          <w:sz w:val="17"/>
        </w:rPr>
        <w:t>or</w:t>
      </w:r>
      <w:r>
        <w:rPr>
          <w:color w:val="231F20"/>
          <w:spacing w:val="26"/>
          <w:w w:val="105"/>
          <w:sz w:val="17"/>
        </w:rPr>
        <w:t> </w:t>
      </w:r>
      <w:r>
        <w:rPr>
          <w:color w:val="231F20"/>
          <w:w w:val="105"/>
          <w:sz w:val="17"/>
        </w:rPr>
        <w:t>overpack</w:t>
      </w:r>
      <w:r>
        <w:rPr>
          <w:color w:val="231F20"/>
          <w:spacing w:val="26"/>
          <w:w w:val="105"/>
          <w:sz w:val="17"/>
        </w:rPr>
        <w:t> </w:t>
      </w:r>
      <w:r>
        <w:rPr>
          <w:color w:val="231F20"/>
          <w:w w:val="105"/>
          <w:sz w:val="17"/>
        </w:rPr>
        <w:t>having</w:t>
      </w:r>
      <w:r>
        <w:rPr>
          <w:color w:val="231F20"/>
          <w:spacing w:val="26"/>
          <w:w w:val="105"/>
          <w:sz w:val="17"/>
        </w:rPr>
        <w:t> </w:t>
      </w:r>
      <w:r>
        <w:rPr>
          <w:color w:val="231F20"/>
          <w:w w:val="105"/>
          <w:sz w:val="17"/>
        </w:rPr>
        <w:t>either</w:t>
      </w:r>
      <w:r>
        <w:rPr>
          <w:color w:val="231F20"/>
          <w:spacing w:val="26"/>
          <w:w w:val="105"/>
          <w:sz w:val="17"/>
        </w:rPr>
        <w:t> </w:t>
      </w:r>
      <w:r>
        <w:rPr>
          <w:color w:val="231F20"/>
          <w:w w:val="105"/>
          <w:sz w:val="17"/>
        </w:rPr>
        <w:t>a</w:t>
      </w:r>
      <w:r>
        <w:rPr>
          <w:color w:val="231F20"/>
          <w:spacing w:val="26"/>
          <w:w w:val="105"/>
          <w:sz w:val="17"/>
        </w:rPr>
        <w:t> </w:t>
      </w:r>
      <w:r>
        <w:rPr>
          <w:color w:val="231F20"/>
          <w:w w:val="105"/>
          <w:sz w:val="17"/>
        </w:rPr>
        <w:t>transport</w:t>
      </w:r>
      <w:r>
        <w:rPr>
          <w:color w:val="231F20"/>
          <w:spacing w:val="26"/>
          <w:w w:val="105"/>
          <w:sz w:val="17"/>
        </w:rPr>
        <w:t> </w:t>
      </w:r>
      <w:r>
        <w:rPr>
          <w:color w:val="231F20"/>
          <w:w w:val="105"/>
          <w:sz w:val="17"/>
        </w:rPr>
        <w:t>index</w:t>
      </w:r>
      <w:r>
        <w:rPr>
          <w:color w:val="231F20"/>
          <w:spacing w:val="26"/>
          <w:w w:val="105"/>
          <w:sz w:val="17"/>
        </w:rPr>
        <w:t> </w:t>
      </w:r>
      <w:r>
        <w:rPr>
          <w:color w:val="231F20"/>
          <w:w w:val="105"/>
          <w:sz w:val="17"/>
        </w:rPr>
        <w:t>greater</w:t>
      </w:r>
      <w:r>
        <w:rPr>
          <w:color w:val="231F20"/>
          <w:spacing w:val="26"/>
          <w:w w:val="105"/>
          <w:sz w:val="17"/>
        </w:rPr>
        <w:t> </w:t>
      </w:r>
      <w:r>
        <w:rPr>
          <w:color w:val="231F20"/>
          <w:w w:val="105"/>
          <w:sz w:val="17"/>
        </w:rPr>
        <w:t>than</w:t>
      </w:r>
      <w:r>
        <w:rPr>
          <w:color w:val="231F20"/>
          <w:spacing w:val="26"/>
          <w:w w:val="105"/>
          <w:sz w:val="17"/>
        </w:rPr>
        <w:t> </w:t>
      </w:r>
      <w:r>
        <w:rPr>
          <w:color w:val="231F20"/>
          <w:w w:val="105"/>
          <w:sz w:val="17"/>
        </w:rPr>
        <w:t>10,</w:t>
      </w:r>
      <w:r>
        <w:rPr>
          <w:color w:val="231F20"/>
          <w:spacing w:val="26"/>
          <w:w w:val="105"/>
          <w:sz w:val="17"/>
        </w:rPr>
        <w:t> </w:t>
      </w:r>
      <w:r>
        <w:rPr>
          <w:color w:val="231F20"/>
          <w:w w:val="105"/>
          <w:sz w:val="17"/>
        </w:rPr>
        <w:t>or</w:t>
      </w:r>
      <w:r>
        <w:rPr>
          <w:color w:val="231F20"/>
          <w:spacing w:val="26"/>
          <w:w w:val="105"/>
          <w:sz w:val="17"/>
        </w:rPr>
        <w:t> </w:t>
      </w:r>
      <w:r>
        <w:rPr>
          <w:color w:val="231F20"/>
          <w:w w:val="105"/>
          <w:sz w:val="17"/>
        </w:rPr>
        <w:t>any</w:t>
      </w:r>
      <w:r>
        <w:rPr>
          <w:color w:val="231F20"/>
          <w:spacing w:val="26"/>
          <w:w w:val="105"/>
          <w:sz w:val="17"/>
        </w:rPr>
        <w:t> </w:t>
      </w:r>
      <w:r>
        <w:rPr>
          <w:color w:val="231F20"/>
          <w:w w:val="105"/>
          <w:sz w:val="17"/>
        </w:rPr>
        <w:t>consignment</w:t>
      </w:r>
      <w:r>
        <w:rPr>
          <w:color w:val="231F20"/>
          <w:spacing w:val="26"/>
          <w:w w:val="105"/>
          <w:sz w:val="17"/>
        </w:rPr>
        <w:t> </w:t>
      </w:r>
      <w:r>
        <w:rPr>
          <w:color w:val="231F20"/>
          <w:w w:val="105"/>
          <w:sz w:val="17"/>
        </w:rPr>
        <w:t>having</w:t>
      </w:r>
      <w:r>
        <w:rPr>
          <w:color w:val="231F20"/>
          <w:spacing w:val="26"/>
          <w:w w:val="105"/>
          <w:sz w:val="17"/>
        </w:rPr>
        <w:t> </w:t>
      </w:r>
      <w:r>
        <w:rPr>
          <w:color w:val="231F20"/>
          <w:w w:val="105"/>
          <w:sz w:val="17"/>
        </w:rPr>
        <w:t>a criticality safety index greater than 50, shall be transported only under exclusive use.</w:t>
      </w:r>
    </w:p>
    <w:p>
      <w:pPr>
        <w:pStyle w:val="ListParagraph"/>
        <w:spacing w:after="0" w:line="256" w:lineRule="auto"/>
        <w:jc w:val="left"/>
        <w:rPr>
          <w:sz w:val="17"/>
        </w:rPr>
        <w:sectPr>
          <w:headerReference w:type="even" r:id="rId13"/>
          <w:headerReference w:type="default" r:id="rId14"/>
          <w:footerReference w:type="even" r:id="rId15"/>
          <w:footerReference w:type="default" r:id="rId16"/>
          <w:pgSz w:w="11910" w:h="16840"/>
          <w:pgMar w:header="303" w:footer="2195" w:top="1560" w:bottom="2380" w:left="0" w:right="0"/>
          <w:pgNumType w:start="490"/>
        </w:sectPr>
      </w:pPr>
    </w:p>
    <w:p>
      <w:pPr>
        <w:pStyle w:val="ListParagraph"/>
        <w:numPr>
          <w:ilvl w:val="4"/>
          <w:numId w:val="1"/>
        </w:numPr>
        <w:tabs>
          <w:tab w:pos="1930" w:val="left" w:leader="none"/>
        </w:tabs>
        <w:spacing w:line="240" w:lineRule="auto" w:before="101" w:after="0"/>
        <w:ind w:left="1930" w:right="0" w:hanging="1080"/>
        <w:jc w:val="left"/>
        <w:rPr>
          <w:color w:val="231F20"/>
          <w:sz w:val="17"/>
        </w:rPr>
      </w:pPr>
      <w:r>
        <w:rPr>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9171000</wp:posOffset>
                </wp:positionV>
                <wp:extent cx="360045" cy="152146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60045" cy="1521460"/>
                          <a:chExt cx="360045" cy="1521460"/>
                        </a:xfrm>
                      </wpg:grpSpPr>
                      <wps:wsp>
                        <wps:cNvPr id="60" name="Graphic 60"/>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61" name="Textbox 61"/>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2736" id="docshapegroup44" coordorigin="0,14443" coordsize="567,2396">
                <v:rect style="position:absolute;left:0;top:14442;width:567;height:2396" id="docshape45" filled="true" fillcolor="#58595b" stroked="false">
                  <v:fill type="solid"/>
                </v:rect>
                <v:shape style="position:absolute;left:0;top:14442;width:567;height:2396" type="#_x0000_t202" id="docshape4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sz w:val="17"/>
        </w:rPr>
        <w:t>For</w:t>
      </w:r>
      <w:r>
        <w:rPr>
          <w:color w:val="231F20"/>
          <w:spacing w:val="-6"/>
          <w:w w:val="105"/>
          <w:sz w:val="17"/>
        </w:rPr>
        <w:t> </w:t>
      </w:r>
      <w:r>
        <w:rPr>
          <w:color w:val="231F20"/>
          <w:w w:val="105"/>
          <w:sz w:val="17"/>
        </w:rPr>
        <w:t>consignments</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exclusive</w:t>
      </w:r>
      <w:r>
        <w:rPr>
          <w:color w:val="231F20"/>
          <w:spacing w:val="-6"/>
          <w:w w:val="105"/>
          <w:sz w:val="17"/>
        </w:rPr>
        <w:t> </w:t>
      </w:r>
      <w:r>
        <w:rPr>
          <w:color w:val="231F20"/>
          <w:w w:val="105"/>
          <w:sz w:val="17"/>
        </w:rPr>
        <w:t>use,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dose</w:t>
      </w:r>
      <w:r>
        <w:rPr>
          <w:color w:val="231F20"/>
          <w:spacing w:val="-6"/>
          <w:w w:val="105"/>
          <w:sz w:val="17"/>
        </w:rPr>
        <w:t> </w:t>
      </w:r>
      <w:r>
        <w:rPr>
          <w:color w:val="231F20"/>
          <w:w w:val="105"/>
          <w:sz w:val="17"/>
        </w:rPr>
        <w:t>rate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not</w:t>
      </w:r>
      <w:r>
        <w:rPr>
          <w:color w:val="231F20"/>
          <w:spacing w:val="-6"/>
          <w:w w:val="105"/>
          <w:sz w:val="17"/>
        </w:rPr>
        <w:t> </w:t>
      </w:r>
      <w:r>
        <w:rPr>
          <w:color w:val="231F20"/>
          <w:spacing w:val="-2"/>
          <w:w w:val="105"/>
          <w:sz w:val="17"/>
        </w:rPr>
        <w:t>exceed:</w:t>
      </w:r>
    </w:p>
    <w:p>
      <w:pPr>
        <w:pStyle w:val="ListParagraph"/>
        <w:numPr>
          <w:ilvl w:val="0"/>
          <w:numId w:val="4"/>
        </w:numPr>
        <w:tabs>
          <w:tab w:pos="2290" w:val="left" w:leader="none"/>
        </w:tabs>
        <w:spacing w:line="256" w:lineRule="auto" w:before="118" w:after="0"/>
        <w:ind w:left="2290" w:right="1416" w:hanging="360"/>
        <w:jc w:val="left"/>
        <w:rPr>
          <w:sz w:val="17"/>
        </w:rPr>
      </w:pPr>
      <w:r>
        <w:rPr>
          <w:color w:val="231F20"/>
          <w:w w:val="105"/>
          <w:sz w:val="17"/>
        </w:rPr>
        <w:t>10</w:t>
      </w:r>
      <w:r>
        <w:rPr>
          <w:color w:val="231F20"/>
          <w:spacing w:val="-9"/>
          <w:w w:val="105"/>
          <w:sz w:val="17"/>
        </w:rPr>
        <w:t> </w:t>
      </w:r>
      <w:r>
        <w:rPr>
          <w:color w:val="231F20"/>
          <w:w w:val="105"/>
          <w:sz w:val="17"/>
        </w:rPr>
        <w:t>mSv/h</w:t>
      </w:r>
      <w:r>
        <w:rPr>
          <w:color w:val="231F20"/>
          <w:spacing w:val="-9"/>
          <w:w w:val="105"/>
          <w:sz w:val="17"/>
        </w:rPr>
        <w:t> </w:t>
      </w:r>
      <w:r>
        <w:rPr>
          <w:color w:val="231F20"/>
          <w:w w:val="105"/>
          <w:sz w:val="17"/>
        </w:rPr>
        <w:t>at</w:t>
      </w:r>
      <w:r>
        <w:rPr>
          <w:color w:val="231F20"/>
          <w:spacing w:val="-9"/>
          <w:w w:val="105"/>
          <w:sz w:val="17"/>
        </w:rPr>
        <w:t> </w:t>
      </w:r>
      <w:r>
        <w:rPr>
          <w:color w:val="231F20"/>
          <w:w w:val="105"/>
          <w:sz w:val="17"/>
        </w:rPr>
        <w:t>any</w:t>
      </w:r>
      <w:r>
        <w:rPr>
          <w:color w:val="231F20"/>
          <w:spacing w:val="-9"/>
          <w:w w:val="105"/>
          <w:sz w:val="17"/>
        </w:rPr>
        <w:t> </w:t>
      </w:r>
      <w:r>
        <w:rPr>
          <w:color w:val="231F20"/>
          <w:w w:val="105"/>
          <w:sz w:val="17"/>
        </w:rPr>
        <w:t>point</w:t>
      </w:r>
      <w:r>
        <w:rPr>
          <w:color w:val="231F20"/>
          <w:spacing w:val="-9"/>
          <w:w w:val="105"/>
          <w:sz w:val="17"/>
        </w:rPr>
        <w:t> </w:t>
      </w:r>
      <w:r>
        <w:rPr>
          <w:color w:val="231F20"/>
          <w:w w:val="105"/>
          <w:sz w:val="17"/>
        </w:rPr>
        <w:t>on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external</w:t>
      </w:r>
      <w:r>
        <w:rPr>
          <w:color w:val="231F20"/>
          <w:spacing w:val="-9"/>
          <w:w w:val="105"/>
          <w:sz w:val="17"/>
        </w:rPr>
        <w:t> </w:t>
      </w:r>
      <w:r>
        <w:rPr>
          <w:color w:val="231F20"/>
          <w:w w:val="105"/>
          <w:sz w:val="17"/>
        </w:rPr>
        <w:t>surface</w:t>
      </w:r>
      <w:r>
        <w:rPr>
          <w:color w:val="231F20"/>
          <w:spacing w:val="-9"/>
          <w:w w:val="105"/>
          <w:sz w:val="17"/>
        </w:rPr>
        <w:t> </w:t>
      </w:r>
      <w:r>
        <w:rPr>
          <w:color w:val="231F20"/>
          <w:w w:val="105"/>
          <w:sz w:val="17"/>
        </w:rPr>
        <w:t>of</w:t>
      </w:r>
      <w:r>
        <w:rPr>
          <w:color w:val="231F20"/>
          <w:spacing w:val="-9"/>
          <w:w w:val="105"/>
          <w:sz w:val="17"/>
        </w:rPr>
        <w:t> </w:t>
      </w:r>
      <w:r>
        <w:rPr>
          <w:color w:val="231F20"/>
          <w:w w:val="105"/>
          <w:sz w:val="17"/>
        </w:rPr>
        <w:t>any</w:t>
      </w:r>
      <w:r>
        <w:rPr>
          <w:color w:val="231F20"/>
          <w:spacing w:val="-9"/>
          <w:w w:val="105"/>
          <w:sz w:val="17"/>
        </w:rPr>
        <w:t> </w:t>
      </w:r>
      <w:r>
        <w:rPr>
          <w:color w:val="231F20"/>
          <w:w w:val="105"/>
          <w:sz w:val="17"/>
        </w:rPr>
        <w:t>package</w:t>
      </w:r>
      <w:r>
        <w:rPr>
          <w:color w:val="231F20"/>
          <w:spacing w:val="-9"/>
          <w:w w:val="105"/>
          <w:sz w:val="17"/>
        </w:rPr>
        <w:t> </w:t>
      </w:r>
      <w:r>
        <w:rPr>
          <w:color w:val="231F20"/>
          <w:w w:val="105"/>
          <w:sz w:val="17"/>
        </w:rPr>
        <w:t>or</w:t>
      </w:r>
      <w:r>
        <w:rPr>
          <w:color w:val="231F20"/>
          <w:spacing w:val="-9"/>
          <w:w w:val="105"/>
          <w:sz w:val="17"/>
        </w:rPr>
        <w:t> </w:t>
      </w:r>
      <w:r>
        <w:rPr>
          <w:color w:val="231F20"/>
          <w:w w:val="105"/>
          <w:sz w:val="17"/>
        </w:rPr>
        <w:t>overpack,</w:t>
      </w:r>
      <w:r>
        <w:rPr>
          <w:color w:val="231F20"/>
          <w:spacing w:val="-9"/>
          <w:w w:val="105"/>
          <w:sz w:val="17"/>
        </w:rPr>
        <w:t> </w:t>
      </w:r>
      <w:r>
        <w:rPr>
          <w:color w:val="231F20"/>
          <w:w w:val="105"/>
          <w:sz w:val="17"/>
        </w:rPr>
        <w:t>and</w:t>
      </w:r>
      <w:r>
        <w:rPr>
          <w:color w:val="231F20"/>
          <w:spacing w:val="-9"/>
          <w:w w:val="105"/>
          <w:sz w:val="17"/>
        </w:rPr>
        <w:t> </w:t>
      </w:r>
      <w:r>
        <w:rPr>
          <w:color w:val="231F20"/>
          <w:w w:val="105"/>
          <w:sz w:val="17"/>
        </w:rPr>
        <w:t>may</w:t>
      </w:r>
      <w:r>
        <w:rPr>
          <w:color w:val="231F20"/>
          <w:spacing w:val="-9"/>
          <w:w w:val="105"/>
          <w:sz w:val="17"/>
        </w:rPr>
        <w:t> </w:t>
      </w:r>
      <w:r>
        <w:rPr>
          <w:color w:val="231F20"/>
          <w:w w:val="105"/>
          <w:sz w:val="17"/>
        </w:rPr>
        <w:t>only</w:t>
      </w:r>
      <w:r>
        <w:rPr>
          <w:color w:val="231F20"/>
          <w:spacing w:val="-9"/>
          <w:w w:val="105"/>
          <w:sz w:val="17"/>
        </w:rPr>
        <w:t> </w:t>
      </w:r>
      <w:r>
        <w:rPr>
          <w:color w:val="231F20"/>
          <w:w w:val="105"/>
          <w:sz w:val="17"/>
        </w:rPr>
        <w:t>exceed</w:t>
      </w:r>
      <w:r>
        <w:rPr>
          <w:color w:val="231F20"/>
          <w:spacing w:val="-9"/>
          <w:w w:val="105"/>
          <w:sz w:val="17"/>
        </w:rPr>
        <w:t> </w:t>
      </w:r>
      <w:r>
        <w:rPr>
          <w:color w:val="231F20"/>
          <w:w w:val="105"/>
          <w:sz w:val="17"/>
        </w:rPr>
        <w:t>2</w:t>
      </w:r>
      <w:r>
        <w:rPr>
          <w:color w:val="231F20"/>
          <w:spacing w:val="-9"/>
          <w:w w:val="105"/>
          <w:sz w:val="17"/>
        </w:rPr>
        <w:t> </w:t>
      </w:r>
      <w:r>
        <w:rPr>
          <w:color w:val="231F20"/>
          <w:w w:val="105"/>
          <w:sz w:val="17"/>
        </w:rPr>
        <w:t>mSv/h provided that:</w:t>
      </w:r>
    </w:p>
    <w:p>
      <w:pPr>
        <w:pStyle w:val="ListParagraph"/>
        <w:numPr>
          <w:ilvl w:val="1"/>
          <w:numId w:val="4"/>
        </w:numPr>
        <w:tabs>
          <w:tab w:pos="2650" w:val="left" w:leader="none"/>
        </w:tabs>
        <w:spacing w:line="256" w:lineRule="auto" w:before="86" w:after="0"/>
        <w:ind w:left="2650" w:right="1416" w:hanging="360"/>
        <w:jc w:val="left"/>
        <w:rPr>
          <w:sz w:val="17"/>
        </w:rPr>
      </w:pPr>
      <w:r>
        <w:rPr>
          <w:color w:val="231F20"/>
          <w:w w:val="105"/>
          <w:sz w:val="17"/>
        </w:rPr>
        <w:t>the</w:t>
      </w:r>
      <w:r>
        <w:rPr>
          <w:color w:val="231F20"/>
          <w:spacing w:val="-3"/>
          <w:w w:val="105"/>
          <w:sz w:val="17"/>
        </w:rPr>
        <w:t> </w:t>
      </w:r>
      <w:r>
        <w:rPr>
          <w:color w:val="231F20"/>
          <w:w w:val="105"/>
          <w:sz w:val="17"/>
        </w:rPr>
        <w:t>vehicle</w:t>
      </w:r>
      <w:r>
        <w:rPr>
          <w:color w:val="231F20"/>
          <w:spacing w:val="-3"/>
          <w:w w:val="105"/>
          <w:sz w:val="17"/>
        </w:rPr>
        <w:t> </w:t>
      </w:r>
      <w:r>
        <w:rPr>
          <w:color w:val="231F20"/>
          <w:w w:val="105"/>
          <w:sz w:val="17"/>
        </w:rPr>
        <w:t>is</w:t>
      </w:r>
      <w:r>
        <w:rPr>
          <w:color w:val="231F20"/>
          <w:spacing w:val="-3"/>
          <w:w w:val="105"/>
          <w:sz w:val="17"/>
        </w:rPr>
        <w:t> </w:t>
      </w:r>
      <w:r>
        <w:rPr>
          <w:color w:val="231F20"/>
          <w:w w:val="105"/>
          <w:sz w:val="17"/>
        </w:rPr>
        <w:t>equipped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an</w:t>
      </w:r>
      <w:r>
        <w:rPr>
          <w:color w:val="231F20"/>
          <w:spacing w:val="-3"/>
          <w:w w:val="105"/>
          <w:sz w:val="17"/>
        </w:rPr>
        <w:t> </w:t>
      </w:r>
      <w:r>
        <w:rPr>
          <w:color w:val="231F20"/>
          <w:w w:val="105"/>
          <w:sz w:val="17"/>
        </w:rPr>
        <w:t>enclosure</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during</w:t>
      </w:r>
      <w:r>
        <w:rPr>
          <w:color w:val="231F20"/>
          <w:spacing w:val="-3"/>
          <w:w w:val="105"/>
          <w:sz w:val="17"/>
        </w:rPr>
        <w:t> </w:t>
      </w:r>
      <w:r>
        <w:rPr>
          <w:color w:val="231F20"/>
          <w:w w:val="105"/>
          <w:sz w:val="17"/>
        </w:rPr>
        <w:t>routine</w:t>
      </w:r>
      <w:r>
        <w:rPr>
          <w:color w:val="231F20"/>
          <w:spacing w:val="-3"/>
          <w:w w:val="105"/>
          <w:sz w:val="17"/>
        </w:rPr>
        <w:t> </w:t>
      </w:r>
      <w:r>
        <w:rPr>
          <w:color w:val="231F20"/>
          <w:w w:val="105"/>
          <w:sz w:val="17"/>
        </w:rPr>
        <w:t>conditions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prevents</w:t>
      </w:r>
      <w:r>
        <w:rPr>
          <w:color w:val="231F20"/>
          <w:spacing w:val="-3"/>
          <w:w w:val="105"/>
          <w:sz w:val="17"/>
        </w:rPr>
        <w:t> </w:t>
      </w:r>
      <w:r>
        <w:rPr>
          <w:color w:val="231F20"/>
          <w:w w:val="105"/>
          <w:sz w:val="17"/>
        </w:rPr>
        <w:t>the access of unauthorized persons to the interior of the enclosure, and</w:t>
      </w:r>
    </w:p>
    <w:p>
      <w:pPr>
        <w:pStyle w:val="ListParagraph"/>
        <w:numPr>
          <w:ilvl w:val="1"/>
          <w:numId w:val="4"/>
        </w:numPr>
        <w:tabs>
          <w:tab w:pos="2650" w:val="left" w:leader="none"/>
        </w:tabs>
        <w:spacing w:line="256" w:lineRule="auto" w:before="86" w:after="0"/>
        <w:ind w:left="2650" w:right="1414" w:hanging="360"/>
        <w:jc w:val="left"/>
        <w:rPr>
          <w:sz w:val="17"/>
        </w:rPr>
      </w:pPr>
      <w:r>
        <w:rPr>
          <w:color w:val="231F20"/>
          <w:w w:val="105"/>
          <w:sz w:val="17"/>
        </w:rPr>
        <w:t>provisions</w:t>
      </w:r>
      <w:r>
        <w:rPr>
          <w:color w:val="231F20"/>
          <w:spacing w:val="34"/>
          <w:w w:val="105"/>
          <w:sz w:val="17"/>
        </w:rPr>
        <w:t> </w:t>
      </w:r>
      <w:r>
        <w:rPr>
          <w:color w:val="231F20"/>
          <w:w w:val="105"/>
          <w:sz w:val="17"/>
        </w:rPr>
        <w:t>are</w:t>
      </w:r>
      <w:r>
        <w:rPr>
          <w:color w:val="231F20"/>
          <w:spacing w:val="34"/>
          <w:w w:val="105"/>
          <w:sz w:val="17"/>
        </w:rPr>
        <w:t> </w:t>
      </w:r>
      <w:r>
        <w:rPr>
          <w:color w:val="231F20"/>
          <w:w w:val="105"/>
          <w:sz w:val="17"/>
        </w:rPr>
        <w:t>made</w:t>
      </w:r>
      <w:r>
        <w:rPr>
          <w:color w:val="231F20"/>
          <w:spacing w:val="34"/>
          <w:w w:val="105"/>
          <w:sz w:val="17"/>
        </w:rPr>
        <w:t> </w:t>
      </w:r>
      <w:r>
        <w:rPr>
          <w:color w:val="231F20"/>
          <w:w w:val="105"/>
          <w:sz w:val="17"/>
        </w:rPr>
        <w:t>to</w:t>
      </w:r>
      <w:r>
        <w:rPr>
          <w:color w:val="231F20"/>
          <w:spacing w:val="34"/>
          <w:w w:val="105"/>
          <w:sz w:val="17"/>
        </w:rPr>
        <w:t> </w:t>
      </w:r>
      <w:r>
        <w:rPr>
          <w:color w:val="231F20"/>
          <w:w w:val="105"/>
          <w:sz w:val="17"/>
        </w:rPr>
        <w:t>secure</w:t>
      </w:r>
      <w:r>
        <w:rPr>
          <w:color w:val="231F20"/>
          <w:spacing w:val="34"/>
          <w:w w:val="105"/>
          <w:sz w:val="17"/>
        </w:rPr>
        <w:t> </w:t>
      </w:r>
      <w:r>
        <w:rPr>
          <w:color w:val="231F20"/>
          <w:w w:val="105"/>
          <w:sz w:val="17"/>
        </w:rPr>
        <w:t>the</w:t>
      </w:r>
      <w:r>
        <w:rPr>
          <w:color w:val="231F20"/>
          <w:spacing w:val="34"/>
          <w:w w:val="105"/>
          <w:sz w:val="17"/>
        </w:rPr>
        <w:t> </w:t>
      </w:r>
      <w:r>
        <w:rPr>
          <w:color w:val="231F20"/>
          <w:w w:val="105"/>
          <w:sz w:val="17"/>
        </w:rPr>
        <w:t>package</w:t>
      </w:r>
      <w:r>
        <w:rPr>
          <w:color w:val="231F20"/>
          <w:spacing w:val="34"/>
          <w:w w:val="105"/>
          <w:sz w:val="17"/>
        </w:rPr>
        <w:t> </w:t>
      </w:r>
      <w:r>
        <w:rPr>
          <w:color w:val="231F20"/>
          <w:w w:val="105"/>
          <w:sz w:val="17"/>
        </w:rPr>
        <w:t>or</w:t>
      </w:r>
      <w:r>
        <w:rPr>
          <w:color w:val="231F20"/>
          <w:spacing w:val="34"/>
          <w:w w:val="105"/>
          <w:sz w:val="17"/>
        </w:rPr>
        <w:t> </w:t>
      </w:r>
      <w:r>
        <w:rPr>
          <w:color w:val="231F20"/>
          <w:w w:val="105"/>
          <w:sz w:val="17"/>
        </w:rPr>
        <w:t>overpack</w:t>
      </w:r>
      <w:r>
        <w:rPr>
          <w:color w:val="231F20"/>
          <w:spacing w:val="34"/>
          <w:w w:val="105"/>
          <w:sz w:val="17"/>
        </w:rPr>
        <w:t> </w:t>
      </w:r>
      <w:r>
        <w:rPr>
          <w:color w:val="231F20"/>
          <w:w w:val="105"/>
          <w:sz w:val="17"/>
        </w:rPr>
        <w:t>so</w:t>
      </w:r>
      <w:r>
        <w:rPr>
          <w:color w:val="231F20"/>
          <w:spacing w:val="34"/>
          <w:w w:val="105"/>
          <w:sz w:val="17"/>
        </w:rPr>
        <w:t> </w:t>
      </w:r>
      <w:r>
        <w:rPr>
          <w:color w:val="231F20"/>
          <w:w w:val="105"/>
          <w:sz w:val="17"/>
        </w:rPr>
        <w:t>that</w:t>
      </w:r>
      <w:r>
        <w:rPr>
          <w:color w:val="231F20"/>
          <w:spacing w:val="34"/>
          <w:w w:val="105"/>
          <w:sz w:val="17"/>
        </w:rPr>
        <w:t> </w:t>
      </w:r>
      <w:r>
        <w:rPr>
          <w:color w:val="231F20"/>
          <w:w w:val="105"/>
          <w:sz w:val="17"/>
        </w:rPr>
        <w:t>its</w:t>
      </w:r>
      <w:r>
        <w:rPr>
          <w:color w:val="231F20"/>
          <w:spacing w:val="34"/>
          <w:w w:val="105"/>
          <w:sz w:val="17"/>
        </w:rPr>
        <w:t> </w:t>
      </w:r>
      <w:r>
        <w:rPr>
          <w:color w:val="231F20"/>
          <w:w w:val="105"/>
          <w:sz w:val="17"/>
        </w:rPr>
        <w:t>position</w:t>
      </w:r>
      <w:r>
        <w:rPr>
          <w:color w:val="231F20"/>
          <w:spacing w:val="34"/>
          <w:w w:val="105"/>
          <w:sz w:val="17"/>
        </w:rPr>
        <w:t> </w:t>
      </w:r>
      <w:r>
        <w:rPr>
          <w:color w:val="231F20"/>
          <w:w w:val="105"/>
          <w:sz w:val="17"/>
        </w:rPr>
        <w:t>within</w:t>
      </w:r>
      <w:r>
        <w:rPr>
          <w:color w:val="231F20"/>
          <w:spacing w:val="34"/>
          <w:w w:val="105"/>
          <w:sz w:val="17"/>
        </w:rPr>
        <w:t> </w:t>
      </w:r>
      <w:r>
        <w:rPr>
          <w:color w:val="231F20"/>
          <w:w w:val="105"/>
          <w:sz w:val="17"/>
        </w:rPr>
        <w:t>the</w:t>
      </w:r>
      <w:r>
        <w:rPr>
          <w:color w:val="231F20"/>
          <w:spacing w:val="34"/>
          <w:w w:val="105"/>
          <w:sz w:val="17"/>
        </w:rPr>
        <w:t> </w:t>
      </w:r>
      <w:r>
        <w:rPr>
          <w:color w:val="231F20"/>
          <w:w w:val="105"/>
          <w:sz w:val="17"/>
        </w:rPr>
        <w:t>vehicle enclosure remains fixed during routine conditions of transport, and</w:t>
      </w:r>
    </w:p>
    <w:p>
      <w:pPr>
        <w:pStyle w:val="ListParagraph"/>
        <w:numPr>
          <w:ilvl w:val="1"/>
          <w:numId w:val="4"/>
        </w:numPr>
        <w:tabs>
          <w:tab w:pos="2650" w:val="left" w:leader="none"/>
        </w:tabs>
        <w:spacing w:line="240" w:lineRule="auto" w:before="86" w:after="0"/>
        <w:ind w:left="2650" w:right="0" w:hanging="360"/>
        <w:jc w:val="left"/>
        <w:rPr>
          <w:sz w:val="17"/>
        </w:rPr>
      </w:pPr>
      <w:r>
        <w:rPr>
          <w:color w:val="231F20"/>
          <w:w w:val="105"/>
          <w:sz w:val="17"/>
        </w:rPr>
        <w:t>there</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w:t>
      </w:r>
      <w:r>
        <w:rPr>
          <w:color w:val="231F20"/>
          <w:spacing w:val="-3"/>
          <w:w w:val="105"/>
          <w:sz w:val="17"/>
        </w:rPr>
        <w:t> </w:t>
      </w:r>
      <w:r>
        <w:rPr>
          <w:color w:val="231F20"/>
          <w:w w:val="105"/>
          <w:sz w:val="17"/>
        </w:rPr>
        <w:t>loading</w:t>
      </w:r>
      <w:r>
        <w:rPr>
          <w:color w:val="231F20"/>
          <w:spacing w:val="-3"/>
          <w:w w:val="105"/>
          <w:sz w:val="17"/>
        </w:rPr>
        <w:t> </w:t>
      </w:r>
      <w:r>
        <w:rPr>
          <w:color w:val="231F20"/>
          <w:w w:val="105"/>
          <w:sz w:val="17"/>
        </w:rPr>
        <w:t>or</w:t>
      </w:r>
      <w:r>
        <w:rPr>
          <w:color w:val="231F20"/>
          <w:spacing w:val="-3"/>
          <w:w w:val="105"/>
          <w:sz w:val="17"/>
        </w:rPr>
        <w:t> </w:t>
      </w:r>
      <w:r>
        <w:rPr>
          <w:color w:val="231F20"/>
          <w:w w:val="105"/>
          <w:sz w:val="17"/>
        </w:rPr>
        <w:t>unloading</w:t>
      </w:r>
      <w:r>
        <w:rPr>
          <w:color w:val="231F20"/>
          <w:spacing w:val="-3"/>
          <w:w w:val="105"/>
          <w:sz w:val="17"/>
        </w:rPr>
        <w:t> </w:t>
      </w:r>
      <w:r>
        <w:rPr>
          <w:color w:val="231F20"/>
          <w:w w:val="105"/>
          <w:sz w:val="17"/>
        </w:rPr>
        <w:t>during</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shipment;</w:t>
      </w:r>
    </w:p>
    <w:p>
      <w:pPr>
        <w:pStyle w:val="ListParagraph"/>
        <w:numPr>
          <w:ilvl w:val="0"/>
          <w:numId w:val="4"/>
        </w:numPr>
        <w:tabs>
          <w:tab w:pos="2288" w:val="left" w:leader="none"/>
          <w:tab w:pos="2290" w:val="left" w:leader="none"/>
        </w:tabs>
        <w:spacing w:line="256" w:lineRule="auto" w:before="118" w:after="0"/>
        <w:ind w:left="2290" w:right="1414" w:hanging="360"/>
        <w:jc w:val="both"/>
        <w:rPr>
          <w:sz w:val="17"/>
        </w:rPr>
      </w:pPr>
      <w:r>
        <w:rPr>
          <w:color w:val="231F20"/>
          <w:w w:val="105"/>
          <w:sz w:val="17"/>
        </w:rPr>
        <w:t>2 mSv/h at any point on the outer surfaces of the vehicle, including the upper and lower surfaces, or, in the case of an open vehicle, at any point on the vertical planes projected from the outer edges of the vehicle, on the upper surface of the load, and on the lower external surface of the vehicle; and</w:t>
      </w:r>
    </w:p>
    <w:p>
      <w:pPr>
        <w:pStyle w:val="ListParagraph"/>
        <w:numPr>
          <w:ilvl w:val="0"/>
          <w:numId w:val="4"/>
        </w:numPr>
        <w:tabs>
          <w:tab w:pos="2287" w:val="left" w:leader="none"/>
          <w:tab w:pos="2290" w:val="left" w:leader="none"/>
        </w:tabs>
        <w:spacing w:line="256" w:lineRule="auto" w:before="107" w:after="0"/>
        <w:ind w:left="2290" w:right="1415" w:hanging="361"/>
        <w:jc w:val="both"/>
        <w:rPr>
          <w:sz w:val="17"/>
        </w:rPr>
      </w:pPr>
      <w:r>
        <w:rPr>
          <w:color w:val="231F20"/>
          <w:sz w:val="17"/>
        </w:rPr>
        <w:t>0.1 mSv/h at any point 2 m from the vertical planes represented by the outer lateral surfaces of the vehicle, </w:t>
      </w:r>
      <w:r>
        <w:rPr>
          <w:color w:val="231F20"/>
          <w:w w:val="105"/>
          <w:sz w:val="17"/>
        </w:rPr>
        <w:t>or, if the load is transported in an open vehicle, at any point 2 m from the vertical planes projected from the outer edges of the vehicle.</w:t>
      </w:r>
    </w:p>
    <w:p>
      <w:pPr>
        <w:pStyle w:val="ListParagraph"/>
        <w:numPr>
          <w:ilvl w:val="4"/>
          <w:numId w:val="1"/>
        </w:numPr>
        <w:tabs>
          <w:tab w:pos="1925" w:val="left" w:leader="none"/>
          <w:tab w:pos="1930" w:val="left" w:leader="none"/>
        </w:tabs>
        <w:spacing w:line="256" w:lineRule="auto" w:before="167" w:after="0"/>
        <w:ind w:left="1930" w:right="1416" w:hanging="1081"/>
        <w:jc w:val="both"/>
        <w:rPr>
          <w:color w:val="231F20"/>
          <w:sz w:val="17"/>
        </w:rPr>
      </w:pPr>
      <w:r>
        <w:rPr>
          <w:color w:val="231F20"/>
          <w:w w:val="105"/>
          <w:sz w:val="17"/>
        </w:rPr>
        <w:t>In the case of road vehicles, no persons other than the driver and assistants shall be permitted in vehicles carrying packages, overpacks or freight containers bearing category II-YELLOW or III-YELLOW labels.</w:t>
      </w:r>
    </w:p>
    <w:p>
      <w:pPr>
        <w:pStyle w:val="ListParagraph"/>
        <w:numPr>
          <w:ilvl w:val="4"/>
          <w:numId w:val="1"/>
        </w:numPr>
        <w:tabs>
          <w:tab w:pos="1925" w:val="left" w:leader="none"/>
          <w:tab w:pos="1930" w:val="left" w:leader="none"/>
        </w:tabs>
        <w:spacing w:line="256" w:lineRule="auto" w:before="165" w:after="0"/>
        <w:ind w:left="1930" w:right="1414" w:hanging="1081"/>
        <w:jc w:val="both"/>
        <w:rPr>
          <w:color w:val="231F20"/>
          <w:sz w:val="17"/>
        </w:rPr>
      </w:pPr>
      <w:r>
        <w:rPr>
          <w:color w:val="231F20"/>
          <w:w w:val="105"/>
          <w:sz w:val="17"/>
        </w:rPr>
        <w:t>Packages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overpacks</w:t>
      </w:r>
      <w:r>
        <w:rPr>
          <w:color w:val="231F20"/>
          <w:spacing w:val="-3"/>
          <w:w w:val="105"/>
          <w:sz w:val="17"/>
        </w:rPr>
        <w:t> </w:t>
      </w:r>
      <w:r>
        <w:rPr>
          <w:color w:val="231F20"/>
          <w:w w:val="105"/>
          <w:sz w:val="17"/>
        </w:rPr>
        <w:t>having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surface</w:t>
      </w:r>
      <w:r>
        <w:rPr>
          <w:color w:val="231F20"/>
          <w:spacing w:val="-3"/>
          <w:w w:val="105"/>
          <w:sz w:val="17"/>
        </w:rPr>
        <w:t> </w:t>
      </w:r>
      <w:r>
        <w:rPr>
          <w:color w:val="231F20"/>
          <w:w w:val="105"/>
          <w:sz w:val="17"/>
        </w:rPr>
        <w:t>dose</w:t>
      </w:r>
      <w:r>
        <w:rPr>
          <w:color w:val="231F20"/>
          <w:spacing w:val="-3"/>
          <w:w w:val="105"/>
          <w:sz w:val="17"/>
        </w:rPr>
        <w:t> </w:t>
      </w:r>
      <w:r>
        <w:rPr>
          <w:color w:val="231F20"/>
          <w:w w:val="105"/>
          <w:sz w:val="17"/>
        </w:rPr>
        <w:t>rate</w:t>
      </w:r>
      <w:r>
        <w:rPr>
          <w:color w:val="231F20"/>
          <w:spacing w:val="-3"/>
          <w:w w:val="105"/>
          <w:sz w:val="17"/>
        </w:rPr>
        <w:t> </w:t>
      </w:r>
      <w:r>
        <w:rPr>
          <w:color w:val="231F20"/>
          <w:w w:val="105"/>
          <w:sz w:val="17"/>
        </w:rPr>
        <w:t>greater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2</w:t>
      </w:r>
      <w:r>
        <w:rPr>
          <w:color w:val="231F20"/>
          <w:spacing w:val="-3"/>
          <w:w w:val="105"/>
          <w:sz w:val="17"/>
        </w:rPr>
        <w:t> </w:t>
      </w:r>
      <w:r>
        <w:rPr>
          <w:color w:val="231F20"/>
          <w:w w:val="105"/>
          <w:sz w:val="17"/>
        </w:rPr>
        <w:t>mSv/h,</w:t>
      </w:r>
      <w:r>
        <w:rPr>
          <w:color w:val="231F20"/>
          <w:spacing w:val="-3"/>
          <w:w w:val="105"/>
          <w:sz w:val="17"/>
        </w:rPr>
        <w:t> </w:t>
      </w:r>
      <w:r>
        <w:rPr>
          <w:color w:val="231F20"/>
          <w:w w:val="105"/>
          <w:sz w:val="17"/>
        </w:rPr>
        <w:t>unless</w:t>
      </w:r>
      <w:r>
        <w:rPr>
          <w:color w:val="231F20"/>
          <w:spacing w:val="-3"/>
          <w:w w:val="105"/>
          <w:sz w:val="17"/>
        </w:rPr>
        <w:t> </w:t>
      </w:r>
      <w:r>
        <w:rPr>
          <w:color w:val="231F20"/>
          <w:w w:val="105"/>
          <w:sz w:val="17"/>
        </w:rPr>
        <w:t>being</w:t>
      </w:r>
      <w:r>
        <w:rPr>
          <w:color w:val="231F20"/>
          <w:spacing w:val="-3"/>
          <w:w w:val="105"/>
          <w:sz w:val="17"/>
        </w:rPr>
        <w:t> </w:t>
      </w:r>
      <w:r>
        <w:rPr>
          <w:color w:val="231F20"/>
          <w:w w:val="105"/>
          <w:sz w:val="17"/>
        </w:rPr>
        <w:t>transported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or</w:t>
      </w:r>
      <w:r>
        <w:rPr>
          <w:color w:val="231F20"/>
          <w:spacing w:val="-3"/>
          <w:w w:val="105"/>
          <w:sz w:val="17"/>
        </w:rPr>
        <w:t> </w:t>
      </w:r>
      <w:r>
        <w:rPr>
          <w:color w:val="231F20"/>
          <w:w w:val="105"/>
          <w:sz w:val="17"/>
        </w:rPr>
        <w:t>on</w:t>
      </w:r>
      <w:r>
        <w:rPr>
          <w:color w:val="231F20"/>
          <w:spacing w:val="-3"/>
          <w:w w:val="105"/>
          <w:sz w:val="17"/>
        </w:rPr>
        <w:t> </w:t>
      </w:r>
      <w:r>
        <w:rPr>
          <w:color w:val="231F20"/>
          <w:w w:val="105"/>
          <w:sz w:val="17"/>
        </w:rPr>
        <w:t>a vehicle</w:t>
      </w:r>
      <w:r>
        <w:rPr>
          <w:color w:val="231F20"/>
          <w:spacing w:val="-10"/>
          <w:w w:val="105"/>
          <w:sz w:val="17"/>
        </w:rPr>
        <w:t> </w:t>
      </w:r>
      <w:r>
        <w:rPr>
          <w:color w:val="231F20"/>
          <w:w w:val="105"/>
          <w:sz w:val="17"/>
        </w:rPr>
        <w:t>under</w:t>
      </w:r>
      <w:r>
        <w:rPr>
          <w:color w:val="231F20"/>
          <w:spacing w:val="-10"/>
          <w:w w:val="105"/>
          <w:sz w:val="17"/>
        </w:rPr>
        <w:t> </w:t>
      </w:r>
      <w:r>
        <w:rPr>
          <w:color w:val="231F20"/>
          <w:w w:val="105"/>
          <w:sz w:val="17"/>
        </w:rPr>
        <w:t>exclusive</w:t>
      </w:r>
      <w:r>
        <w:rPr>
          <w:color w:val="231F20"/>
          <w:spacing w:val="-10"/>
          <w:w w:val="105"/>
          <w:sz w:val="17"/>
        </w:rPr>
        <w:t> </w:t>
      </w:r>
      <w:r>
        <w:rPr>
          <w:color w:val="231F20"/>
          <w:w w:val="105"/>
          <w:sz w:val="17"/>
        </w:rPr>
        <w:t>use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accordance</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table</w:t>
      </w:r>
      <w:r>
        <w:rPr>
          <w:color w:val="231F20"/>
          <w:spacing w:val="-10"/>
          <w:w w:val="105"/>
          <w:sz w:val="17"/>
        </w:rPr>
        <w:t> </w:t>
      </w:r>
      <w:r>
        <w:rPr>
          <w:color w:val="231F20"/>
          <w:w w:val="105"/>
          <w:sz w:val="17"/>
        </w:rPr>
        <w:t>under</w:t>
      </w:r>
      <w:r>
        <w:rPr>
          <w:color w:val="231F20"/>
          <w:spacing w:val="-10"/>
          <w:w w:val="105"/>
          <w:sz w:val="17"/>
        </w:rPr>
        <w:t> </w:t>
      </w:r>
      <w:r>
        <w:rPr>
          <w:color w:val="231F20"/>
          <w:w w:val="105"/>
          <w:sz w:val="17"/>
        </w:rPr>
        <w:t>7.1.4.5.3,</w:t>
      </w:r>
      <w:r>
        <w:rPr>
          <w:color w:val="231F20"/>
          <w:spacing w:val="-10"/>
          <w:w w:val="105"/>
          <w:sz w:val="17"/>
        </w:rPr>
        <w:t> </w:t>
      </w:r>
      <w:r>
        <w:rPr>
          <w:color w:val="231F20"/>
          <w:w w:val="105"/>
          <w:sz w:val="17"/>
        </w:rPr>
        <w:t>footnote</w:t>
      </w:r>
      <w:r>
        <w:rPr>
          <w:color w:val="231F20"/>
          <w:spacing w:val="-10"/>
          <w:w w:val="105"/>
          <w:sz w:val="17"/>
        </w:rPr>
        <w:t> </w:t>
      </w:r>
      <w:r>
        <w:rPr>
          <w:color w:val="231F20"/>
          <w:w w:val="105"/>
          <w:sz w:val="17"/>
        </w:rPr>
        <w:t>(a),</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transported by ship except under special arrangement.</w:t>
      </w:r>
    </w:p>
    <w:p>
      <w:pPr>
        <w:pStyle w:val="ListParagraph"/>
        <w:numPr>
          <w:ilvl w:val="4"/>
          <w:numId w:val="1"/>
        </w:numPr>
        <w:tabs>
          <w:tab w:pos="1926" w:val="left" w:leader="none"/>
          <w:tab w:pos="1930" w:val="left" w:leader="none"/>
        </w:tabs>
        <w:spacing w:line="256" w:lineRule="auto" w:before="167" w:after="0"/>
        <w:ind w:left="1930" w:right="1415" w:hanging="1080"/>
        <w:jc w:val="both"/>
        <w:rPr>
          <w:color w:val="231F20"/>
          <w:sz w:val="17"/>
        </w:rPr>
      </w:pPr>
      <w:r>
        <w:rPr>
          <w:color w:val="231F20"/>
          <w:w w:val="105"/>
          <w:sz w:val="17"/>
        </w:rPr>
        <w:t>The transport of consignments by means of a special use ship which, by virtue of its design or by reason of its being chartered, is dedicated to the purpose of carrying radioactive material shall be excepted from the provisions specified in 7.1.4.5.3 provided that the following conditions are met:</w:t>
      </w:r>
    </w:p>
    <w:p>
      <w:pPr>
        <w:pStyle w:val="ListParagraph"/>
        <w:numPr>
          <w:ilvl w:val="0"/>
          <w:numId w:val="5"/>
        </w:numPr>
        <w:tabs>
          <w:tab w:pos="2290" w:val="left" w:leader="none"/>
        </w:tabs>
        <w:spacing w:line="256" w:lineRule="auto" w:before="107" w:after="0"/>
        <w:ind w:left="2290" w:right="1415" w:hanging="360"/>
        <w:jc w:val="both"/>
        <w:rPr>
          <w:sz w:val="17"/>
        </w:rPr>
      </w:pPr>
      <w:r>
        <w:rPr>
          <w:color w:val="231F20"/>
          <w:w w:val="105"/>
          <w:sz w:val="17"/>
        </w:rPr>
        <w:t>a radiation protection programme for the shipment shall be approved by the Administration and, when requested, by the competent authority at each port of call;</w:t>
      </w:r>
    </w:p>
    <w:p>
      <w:pPr>
        <w:pStyle w:val="ListParagraph"/>
        <w:numPr>
          <w:ilvl w:val="0"/>
          <w:numId w:val="5"/>
        </w:numPr>
        <w:tabs>
          <w:tab w:pos="2288" w:val="left" w:leader="none"/>
          <w:tab w:pos="2290" w:val="left" w:leader="none"/>
        </w:tabs>
        <w:spacing w:line="256" w:lineRule="auto" w:before="105" w:after="0"/>
        <w:ind w:left="2290" w:right="1414" w:hanging="360"/>
        <w:jc w:val="both"/>
        <w:rPr>
          <w:sz w:val="17"/>
        </w:rPr>
      </w:pPr>
      <w:r>
        <w:rPr>
          <w:color w:val="231F20"/>
          <w:w w:val="105"/>
          <w:sz w:val="17"/>
        </w:rPr>
        <w:t>stowage arrangements shall be predetermined for the whole voyage, including any consignments to be loaded at ports of call en route; and</w:t>
      </w:r>
    </w:p>
    <w:p>
      <w:pPr>
        <w:pStyle w:val="ListParagraph"/>
        <w:numPr>
          <w:ilvl w:val="0"/>
          <w:numId w:val="5"/>
        </w:numPr>
        <w:tabs>
          <w:tab w:pos="2287" w:val="left" w:leader="none"/>
          <w:tab w:pos="2290" w:val="left" w:leader="none"/>
        </w:tabs>
        <w:spacing w:line="256" w:lineRule="auto" w:before="106" w:after="0"/>
        <w:ind w:left="2290" w:right="1413" w:hanging="361"/>
        <w:jc w:val="both"/>
        <w:rPr>
          <w:sz w:val="17"/>
        </w:rPr>
      </w:pPr>
      <w:r>
        <w:rPr>
          <w:color w:val="231F20"/>
          <w:w w:val="105"/>
          <w:sz w:val="17"/>
        </w:rPr>
        <w:t>the</w:t>
      </w:r>
      <w:r>
        <w:rPr>
          <w:color w:val="231F20"/>
          <w:spacing w:val="-2"/>
          <w:w w:val="105"/>
          <w:sz w:val="17"/>
        </w:rPr>
        <w:t> </w:t>
      </w:r>
      <w:r>
        <w:rPr>
          <w:color w:val="231F20"/>
          <w:w w:val="105"/>
          <w:sz w:val="17"/>
        </w:rPr>
        <w:t>loading,</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and</w:t>
      </w:r>
      <w:r>
        <w:rPr>
          <w:color w:val="231F20"/>
          <w:spacing w:val="-2"/>
          <w:w w:val="105"/>
          <w:sz w:val="17"/>
        </w:rPr>
        <w:t> </w:t>
      </w:r>
      <w:r>
        <w:rPr>
          <w:color w:val="231F20"/>
          <w:w w:val="105"/>
          <w:sz w:val="17"/>
        </w:rPr>
        <w:t>unloading</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consignments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supervised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persons</w:t>
      </w:r>
      <w:r>
        <w:rPr>
          <w:color w:val="231F20"/>
          <w:spacing w:val="-2"/>
          <w:w w:val="105"/>
          <w:sz w:val="17"/>
        </w:rPr>
        <w:t> </w:t>
      </w:r>
      <w:r>
        <w:rPr>
          <w:color w:val="231F20"/>
          <w:w w:val="105"/>
          <w:sz w:val="17"/>
        </w:rPr>
        <w:t>qualified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 transport of radioactive material.</w:t>
      </w:r>
    </w:p>
    <w:p>
      <w:pPr>
        <w:pStyle w:val="ListParagraph"/>
        <w:numPr>
          <w:ilvl w:val="4"/>
          <w:numId w:val="1"/>
        </w:numPr>
        <w:tabs>
          <w:tab w:pos="1926" w:val="left" w:leader="none"/>
          <w:tab w:pos="1930" w:val="left" w:leader="none"/>
        </w:tabs>
        <w:spacing w:line="256" w:lineRule="auto" w:before="166" w:after="0"/>
        <w:ind w:left="1930" w:right="1413" w:hanging="1080"/>
        <w:jc w:val="both"/>
        <w:rPr>
          <w:color w:val="231F20"/>
          <w:sz w:val="17"/>
        </w:rPr>
      </w:pPr>
      <w:r>
        <w:rPr>
          <w:color w:val="231F20"/>
          <w:w w:val="105"/>
          <w:sz w:val="17"/>
        </w:rPr>
        <w:t>Any conveyance and equipment used regularly for the transport of radioactive material shall be periodically checked</w:t>
      </w:r>
      <w:r>
        <w:rPr>
          <w:color w:val="231F20"/>
          <w:w w:val="105"/>
          <w:sz w:val="17"/>
        </w:rPr>
        <w:t> to</w:t>
      </w:r>
      <w:r>
        <w:rPr>
          <w:color w:val="231F20"/>
          <w:w w:val="105"/>
          <w:sz w:val="17"/>
        </w:rPr>
        <w:t> determine</w:t>
      </w:r>
      <w:r>
        <w:rPr>
          <w:color w:val="231F20"/>
          <w:w w:val="105"/>
          <w:sz w:val="17"/>
        </w:rPr>
        <w:t> the</w:t>
      </w:r>
      <w:r>
        <w:rPr>
          <w:color w:val="231F20"/>
          <w:w w:val="105"/>
          <w:sz w:val="17"/>
        </w:rPr>
        <w:t> level</w:t>
      </w:r>
      <w:r>
        <w:rPr>
          <w:color w:val="231F20"/>
          <w:w w:val="105"/>
          <w:sz w:val="17"/>
        </w:rPr>
        <w:t> of</w:t>
      </w:r>
      <w:r>
        <w:rPr>
          <w:color w:val="231F20"/>
          <w:w w:val="105"/>
          <w:sz w:val="17"/>
        </w:rPr>
        <w:t> contamination.</w:t>
      </w:r>
      <w:r>
        <w:rPr>
          <w:color w:val="231F20"/>
          <w:w w:val="105"/>
          <w:sz w:val="17"/>
        </w:rPr>
        <w:t> The</w:t>
      </w:r>
      <w:r>
        <w:rPr>
          <w:color w:val="231F20"/>
          <w:w w:val="105"/>
          <w:sz w:val="17"/>
        </w:rPr>
        <w:t> frequency</w:t>
      </w:r>
      <w:r>
        <w:rPr>
          <w:color w:val="231F20"/>
          <w:w w:val="105"/>
          <w:sz w:val="17"/>
        </w:rPr>
        <w:t> of</w:t>
      </w:r>
      <w:r>
        <w:rPr>
          <w:color w:val="231F20"/>
          <w:w w:val="105"/>
          <w:sz w:val="17"/>
        </w:rPr>
        <w:t> such</w:t>
      </w:r>
      <w:r>
        <w:rPr>
          <w:color w:val="231F20"/>
          <w:w w:val="105"/>
          <w:sz w:val="17"/>
        </w:rPr>
        <w:t> checks</w:t>
      </w:r>
      <w:r>
        <w:rPr>
          <w:color w:val="231F20"/>
          <w:w w:val="105"/>
          <w:sz w:val="17"/>
        </w:rPr>
        <w:t> shall</w:t>
      </w:r>
      <w:r>
        <w:rPr>
          <w:color w:val="231F20"/>
          <w:w w:val="105"/>
          <w:sz w:val="17"/>
        </w:rPr>
        <w:t> be</w:t>
      </w:r>
      <w:r>
        <w:rPr>
          <w:color w:val="231F20"/>
          <w:w w:val="105"/>
          <w:sz w:val="17"/>
        </w:rPr>
        <w:t> related</w:t>
      </w:r>
      <w:r>
        <w:rPr>
          <w:color w:val="231F20"/>
          <w:w w:val="105"/>
          <w:sz w:val="17"/>
        </w:rPr>
        <w:t> to</w:t>
      </w:r>
      <w:r>
        <w:rPr>
          <w:color w:val="231F20"/>
          <w:w w:val="105"/>
          <w:sz w:val="17"/>
        </w:rPr>
        <w:t> the likelihood of contamination and the extent to which radioactive material is transported.</w:t>
      </w:r>
    </w:p>
    <w:p>
      <w:pPr>
        <w:pStyle w:val="ListParagraph"/>
        <w:numPr>
          <w:ilvl w:val="4"/>
          <w:numId w:val="1"/>
        </w:numPr>
        <w:tabs>
          <w:tab w:pos="1926" w:val="left" w:leader="none"/>
          <w:tab w:pos="1931" w:val="left" w:leader="none"/>
        </w:tabs>
        <w:spacing w:line="256" w:lineRule="auto" w:before="167" w:after="0"/>
        <w:ind w:left="1931" w:right="1414" w:hanging="1081"/>
        <w:jc w:val="both"/>
        <w:rPr>
          <w:color w:val="231F20"/>
          <w:sz w:val="17"/>
        </w:rPr>
      </w:pPr>
      <w:r>
        <w:rPr>
          <w:color w:val="231F20"/>
          <w:w w:val="105"/>
          <w:sz w:val="17"/>
        </w:rPr>
        <w:t>Except</w:t>
      </w:r>
      <w:r>
        <w:rPr>
          <w:color w:val="231F20"/>
          <w:w w:val="105"/>
          <w:sz w:val="17"/>
        </w:rPr>
        <w:t> as</w:t>
      </w:r>
      <w:r>
        <w:rPr>
          <w:color w:val="231F20"/>
          <w:w w:val="105"/>
          <w:sz w:val="17"/>
        </w:rPr>
        <w:t> provided</w:t>
      </w:r>
      <w:r>
        <w:rPr>
          <w:color w:val="231F20"/>
          <w:w w:val="105"/>
          <w:sz w:val="17"/>
        </w:rPr>
        <w:t> in</w:t>
      </w:r>
      <w:r>
        <w:rPr>
          <w:color w:val="231F20"/>
          <w:w w:val="105"/>
          <w:sz w:val="17"/>
        </w:rPr>
        <w:t> 7.1.4.5.11,</w:t>
      </w:r>
      <w:r>
        <w:rPr>
          <w:color w:val="231F20"/>
          <w:w w:val="105"/>
          <w:sz w:val="17"/>
        </w:rPr>
        <w:t> any</w:t>
      </w:r>
      <w:r>
        <w:rPr>
          <w:color w:val="231F20"/>
          <w:w w:val="105"/>
          <w:sz w:val="17"/>
        </w:rPr>
        <w:t> conveyance,</w:t>
      </w:r>
      <w:r>
        <w:rPr>
          <w:color w:val="231F20"/>
          <w:w w:val="105"/>
          <w:sz w:val="17"/>
        </w:rPr>
        <w:t> or</w:t>
      </w:r>
      <w:r>
        <w:rPr>
          <w:color w:val="231F20"/>
          <w:w w:val="105"/>
          <w:sz w:val="17"/>
        </w:rPr>
        <w:t> equipment</w:t>
      </w:r>
      <w:r>
        <w:rPr>
          <w:color w:val="231F20"/>
          <w:w w:val="105"/>
          <w:sz w:val="17"/>
        </w:rPr>
        <w:t> or</w:t>
      </w:r>
      <w:r>
        <w:rPr>
          <w:color w:val="231F20"/>
          <w:w w:val="105"/>
          <w:sz w:val="17"/>
        </w:rPr>
        <w:t> part</w:t>
      </w:r>
      <w:r>
        <w:rPr>
          <w:color w:val="231F20"/>
          <w:w w:val="105"/>
          <w:sz w:val="17"/>
        </w:rPr>
        <w:t> thereof,</w:t>
      </w:r>
      <w:r>
        <w:rPr>
          <w:color w:val="231F20"/>
          <w:w w:val="105"/>
          <w:sz w:val="17"/>
        </w:rPr>
        <w:t> which</w:t>
      </w:r>
      <w:r>
        <w:rPr>
          <w:color w:val="231F20"/>
          <w:w w:val="105"/>
          <w:sz w:val="17"/>
        </w:rPr>
        <w:t> has</w:t>
      </w:r>
      <w:r>
        <w:rPr>
          <w:color w:val="231F20"/>
          <w:w w:val="105"/>
          <w:sz w:val="17"/>
        </w:rPr>
        <w:t> become contaminated above the limits specified in 4.1.9.1.2 in the course of the transport of radioactive material, or which</w:t>
      </w:r>
      <w:r>
        <w:rPr>
          <w:color w:val="231F20"/>
          <w:spacing w:val="-6"/>
          <w:w w:val="105"/>
          <w:sz w:val="17"/>
        </w:rPr>
        <w:t> </w:t>
      </w:r>
      <w:r>
        <w:rPr>
          <w:color w:val="231F20"/>
          <w:w w:val="105"/>
          <w:sz w:val="17"/>
        </w:rPr>
        <w:t>shows</w:t>
      </w:r>
      <w:r>
        <w:rPr>
          <w:color w:val="231F20"/>
          <w:spacing w:val="-6"/>
          <w:w w:val="105"/>
          <w:sz w:val="17"/>
        </w:rPr>
        <w:t> </w:t>
      </w:r>
      <w:r>
        <w:rPr>
          <w:color w:val="231F20"/>
          <w:w w:val="105"/>
          <w:sz w:val="17"/>
        </w:rPr>
        <w:t>a</w:t>
      </w:r>
      <w:r>
        <w:rPr>
          <w:color w:val="231F20"/>
          <w:spacing w:val="-6"/>
          <w:w w:val="105"/>
          <w:sz w:val="17"/>
        </w:rPr>
        <w:t> </w:t>
      </w:r>
      <w:r>
        <w:rPr>
          <w:color w:val="231F20"/>
          <w:w w:val="105"/>
          <w:sz w:val="17"/>
        </w:rPr>
        <w:t>dose</w:t>
      </w:r>
      <w:r>
        <w:rPr>
          <w:color w:val="231F20"/>
          <w:spacing w:val="-6"/>
          <w:w w:val="105"/>
          <w:sz w:val="17"/>
        </w:rPr>
        <w:t> </w:t>
      </w:r>
      <w:r>
        <w:rPr>
          <w:color w:val="231F20"/>
          <w:w w:val="105"/>
          <w:sz w:val="17"/>
        </w:rPr>
        <w:t>rate</w:t>
      </w:r>
      <w:r>
        <w:rPr>
          <w:color w:val="231F20"/>
          <w:spacing w:val="-6"/>
          <w:w w:val="105"/>
          <w:sz w:val="17"/>
        </w:rPr>
        <w:t> </w:t>
      </w:r>
      <w:r>
        <w:rPr>
          <w:color w:val="231F20"/>
          <w:w w:val="105"/>
          <w:sz w:val="17"/>
        </w:rPr>
        <w:t>in</w:t>
      </w:r>
      <w:r>
        <w:rPr>
          <w:color w:val="231F20"/>
          <w:spacing w:val="-6"/>
          <w:w w:val="105"/>
          <w:sz w:val="17"/>
        </w:rPr>
        <w:t> </w:t>
      </w:r>
      <w:r>
        <w:rPr>
          <w:color w:val="231F20"/>
          <w:w w:val="105"/>
          <w:sz w:val="17"/>
        </w:rPr>
        <w:t>excess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5</w:t>
      </w:r>
      <w:r>
        <w:rPr>
          <w:color w:val="231F20"/>
          <w:spacing w:val="-6"/>
          <w:w w:val="105"/>
          <w:sz w:val="17"/>
        </w:rPr>
        <w:t> </w:t>
      </w:r>
      <w:r>
        <w:rPr>
          <w:rFonts w:ascii="Times New Roman" w:hAnsi="Times New Roman"/>
          <w:color w:val="231F20"/>
          <w:w w:val="105"/>
          <w:sz w:val="17"/>
        </w:rPr>
        <w:t>µ</w:t>
      </w:r>
      <w:r>
        <w:rPr>
          <w:color w:val="231F20"/>
          <w:w w:val="105"/>
          <w:sz w:val="17"/>
        </w:rPr>
        <w:t>Sv/h</w:t>
      </w:r>
      <w:r>
        <w:rPr>
          <w:color w:val="231F20"/>
          <w:spacing w:val="-6"/>
          <w:w w:val="105"/>
          <w:sz w:val="17"/>
        </w:rPr>
        <w:t> </w:t>
      </w:r>
      <w:r>
        <w:rPr>
          <w:color w:val="231F20"/>
          <w:w w:val="105"/>
          <w:sz w:val="17"/>
        </w:rPr>
        <w:t>at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surface,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decontaminated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soon</w:t>
      </w:r>
      <w:r>
        <w:rPr>
          <w:color w:val="231F20"/>
          <w:spacing w:val="-6"/>
          <w:w w:val="105"/>
          <w:sz w:val="17"/>
        </w:rPr>
        <w:t> </w:t>
      </w:r>
      <w:r>
        <w:rPr>
          <w:color w:val="231F20"/>
          <w:w w:val="105"/>
          <w:sz w:val="17"/>
        </w:rPr>
        <w:t>as</w:t>
      </w:r>
      <w:r>
        <w:rPr>
          <w:color w:val="231F20"/>
          <w:spacing w:val="-6"/>
          <w:w w:val="105"/>
          <w:sz w:val="17"/>
        </w:rPr>
        <w:t> </w:t>
      </w:r>
      <w:r>
        <w:rPr>
          <w:color w:val="231F20"/>
          <w:w w:val="105"/>
          <w:sz w:val="17"/>
        </w:rPr>
        <w:t>possible</w:t>
      </w:r>
      <w:r>
        <w:rPr>
          <w:color w:val="231F20"/>
          <w:spacing w:val="-6"/>
          <w:w w:val="105"/>
          <w:sz w:val="17"/>
        </w:rPr>
        <w:t> </w:t>
      </w:r>
      <w:r>
        <w:rPr>
          <w:color w:val="231F20"/>
          <w:w w:val="105"/>
          <w:sz w:val="17"/>
        </w:rPr>
        <w:t>by a qualified person and shall not be re-used unless the following conditions are fulfilled:</w:t>
      </w:r>
    </w:p>
    <w:p>
      <w:pPr>
        <w:pStyle w:val="ListParagraph"/>
        <w:numPr>
          <w:ilvl w:val="0"/>
          <w:numId w:val="6"/>
        </w:numPr>
        <w:tabs>
          <w:tab w:pos="2290" w:val="left" w:leader="none"/>
        </w:tabs>
        <w:spacing w:line="240" w:lineRule="auto" w:before="106" w:after="0"/>
        <w:ind w:left="2290" w:right="0" w:hanging="359"/>
        <w:jc w:val="left"/>
        <w:rPr>
          <w:sz w:val="17"/>
        </w:rPr>
      </w:pPr>
      <w:r>
        <w:rPr>
          <w:color w:val="231F20"/>
          <w:w w:val="105"/>
          <w:sz w:val="17"/>
        </w:rPr>
        <w:t>the</w:t>
      </w:r>
      <w:r>
        <w:rPr>
          <w:color w:val="231F20"/>
          <w:spacing w:val="-1"/>
          <w:w w:val="105"/>
          <w:sz w:val="17"/>
        </w:rPr>
        <w:t> </w:t>
      </w:r>
      <w:r>
        <w:rPr>
          <w:color w:val="231F20"/>
          <w:w w:val="105"/>
          <w:sz w:val="17"/>
        </w:rPr>
        <w:t>non-fixed contamination shall not exceed the limits specified in </w:t>
      </w:r>
      <w:r>
        <w:rPr>
          <w:color w:val="231F20"/>
          <w:spacing w:val="-2"/>
          <w:w w:val="105"/>
          <w:sz w:val="17"/>
        </w:rPr>
        <w:t>4.1.9.1.2;</w:t>
      </w:r>
    </w:p>
    <w:p>
      <w:pPr>
        <w:pStyle w:val="ListParagraph"/>
        <w:numPr>
          <w:ilvl w:val="0"/>
          <w:numId w:val="6"/>
        </w:numPr>
        <w:tabs>
          <w:tab w:pos="2290" w:val="left" w:leader="none"/>
        </w:tabs>
        <w:spacing w:line="240" w:lineRule="auto" w:before="119" w:after="0"/>
        <w:ind w:left="2290" w:right="0" w:hanging="359"/>
        <w:jc w:val="left"/>
        <w:rPr>
          <w:sz w:val="17"/>
        </w:rPr>
      </w:pPr>
      <w:r>
        <w:rPr>
          <w:color w:val="231F20"/>
          <w:w w:val="105"/>
          <w:sz w:val="17"/>
        </w:rPr>
        <w:t>the</w:t>
      </w:r>
      <w:r>
        <w:rPr>
          <w:color w:val="231F20"/>
          <w:spacing w:val="-3"/>
          <w:w w:val="105"/>
          <w:sz w:val="17"/>
        </w:rPr>
        <w:t> </w:t>
      </w:r>
      <w:r>
        <w:rPr>
          <w:color w:val="231F20"/>
          <w:w w:val="105"/>
          <w:sz w:val="17"/>
        </w:rPr>
        <w:t>dose</w:t>
      </w:r>
      <w:r>
        <w:rPr>
          <w:color w:val="231F20"/>
          <w:spacing w:val="-2"/>
          <w:w w:val="105"/>
          <w:sz w:val="17"/>
        </w:rPr>
        <w:t> </w:t>
      </w:r>
      <w:r>
        <w:rPr>
          <w:color w:val="231F20"/>
          <w:w w:val="105"/>
          <w:sz w:val="17"/>
        </w:rPr>
        <w:t>rate</w:t>
      </w:r>
      <w:r>
        <w:rPr>
          <w:color w:val="231F20"/>
          <w:spacing w:val="-2"/>
          <w:w w:val="105"/>
          <w:sz w:val="17"/>
        </w:rPr>
        <w:t> </w:t>
      </w:r>
      <w:r>
        <w:rPr>
          <w:color w:val="231F20"/>
          <w:w w:val="105"/>
          <w:sz w:val="17"/>
        </w:rPr>
        <w:t>resulting</w:t>
      </w:r>
      <w:r>
        <w:rPr>
          <w:color w:val="231F20"/>
          <w:spacing w:val="-2"/>
          <w:w w:val="105"/>
          <w:sz w:val="17"/>
        </w:rPr>
        <w:t> </w:t>
      </w:r>
      <w:r>
        <w:rPr>
          <w:color w:val="231F20"/>
          <w:w w:val="105"/>
          <w:sz w:val="17"/>
        </w:rPr>
        <w:t>from</w:t>
      </w:r>
      <w:r>
        <w:rPr>
          <w:color w:val="231F20"/>
          <w:spacing w:val="-3"/>
          <w:w w:val="105"/>
          <w:sz w:val="17"/>
        </w:rPr>
        <w:t> </w:t>
      </w:r>
      <w:r>
        <w:rPr>
          <w:color w:val="231F20"/>
          <w:w w:val="105"/>
          <w:sz w:val="17"/>
        </w:rPr>
        <w:t>the</w:t>
      </w:r>
      <w:r>
        <w:rPr>
          <w:color w:val="231F20"/>
          <w:spacing w:val="-2"/>
          <w:w w:val="105"/>
          <w:sz w:val="17"/>
        </w:rPr>
        <w:t> </w:t>
      </w:r>
      <w:r>
        <w:rPr>
          <w:color w:val="231F20"/>
          <w:w w:val="105"/>
          <w:sz w:val="17"/>
        </w:rPr>
        <w:t>fixed</w:t>
      </w:r>
      <w:r>
        <w:rPr>
          <w:color w:val="231F20"/>
          <w:spacing w:val="-2"/>
          <w:w w:val="105"/>
          <w:sz w:val="17"/>
        </w:rPr>
        <w:t> </w:t>
      </w:r>
      <w:r>
        <w:rPr>
          <w:color w:val="231F20"/>
          <w:w w:val="105"/>
          <w:sz w:val="17"/>
        </w:rPr>
        <w:t>contamination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3"/>
          <w:w w:val="105"/>
          <w:sz w:val="17"/>
        </w:rPr>
        <w:t> </w:t>
      </w:r>
      <w:r>
        <w:rPr>
          <w:color w:val="231F20"/>
          <w:w w:val="105"/>
          <w:sz w:val="17"/>
        </w:rPr>
        <w:t>exceed</w:t>
      </w:r>
      <w:r>
        <w:rPr>
          <w:color w:val="231F20"/>
          <w:spacing w:val="-2"/>
          <w:w w:val="105"/>
          <w:sz w:val="17"/>
        </w:rPr>
        <w:t> </w:t>
      </w:r>
      <w:r>
        <w:rPr>
          <w:color w:val="231F20"/>
          <w:w w:val="105"/>
          <w:sz w:val="17"/>
        </w:rPr>
        <w:t>5</w:t>
      </w:r>
      <w:r>
        <w:rPr>
          <w:color w:val="231F20"/>
          <w:spacing w:val="-2"/>
          <w:w w:val="105"/>
          <w:sz w:val="17"/>
        </w:rPr>
        <w:t> </w:t>
      </w:r>
      <w:r>
        <w:rPr>
          <w:rFonts w:ascii="Times New Roman" w:hAnsi="Times New Roman"/>
          <w:color w:val="231F20"/>
          <w:w w:val="105"/>
          <w:sz w:val="17"/>
        </w:rPr>
        <w:t>µ</w:t>
      </w:r>
      <w:r>
        <w:rPr>
          <w:color w:val="231F20"/>
          <w:w w:val="105"/>
          <w:sz w:val="17"/>
        </w:rPr>
        <w:t>Sv/h</w:t>
      </w:r>
      <w:r>
        <w:rPr>
          <w:color w:val="231F20"/>
          <w:spacing w:val="-2"/>
          <w:w w:val="105"/>
          <w:sz w:val="17"/>
        </w:rPr>
        <w:t> </w:t>
      </w:r>
      <w:r>
        <w:rPr>
          <w:color w:val="231F20"/>
          <w:w w:val="105"/>
          <w:sz w:val="17"/>
        </w:rPr>
        <w:t>at</w:t>
      </w:r>
      <w:r>
        <w:rPr>
          <w:color w:val="231F20"/>
          <w:spacing w:val="-2"/>
          <w:w w:val="105"/>
          <w:sz w:val="17"/>
        </w:rPr>
        <w:t> </w:t>
      </w:r>
      <w:r>
        <w:rPr>
          <w:color w:val="231F20"/>
          <w:w w:val="105"/>
          <w:sz w:val="17"/>
        </w:rPr>
        <w:t>the</w:t>
      </w:r>
      <w:r>
        <w:rPr>
          <w:color w:val="231F20"/>
          <w:spacing w:val="-3"/>
          <w:w w:val="105"/>
          <w:sz w:val="17"/>
        </w:rPr>
        <w:t> </w:t>
      </w:r>
      <w:r>
        <w:rPr>
          <w:color w:val="231F20"/>
          <w:spacing w:val="-2"/>
          <w:w w:val="105"/>
          <w:sz w:val="17"/>
        </w:rPr>
        <w:t>surface.</w:t>
      </w:r>
    </w:p>
    <w:p>
      <w:pPr>
        <w:pStyle w:val="ListParagraph"/>
        <w:numPr>
          <w:ilvl w:val="4"/>
          <w:numId w:val="1"/>
        </w:numPr>
        <w:tabs>
          <w:tab w:pos="1925" w:val="left" w:leader="none"/>
          <w:tab w:pos="1931" w:val="left" w:leader="none"/>
        </w:tabs>
        <w:spacing w:line="256" w:lineRule="auto" w:before="178" w:after="0"/>
        <w:ind w:left="1931" w:right="1414" w:hanging="1081"/>
        <w:jc w:val="both"/>
        <w:rPr>
          <w:color w:val="231F20"/>
          <w:sz w:val="17"/>
        </w:rPr>
      </w:pPr>
      <w:r>
        <w:rPr>
          <w:color w:val="231F20"/>
          <w:w w:val="105"/>
          <w:sz w:val="17"/>
        </w:rPr>
        <w:t>A</w:t>
      </w:r>
      <w:r>
        <w:rPr>
          <w:color w:val="231F20"/>
          <w:w w:val="105"/>
          <w:sz w:val="17"/>
        </w:rPr>
        <w:t> freight</w:t>
      </w:r>
      <w:r>
        <w:rPr>
          <w:color w:val="231F20"/>
          <w:w w:val="105"/>
          <w:sz w:val="17"/>
        </w:rPr>
        <w:t> container</w:t>
      </w:r>
      <w:r>
        <w:rPr>
          <w:color w:val="231F20"/>
          <w:w w:val="105"/>
          <w:sz w:val="17"/>
        </w:rPr>
        <w:t> or</w:t>
      </w:r>
      <w:r>
        <w:rPr>
          <w:color w:val="231F20"/>
          <w:w w:val="105"/>
          <w:sz w:val="17"/>
        </w:rPr>
        <w:t> conveyance</w:t>
      </w:r>
      <w:r>
        <w:rPr>
          <w:color w:val="231F20"/>
          <w:w w:val="105"/>
          <w:sz w:val="17"/>
        </w:rPr>
        <w:t> dedicated</w:t>
      </w:r>
      <w:r>
        <w:rPr>
          <w:color w:val="231F20"/>
          <w:w w:val="105"/>
          <w:sz w:val="17"/>
        </w:rPr>
        <w:t> to</w:t>
      </w:r>
      <w:r>
        <w:rPr>
          <w:color w:val="231F20"/>
          <w:w w:val="105"/>
          <w:sz w:val="17"/>
        </w:rPr>
        <w:t> the</w:t>
      </w:r>
      <w:r>
        <w:rPr>
          <w:color w:val="231F20"/>
          <w:w w:val="105"/>
          <w:sz w:val="17"/>
        </w:rPr>
        <w:t> transport</w:t>
      </w:r>
      <w:r>
        <w:rPr>
          <w:color w:val="231F20"/>
          <w:w w:val="105"/>
          <w:sz w:val="17"/>
        </w:rPr>
        <w:t> of</w:t>
      </w:r>
      <w:r>
        <w:rPr>
          <w:color w:val="231F20"/>
          <w:w w:val="105"/>
          <w:sz w:val="17"/>
        </w:rPr>
        <w:t> unpackaged</w:t>
      </w:r>
      <w:r>
        <w:rPr>
          <w:color w:val="231F20"/>
          <w:w w:val="105"/>
          <w:sz w:val="17"/>
        </w:rPr>
        <w:t> radioactive</w:t>
      </w:r>
      <w:r>
        <w:rPr>
          <w:color w:val="231F20"/>
          <w:w w:val="105"/>
          <w:sz w:val="17"/>
        </w:rPr>
        <w:t> material</w:t>
      </w:r>
      <w:r>
        <w:rPr>
          <w:color w:val="231F20"/>
          <w:w w:val="105"/>
          <w:sz w:val="17"/>
        </w:rPr>
        <w:t> under exclusive</w:t>
      </w:r>
      <w:r>
        <w:rPr>
          <w:color w:val="231F20"/>
          <w:spacing w:val="-11"/>
          <w:w w:val="105"/>
          <w:sz w:val="17"/>
        </w:rPr>
        <w:t> </w:t>
      </w:r>
      <w:r>
        <w:rPr>
          <w:color w:val="231F20"/>
          <w:w w:val="105"/>
          <w:sz w:val="17"/>
        </w:rPr>
        <w:t>use</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excepted</w:t>
      </w:r>
      <w:r>
        <w:rPr>
          <w:color w:val="231F20"/>
          <w:spacing w:val="-11"/>
          <w:w w:val="105"/>
          <w:sz w:val="17"/>
        </w:rPr>
        <w:t> </w:t>
      </w:r>
      <w:r>
        <w:rPr>
          <w:color w:val="231F20"/>
          <w:w w:val="105"/>
          <w:sz w:val="17"/>
        </w:rPr>
        <w:t>from</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provisions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4.1.9.1.4</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7.1.4.5.10</w:t>
      </w:r>
      <w:r>
        <w:rPr>
          <w:color w:val="231F20"/>
          <w:spacing w:val="-11"/>
          <w:w w:val="105"/>
          <w:sz w:val="17"/>
        </w:rPr>
        <w:t> </w:t>
      </w:r>
      <w:r>
        <w:rPr>
          <w:color w:val="231F20"/>
          <w:w w:val="105"/>
          <w:sz w:val="17"/>
        </w:rPr>
        <w:t>solely</w:t>
      </w:r>
      <w:r>
        <w:rPr>
          <w:color w:val="231F20"/>
          <w:spacing w:val="-11"/>
          <w:w w:val="105"/>
          <w:sz w:val="17"/>
        </w:rPr>
        <w:t> </w:t>
      </w:r>
      <w:r>
        <w:rPr>
          <w:color w:val="231F20"/>
          <w:w w:val="105"/>
          <w:sz w:val="17"/>
        </w:rPr>
        <w:t>with</w:t>
      </w:r>
      <w:r>
        <w:rPr>
          <w:color w:val="231F20"/>
          <w:spacing w:val="-11"/>
          <w:w w:val="105"/>
          <w:sz w:val="17"/>
        </w:rPr>
        <w:t> </w:t>
      </w:r>
      <w:r>
        <w:rPr>
          <w:color w:val="231F20"/>
          <w:w w:val="105"/>
          <w:sz w:val="17"/>
        </w:rPr>
        <w:t>regard</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its</w:t>
      </w:r>
      <w:r>
        <w:rPr>
          <w:color w:val="231F20"/>
          <w:spacing w:val="-11"/>
          <w:w w:val="105"/>
          <w:sz w:val="17"/>
        </w:rPr>
        <w:t> </w:t>
      </w:r>
      <w:r>
        <w:rPr>
          <w:color w:val="231F20"/>
          <w:w w:val="105"/>
          <w:sz w:val="17"/>
        </w:rPr>
        <w:t>internal surfaces and only for as long as it remains under that specific exclusive use.</w:t>
      </w:r>
    </w:p>
    <w:p>
      <w:pPr>
        <w:pStyle w:val="ListParagraph"/>
        <w:numPr>
          <w:ilvl w:val="4"/>
          <w:numId w:val="1"/>
        </w:numPr>
        <w:tabs>
          <w:tab w:pos="1926" w:val="left" w:leader="none"/>
          <w:tab w:pos="1931" w:val="left" w:leader="none"/>
        </w:tabs>
        <w:spacing w:line="256" w:lineRule="auto" w:before="167" w:after="0"/>
        <w:ind w:left="1931" w:right="1414" w:hanging="1080"/>
        <w:jc w:val="both"/>
        <w:rPr>
          <w:color w:val="231F20"/>
          <w:sz w:val="17"/>
        </w:rPr>
      </w:pPr>
      <w:r>
        <w:rPr>
          <w:color w:val="231F20"/>
          <w:w w:val="105"/>
          <w:sz w:val="17"/>
        </w:rPr>
        <w:t>Where</w:t>
      </w:r>
      <w:r>
        <w:rPr>
          <w:color w:val="231F20"/>
          <w:spacing w:val="-9"/>
          <w:w w:val="105"/>
          <w:sz w:val="17"/>
        </w:rPr>
        <w:t> </w:t>
      </w:r>
      <w:r>
        <w:rPr>
          <w:color w:val="231F20"/>
          <w:w w:val="105"/>
          <w:sz w:val="17"/>
        </w:rPr>
        <w:t>a</w:t>
      </w:r>
      <w:r>
        <w:rPr>
          <w:color w:val="231F20"/>
          <w:spacing w:val="-9"/>
          <w:w w:val="105"/>
          <w:sz w:val="17"/>
        </w:rPr>
        <w:t> </w:t>
      </w:r>
      <w:r>
        <w:rPr>
          <w:color w:val="231F20"/>
          <w:w w:val="105"/>
          <w:sz w:val="17"/>
        </w:rPr>
        <w:t>consignment</w:t>
      </w:r>
      <w:r>
        <w:rPr>
          <w:color w:val="231F20"/>
          <w:spacing w:val="-9"/>
          <w:w w:val="105"/>
          <w:sz w:val="17"/>
        </w:rPr>
        <w:t> </w:t>
      </w:r>
      <w:r>
        <w:rPr>
          <w:color w:val="231F20"/>
          <w:w w:val="105"/>
          <w:sz w:val="17"/>
        </w:rPr>
        <w:t>is</w:t>
      </w:r>
      <w:r>
        <w:rPr>
          <w:color w:val="231F20"/>
          <w:spacing w:val="-9"/>
          <w:w w:val="105"/>
          <w:sz w:val="17"/>
        </w:rPr>
        <w:t> </w:t>
      </w:r>
      <w:r>
        <w:rPr>
          <w:color w:val="231F20"/>
          <w:w w:val="105"/>
          <w:sz w:val="17"/>
        </w:rPr>
        <w:t>undeliverable,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consignment</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placed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a</w:t>
      </w:r>
      <w:r>
        <w:rPr>
          <w:color w:val="231F20"/>
          <w:spacing w:val="-9"/>
          <w:w w:val="105"/>
          <w:sz w:val="17"/>
        </w:rPr>
        <w:t> </w:t>
      </w:r>
      <w:r>
        <w:rPr>
          <w:color w:val="231F20"/>
          <w:w w:val="105"/>
          <w:sz w:val="17"/>
        </w:rPr>
        <w:t>safe</w:t>
      </w:r>
      <w:r>
        <w:rPr>
          <w:color w:val="231F20"/>
          <w:spacing w:val="-9"/>
          <w:w w:val="105"/>
          <w:sz w:val="17"/>
        </w:rPr>
        <w:t> </w:t>
      </w:r>
      <w:r>
        <w:rPr>
          <w:color w:val="231F20"/>
          <w:w w:val="105"/>
          <w:sz w:val="17"/>
        </w:rPr>
        <w:t>location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appropriate competent authority shall be informed as soon as possible and a request made for instructions on further </w:t>
      </w:r>
      <w:r>
        <w:rPr>
          <w:color w:val="231F20"/>
          <w:spacing w:val="-2"/>
          <w:w w:val="105"/>
          <w:sz w:val="17"/>
        </w:rPr>
        <w:t>action.</w:t>
      </w:r>
    </w:p>
    <w:p>
      <w:pPr>
        <w:pStyle w:val="ListParagraph"/>
        <w:numPr>
          <w:ilvl w:val="4"/>
          <w:numId w:val="1"/>
        </w:numPr>
        <w:tabs>
          <w:tab w:pos="1925" w:val="left" w:leader="none"/>
          <w:tab w:pos="1931" w:val="left" w:leader="none"/>
        </w:tabs>
        <w:spacing w:line="256" w:lineRule="auto" w:before="166" w:after="0"/>
        <w:ind w:left="1931" w:right="1413" w:hanging="1081"/>
        <w:jc w:val="both"/>
        <w:rPr>
          <w:color w:val="231F20"/>
          <w:sz w:val="17"/>
        </w:rPr>
      </w:pPr>
      <w:r>
        <w:rPr>
          <w:color w:val="231F20"/>
          <w:w w:val="105"/>
          <w:sz w:val="17"/>
        </w:rPr>
        <w:t>Radioactive</w:t>
      </w:r>
      <w:r>
        <w:rPr>
          <w:color w:val="231F20"/>
          <w:w w:val="105"/>
          <w:sz w:val="17"/>
        </w:rPr>
        <w:t> material</w:t>
      </w:r>
      <w:r>
        <w:rPr>
          <w:color w:val="231F20"/>
          <w:w w:val="105"/>
          <w:sz w:val="17"/>
        </w:rPr>
        <w:t> shall</w:t>
      </w:r>
      <w:r>
        <w:rPr>
          <w:color w:val="231F20"/>
          <w:w w:val="105"/>
          <w:sz w:val="17"/>
        </w:rPr>
        <w:t> be</w:t>
      </w:r>
      <w:r>
        <w:rPr>
          <w:color w:val="231F20"/>
          <w:w w:val="105"/>
          <w:sz w:val="17"/>
        </w:rPr>
        <w:t> segregated</w:t>
      </w:r>
      <w:r>
        <w:rPr>
          <w:color w:val="231F20"/>
          <w:w w:val="105"/>
          <w:sz w:val="17"/>
        </w:rPr>
        <w:t> sufficiently</w:t>
      </w:r>
      <w:r>
        <w:rPr>
          <w:color w:val="231F20"/>
          <w:w w:val="105"/>
          <w:sz w:val="17"/>
        </w:rPr>
        <w:t> from</w:t>
      </w:r>
      <w:r>
        <w:rPr>
          <w:color w:val="231F20"/>
          <w:w w:val="105"/>
          <w:sz w:val="17"/>
        </w:rPr>
        <w:t> crew</w:t>
      </w:r>
      <w:r>
        <w:rPr>
          <w:color w:val="231F20"/>
          <w:w w:val="105"/>
          <w:sz w:val="17"/>
        </w:rPr>
        <w:t> and</w:t>
      </w:r>
      <w:r>
        <w:rPr>
          <w:color w:val="231F20"/>
          <w:w w:val="105"/>
          <w:sz w:val="17"/>
        </w:rPr>
        <w:t> passengers.</w:t>
      </w:r>
      <w:r>
        <w:rPr>
          <w:color w:val="231F20"/>
          <w:w w:val="105"/>
          <w:sz w:val="17"/>
        </w:rPr>
        <w:t> The</w:t>
      </w:r>
      <w:r>
        <w:rPr>
          <w:color w:val="231F20"/>
          <w:w w:val="105"/>
          <w:sz w:val="17"/>
        </w:rPr>
        <w:t> following</w:t>
      </w:r>
      <w:r>
        <w:rPr>
          <w:color w:val="231F20"/>
          <w:w w:val="105"/>
          <w:sz w:val="17"/>
        </w:rPr>
        <w:t> values</w:t>
      </w:r>
      <w:r>
        <w:rPr>
          <w:color w:val="231F20"/>
          <w:w w:val="105"/>
          <w:sz w:val="17"/>
        </w:rPr>
        <w:t> for dose shall be used for the purpose of calculating segregation distances or dose rates:</w:t>
      </w:r>
    </w:p>
    <w:p>
      <w:pPr>
        <w:pStyle w:val="ListParagraph"/>
        <w:numPr>
          <w:ilvl w:val="0"/>
          <w:numId w:val="7"/>
        </w:numPr>
        <w:tabs>
          <w:tab w:pos="2291" w:val="left" w:leader="none"/>
        </w:tabs>
        <w:spacing w:line="240" w:lineRule="auto" w:before="106" w:after="0"/>
        <w:ind w:left="2291" w:right="0" w:hanging="360"/>
        <w:jc w:val="left"/>
        <w:rPr>
          <w:sz w:val="17"/>
        </w:rPr>
      </w:pPr>
      <w:r>
        <w:rPr>
          <w:color w:val="231F20"/>
          <w:w w:val="105"/>
          <w:sz w:val="17"/>
        </w:rPr>
        <w:t>for</w:t>
      </w:r>
      <w:r>
        <w:rPr>
          <w:color w:val="231F20"/>
          <w:spacing w:val="-3"/>
          <w:w w:val="105"/>
          <w:sz w:val="17"/>
        </w:rPr>
        <w:t> </w:t>
      </w:r>
      <w:r>
        <w:rPr>
          <w:color w:val="231F20"/>
          <w:w w:val="105"/>
          <w:sz w:val="17"/>
        </w:rPr>
        <w:t>crew</w:t>
      </w:r>
      <w:r>
        <w:rPr>
          <w:color w:val="231F20"/>
          <w:spacing w:val="-2"/>
          <w:w w:val="105"/>
          <w:sz w:val="17"/>
        </w:rPr>
        <w:t> </w:t>
      </w:r>
      <w:r>
        <w:rPr>
          <w:color w:val="231F20"/>
          <w:w w:val="105"/>
          <w:sz w:val="17"/>
        </w:rPr>
        <w:t>in</w:t>
      </w:r>
      <w:r>
        <w:rPr>
          <w:color w:val="231F20"/>
          <w:spacing w:val="-3"/>
          <w:w w:val="105"/>
          <w:sz w:val="17"/>
        </w:rPr>
        <w:t> </w:t>
      </w:r>
      <w:r>
        <w:rPr>
          <w:color w:val="231F20"/>
          <w:w w:val="105"/>
          <w:sz w:val="17"/>
        </w:rPr>
        <w:t>regularly</w:t>
      </w:r>
      <w:r>
        <w:rPr>
          <w:color w:val="231F20"/>
          <w:spacing w:val="-2"/>
          <w:w w:val="105"/>
          <w:sz w:val="17"/>
        </w:rPr>
        <w:t> </w:t>
      </w:r>
      <w:r>
        <w:rPr>
          <w:color w:val="231F20"/>
          <w:w w:val="105"/>
          <w:sz w:val="17"/>
        </w:rPr>
        <w:t>occupied</w:t>
      </w:r>
      <w:r>
        <w:rPr>
          <w:color w:val="231F20"/>
          <w:spacing w:val="-2"/>
          <w:w w:val="105"/>
          <w:sz w:val="17"/>
        </w:rPr>
        <w:t> </w:t>
      </w:r>
      <w:r>
        <w:rPr>
          <w:color w:val="231F20"/>
          <w:w w:val="105"/>
          <w:sz w:val="17"/>
        </w:rPr>
        <w:t>working</w:t>
      </w:r>
      <w:r>
        <w:rPr>
          <w:color w:val="231F20"/>
          <w:spacing w:val="-3"/>
          <w:w w:val="105"/>
          <w:sz w:val="17"/>
        </w:rPr>
        <w:t> </w:t>
      </w:r>
      <w:r>
        <w:rPr>
          <w:color w:val="231F20"/>
          <w:w w:val="105"/>
          <w:sz w:val="17"/>
        </w:rPr>
        <w:t>areas,</w:t>
      </w:r>
      <w:r>
        <w:rPr>
          <w:color w:val="231F20"/>
          <w:spacing w:val="-2"/>
          <w:w w:val="105"/>
          <w:sz w:val="17"/>
        </w:rPr>
        <w:t> </w:t>
      </w:r>
      <w:r>
        <w:rPr>
          <w:color w:val="231F20"/>
          <w:w w:val="105"/>
          <w:sz w:val="17"/>
        </w:rPr>
        <w:t>a</w:t>
      </w:r>
      <w:r>
        <w:rPr>
          <w:color w:val="231F20"/>
          <w:spacing w:val="-2"/>
          <w:w w:val="105"/>
          <w:sz w:val="17"/>
        </w:rPr>
        <w:t> </w:t>
      </w:r>
      <w:r>
        <w:rPr>
          <w:color w:val="231F20"/>
          <w:w w:val="105"/>
          <w:sz w:val="17"/>
        </w:rPr>
        <w:t>dose</w:t>
      </w:r>
      <w:r>
        <w:rPr>
          <w:color w:val="231F20"/>
          <w:spacing w:val="-3"/>
          <w:w w:val="105"/>
          <w:sz w:val="17"/>
        </w:rPr>
        <w:t> </w:t>
      </w:r>
      <w:r>
        <w:rPr>
          <w:color w:val="231F20"/>
          <w:w w:val="105"/>
          <w:sz w:val="17"/>
        </w:rPr>
        <w:t>of</w:t>
      </w:r>
      <w:r>
        <w:rPr>
          <w:color w:val="231F20"/>
          <w:spacing w:val="-2"/>
          <w:w w:val="105"/>
          <w:sz w:val="17"/>
        </w:rPr>
        <w:t> </w:t>
      </w:r>
      <w:r>
        <w:rPr>
          <w:color w:val="231F20"/>
          <w:w w:val="105"/>
          <w:sz w:val="17"/>
        </w:rPr>
        <w:t>5</w:t>
      </w:r>
      <w:r>
        <w:rPr>
          <w:color w:val="231F20"/>
          <w:spacing w:val="-2"/>
          <w:w w:val="105"/>
          <w:sz w:val="17"/>
        </w:rPr>
        <w:t> </w:t>
      </w:r>
      <w:r>
        <w:rPr>
          <w:color w:val="231F20"/>
          <w:w w:val="105"/>
          <w:sz w:val="17"/>
        </w:rPr>
        <w:t>mSv</w:t>
      </w:r>
      <w:r>
        <w:rPr>
          <w:color w:val="231F20"/>
          <w:spacing w:val="-3"/>
          <w:w w:val="105"/>
          <w:sz w:val="17"/>
        </w:rPr>
        <w:t> </w:t>
      </w:r>
      <w:r>
        <w:rPr>
          <w:color w:val="231F20"/>
          <w:w w:val="105"/>
          <w:sz w:val="17"/>
        </w:rPr>
        <w:t>in</w:t>
      </w:r>
      <w:r>
        <w:rPr>
          <w:color w:val="231F20"/>
          <w:spacing w:val="-2"/>
          <w:w w:val="105"/>
          <w:sz w:val="17"/>
        </w:rPr>
        <w:t> </w:t>
      </w:r>
      <w:r>
        <w:rPr>
          <w:color w:val="231F20"/>
          <w:w w:val="105"/>
          <w:sz w:val="17"/>
        </w:rPr>
        <w:t>a</w:t>
      </w:r>
      <w:r>
        <w:rPr>
          <w:color w:val="231F20"/>
          <w:spacing w:val="-2"/>
          <w:w w:val="105"/>
          <w:sz w:val="17"/>
        </w:rPr>
        <w:t> </w:t>
      </w:r>
      <w:r>
        <w:rPr>
          <w:color w:val="231F20"/>
          <w:spacing w:val="-4"/>
          <w:w w:val="105"/>
          <w:sz w:val="17"/>
        </w:rPr>
        <w:t>year;</w:t>
      </w:r>
    </w:p>
    <w:p>
      <w:pPr>
        <w:pStyle w:val="ListParagraph"/>
        <w:numPr>
          <w:ilvl w:val="0"/>
          <w:numId w:val="7"/>
        </w:numPr>
        <w:tabs>
          <w:tab w:pos="2289" w:val="left" w:leader="none"/>
          <w:tab w:pos="2291" w:val="left" w:leader="none"/>
        </w:tabs>
        <w:spacing w:line="256" w:lineRule="auto" w:before="119" w:after="0"/>
        <w:ind w:left="2291" w:right="1413" w:hanging="360"/>
        <w:jc w:val="both"/>
        <w:rPr>
          <w:sz w:val="17"/>
        </w:rPr>
      </w:pPr>
      <w:r>
        <w:rPr>
          <w:color w:val="231F20"/>
          <w:w w:val="105"/>
          <w:sz w:val="17"/>
        </w:rPr>
        <w:t>for passengers, in areas where the passengers have regular access, a dose of 1 mSv in a year, taking account of the exposures expected to be delivered by all other relevant sources and practices under </w:t>
      </w:r>
      <w:r>
        <w:rPr>
          <w:color w:val="231F20"/>
          <w:spacing w:val="-2"/>
          <w:w w:val="105"/>
          <w:sz w:val="17"/>
        </w:rPr>
        <w:t>control.</w:t>
      </w:r>
    </w:p>
    <w:p>
      <w:pPr>
        <w:pStyle w:val="ListParagraph"/>
        <w:numPr>
          <w:ilvl w:val="4"/>
          <w:numId w:val="1"/>
        </w:numPr>
        <w:tabs>
          <w:tab w:pos="1927" w:val="left" w:leader="none"/>
          <w:tab w:pos="1931" w:val="left" w:leader="none"/>
        </w:tabs>
        <w:spacing w:line="256" w:lineRule="auto" w:before="166" w:after="0"/>
        <w:ind w:left="1931" w:right="1414" w:hanging="1080"/>
        <w:jc w:val="both"/>
        <w:rPr>
          <w:color w:val="231F20"/>
          <w:sz w:val="17"/>
        </w:rPr>
      </w:pPr>
      <w:r>
        <w:rPr>
          <w:color w:val="231F20"/>
          <w:w w:val="105"/>
          <w:sz w:val="17"/>
        </w:rPr>
        <w:t>Category</w:t>
      </w:r>
      <w:r>
        <w:rPr>
          <w:color w:val="231F20"/>
          <w:spacing w:val="21"/>
          <w:w w:val="105"/>
          <w:sz w:val="17"/>
        </w:rPr>
        <w:t> </w:t>
      </w:r>
      <w:r>
        <w:rPr>
          <w:color w:val="231F20"/>
          <w:w w:val="105"/>
          <w:sz w:val="17"/>
        </w:rPr>
        <w:t>II-YELLOW</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III-YELLOW</w:t>
      </w:r>
      <w:r>
        <w:rPr>
          <w:color w:val="231F20"/>
          <w:spacing w:val="21"/>
          <w:w w:val="105"/>
          <w:sz w:val="17"/>
        </w:rPr>
        <w:t> </w:t>
      </w:r>
      <w:r>
        <w:rPr>
          <w:color w:val="231F20"/>
          <w:w w:val="105"/>
          <w:sz w:val="17"/>
        </w:rPr>
        <w:t>packages</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overpacks</w:t>
      </w:r>
      <w:r>
        <w:rPr>
          <w:color w:val="231F20"/>
          <w:spacing w:val="21"/>
          <w:w w:val="105"/>
          <w:sz w:val="17"/>
        </w:rPr>
        <w:t> </w:t>
      </w:r>
      <w:r>
        <w:rPr>
          <w:color w:val="231F20"/>
          <w:w w:val="105"/>
          <w:sz w:val="17"/>
        </w:rPr>
        <w:t>shall</w:t>
      </w:r>
      <w:r>
        <w:rPr>
          <w:color w:val="231F20"/>
          <w:spacing w:val="21"/>
          <w:w w:val="105"/>
          <w:sz w:val="17"/>
        </w:rPr>
        <w:t> </w:t>
      </w:r>
      <w:r>
        <w:rPr>
          <w:color w:val="231F20"/>
          <w:w w:val="105"/>
          <w:sz w:val="17"/>
        </w:rPr>
        <w:t>not</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transported</w:t>
      </w:r>
      <w:r>
        <w:rPr>
          <w:color w:val="231F20"/>
          <w:spacing w:val="21"/>
          <w:w w:val="105"/>
          <w:sz w:val="17"/>
        </w:rPr>
        <w:t> </w:t>
      </w:r>
      <w:r>
        <w:rPr>
          <w:color w:val="231F20"/>
          <w:w w:val="105"/>
          <w:sz w:val="17"/>
        </w:rPr>
        <w:t>in</w:t>
      </w:r>
      <w:r>
        <w:rPr>
          <w:color w:val="231F20"/>
          <w:spacing w:val="21"/>
          <w:w w:val="105"/>
          <w:sz w:val="17"/>
        </w:rPr>
        <w:t> </w:t>
      </w:r>
      <w:r>
        <w:rPr>
          <w:color w:val="231F20"/>
          <w:w w:val="105"/>
          <w:sz w:val="17"/>
        </w:rPr>
        <w:t>spaces</w:t>
      </w:r>
      <w:r>
        <w:rPr>
          <w:color w:val="231F20"/>
          <w:spacing w:val="21"/>
          <w:w w:val="105"/>
          <w:sz w:val="17"/>
        </w:rPr>
        <w:t> </w:t>
      </w:r>
      <w:r>
        <w:rPr>
          <w:color w:val="231F20"/>
          <w:w w:val="105"/>
          <w:sz w:val="17"/>
        </w:rPr>
        <w:t>occupied by</w:t>
      </w:r>
      <w:r>
        <w:rPr>
          <w:color w:val="231F20"/>
          <w:w w:val="105"/>
          <w:sz w:val="17"/>
        </w:rPr>
        <w:t> passengers,</w:t>
      </w:r>
      <w:r>
        <w:rPr>
          <w:color w:val="231F20"/>
          <w:w w:val="105"/>
          <w:sz w:val="17"/>
        </w:rPr>
        <w:t> except</w:t>
      </w:r>
      <w:r>
        <w:rPr>
          <w:color w:val="231F20"/>
          <w:w w:val="105"/>
          <w:sz w:val="17"/>
        </w:rPr>
        <w:t> those</w:t>
      </w:r>
      <w:r>
        <w:rPr>
          <w:color w:val="231F20"/>
          <w:w w:val="105"/>
          <w:sz w:val="17"/>
        </w:rPr>
        <w:t> exclusively</w:t>
      </w:r>
      <w:r>
        <w:rPr>
          <w:color w:val="231F20"/>
          <w:w w:val="105"/>
          <w:sz w:val="17"/>
        </w:rPr>
        <w:t> reserved</w:t>
      </w:r>
      <w:r>
        <w:rPr>
          <w:color w:val="231F20"/>
          <w:w w:val="105"/>
          <w:sz w:val="17"/>
        </w:rPr>
        <w:t> for</w:t>
      </w:r>
      <w:r>
        <w:rPr>
          <w:color w:val="231F20"/>
          <w:w w:val="105"/>
          <w:sz w:val="17"/>
        </w:rPr>
        <w:t> couriers</w:t>
      </w:r>
      <w:r>
        <w:rPr>
          <w:color w:val="231F20"/>
          <w:w w:val="105"/>
          <w:sz w:val="17"/>
        </w:rPr>
        <w:t> specially</w:t>
      </w:r>
      <w:r>
        <w:rPr>
          <w:color w:val="231F20"/>
          <w:w w:val="105"/>
          <w:sz w:val="17"/>
        </w:rPr>
        <w:t> authorized</w:t>
      </w:r>
      <w:r>
        <w:rPr>
          <w:color w:val="231F20"/>
          <w:w w:val="105"/>
          <w:sz w:val="17"/>
        </w:rPr>
        <w:t> to</w:t>
      </w:r>
      <w:r>
        <w:rPr>
          <w:color w:val="231F20"/>
          <w:w w:val="105"/>
          <w:sz w:val="17"/>
        </w:rPr>
        <w:t> accompany</w:t>
      </w:r>
      <w:r>
        <w:rPr>
          <w:color w:val="231F20"/>
          <w:w w:val="105"/>
          <w:sz w:val="17"/>
        </w:rPr>
        <w:t> such packages or overpacks.</w:t>
      </w: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255892</wp:posOffset>
                </wp:positionV>
                <wp:extent cx="6120130" cy="635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120130" cy="6350"/>
                          <a:chExt cx="6120130" cy="6350"/>
                        </a:xfrm>
                      </wpg:grpSpPr>
                      <wps:wsp>
                        <wps:cNvPr id="63" name="Graphic 6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149023pt;width:481.9pt;height:.5pt;mso-position-horizontal-relative:page;mso-position-vertical-relative:paragraph;z-index:-15725056;mso-wrap-distance-left:0;mso-wrap-distance-right:0" id="docshapegroup47" coordorigin="850,403" coordsize="9638,10">
                <v:line style="position:absolute" from="850,408" to="5953,408" stroked="true" strokeweight=".5pt" strokecolor="#231f20">
                  <v:stroke dashstyle="solid"/>
                </v:line>
                <v:line style="position:absolute" from="5953,408" to="10488,408"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60" w:bottom="740" w:left="0" w:right="0"/>
        </w:sectPr>
      </w:pPr>
    </w:p>
    <w:p>
      <w:pPr>
        <w:pStyle w:val="ListParagraph"/>
        <w:numPr>
          <w:ilvl w:val="4"/>
          <w:numId w:val="1"/>
        </w:numPr>
        <w:tabs>
          <w:tab w:pos="2492" w:val="left" w:leader="none"/>
          <w:tab w:pos="2497" w:val="left" w:leader="none"/>
        </w:tabs>
        <w:spacing w:line="256" w:lineRule="auto" w:before="101" w:after="0"/>
        <w:ind w:left="2497" w:right="847" w:hanging="1081"/>
        <w:jc w:val="both"/>
        <w:rPr>
          <w:color w:val="231F20"/>
          <w:sz w:val="17"/>
        </w:rPr>
      </w:pPr>
      <w:r>
        <w:rPr>
          <w:color w:val="231F20"/>
          <w:w w:val="105"/>
          <w:sz w:val="17"/>
        </w:rPr>
        <w:t>Any group of packages, overpacks and freight containers containing fissile material stored in transit in any one storage area shall be so limited that the total sum of the criticality safety indexes in the group does not exceed 50. Each group shall be stored so as to maintain a spacing of at least 6 m from other such groups.</w:t>
      </w:r>
    </w:p>
    <w:p>
      <w:pPr>
        <w:pStyle w:val="ListParagraph"/>
        <w:numPr>
          <w:ilvl w:val="4"/>
          <w:numId w:val="1"/>
        </w:numPr>
        <w:tabs>
          <w:tab w:pos="2492" w:val="left" w:leader="none"/>
          <w:tab w:pos="2497" w:val="left" w:leader="none"/>
        </w:tabs>
        <w:spacing w:line="256" w:lineRule="auto" w:before="122" w:after="0"/>
        <w:ind w:left="2497" w:right="847" w:hanging="1080"/>
        <w:jc w:val="both"/>
        <w:rPr>
          <w:color w:val="231F20"/>
          <w:sz w:val="17"/>
        </w:rPr>
      </w:pPr>
      <w:r>
        <w:rPr>
          <w:color w:val="231F20"/>
          <w:w w:val="105"/>
          <w:sz w:val="17"/>
        </w:rPr>
        <w:t>Where the total sum of the criticality safety indexes on board a conveyance or in a freight container exceeds 50,</w:t>
      </w:r>
      <w:r>
        <w:rPr>
          <w:color w:val="231F20"/>
          <w:spacing w:val="17"/>
          <w:w w:val="105"/>
          <w:sz w:val="17"/>
        </w:rPr>
        <w:t> </w:t>
      </w:r>
      <w:r>
        <w:rPr>
          <w:color w:val="231F20"/>
          <w:w w:val="105"/>
          <w:sz w:val="17"/>
        </w:rPr>
        <w:t>as</w:t>
      </w:r>
      <w:r>
        <w:rPr>
          <w:color w:val="231F20"/>
          <w:spacing w:val="17"/>
          <w:w w:val="105"/>
          <w:sz w:val="17"/>
        </w:rPr>
        <w:t> </w:t>
      </w:r>
      <w:r>
        <w:rPr>
          <w:color w:val="231F20"/>
          <w:w w:val="105"/>
          <w:sz w:val="17"/>
        </w:rPr>
        <w:t>permitted</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the</w:t>
      </w:r>
      <w:r>
        <w:rPr>
          <w:color w:val="231F20"/>
          <w:spacing w:val="17"/>
          <w:w w:val="105"/>
          <w:sz w:val="17"/>
        </w:rPr>
        <w:t> </w:t>
      </w:r>
      <w:r>
        <w:rPr>
          <w:color w:val="231F20"/>
          <w:w w:val="105"/>
          <w:sz w:val="17"/>
        </w:rPr>
        <w:t>table</w:t>
      </w:r>
      <w:r>
        <w:rPr>
          <w:color w:val="231F20"/>
          <w:spacing w:val="17"/>
          <w:w w:val="105"/>
          <w:sz w:val="17"/>
        </w:rPr>
        <w:t> </w:t>
      </w:r>
      <w:r>
        <w:rPr>
          <w:color w:val="231F20"/>
          <w:w w:val="105"/>
          <w:sz w:val="17"/>
        </w:rPr>
        <w:t>under</w:t>
      </w:r>
      <w:r>
        <w:rPr>
          <w:color w:val="231F20"/>
          <w:spacing w:val="17"/>
          <w:w w:val="105"/>
          <w:sz w:val="17"/>
        </w:rPr>
        <w:t> </w:t>
      </w:r>
      <w:r>
        <w:rPr>
          <w:color w:val="231F20"/>
          <w:w w:val="105"/>
          <w:sz w:val="17"/>
        </w:rPr>
        <w:t>7.1.4.5.3.4,</w:t>
      </w:r>
      <w:r>
        <w:rPr>
          <w:color w:val="231F20"/>
          <w:spacing w:val="17"/>
          <w:w w:val="105"/>
          <w:sz w:val="17"/>
        </w:rPr>
        <w:t> </w:t>
      </w:r>
      <w:r>
        <w:rPr>
          <w:color w:val="231F20"/>
          <w:w w:val="105"/>
          <w:sz w:val="17"/>
        </w:rPr>
        <w:t>storage</w:t>
      </w:r>
      <w:r>
        <w:rPr>
          <w:color w:val="231F20"/>
          <w:spacing w:val="17"/>
          <w:w w:val="105"/>
          <w:sz w:val="17"/>
        </w:rPr>
        <w:t> </w:t>
      </w:r>
      <w:r>
        <w:rPr>
          <w:color w:val="231F20"/>
          <w:w w:val="105"/>
          <w:sz w:val="17"/>
        </w:rPr>
        <w:t>shall</w:t>
      </w:r>
      <w:r>
        <w:rPr>
          <w:color w:val="231F20"/>
          <w:spacing w:val="17"/>
          <w:w w:val="105"/>
          <w:sz w:val="17"/>
        </w:rPr>
        <w:t> </w:t>
      </w:r>
      <w:r>
        <w:rPr>
          <w:color w:val="231F20"/>
          <w:w w:val="105"/>
          <w:sz w:val="17"/>
        </w:rPr>
        <w:t>be</w:t>
      </w:r>
      <w:r>
        <w:rPr>
          <w:color w:val="231F20"/>
          <w:spacing w:val="17"/>
          <w:w w:val="105"/>
          <w:sz w:val="17"/>
        </w:rPr>
        <w:t> </w:t>
      </w:r>
      <w:r>
        <w:rPr>
          <w:color w:val="231F20"/>
          <w:w w:val="105"/>
          <w:sz w:val="17"/>
        </w:rPr>
        <w:t>such</w:t>
      </w:r>
      <w:r>
        <w:rPr>
          <w:color w:val="231F20"/>
          <w:spacing w:val="17"/>
          <w:w w:val="105"/>
          <w:sz w:val="17"/>
        </w:rPr>
        <w:t> </w:t>
      </w:r>
      <w:r>
        <w:rPr>
          <w:color w:val="231F20"/>
          <w:w w:val="105"/>
          <w:sz w:val="17"/>
        </w:rPr>
        <w:t>as</w:t>
      </w:r>
      <w:r>
        <w:rPr>
          <w:color w:val="231F20"/>
          <w:spacing w:val="17"/>
          <w:w w:val="105"/>
          <w:sz w:val="17"/>
        </w:rPr>
        <w:t> </w:t>
      </w:r>
      <w:r>
        <w:rPr>
          <w:color w:val="231F20"/>
          <w:w w:val="105"/>
          <w:sz w:val="17"/>
        </w:rPr>
        <w:t>to</w:t>
      </w:r>
      <w:r>
        <w:rPr>
          <w:color w:val="231F20"/>
          <w:spacing w:val="17"/>
          <w:w w:val="105"/>
          <w:sz w:val="17"/>
        </w:rPr>
        <w:t> </w:t>
      </w:r>
      <w:r>
        <w:rPr>
          <w:color w:val="231F20"/>
          <w:w w:val="105"/>
          <w:sz w:val="17"/>
        </w:rPr>
        <w:t>maintain</w:t>
      </w:r>
      <w:r>
        <w:rPr>
          <w:color w:val="231F20"/>
          <w:spacing w:val="17"/>
          <w:w w:val="105"/>
          <w:sz w:val="17"/>
        </w:rPr>
        <w:t> </w:t>
      </w:r>
      <w:r>
        <w:rPr>
          <w:color w:val="231F20"/>
          <w:w w:val="105"/>
          <w:sz w:val="17"/>
        </w:rPr>
        <w:t>a</w:t>
      </w:r>
      <w:r>
        <w:rPr>
          <w:color w:val="231F20"/>
          <w:spacing w:val="17"/>
          <w:w w:val="105"/>
          <w:sz w:val="17"/>
        </w:rPr>
        <w:t> </w:t>
      </w:r>
      <w:r>
        <w:rPr>
          <w:color w:val="231F20"/>
          <w:w w:val="105"/>
          <w:sz w:val="17"/>
        </w:rPr>
        <w:t>spacing</w:t>
      </w:r>
      <w:r>
        <w:rPr>
          <w:color w:val="231F20"/>
          <w:spacing w:val="17"/>
          <w:w w:val="105"/>
          <w:sz w:val="17"/>
        </w:rPr>
        <w:t> </w:t>
      </w:r>
      <w:r>
        <w:rPr>
          <w:color w:val="231F20"/>
          <w:w w:val="105"/>
          <w:sz w:val="17"/>
        </w:rPr>
        <w:t>of</w:t>
      </w:r>
      <w:r>
        <w:rPr>
          <w:color w:val="231F20"/>
          <w:spacing w:val="17"/>
          <w:w w:val="105"/>
          <w:sz w:val="17"/>
        </w:rPr>
        <w:t> </w:t>
      </w:r>
      <w:r>
        <w:rPr>
          <w:color w:val="231F20"/>
          <w:w w:val="105"/>
          <w:sz w:val="17"/>
        </w:rPr>
        <w:t>at</w:t>
      </w:r>
      <w:r>
        <w:rPr>
          <w:color w:val="231F20"/>
          <w:spacing w:val="17"/>
          <w:w w:val="105"/>
          <w:sz w:val="17"/>
        </w:rPr>
        <w:t> </w:t>
      </w:r>
      <w:r>
        <w:rPr>
          <w:color w:val="231F20"/>
          <w:w w:val="105"/>
          <w:sz w:val="17"/>
        </w:rPr>
        <w:t>least 6</w:t>
      </w:r>
      <w:r>
        <w:rPr>
          <w:color w:val="231F20"/>
          <w:w w:val="105"/>
          <w:sz w:val="17"/>
        </w:rPr>
        <w:t> m</w:t>
      </w:r>
      <w:r>
        <w:rPr>
          <w:color w:val="231F20"/>
          <w:w w:val="105"/>
          <w:sz w:val="17"/>
        </w:rPr>
        <w:t> from</w:t>
      </w:r>
      <w:r>
        <w:rPr>
          <w:color w:val="231F20"/>
          <w:w w:val="105"/>
          <w:sz w:val="17"/>
        </w:rPr>
        <w:t> other</w:t>
      </w:r>
      <w:r>
        <w:rPr>
          <w:color w:val="231F20"/>
          <w:w w:val="105"/>
          <w:sz w:val="17"/>
        </w:rPr>
        <w:t> groups</w:t>
      </w:r>
      <w:r>
        <w:rPr>
          <w:color w:val="231F20"/>
          <w:w w:val="105"/>
          <w:sz w:val="17"/>
        </w:rPr>
        <w:t> of</w:t>
      </w:r>
      <w:r>
        <w:rPr>
          <w:color w:val="231F20"/>
          <w:w w:val="105"/>
          <w:sz w:val="17"/>
        </w:rPr>
        <w:t> packages,</w:t>
      </w:r>
      <w:r>
        <w:rPr>
          <w:color w:val="231F20"/>
          <w:w w:val="105"/>
          <w:sz w:val="17"/>
        </w:rPr>
        <w:t> overpacks</w:t>
      </w:r>
      <w:r>
        <w:rPr>
          <w:color w:val="231F20"/>
          <w:w w:val="105"/>
          <w:sz w:val="17"/>
        </w:rPr>
        <w:t> or</w:t>
      </w:r>
      <w:r>
        <w:rPr>
          <w:color w:val="231F20"/>
          <w:w w:val="105"/>
          <w:sz w:val="17"/>
        </w:rPr>
        <w:t> freight</w:t>
      </w:r>
      <w:r>
        <w:rPr>
          <w:color w:val="231F20"/>
          <w:w w:val="105"/>
          <w:sz w:val="17"/>
        </w:rPr>
        <w:t> containers</w:t>
      </w:r>
      <w:r>
        <w:rPr>
          <w:color w:val="231F20"/>
          <w:w w:val="105"/>
          <w:sz w:val="17"/>
        </w:rPr>
        <w:t> containing</w:t>
      </w:r>
      <w:r>
        <w:rPr>
          <w:color w:val="231F20"/>
          <w:w w:val="105"/>
          <w:sz w:val="17"/>
        </w:rPr>
        <w:t> fissile</w:t>
      </w:r>
      <w:r>
        <w:rPr>
          <w:color w:val="231F20"/>
          <w:w w:val="105"/>
          <w:sz w:val="17"/>
        </w:rPr>
        <w:t> material</w:t>
      </w:r>
      <w:r>
        <w:rPr>
          <w:color w:val="231F20"/>
          <w:w w:val="105"/>
          <w:sz w:val="17"/>
        </w:rPr>
        <w:t> or</w:t>
      </w:r>
      <w:r>
        <w:rPr>
          <w:color w:val="231F20"/>
          <w:w w:val="105"/>
          <w:sz w:val="17"/>
        </w:rPr>
        <w:t> other conveyances carrying radioactive material.</w:t>
      </w:r>
    </w:p>
    <w:p>
      <w:pPr>
        <w:pStyle w:val="ListParagraph"/>
        <w:numPr>
          <w:ilvl w:val="4"/>
          <w:numId w:val="1"/>
        </w:numPr>
        <w:tabs>
          <w:tab w:pos="2493" w:val="left" w:leader="none"/>
          <w:tab w:pos="2497" w:val="left" w:leader="none"/>
        </w:tabs>
        <w:spacing w:line="256" w:lineRule="auto" w:before="123" w:after="0"/>
        <w:ind w:left="2497" w:right="848" w:hanging="1080"/>
        <w:jc w:val="both"/>
        <w:rPr>
          <w:color w:val="231F20"/>
          <w:sz w:val="17"/>
        </w:rPr>
      </w:pPr>
      <w:r>
        <w:rPr>
          <w:color w:val="231F20"/>
          <w:w w:val="105"/>
          <w:sz w:val="17"/>
        </w:rPr>
        <w:t>Any departure from the provisions in 7.1.4.5.15 and 7.1.4.5.16 shall be approved by the Administration and, when requested, by the competent authority at each port of call.</w:t>
      </w:r>
    </w:p>
    <w:p>
      <w:pPr>
        <w:pStyle w:val="ListParagraph"/>
        <w:numPr>
          <w:ilvl w:val="4"/>
          <w:numId w:val="1"/>
        </w:numPr>
        <w:tabs>
          <w:tab w:pos="2497" w:val="left" w:leader="none"/>
        </w:tabs>
        <w:spacing w:line="240" w:lineRule="auto" w:before="122" w:after="0"/>
        <w:ind w:left="2497" w:right="0" w:hanging="1080"/>
        <w:jc w:val="left"/>
        <w:rPr>
          <w:color w:val="231F20"/>
          <w:sz w:val="17"/>
        </w:rPr>
      </w:pPr>
      <w:r>
        <w:rPr>
          <w:color w:val="231F20"/>
          <w:w w:val="105"/>
          <w:sz w:val="17"/>
        </w:rPr>
        <w:t>The</w:t>
      </w:r>
      <w:r>
        <w:rPr>
          <w:color w:val="231F20"/>
          <w:spacing w:val="-9"/>
          <w:w w:val="105"/>
          <w:sz w:val="17"/>
        </w:rPr>
        <w:t> </w:t>
      </w:r>
      <w:r>
        <w:rPr>
          <w:color w:val="231F20"/>
          <w:w w:val="105"/>
          <w:sz w:val="17"/>
        </w:rPr>
        <w:t>segregation</w:t>
      </w:r>
      <w:r>
        <w:rPr>
          <w:color w:val="231F20"/>
          <w:spacing w:val="-8"/>
          <w:w w:val="105"/>
          <w:sz w:val="17"/>
        </w:rPr>
        <w:t> </w:t>
      </w:r>
      <w:r>
        <w:rPr>
          <w:color w:val="231F20"/>
          <w:w w:val="105"/>
          <w:sz w:val="17"/>
        </w:rPr>
        <w:t>requirements</w:t>
      </w:r>
      <w:r>
        <w:rPr>
          <w:color w:val="231F20"/>
          <w:spacing w:val="-9"/>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9"/>
          <w:w w:val="105"/>
          <w:sz w:val="17"/>
        </w:rPr>
        <w:t> </w:t>
      </w:r>
      <w:r>
        <w:rPr>
          <w:color w:val="231F20"/>
          <w:w w:val="105"/>
          <w:sz w:val="17"/>
        </w:rPr>
        <w:t>7.1.4.5.13</w:t>
      </w:r>
      <w:r>
        <w:rPr>
          <w:color w:val="231F20"/>
          <w:spacing w:val="-8"/>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8"/>
          <w:w w:val="105"/>
          <w:sz w:val="17"/>
        </w:rPr>
        <w:t> </w:t>
      </w:r>
      <w:r>
        <w:rPr>
          <w:color w:val="231F20"/>
          <w:w w:val="105"/>
          <w:sz w:val="17"/>
        </w:rPr>
        <w:t>established</w:t>
      </w:r>
      <w:r>
        <w:rPr>
          <w:color w:val="231F20"/>
          <w:spacing w:val="-9"/>
          <w:w w:val="105"/>
          <w:sz w:val="17"/>
        </w:rPr>
        <w:t> </w:t>
      </w:r>
      <w:r>
        <w:rPr>
          <w:color w:val="231F20"/>
          <w:w w:val="105"/>
          <w:sz w:val="17"/>
        </w:rPr>
        <w:t>in</w:t>
      </w:r>
      <w:r>
        <w:rPr>
          <w:color w:val="231F20"/>
          <w:spacing w:val="-8"/>
          <w:w w:val="105"/>
          <w:sz w:val="17"/>
        </w:rPr>
        <w:t> </w:t>
      </w:r>
      <w:r>
        <w:rPr>
          <w:color w:val="231F20"/>
          <w:w w:val="105"/>
          <w:sz w:val="17"/>
        </w:rPr>
        <w:t>one</w:t>
      </w:r>
      <w:r>
        <w:rPr>
          <w:color w:val="231F20"/>
          <w:spacing w:val="-9"/>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9"/>
          <w:w w:val="105"/>
          <w:sz w:val="17"/>
        </w:rPr>
        <w:t> </w:t>
      </w:r>
      <w:r>
        <w:rPr>
          <w:color w:val="231F20"/>
          <w:w w:val="105"/>
          <w:sz w:val="17"/>
        </w:rPr>
        <w:t>following</w:t>
      </w:r>
      <w:r>
        <w:rPr>
          <w:color w:val="231F20"/>
          <w:spacing w:val="-8"/>
          <w:w w:val="105"/>
          <w:sz w:val="17"/>
        </w:rPr>
        <w:t> </w:t>
      </w:r>
      <w:r>
        <w:rPr>
          <w:color w:val="231F20"/>
          <w:w w:val="105"/>
          <w:sz w:val="17"/>
        </w:rPr>
        <w:t>two</w:t>
      </w:r>
      <w:r>
        <w:rPr>
          <w:color w:val="231F20"/>
          <w:spacing w:val="-8"/>
          <w:w w:val="105"/>
          <w:sz w:val="17"/>
        </w:rPr>
        <w:t> </w:t>
      </w:r>
      <w:r>
        <w:rPr>
          <w:color w:val="231F20"/>
          <w:spacing w:val="-4"/>
          <w:w w:val="105"/>
          <w:sz w:val="17"/>
        </w:rPr>
        <w:t>ways:</w:t>
      </w:r>
    </w:p>
    <w:p>
      <w:pPr>
        <w:pStyle w:val="ListParagraph"/>
        <w:numPr>
          <w:ilvl w:val="0"/>
          <w:numId w:val="8"/>
        </w:numPr>
        <w:tabs>
          <w:tab w:pos="2857" w:val="left" w:leader="none"/>
        </w:tabs>
        <w:spacing w:line="256" w:lineRule="auto" w:before="75" w:after="0"/>
        <w:ind w:left="2857" w:right="848" w:hanging="360"/>
        <w:jc w:val="left"/>
        <w:rPr>
          <w:sz w:val="17"/>
        </w:rPr>
      </w:pPr>
      <w:r>
        <w:rPr>
          <w:color w:val="231F20"/>
          <w:w w:val="105"/>
          <w:sz w:val="17"/>
        </w:rPr>
        <w:t>by following the segregation table for persons (table 7.1.4.5.18) in respect of living quarters or spaces regularly occupied by persons.</w:t>
      </w:r>
    </w:p>
    <w:p>
      <w:pPr>
        <w:pStyle w:val="ListParagraph"/>
        <w:numPr>
          <w:ilvl w:val="0"/>
          <w:numId w:val="8"/>
        </w:numPr>
        <w:tabs>
          <w:tab w:pos="2857" w:val="left" w:leader="none"/>
        </w:tabs>
        <w:spacing w:line="256" w:lineRule="auto" w:before="61" w:after="0"/>
        <w:ind w:left="2857" w:right="847" w:hanging="360"/>
        <w:jc w:val="left"/>
        <w:rPr>
          <w:sz w:val="17"/>
        </w:rPr>
      </w:pPr>
      <w:r>
        <w:rPr>
          <w:color w:val="231F20"/>
          <w:w w:val="105"/>
          <w:sz w:val="17"/>
        </w:rPr>
        <w:t>by demonstration that, for the following indicated exposure times, the direct measurement of the dose rate in regularly occupied spaces and living quarters is less than:</w:t>
      </w:r>
    </w:p>
    <w:p>
      <w:pPr>
        <w:spacing w:before="122"/>
        <w:ind w:left="2857" w:right="0" w:firstLine="0"/>
        <w:jc w:val="left"/>
        <w:rPr>
          <w:rFonts w:ascii="Arial"/>
          <w:i/>
          <w:sz w:val="17"/>
        </w:rPr>
      </w:pPr>
      <w:r>
        <w:rPr>
          <w:rFonts w:ascii="Arial"/>
          <w:i/>
          <w:color w:val="231F20"/>
          <w:w w:val="105"/>
          <w:sz w:val="17"/>
        </w:rPr>
        <w:t>for the</w:t>
      </w:r>
      <w:r>
        <w:rPr>
          <w:rFonts w:ascii="Arial"/>
          <w:i/>
          <w:color w:val="231F20"/>
          <w:spacing w:val="1"/>
          <w:w w:val="105"/>
          <w:sz w:val="17"/>
        </w:rPr>
        <w:t> </w:t>
      </w:r>
      <w:r>
        <w:rPr>
          <w:rFonts w:ascii="Arial"/>
          <w:i/>
          <w:color w:val="231F20"/>
          <w:spacing w:val="-2"/>
          <w:w w:val="105"/>
          <w:sz w:val="17"/>
        </w:rPr>
        <w:t>crew:</w:t>
      </w:r>
    </w:p>
    <w:p>
      <w:pPr>
        <w:pStyle w:val="BodyText"/>
        <w:spacing w:line="307" w:lineRule="auto" w:before="55"/>
        <w:ind w:left="2857" w:right="5490"/>
      </w:pPr>
      <w:r>
        <w:rPr>
          <w:color w:val="231F20"/>
          <w:w w:val="105"/>
        </w:rPr>
        <w:t>0.0070 mSv/h up to 700 h in a year, or 0.0018</w:t>
      </w:r>
      <w:r>
        <w:rPr>
          <w:color w:val="231F20"/>
          <w:spacing w:val="-9"/>
          <w:w w:val="105"/>
        </w:rPr>
        <w:t> </w:t>
      </w:r>
      <w:r>
        <w:rPr>
          <w:color w:val="231F20"/>
          <w:w w:val="105"/>
        </w:rPr>
        <w:t>mSv/h</w:t>
      </w:r>
      <w:r>
        <w:rPr>
          <w:color w:val="231F20"/>
          <w:spacing w:val="-9"/>
          <w:w w:val="105"/>
        </w:rPr>
        <w:t> </w:t>
      </w:r>
      <w:r>
        <w:rPr>
          <w:color w:val="231F20"/>
          <w:w w:val="105"/>
        </w:rPr>
        <w:t>up</w:t>
      </w:r>
      <w:r>
        <w:rPr>
          <w:color w:val="231F20"/>
          <w:spacing w:val="-9"/>
          <w:w w:val="105"/>
        </w:rPr>
        <w:t> </w:t>
      </w:r>
      <w:r>
        <w:rPr>
          <w:color w:val="231F20"/>
          <w:w w:val="105"/>
        </w:rPr>
        <w:t>to</w:t>
      </w:r>
      <w:r>
        <w:rPr>
          <w:color w:val="231F20"/>
          <w:spacing w:val="-9"/>
          <w:w w:val="105"/>
        </w:rPr>
        <w:t> </w:t>
      </w:r>
      <w:r>
        <w:rPr>
          <w:color w:val="231F20"/>
          <w:w w:val="105"/>
        </w:rPr>
        <w:t>2750</w:t>
      </w:r>
      <w:r>
        <w:rPr>
          <w:color w:val="231F20"/>
          <w:spacing w:val="-9"/>
          <w:w w:val="105"/>
        </w:rPr>
        <w:t> </w:t>
      </w:r>
      <w:r>
        <w:rPr>
          <w:color w:val="231F20"/>
          <w:w w:val="105"/>
        </w:rPr>
        <w:t>h</w:t>
      </w:r>
      <w:r>
        <w:rPr>
          <w:color w:val="231F20"/>
          <w:spacing w:val="-9"/>
          <w:w w:val="105"/>
        </w:rPr>
        <w:t> </w:t>
      </w:r>
      <w:r>
        <w:rPr>
          <w:color w:val="231F20"/>
          <w:w w:val="105"/>
        </w:rPr>
        <w:t>in</w:t>
      </w:r>
      <w:r>
        <w:rPr>
          <w:color w:val="231F20"/>
          <w:spacing w:val="-9"/>
          <w:w w:val="105"/>
        </w:rPr>
        <w:t> </w:t>
      </w:r>
      <w:r>
        <w:rPr>
          <w:color w:val="231F20"/>
          <w:w w:val="105"/>
        </w:rPr>
        <w:t>a</w:t>
      </w:r>
      <w:r>
        <w:rPr>
          <w:color w:val="231F20"/>
          <w:spacing w:val="-9"/>
          <w:w w:val="105"/>
        </w:rPr>
        <w:t> </w:t>
      </w:r>
      <w:r>
        <w:rPr>
          <w:color w:val="231F20"/>
          <w:w w:val="105"/>
        </w:rPr>
        <w:t>year;</w:t>
      </w:r>
      <w:r>
        <w:rPr>
          <w:color w:val="231F20"/>
          <w:spacing w:val="-9"/>
          <w:w w:val="105"/>
        </w:rPr>
        <w:t> </w:t>
      </w:r>
      <w:r>
        <w:rPr>
          <w:color w:val="231F20"/>
          <w:w w:val="105"/>
        </w:rPr>
        <w:t>and</w:t>
      </w:r>
    </w:p>
    <w:p>
      <w:pPr>
        <w:spacing w:before="79"/>
        <w:ind w:left="2857" w:right="0" w:firstLine="0"/>
        <w:jc w:val="left"/>
        <w:rPr>
          <w:rFonts w:ascii="Arial"/>
          <w:i/>
          <w:sz w:val="17"/>
        </w:rPr>
      </w:pPr>
      <w:r>
        <w:rPr>
          <w:rFonts w:ascii="Arial"/>
          <w:i/>
          <w:color w:val="231F20"/>
          <w:w w:val="105"/>
          <w:sz w:val="17"/>
        </w:rPr>
        <w:t>for the</w:t>
      </w:r>
      <w:r>
        <w:rPr>
          <w:rFonts w:ascii="Arial"/>
          <w:i/>
          <w:color w:val="231F20"/>
          <w:spacing w:val="1"/>
          <w:w w:val="105"/>
          <w:sz w:val="17"/>
        </w:rPr>
        <w:t> </w:t>
      </w:r>
      <w:r>
        <w:rPr>
          <w:rFonts w:ascii="Arial"/>
          <w:i/>
          <w:color w:val="231F20"/>
          <w:spacing w:val="-2"/>
          <w:w w:val="105"/>
          <w:sz w:val="17"/>
        </w:rPr>
        <w:t>passengers:</w:t>
      </w:r>
    </w:p>
    <w:p>
      <w:pPr>
        <w:pStyle w:val="BodyText"/>
        <w:spacing w:before="55"/>
        <w:ind w:left="2857"/>
      </w:pPr>
      <w:r>
        <w:rPr>
          <w:color w:val="231F20"/>
          <w:w w:val="105"/>
        </w:rPr>
        <w:t>0.0018</w:t>
      </w:r>
      <w:r>
        <w:rPr>
          <w:color w:val="231F20"/>
          <w:spacing w:val="-7"/>
          <w:w w:val="105"/>
        </w:rPr>
        <w:t> </w:t>
      </w:r>
      <w:r>
        <w:rPr>
          <w:color w:val="231F20"/>
          <w:w w:val="105"/>
        </w:rPr>
        <w:t>mSv/h</w:t>
      </w:r>
      <w:r>
        <w:rPr>
          <w:color w:val="231F20"/>
          <w:spacing w:val="-6"/>
          <w:w w:val="105"/>
        </w:rPr>
        <w:t> </w:t>
      </w:r>
      <w:r>
        <w:rPr>
          <w:color w:val="231F20"/>
          <w:w w:val="105"/>
        </w:rPr>
        <w:t>up</w:t>
      </w:r>
      <w:r>
        <w:rPr>
          <w:color w:val="231F20"/>
          <w:spacing w:val="-6"/>
          <w:w w:val="105"/>
        </w:rPr>
        <w:t> </w:t>
      </w:r>
      <w:r>
        <w:rPr>
          <w:color w:val="231F20"/>
          <w:w w:val="105"/>
        </w:rPr>
        <w:t>to</w:t>
      </w:r>
      <w:r>
        <w:rPr>
          <w:color w:val="231F20"/>
          <w:spacing w:val="-7"/>
          <w:w w:val="105"/>
        </w:rPr>
        <w:t> </w:t>
      </w:r>
      <w:r>
        <w:rPr>
          <w:color w:val="231F20"/>
          <w:w w:val="105"/>
        </w:rPr>
        <w:t>550</w:t>
      </w:r>
      <w:r>
        <w:rPr>
          <w:color w:val="231F20"/>
          <w:spacing w:val="-6"/>
          <w:w w:val="105"/>
        </w:rPr>
        <w:t> </w:t>
      </w:r>
      <w:r>
        <w:rPr>
          <w:color w:val="231F20"/>
          <w:w w:val="105"/>
        </w:rPr>
        <w:t>h</w:t>
      </w:r>
      <w:r>
        <w:rPr>
          <w:color w:val="231F20"/>
          <w:spacing w:val="-6"/>
          <w:w w:val="105"/>
        </w:rPr>
        <w:t> </w:t>
      </w:r>
      <w:r>
        <w:rPr>
          <w:color w:val="231F20"/>
          <w:w w:val="105"/>
        </w:rPr>
        <w:t>in</w:t>
      </w:r>
      <w:r>
        <w:rPr>
          <w:color w:val="231F20"/>
          <w:spacing w:val="-7"/>
          <w:w w:val="105"/>
        </w:rPr>
        <w:t> </w:t>
      </w:r>
      <w:r>
        <w:rPr>
          <w:color w:val="231F20"/>
          <w:w w:val="105"/>
        </w:rPr>
        <w:t>a</w:t>
      </w:r>
      <w:r>
        <w:rPr>
          <w:color w:val="231F20"/>
          <w:spacing w:val="-6"/>
          <w:w w:val="105"/>
        </w:rPr>
        <w:t> </w:t>
      </w:r>
      <w:r>
        <w:rPr>
          <w:color w:val="231F20"/>
          <w:spacing w:val="-2"/>
          <w:w w:val="105"/>
        </w:rPr>
        <w:t>year,</w:t>
      </w:r>
    </w:p>
    <w:p>
      <w:pPr>
        <w:pStyle w:val="BodyText"/>
        <w:spacing w:line="256" w:lineRule="auto" w:before="75"/>
        <w:ind w:left="2857" w:right="813"/>
      </w:pPr>
      <w:r>
        <w:rPr>
          <w:color w:val="231F20"/>
          <w:w w:val="105"/>
        </w:rPr>
        <w:t>taking into account any relocation of cargo during the voyage. In all cases, the measurements of dose rate must be made and documented by a suitably qualified person.</w:t>
      </w:r>
    </w:p>
    <w:p>
      <w:pPr>
        <w:pStyle w:val="BodyText"/>
        <w:spacing w:before="76"/>
      </w:pPr>
    </w:p>
    <w:p>
      <w:pPr>
        <w:pStyle w:val="Heading2"/>
        <w:numPr>
          <w:ilvl w:val="3"/>
          <w:numId w:val="1"/>
        </w:numPr>
        <w:tabs>
          <w:tab w:pos="2497" w:val="left" w:leader="none"/>
        </w:tabs>
        <w:spacing w:line="240" w:lineRule="auto" w:before="0" w:after="0"/>
        <w:ind w:left="2497" w:right="0" w:hanging="1080"/>
        <w:jc w:val="left"/>
      </w:pPr>
      <w:r>
        <w:rPr>
          <w:color w:val="231F20"/>
          <w:w w:val="105"/>
        </w:rPr>
        <w:t>Stowage</w:t>
      </w:r>
      <w:r>
        <w:rPr>
          <w:color w:val="231F20"/>
          <w:spacing w:val="1"/>
          <w:w w:val="105"/>
        </w:rPr>
        <w:t> </w:t>
      </w:r>
      <w:r>
        <w:rPr>
          <w:color w:val="231F20"/>
          <w:w w:val="105"/>
        </w:rPr>
        <w:t>of</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under</w:t>
      </w:r>
      <w:r>
        <w:rPr>
          <w:color w:val="231F20"/>
          <w:spacing w:val="2"/>
          <w:w w:val="105"/>
        </w:rPr>
        <w:t> </w:t>
      </w:r>
      <w:r>
        <w:rPr>
          <w:color w:val="231F20"/>
          <w:w w:val="105"/>
        </w:rPr>
        <w:t>temperature</w:t>
      </w:r>
      <w:r>
        <w:rPr>
          <w:color w:val="231F20"/>
          <w:spacing w:val="1"/>
          <w:w w:val="105"/>
        </w:rPr>
        <w:t> </w:t>
      </w:r>
      <w:r>
        <w:rPr>
          <w:color w:val="231F20"/>
          <w:spacing w:val="-2"/>
          <w:w w:val="105"/>
        </w:rPr>
        <w:t>control</w:t>
      </w:r>
    </w:p>
    <w:p>
      <w:pPr>
        <w:pStyle w:val="ListParagraph"/>
        <w:numPr>
          <w:ilvl w:val="4"/>
          <w:numId w:val="1"/>
        </w:numPr>
        <w:tabs>
          <w:tab w:pos="2493" w:val="left" w:leader="none"/>
          <w:tab w:pos="2497" w:val="left" w:leader="none"/>
        </w:tabs>
        <w:spacing w:line="256" w:lineRule="auto" w:before="132" w:after="0"/>
        <w:ind w:left="2497" w:right="847" w:hanging="1080"/>
        <w:jc w:val="both"/>
        <w:rPr>
          <w:color w:val="231F20"/>
          <w:sz w:val="17"/>
        </w:rPr>
      </w:pPr>
      <w:r>
        <w:rPr>
          <w:color w:val="231F20"/>
          <w:w w:val="105"/>
          <w:sz w:val="17"/>
        </w:rPr>
        <w:t>When stowage arrangements are made, it shall be borne in mind that it may become necessary to take the appropriate</w:t>
      </w:r>
      <w:r>
        <w:rPr>
          <w:color w:val="231F20"/>
          <w:spacing w:val="-9"/>
          <w:w w:val="105"/>
          <w:sz w:val="17"/>
        </w:rPr>
        <w:t> </w:t>
      </w:r>
      <w:r>
        <w:rPr>
          <w:color w:val="231F20"/>
          <w:w w:val="105"/>
          <w:sz w:val="17"/>
        </w:rPr>
        <w:t>emergency</w:t>
      </w:r>
      <w:r>
        <w:rPr>
          <w:color w:val="231F20"/>
          <w:spacing w:val="-9"/>
          <w:w w:val="105"/>
          <w:sz w:val="17"/>
        </w:rPr>
        <w:t> </w:t>
      </w:r>
      <w:r>
        <w:rPr>
          <w:color w:val="231F20"/>
          <w:w w:val="105"/>
          <w:sz w:val="17"/>
        </w:rPr>
        <w:t>action,</w:t>
      </w:r>
      <w:r>
        <w:rPr>
          <w:color w:val="231F20"/>
          <w:spacing w:val="-9"/>
          <w:w w:val="105"/>
          <w:sz w:val="17"/>
        </w:rPr>
        <w:t> </w:t>
      </w:r>
      <w:r>
        <w:rPr>
          <w:color w:val="231F20"/>
          <w:w w:val="105"/>
          <w:sz w:val="17"/>
        </w:rPr>
        <w:t>such</w:t>
      </w:r>
      <w:r>
        <w:rPr>
          <w:color w:val="231F20"/>
          <w:spacing w:val="-9"/>
          <w:w w:val="105"/>
          <w:sz w:val="17"/>
        </w:rPr>
        <w:t> </w:t>
      </w:r>
      <w:r>
        <w:rPr>
          <w:color w:val="231F20"/>
          <w:w w:val="105"/>
          <w:sz w:val="17"/>
        </w:rPr>
        <w:t>as</w:t>
      </w:r>
      <w:r>
        <w:rPr>
          <w:color w:val="231F20"/>
          <w:spacing w:val="-9"/>
          <w:w w:val="105"/>
          <w:sz w:val="17"/>
        </w:rPr>
        <w:t> </w:t>
      </w:r>
      <w:r>
        <w:rPr>
          <w:color w:val="231F20"/>
          <w:w w:val="105"/>
          <w:sz w:val="17"/>
        </w:rPr>
        <w:t>jettisoning</w:t>
      </w:r>
      <w:r>
        <w:rPr>
          <w:color w:val="231F20"/>
          <w:spacing w:val="-9"/>
          <w:w w:val="105"/>
          <w:sz w:val="17"/>
        </w:rPr>
        <w:t> </w:t>
      </w:r>
      <w:r>
        <w:rPr>
          <w:color w:val="231F20"/>
          <w:w w:val="105"/>
          <w:sz w:val="17"/>
        </w:rPr>
        <w:t>or</w:t>
      </w:r>
      <w:r>
        <w:rPr>
          <w:color w:val="231F20"/>
          <w:spacing w:val="-9"/>
          <w:w w:val="105"/>
          <w:sz w:val="17"/>
        </w:rPr>
        <w:t> </w:t>
      </w:r>
      <w:r>
        <w:rPr>
          <w:color w:val="231F20"/>
          <w:w w:val="105"/>
          <w:sz w:val="17"/>
        </w:rPr>
        <w:t>flooding</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container</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water,</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temperature needs to be monitored in accordance to 7.3.7. If, during transport, the control temperature is exceeded, an alerting procedure shall be initiated involving either repair of the refrigeration machinery or an increase in</w:t>
      </w:r>
      <w:r>
        <w:rPr>
          <w:color w:val="231F20"/>
          <w:spacing w:val="80"/>
          <w:w w:val="105"/>
          <w:sz w:val="17"/>
        </w:rPr>
        <w:t> </w:t>
      </w:r>
      <w:r>
        <w:rPr>
          <w:color w:val="231F20"/>
          <w:w w:val="105"/>
          <w:sz w:val="17"/>
        </w:rPr>
        <w:t>the cooling capacity (such as by adding liquid or solid refrigerants). If an adequate cooling capacity is not restored, emergency procedures shall be started.</w:t>
      </w:r>
    </w:p>
    <w:p>
      <w:pPr>
        <w:pStyle w:val="BodyText"/>
        <w:spacing w:before="80"/>
      </w:pPr>
    </w:p>
    <w:p>
      <w:pPr>
        <w:pStyle w:val="Heading2"/>
        <w:numPr>
          <w:ilvl w:val="3"/>
          <w:numId w:val="1"/>
        </w:numPr>
        <w:tabs>
          <w:tab w:pos="2497" w:val="left" w:leader="none"/>
        </w:tabs>
        <w:spacing w:line="240" w:lineRule="auto" w:before="0" w:after="0"/>
        <w:ind w:left="2497" w:right="0" w:hanging="1080"/>
        <w:jc w:val="left"/>
      </w:pPr>
      <w:r>
        <w:rPr>
          <w:color w:val="231F20"/>
          <w:w w:val="105"/>
        </w:rPr>
        <w:t>Stowage</w:t>
      </w:r>
      <w:r>
        <w:rPr>
          <w:color w:val="231F20"/>
          <w:spacing w:val="1"/>
          <w:w w:val="105"/>
        </w:rPr>
        <w:t> </w:t>
      </w:r>
      <w:r>
        <w:rPr>
          <w:color w:val="231F20"/>
          <w:w w:val="105"/>
        </w:rPr>
        <w:t>of</w:t>
      </w:r>
      <w:r>
        <w:rPr>
          <w:color w:val="231F20"/>
          <w:spacing w:val="1"/>
          <w:w w:val="105"/>
        </w:rPr>
        <w:t> </w:t>
      </w:r>
      <w:r>
        <w:rPr>
          <w:color w:val="231F20"/>
          <w:w w:val="105"/>
        </w:rPr>
        <w:t>stabilized</w:t>
      </w:r>
      <w:r>
        <w:rPr>
          <w:color w:val="231F20"/>
          <w:spacing w:val="2"/>
          <w:w w:val="105"/>
        </w:rPr>
        <w:t> </w:t>
      </w:r>
      <w:r>
        <w:rPr>
          <w:color w:val="231F20"/>
          <w:w w:val="105"/>
        </w:rPr>
        <w:t>dangerous</w:t>
      </w:r>
      <w:r>
        <w:rPr>
          <w:color w:val="231F20"/>
          <w:spacing w:val="1"/>
          <w:w w:val="105"/>
        </w:rPr>
        <w:t> </w:t>
      </w:r>
      <w:r>
        <w:rPr>
          <w:color w:val="231F20"/>
          <w:spacing w:val="-2"/>
          <w:w w:val="105"/>
        </w:rPr>
        <w:t>goods</w:t>
      </w:r>
    </w:p>
    <w:p>
      <w:pPr>
        <w:pStyle w:val="BodyText"/>
        <w:spacing w:line="256" w:lineRule="auto" w:before="133"/>
        <w:ind w:left="2497" w:right="813"/>
      </w:pPr>
      <w:r>
        <w:rPr>
          <w:color w:val="231F20"/>
          <w:w w:val="105"/>
        </w:rPr>
        <w:t>For</w:t>
      </w:r>
      <w:r>
        <w:rPr>
          <w:color w:val="231F20"/>
          <w:spacing w:val="28"/>
          <w:w w:val="105"/>
        </w:rPr>
        <w:t> </w:t>
      </w:r>
      <w:r>
        <w:rPr>
          <w:color w:val="231F20"/>
          <w:w w:val="105"/>
        </w:rPr>
        <w:t>substances,</w:t>
      </w:r>
      <w:r>
        <w:rPr>
          <w:color w:val="231F20"/>
          <w:spacing w:val="28"/>
          <w:w w:val="105"/>
        </w:rPr>
        <w:t> </w:t>
      </w:r>
      <w:r>
        <w:rPr>
          <w:color w:val="231F20"/>
          <w:w w:val="105"/>
        </w:rPr>
        <w:t>for</w:t>
      </w:r>
      <w:r>
        <w:rPr>
          <w:color w:val="231F20"/>
          <w:spacing w:val="28"/>
          <w:w w:val="105"/>
        </w:rPr>
        <w:t> </w:t>
      </w:r>
      <w:r>
        <w:rPr>
          <w:color w:val="231F20"/>
          <w:w w:val="105"/>
        </w:rPr>
        <w:t>which</w:t>
      </w:r>
      <w:r>
        <w:rPr>
          <w:color w:val="231F20"/>
          <w:spacing w:val="28"/>
          <w:w w:val="105"/>
        </w:rPr>
        <w:t> </w:t>
      </w:r>
      <w:r>
        <w:rPr>
          <w:color w:val="231F20"/>
          <w:w w:val="105"/>
        </w:rPr>
        <w:t>the</w:t>
      </w:r>
      <w:r>
        <w:rPr>
          <w:color w:val="231F20"/>
          <w:spacing w:val="28"/>
          <w:w w:val="105"/>
        </w:rPr>
        <w:t> </w:t>
      </w:r>
      <w:r>
        <w:rPr>
          <w:color w:val="231F20"/>
          <w:w w:val="105"/>
        </w:rPr>
        <w:t>word</w:t>
      </w:r>
      <w:r>
        <w:rPr>
          <w:color w:val="231F20"/>
          <w:spacing w:val="28"/>
          <w:w w:val="105"/>
        </w:rPr>
        <w:t> </w:t>
      </w:r>
      <w:r>
        <w:rPr>
          <w:color w:val="231F20"/>
          <w:w w:val="105"/>
        </w:rPr>
        <w:t>“STABILIZED”</w:t>
      </w:r>
      <w:r>
        <w:rPr>
          <w:color w:val="231F20"/>
          <w:spacing w:val="28"/>
          <w:w w:val="105"/>
        </w:rPr>
        <w:t> </w:t>
      </w:r>
      <w:r>
        <w:rPr>
          <w:color w:val="231F20"/>
          <w:w w:val="105"/>
        </w:rPr>
        <w:t>is</w:t>
      </w:r>
      <w:r>
        <w:rPr>
          <w:color w:val="231F20"/>
          <w:spacing w:val="28"/>
          <w:w w:val="105"/>
        </w:rPr>
        <w:t> </w:t>
      </w:r>
      <w:r>
        <w:rPr>
          <w:color w:val="231F20"/>
          <w:w w:val="105"/>
        </w:rPr>
        <w:t>added</w:t>
      </w:r>
      <w:r>
        <w:rPr>
          <w:color w:val="231F20"/>
          <w:spacing w:val="28"/>
          <w:w w:val="105"/>
        </w:rPr>
        <w:t> </w:t>
      </w:r>
      <w:r>
        <w:rPr>
          <w:color w:val="231F20"/>
          <w:w w:val="105"/>
        </w:rPr>
        <w:t>as</w:t>
      </w:r>
      <w:r>
        <w:rPr>
          <w:color w:val="231F20"/>
          <w:spacing w:val="28"/>
          <w:w w:val="105"/>
        </w:rPr>
        <w:t> </w:t>
      </w:r>
      <w:r>
        <w:rPr>
          <w:color w:val="231F20"/>
          <w:w w:val="105"/>
        </w:rPr>
        <w:t>part</w:t>
      </w:r>
      <w:r>
        <w:rPr>
          <w:color w:val="231F20"/>
          <w:spacing w:val="28"/>
          <w:w w:val="105"/>
        </w:rPr>
        <w:t> </w:t>
      </w:r>
      <w:r>
        <w:rPr>
          <w:color w:val="231F20"/>
          <w:w w:val="105"/>
        </w:rPr>
        <w:t>of</w:t>
      </w:r>
      <w:r>
        <w:rPr>
          <w:color w:val="231F20"/>
          <w:spacing w:val="28"/>
          <w:w w:val="105"/>
        </w:rPr>
        <w:t> </w:t>
      </w:r>
      <w:r>
        <w:rPr>
          <w:color w:val="231F20"/>
          <w:w w:val="105"/>
        </w:rPr>
        <w:t>the</w:t>
      </w:r>
      <w:r>
        <w:rPr>
          <w:color w:val="231F20"/>
          <w:spacing w:val="28"/>
          <w:w w:val="105"/>
        </w:rPr>
        <w:t> </w:t>
      </w:r>
      <w:r>
        <w:rPr>
          <w:color w:val="231F20"/>
          <w:w w:val="105"/>
        </w:rPr>
        <w:t>proper</w:t>
      </w:r>
      <w:r>
        <w:rPr>
          <w:color w:val="231F20"/>
          <w:spacing w:val="28"/>
          <w:w w:val="105"/>
        </w:rPr>
        <w:t> </w:t>
      </w:r>
      <w:r>
        <w:rPr>
          <w:color w:val="231F20"/>
          <w:w w:val="105"/>
        </w:rPr>
        <w:t>shipping</w:t>
      </w:r>
      <w:r>
        <w:rPr>
          <w:color w:val="231F20"/>
          <w:spacing w:val="28"/>
          <w:w w:val="105"/>
        </w:rPr>
        <w:t> </w:t>
      </w:r>
      <w:r>
        <w:rPr>
          <w:color w:val="231F20"/>
          <w:w w:val="105"/>
        </w:rPr>
        <w:t>name</w:t>
      </w:r>
      <w:r>
        <w:rPr>
          <w:color w:val="231F20"/>
          <w:spacing w:val="28"/>
          <w:w w:val="105"/>
        </w:rPr>
        <w:t> </w:t>
      </w:r>
      <w:r>
        <w:rPr>
          <w:color w:val="231F20"/>
          <w:w w:val="105"/>
        </w:rPr>
        <w:t>of</w:t>
      </w:r>
      <w:r>
        <w:rPr>
          <w:color w:val="231F20"/>
          <w:spacing w:val="28"/>
          <w:w w:val="105"/>
        </w:rPr>
        <w:t> </w:t>
      </w:r>
      <w:r>
        <w:rPr>
          <w:color w:val="231F20"/>
          <w:w w:val="105"/>
        </w:rPr>
        <w:t>the substances in accordance with 3.1.2.6, Stowage Category D and SW1 shall apply.</w:t>
      </w:r>
    </w:p>
    <w:p>
      <w:pPr>
        <w:pStyle w:val="BodyText"/>
        <w:spacing w:after="0" w:line="256" w:lineRule="auto"/>
        <w:sectPr>
          <w:headerReference w:type="even" r:id="rId17"/>
          <w:headerReference w:type="default" r:id="rId18"/>
          <w:footerReference w:type="even" r:id="rId19"/>
          <w:footerReference w:type="default" r:id="rId20"/>
          <w:pgSz w:w="11910" w:h="16840"/>
          <w:pgMar w:header="303" w:footer="2195" w:top="1560" w:bottom="2380" w:left="0" w:right="0"/>
          <w:pgNumType w:start="492"/>
        </w:sectPr>
      </w:pPr>
    </w:p>
    <w:p>
      <w:pPr>
        <w:spacing w:line="295" w:lineRule="auto" w:before="101"/>
        <w:ind w:left="5028" w:right="3486" w:hanging="785"/>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9171000</wp:posOffset>
                </wp:positionV>
                <wp:extent cx="360045" cy="152146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60045" cy="1521460"/>
                          <a:chExt cx="360045" cy="1521460"/>
                        </a:xfrm>
                      </wpg:grpSpPr>
                      <wps:wsp>
                        <wps:cNvPr id="81" name="Graphic 81"/>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82" name="Textbox 82"/>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33760" id="docshapegroup59" coordorigin="0,14443" coordsize="567,2396">
                <v:rect style="position:absolute;left:0;top:14442;width:567;height:2396" id="docshape60" filled="true" fillcolor="#58595b" stroked="false">
                  <v:fill type="solid"/>
                </v:rect>
                <v:shape style="position:absolute;left:0;top:14442;width:567;height:2396" type="#_x0000_t202" id="docshape61"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sz w:val="17"/>
        </w:rPr>
        <w:t>Table 7.1.4.5.18 – </w:t>
      </w:r>
      <w:r>
        <w:rPr>
          <w:rFonts w:ascii="Arial" w:hAnsi="Arial"/>
          <w:i/>
          <w:color w:val="231F20"/>
          <w:sz w:val="17"/>
        </w:rPr>
        <w:t>CLASS 7 – Radioactive material Segregation table for persons</w:t>
      </w:r>
    </w:p>
    <w:p>
      <w:pPr>
        <w:pStyle w:val="BodyText"/>
        <w:spacing w:before="6"/>
        <w:rPr>
          <w:rFonts w:ascii="Arial"/>
          <w:i/>
          <w:sz w:val="8"/>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10"/>
        <w:gridCol w:w="1710"/>
        <w:gridCol w:w="1710"/>
        <w:gridCol w:w="1710"/>
        <w:gridCol w:w="1710"/>
      </w:tblGrid>
      <w:tr>
        <w:trPr>
          <w:trHeight w:val="254" w:hRule="atLeast"/>
        </w:trPr>
        <w:tc>
          <w:tcPr>
            <w:tcW w:w="1710" w:type="dxa"/>
            <w:vMerge w:val="restart"/>
          </w:tcPr>
          <w:p>
            <w:pPr>
              <w:pStyle w:val="TableParagraph"/>
              <w:spacing w:line="256" w:lineRule="auto" w:before="190"/>
              <w:jc w:val="center"/>
              <w:rPr>
                <w:sz w:val="17"/>
              </w:rPr>
            </w:pPr>
            <w:r>
              <w:rPr>
                <w:color w:val="231F20"/>
                <w:w w:val="110"/>
                <w:sz w:val="17"/>
              </w:rPr>
              <w:t>Sum</w:t>
            </w:r>
            <w:r>
              <w:rPr>
                <w:color w:val="231F20"/>
                <w:spacing w:val="-13"/>
                <w:w w:val="110"/>
                <w:sz w:val="17"/>
              </w:rPr>
              <w:t> </w:t>
            </w:r>
            <w:r>
              <w:rPr>
                <w:color w:val="231F20"/>
                <w:w w:val="110"/>
                <w:sz w:val="17"/>
              </w:rPr>
              <w:t>of</w:t>
            </w:r>
            <w:r>
              <w:rPr>
                <w:color w:val="231F20"/>
                <w:spacing w:val="-13"/>
                <w:w w:val="110"/>
                <w:sz w:val="17"/>
              </w:rPr>
              <w:t> </w:t>
            </w:r>
            <w:r>
              <w:rPr>
                <w:color w:val="231F20"/>
                <w:w w:val="110"/>
                <w:sz w:val="17"/>
              </w:rPr>
              <w:t>transport </w:t>
            </w:r>
            <w:r>
              <w:rPr>
                <w:color w:val="231F20"/>
                <w:spacing w:val="-2"/>
                <w:w w:val="110"/>
                <w:sz w:val="17"/>
              </w:rPr>
              <w:t>indices</w:t>
            </w:r>
          </w:p>
          <w:p>
            <w:pPr>
              <w:pStyle w:val="TableParagraph"/>
              <w:spacing w:before="2"/>
              <w:ind w:right="1"/>
              <w:jc w:val="center"/>
              <w:rPr>
                <w:sz w:val="17"/>
              </w:rPr>
            </w:pPr>
            <w:r>
              <w:rPr>
                <w:color w:val="231F20"/>
                <w:spacing w:val="-4"/>
                <w:sz w:val="17"/>
              </w:rPr>
              <w:t>(TI)</w:t>
            </w:r>
          </w:p>
        </w:tc>
        <w:tc>
          <w:tcPr>
            <w:tcW w:w="6840" w:type="dxa"/>
            <w:gridSpan w:val="4"/>
          </w:tcPr>
          <w:p>
            <w:pPr>
              <w:pStyle w:val="TableParagraph"/>
              <w:spacing w:before="30"/>
              <w:ind w:left="471"/>
              <w:rPr>
                <w:sz w:val="17"/>
              </w:rPr>
            </w:pPr>
            <w:r>
              <w:rPr>
                <w:color w:val="231F20"/>
                <w:spacing w:val="2"/>
                <w:sz w:val="17"/>
              </w:rPr>
              <w:t>Segregation</w:t>
            </w:r>
            <w:r>
              <w:rPr>
                <w:color w:val="231F20"/>
                <w:spacing w:val="41"/>
                <w:sz w:val="17"/>
              </w:rPr>
              <w:t> </w:t>
            </w:r>
            <w:r>
              <w:rPr>
                <w:color w:val="231F20"/>
                <w:spacing w:val="2"/>
                <w:sz w:val="17"/>
              </w:rPr>
              <w:t>distance</w:t>
            </w:r>
            <w:r>
              <w:rPr>
                <w:color w:val="231F20"/>
                <w:spacing w:val="41"/>
                <w:sz w:val="17"/>
              </w:rPr>
              <w:t> </w:t>
            </w:r>
            <w:r>
              <w:rPr>
                <w:color w:val="231F20"/>
                <w:spacing w:val="2"/>
                <w:sz w:val="17"/>
              </w:rPr>
              <w:t>of</w:t>
            </w:r>
            <w:r>
              <w:rPr>
                <w:color w:val="231F20"/>
                <w:spacing w:val="41"/>
                <w:sz w:val="17"/>
              </w:rPr>
              <w:t> </w:t>
            </w:r>
            <w:r>
              <w:rPr>
                <w:color w:val="231F20"/>
                <w:spacing w:val="2"/>
                <w:sz w:val="17"/>
              </w:rPr>
              <w:t>radioactive</w:t>
            </w:r>
            <w:r>
              <w:rPr>
                <w:color w:val="231F20"/>
                <w:spacing w:val="41"/>
                <w:sz w:val="17"/>
              </w:rPr>
              <w:t> </w:t>
            </w:r>
            <w:r>
              <w:rPr>
                <w:color w:val="231F20"/>
                <w:spacing w:val="2"/>
                <w:sz w:val="17"/>
              </w:rPr>
              <w:t>material</w:t>
            </w:r>
            <w:r>
              <w:rPr>
                <w:color w:val="231F20"/>
                <w:spacing w:val="41"/>
                <w:sz w:val="17"/>
              </w:rPr>
              <w:t> </w:t>
            </w:r>
            <w:r>
              <w:rPr>
                <w:color w:val="231F20"/>
                <w:spacing w:val="2"/>
                <w:sz w:val="17"/>
              </w:rPr>
              <w:t>from</w:t>
            </w:r>
            <w:r>
              <w:rPr>
                <w:color w:val="231F20"/>
                <w:spacing w:val="41"/>
                <w:sz w:val="17"/>
              </w:rPr>
              <w:t> </w:t>
            </w:r>
            <w:r>
              <w:rPr>
                <w:color w:val="231F20"/>
                <w:spacing w:val="2"/>
                <w:sz w:val="17"/>
              </w:rPr>
              <w:t>passengers</w:t>
            </w:r>
            <w:r>
              <w:rPr>
                <w:color w:val="231F20"/>
                <w:spacing w:val="41"/>
                <w:sz w:val="17"/>
              </w:rPr>
              <w:t> </w:t>
            </w:r>
            <w:r>
              <w:rPr>
                <w:color w:val="231F20"/>
                <w:spacing w:val="2"/>
                <w:sz w:val="17"/>
              </w:rPr>
              <w:t>and</w:t>
            </w:r>
            <w:r>
              <w:rPr>
                <w:color w:val="231F20"/>
                <w:spacing w:val="41"/>
                <w:sz w:val="17"/>
              </w:rPr>
              <w:t> </w:t>
            </w:r>
            <w:r>
              <w:rPr>
                <w:color w:val="231F20"/>
                <w:spacing w:val="-4"/>
                <w:sz w:val="17"/>
              </w:rPr>
              <w:t>crew</w:t>
            </w:r>
          </w:p>
        </w:tc>
      </w:tr>
      <w:tr>
        <w:trPr>
          <w:trHeight w:val="254" w:hRule="atLeast"/>
        </w:trPr>
        <w:tc>
          <w:tcPr>
            <w:tcW w:w="1710" w:type="dxa"/>
            <w:vMerge/>
            <w:tcBorders>
              <w:top w:val="nil"/>
            </w:tcBorders>
          </w:tcPr>
          <w:p>
            <w:pPr>
              <w:rPr>
                <w:sz w:val="2"/>
                <w:szCs w:val="2"/>
              </w:rPr>
            </w:pPr>
          </w:p>
        </w:tc>
        <w:tc>
          <w:tcPr>
            <w:tcW w:w="3420" w:type="dxa"/>
            <w:gridSpan w:val="2"/>
          </w:tcPr>
          <w:p>
            <w:pPr>
              <w:pStyle w:val="TableParagraph"/>
              <w:spacing w:before="30"/>
              <w:ind w:left="893"/>
              <w:rPr>
                <w:sz w:val="17"/>
              </w:rPr>
            </w:pPr>
            <w:r>
              <w:rPr>
                <w:color w:val="231F20"/>
                <w:sz w:val="17"/>
              </w:rPr>
              <w:t>General</w:t>
            </w:r>
            <w:r>
              <w:rPr>
                <w:color w:val="231F20"/>
                <w:spacing w:val="42"/>
                <w:sz w:val="17"/>
              </w:rPr>
              <w:t> </w:t>
            </w:r>
            <w:r>
              <w:rPr>
                <w:color w:val="231F20"/>
                <w:sz w:val="17"/>
              </w:rPr>
              <w:t>cargo</w:t>
            </w:r>
            <w:r>
              <w:rPr>
                <w:color w:val="231F20"/>
                <w:spacing w:val="42"/>
                <w:sz w:val="17"/>
              </w:rPr>
              <w:t> </w:t>
            </w:r>
            <w:r>
              <w:rPr>
                <w:color w:val="231F20"/>
                <w:spacing w:val="-2"/>
                <w:sz w:val="17"/>
              </w:rPr>
              <w:t>ship</w:t>
            </w:r>
            <w:r>
              <w:rPr>
                <w:color w:val="231F20"/>
                <w:spacing w:val="-2"/>
                <w:sz w:val="17"/>
                <w:vertAlign w:val="superscript"/>
              </w:rPr>
              <w:t>1</w:t>
            </w:r>
          </w:p>
        </w:tc>
        <w:tc>
          <w:tcPr>
            <w:tcW w:w="1710" w:type="dxa"/>
            <w:vMerge w:val="restart"/>
          </w:tcPr>
          <w:p>
            <w:pPr>
              <w:pStyle w:val="TableParagraph"/>
              <w:spacing w:before="72"/>
              <w:ind w:left="0"/>
              <w:rPr>
                <w:rFonts w:ascii="Arial"/>
                <w:i/>
                <w:sz w:val="17"/>
              </w:rPr>
            </w:pPr>
          </w:p>
          <w:p>
            <w:pPr>
              <w:pStyle w:val="TableParagraph"/>
              <w:spacing w:before="0"/>
              <w:ind w:left="403"/>
              <w:rPr>
                <w:sz w:val="17"/>
              </w:rPr>
            </w:pPr>
            <w:r>
              <w:rPr>
                <w:color w:val="231F20"/>
                <w:sz w:val="17"/>
              </w:rPr>
              <w:t>Ferry,</w:t>
            </w:r>
            <w:r>
              <w:rPr>
                <w:color w:val="231F20"/>
                <w:spacing w:val="23"/>
                <w:sz w:val="17"/>
              </w:rPr>
              <w:t> </w:t>
            </w:r>
            <w:r>
              <w:rPr>
                <w:color w:val="231F20"/>
                <w:spacing w:val="-2"/>
                <w:sz w:val="17"/>
              </w:rPr>
              <w:t>etc.</w:t>
            </w:r>
            <w:r>
              <w:rPr>
                <w:color w:val="231F20"/>
                <w:spacing w:val="-2"/>
                <w:sz w:val="17"/>
                <w:vertAlign w:val="superscript"/>
              </w:rPr>
              <w:t>2</w:t>
            </w:r>
          </w:p>
        </w:tc>
        <w:tc>
          <w:tcPr>
            <w:tcW w:w="1710" w:type="dxa"/>
            <w:vMerge w:val="restart"/>
          </w:tcPr>
          <w:p>
            <w:pPr>
              <w:pStyle w:val="TableParagraph"/>
              <w:spacing w:line="256" w:lineRule="auto" w:before="58"/>
              <w:ind w:left="528" w:right="484" w:hanging="37"/>
              <w:jc w:val="both"/>
              <w:rPr>
                <w:sz w:val="17"/>
              </w:rPr>
            </w:pPr>
            <w:r>
              <w:rPr>
                <w:color w:val="231F20"/>
                <w:spacing w:val="-2"/>
                <w:sz w:val="17"/>
              </w:rPr>
              <w:t>Offshore </w:t>
            </w:r>
            <w:r>
              <w:rPr>
                <w:color w:val="231F20"/>
                <w:spacing w:val="-2"/>
                <w:w w:val="110"/>
                <w:sz w:val="17"/>
              </w:rPr>
              <w:t>support vessel</w:t>
            </w:r>
            <w:r>
              <w:rPr>
                <w:color w:val="231F20"/>
                <w:spacing w:val="-2"/>
                <w:w w:val="110"/>
                <w:sz w:val="17"/>
                <w:vertAlign w:val="superscript"/>
              </w:rPr>
              <w:t>3</w:t>
            </w:r>
          </w:p>
        </w:tc>
      </w:tr>
      <w:tr>
        <w:trPr>
          <w:trHeight w:val="464" w:hRule="atLeast"/>
        </w:trPr>
        <w:tc>
          <w:tcPr>
            <w:tcW w:w="1710" w:type="dxa"/>
            <w:vMerge/>
            <w:tcBorders>
              <w:top w:val="nil"/>
            </w:tcBorders>
          </w:tcPr>
          <w:p>
            <w:pPr>
              <w:rPr>
                <w:sz w:val="2"/>
                <w:szCs w:val="2"/>
              </w:rPr>
            </w:pPr>
          </w:p>
        </w:tc>
        <w:tc>
          <w:tcPr>
            <w:tcW w:w="1710" w:type="dxa"/>
          </w:tcPr>
          <w:p>
            <w:pPr>
              <w:pStyle w:val="TableParagraph"/>
              <w:spacing w:line="210" w:lineRule="atLeast" w:before="16"/>
              <w:ind w:left="730" w:right="209" w:hanging="318"/>
              <w:rPr>
                <w:sz w:val="17"/>
              </w:rPr>
            </w:pPr>
            <w:r>
              <w:rPr>
                <w:color w:val="231F20"/>
                <w:w w:val="105"/>
                <w:sz w:val="17"/>
              </w:rPr>
              <w:t>Break </w:t>
            </w:r>
            <w:r>
              <w:rPr>
                <w:color w:val="231F20"/>
                <w:w w:val="105"/>
                <w:sz w:val="17"/>
              </w:rPr>
              <w:t>bulk </w:t>
            </w:r>
            <w:r>
              <w:rPr>
                <w:color w:val="231F20"/>
                <w:spacing w:val="-4"/>
                <w:w w:val="105"/>
                <w:sz w:val="17"/>
              </w:rPr>
              <w:t>(m)</w:t>
            </w:r>
          </w:p>
        </w:tc>
        <w:tc>
          <w:tcPr>
            <w:tcW w:w="1710" w:type="dxa"/>
          </w:tcPr>
          <w:p>
            <w:pPr>
              <w:pStyle w:val="TableParagraph"/>
              <w:spacing w:line="210" w:lineRule="atLeast" w:before="16"/>
              <w:ind w:left="548" w:hanging="146"/>
              <w:rPr>
                <w:sz w:val="17"/>
              </w:rPr>
            </w:pPr>
            <w:r>
              <w:rPr>
                <w:color w:val="231F20"/>
                <w:spacing w:val="-2"/>
                <w:w w:val="105"/>
                <w:sz w:val="17"/>
              </w:rPr>
              <w:t>Containers (TEUs)</w:t>
            </w:r>
            <w:r>
              <w:rPr>
                <w:color w:val="231F20"/>
                <w:spacing w:val="-2"/>
                <w:w w:val="105"/>
                <w:sz w:val="17"/>
                <w:vertAlign w:val="superscript"/>
              </w:rPr>
              <w:t>4</w:t>
            </w:r>
          </w:p>
        </w:tc>
        <w:tc>
          <w:tcPr>
            <w:tcW w:w="1710" w:type="dxa"/>
            <w:vMerge/>
            <w:tcBorders>
              <w:top w:val="nil"/>
            </w:tcBorders>
          </w:tcPr>
          <w:p>
            <w:pPr>
              <w:rPr>
                <w:sz w:val="2"/>
                <w:szCs w:val="2"/>
              </w:rPr>
            </w:pPr>
          </w:p>
        </w:tc>
        <w:tc>
          <w:tcPr>
            <w:tcW w:w="1710" w:type="dxa"/>
            <w:vMerge/>
            <w:tcBorders>
              <w:top w:val="nil"/>
            </w:tcBorders>
          </w:tcPr>
          <w:p>
            <w:pPr>
              <w:rPr>
                <w:sz w:val="2"/>
                <w:szCs w:val="2"/>
              </w:rPr>
            </w:pPr>
          </w:p>
        </w:tc>
      </w:tr>
      <w:tr>
        <w:trPr>
          <w:trHeight w:val="1119" w:hRule="atLeast"/>
        </w:trPr>
        <w:tc>
          <w:tcPr>
            <w:tcW w:w="1710" w:type="dxa"/>
            <w:tcBorders>
              <w:bottom w:val="nil"/>
            </w:tcBorders>
            <w:shd w:val="clear" w:color="auto" w:fill="E6E7E8"/>
          </w:tcPr>
          <w:p>
            <w:pPr>
              <w:pStyle w:val="TableParagraph"/>
              <w:spacing w:before="40"/>
              <w:ind w:left="59"/>
              <w:rPr>
                <w:sz w:val="17"/>
              </w:rPr>
            </w:pPr>
            <w:r>
              <w:rPr>
                <w:color w:val="231F20"/>
                <w:w w:val="105"/>
                <w:sz w:val="17"/>
              </w:rPr>
              <w:t>Up</w:t>
            </w:r>
            <w:r>
              <w:rPr>
                <w:color w:val="231F20"/>
                <w:spacing w:val="1"/>
                <w:w w:val="105"/>
                <w:sz w:val="17"/>
              </w:rPr>
              <w:t> </w:t>
            </w:r>
            <w:r>
              <w:rPr>
                <w:color w:val="231F20"/>
                <w:w w:val="105"/>
                <w:sz w:val="17"/>
              </w:rPr>
              <w:t>to</w:t>
            </w:r>
            <w:r>
              <w:rPr>
                <w:color w:val="231F20"/>
                <w:spacing w:val="1"/>
                <w:w w:val="105"/>
                <w:sz w:val="17"/>
              </w:rPr>
              <w:t> </w:t>
            </w:r>
            <w:r>
              <w:rPr>
                <w:color w:val="231F20"/>
                <w:spacing w:val="-5"/>
                <w:w w:val="105"/>
                <w:sz w:val="17"/>
              </w:rPr>
              <w:t>10</w:t>
            </w:r>
          </w:p>
        </w:tc>
        <w:tc>
          <w:tcPr>
            <w:tcW w:w="1710" w:type="dxa"/>
            <w:tcBorders>
              <w:bottom w:val="nil"/>
            </w:tcBorders>
            <w:shd w:val="clear" w:color="auto" w:fill="E6E7E8"/>
          </w:tcPr>
          <w:p>
            <w:pPr>
              <w:pStyle w:val="TableParagraph"/>
              <w:spacing w:before="40"/>
              <w:ind w:right="4"/>
              <w:jc w:val="center"/>
              <w:rPr>
                <w:sz w:val="17"/>
              </w:rPr>
            </w:pPr>
            <w:r>
              <w:rPr>
                <w:color w:val="231F20"/>
                <w:spacing w:val="-10"/>
                <w:sz w:val="17"/>
              </w:rPr>
              <w:t>6</w:t>
            </w:r>
          </w:p>
        </w:tc>
        <w:tc>
          <w:tcPr>
            <w:tcW w:w="1710" w:type="dxa"/>
            <w:tcBorders>
              <w:bottom w:val="nil"/>
            </w:tcBorders>
            <w:shd w:val="clear" w:color="auto" w:fill="E6E7E8"/>
          </w:tcPr>
          <w:p>
            <w:pPr>
              <w:pStyle w:val="TableParagraph"/>
              <w:spacing w:before="40"/>
              <w:ind w:right="5"/>
              <w:jc w:val="center"/>
              <w:rPr>
                <w:sz w:val="17"/>
              </w:rPr>
            </w:pPr>
            <w:r>
              <w:rPr>
                <w:color w:val="231F20"/>
                <w:spacing w:val="-10"/>
                <w:sz w:val="17"/>
              </w:rPr>
              <w:t>1</w:t>
            </w:r>
          </w:p>
        </w:tc>
        <w:tc>
          <w:tcPr>
            <w:tcW w:w="1710" w:type="dxa"/>
            <w:tcBorders>
              <w:bottom w:val="nil"/>
            </w:tcBorders>
            <w:shd w:val="clear" w:color="auto" w:fill="E6E7E8"/>
          </w:tcPr>
          <w:p>
            <w:pPr>
              <w:pStyle w:val="TableParagraph"/>
              <w:spacing w:line="256" w:lineRule="auto" w:before="40"/>
              <w:ind w:left="58" w:right="84"/>
              <w:rPr>
                <w:sz w:val="17"/>
              </w:rPr>
            </w:pPr>
            <w:r>
              <w:rPr>
                <w:color w:val="231F20"/>
                <w:w w:val="105"/>
                <w:sz w:val="17"/>
              </w:rPr>
              <w:t>Stow at bow or stern</w:t>
            </w:r>
            <w:r>
              <w:rPr>
                <w:color w:val="231F20"/>
                <w:spacing w:val="-5"/>
                <w:w w:val="105"/>
                <w:sz w:val="17"/>
              </w:rPr>
              <w:t> </w:t>
            </w:r>
            <w:r>
              <w:rPr>
                <w:color w:val="231F20"/>
                <w:w w:val="105"/>
                <w:sz w:val="17"/>
              </w:rPr>
              <w:t>furthest</w:t>
            </w:r>
            <w:r>
              <w:rPr>
                <w:color w:val="231F20"/>
                <w:spacing w:val="-5"/>
                <w:w w:val="105"/>
                <w:sz w:val="17"/>
              </w:rPr>
              <w:t> </w:t>
            </w:r>
            <w:r>
              <w:rPr>
                <w:color w:val="231F20"/>
                <w:w w:val="105"/>
                <w:sz w:val="17"/>
              </w:rPr>
              <w:t>from living</w:t>
            </w:r>
            <w:r>
              <w:rPr>
                <w:color w:val="231F20"/>
                <w:spacing w:val="-10"/>
                <w:w w:val="105"/>
                <w:sz w:val="17"/>
              </w:rPr>
              <w:t> </w:t>
            </w:r>
            <w:r>
              <w:rPr>
                <w:color w:val="231F20"/>
                <w:w w:val="105"/>
                <w:sz w:val="17"/>
              </w:rPr>
              <w:t>quarters</w:t>
            </w:r>
            <w:r>
              <w:rPr>
                <w:color w:val="231F20"/>
                <w:spacing w:val="-10"/>
                <w:w w:val="105"/>
                <w:sz w:val="17"/>
              </w:rPr>
              <w:t> </w:t>
            </w:r>
            <w:r>
              <w:rPr>
                <w:color w:val="231F20"/>
                <w:w w:val="105"/>
                <w:sz w:val="17"/>
              </w:rPr>
              <w:t>and regularly</w:t>
            </w:r>
            <w:r>
              <w:rPr>
                <w:color w:val="231F20"/>
                <w:spacing w:val="-9"/>
                <w:w w:val="105"/>
                <w:sz w:val="17"/>
              </w:rPr>
              <w:t> </w:t>
            </w:r>
            <w:r>
              <w:rPr>
                <w:color w:val="231F20"/>
                <w:w w:val="105"/>
                <w:sz w:val="17"/>
              </w:rPr>
              <w:t>occupied work areas</w:t>
            </w:r>
          </w:p>
        </w:tc>
        <w:tc>
          <w:tcPr>
            <w:tcW w:w="1710" w:type="dxa"/>
            <w:tcBorders>
              <w:bottom w:val="nil"/>
            </w:tcBorders>
            <w:shd w:val="clear" w:color="auto" w:fill="E6E7E8"/>
          </w:tcPr>
          <w:p>
            <w:pPr>
              <w:pStyle w:val="TableParagraph"/>
              <w:spacing w:line="256" w:lineRule="auto" w:before="40"/>
              <w:ind w:left="58"/>
              <w:rPr>
                <w:sz w:val="17"/>
              </w:rPr>
            </w:pPr>
            <w:r>
              <w:rPr>
                <w:color w:val="231F20"/>
                <w:w w:val="105"/>
                <w:sz w:val="17"/>
              </w:rPr>
              <w:t>Stow</w:t>
            </w:r>
            <w:r>
              <w:rPr>
                <w:color w:val="231F20"/>
                <w:spacing w:val="-8"/>
                <w:w w:val="105"/>
                <w:sz w:val="17"/>
              </w:rPr>
              <w:t> </w:t>
            </w:r>
            <w:r>
              <w:rPr>
                <w:color w:val="231F20"/>
                <w:w w:val="105"/>
                <w:sz w:val="17"/>
              </w:rPr>
              <w:t>at</w:t>
            </w:r>
            <w:r>
              <w:rPr>
                <w:color w:val="231F20"/>
                <w:spacing w:val="-8"/>
                <w:w w:val="105"/>
                <w:sz w:val="17"/>
              </w:rPr>
              <w:t> </w:t>
            </w:r>
            <w:r>
              <w:rPr>
                <w:color w:val="231F20"/>
                <w:w w:val="105"/>
                <w:sz w:val="17"/>
              </w:rPr>
              <w:t>stern</w:t>
            </w:r>
            <w:r>
              <w:rPr>
                <w:color w:val="231F20"/>
                <w:spacing w:val="-8"/>
                <w:w w:val="105"/>
                <w:sz w:val="17"/>
              </w:rPr>
              <w:t> </w:t>
            </w:r>
            <w:r>
              <w:rPr>
                <w:color w:val="231F20"/>
                <w:w w:val="105"/>
                <w:sz w:val="17"/>
              </w:rPr>
              <w:t>or</w:t>
            </w:r>
            <w:r>
              <w:rPr>
                <w:color w:val="231F20"/>
                <w:spacing w:val="-8"/>
                <w:w w:val="105"/>
                <w:sz w:val="17"/>
              </w:rPr>
              <w:t> </w:t>
            </w:r>
            <w:r>
              <w:rPr>
                <w:color w:val="231F20"/>
                <w:w w:val="105"/>
                <w:sz w:val="17"/>
              </w:rPr>
              <w:t>at platform midpoint</w:t>
            </w:r>
          </w:p>
        </w:tc>
      </w:tr>
      <w:tr>
        <w:trPr>
          <w:trHeight w:val="494" w:hRule="atLeast"/>
        </w:trPr>
        <w:tc>
          <w:tcPr>
            <w:tcW w:w="1710" w:type="dxa"/>
            <w:tcBorders>
              <w:top w:val="nil"/>
              <w:bottom w:val="nil"/>
            </w:tcBorders>
          </w:tcPr>
          <w:p>
            <w:pPr>
              <w:pStyle w:val="TableParagraph"/>
              <w:spacing w:line="256" w:lineRule="auto" w:before="45"/>
              <w:ind w:left="59" w:right="209"/>
              <w:rPr>
                <w:sz w:val="17"/>
              </w:rPr>
            </w:pPr>
            <w:r>
              <w:rPr>
                <w:color w:val="231F20"/>
                <w:w w:val="105"/>
                <w:sz w:val="17"/>
              </w:rPr>
              <w:t>More</w:t>
            </w:r>
            <w:r>
              <w:rPr>
                <w:color w:val="231F20"/>
                <w:spacing w:val="-12"/>
                <w:w w:val="105"/>
                <w:sz w:val="17"/>
              </w:rPr>
              <w:t> </w:t>
            </w:r>
            <w:r>
              <w:rPr>
                <w:color w:val="231F20"/>
                <w:w w:val="105"/>
                <w:sz w:val="17"/>
              </w:rPr>
              <w:t>than</w:t>
            </w:r>
            <w:r>
              <w:rPr>
                <w:color w:val="231F20"/>
                <w:spacing w:val="-12"/>
                <w:w w:val="105"/>
                <w:sz w:val="17"/>
              </w:rPr>
              <w:t> </w:t>
            </w:r>
            <w:r>
              <w:rPr>
                <w:color w:val="231F20"/>
                <w:w w:val="105"/>
                <w:sz w:val="17"/>
              </w:rPr>
              <w:t>10</w:t>
            </w:r>
            <w:r>
              <w:rPr>
                <w:color w:val="231F20"/>
                <w:spacing w:val="-12"/>
                <w:w w:val="105"/>
                <w:sz w:val="17"/>
              </w:rPr>
              <w:t> </w:t>
            </w:r>
            <w:r>
              <w:rPr>
                <w:color w:val="231F20"/>
                <w:w w:val="105"/>
                <w:sz w:val="17"/>
              </w:rPr>
              <w:t>but not</w:t>
            </w:r>
            <w:r>
              <w:rPr>
                <w:color w:val="231F20"/>
                <w:spacing w:val="-2"/>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2"/>
                <w:w w:val="105"/>
                <w:sz w:val="17"/>
              </w:rPr>
              <w:t> </w:t>
            </w:r>
            <w:r>
              <w:rPr>
                <w:color w:val="231F20"/>
                <w:spacing w:val="-5"/>
                <w:w w:val="105"/>
                <w:sz w:val="17"/>
              </w:rPr>
              <w:t>20</w:t>
            </w:r>
          </w:p>
        </w:tc>
        <w:tc>
          <w:tcPr>
            <w:tcW w:w="1710" w:type="dxa"/>
            <w:tcBorders>
              <w:top w:val="nil"/>
              <w:bottom w:val="nil"/>
            </w:tcBorders>
          </w:tcPr>
          <w:p>
            <w:pPr>
              <w:pStyle w:val="TableParagraph"/>
              <w:spacing w:before="45"/>
              <w:ind w:right="4"/>
              <w:jc w:val="center"/>
              <w:rPr>
                <w:sz w:val="17"/>
              </w:rPr>
            </w:pPr>
            <w:r>
              <w:rPr>
                <w:color w:val="231F20"/>
                <w:spacing w:val="-10"/>
                <w:sz w:val="17"/>
              </w:rPr>
              <w:t>8</w:t>
            </w:r>
          </w:p>
        </w:tc>
        <w:tc>
          <w:tcPr>
            <w:tcW w:w="1710" w:type="dxa"/>
            <w:tcBorders>
              <w:top w:val="nil"/>
              <w:bottom w:val="nil"/>
            </w:tcBorders>
          </w:tcPr>
          <w:p>
            <w:pPr>
              <w:pStyle w:val="TableParagraph"/>
              <w:spacing w:before="45"/>
              <w:ind w:right="5"/>
              <w:jc w:val="center"/>
              <w:rPr>
                <w:sz w:val="17"/>
              </w:rPr>
            </w:pPr>
            <w:r>
              <w:rPr>
                <w:color w:val="231F20"/>
                <w:spacing w:val="-10"/>
                <w:sz w:val="17"/>
              </w:rPr>
              <w:t>1</w:t>
            </w:r>
          </w:p>
        </w:tc>
        <w:tc>
          <w:tcPr>
            <w:tcW w:w="1710" w:type="dxa"/>
            <w:tcBorders>
              <w:top w:val="nil"/>
              <w:bottom w:val="nil"/>
            </w:tcBorders>
          </w:tcPr>
          <w:p>
            <w:pPr>
              <w:pStyle w:val="TableParagraph"/>
              <w:spacing w:before="45"/>
              <w:ind w:left="58"/>
              <w:rPr>
                <w:sz w:val="17"/>
              </w:rPr>
            </w:pPr>
            <w:r>
              <w:rPr>
                <w:color w:val="231F20"/>
                <w:sz w:val="17"/>
              </w:rPr>
              <w:t>as</w:t>
            </w:r>
            <w:r>
              <w:rPr>
                <w:color w:val="231F20"/>
                <w:spacing w:val="3"/>
                <w:sz w:val="17"/>
              </w:rPr>
              <w:t> </w:t>
            </w:r>
            <w:r>
              <w:rPr>
                <w:color w:val="231F20"/>
                <w:spacing w:val="-2"/>
                <w:sz w:val="17"/>
              </w:rPr>
              <w:t>above</w:t>
            </w:r>
          </w:p>
        </w:tc>
        <w:tc>
          <w:tcPr>
            <w:tcW w:w="1710" w:type="dxa"/>
            <w:tcBorders>
              <w:top w:val="nil"/>
              <w:bottom w:val="nil"/>
            </w:tcBorders>
          </w:tcPr>
          <w:p>
            <w:pPr>
              <w:pStyle w:val="TableParagraph"/>
              <w:spacing w:before="45"/>
              <w:ind w:left="58"/>
              <w:rPr>
                <w:sz w:val="17"/>
              </w:rPr>
            </w:pPr>
            <w:r>
              <w:rPr>
                <w:color w:val="231F20"/>
                <w:sz w:val="17"/>
              </w:rPr>
              <w:t>as</w:t>
            </w:r>
            <w:r>
              <w:rPr>
                <w:color w:val="231F20"/>
                <w:spacing w:val="3"/>
                <w:sz w:val="17"/>
              </w:rPr>
              <w:t> </w:t>
            </w:r>
            <w:r>
              <w:rPr>
                <w:color w:val="231F20"/>
                <w:spacing w:val="-2"/>
                <w:sz w:val="17"/>
              </w:rPr>
              <w:t>above</w:t>
            </w:r>
          </w:p>
        </w:tc>
      </w:tr>
      <w:tr>
        <w:trPr>
          <w:trHeight w:val="494" w:hRule="atLeast"/>
        </w:trPr>
        <w:tc>
          <w:tcPr>
            <w:tcW w:w="1710" w:type="dxa"/>
            <w:tcBorders>
              <w:top w:val="nil"/>
              <w:bottom w:val="nil"/>
            </w:tcBorders>
            <w:shd w:val="clear" w:color="auto" w:fill="E6E7E8"/>
          </w:tcPr>
          <w:p>
            <w:pPr>
              <w:pStyle w:val="TableParagraph"/>
              <w:spacing w:line="256" w:lineRule="auto" w:before="45"/>
              <w:ind w:left="59" w:right="209"/>
              <w:rPr>
                <w:sz w:val="17"/>
              </w:rPr>
            </w:pPr>
            <w:r>
              <w:rPr>
                <w:color w:val="231F20"/>
                <w:w w:val="105"/>
                <w:sz w:val="17"/>
              </w:rPr>
              <w:t>More</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20</w:t>
            </w:r>
            <w:r>
              <w:rPr>
                <w:color w:val="231F20"/>
                <w:spacing w:val="-10"/>
                <w:w w:val="105"/>
                <w:sz w:val="17"/>
              </w:rPr>
              <w:t> </w:t>
            </w:r>
            <w:r>
              <w:rPr>
                <w:color w:val="231F20"/>
                <w:w w:val="105"/>
                <w:sz w:val="17"/>
              </w:rPr>
              <w:t>but not</w:t>
            </w:r>
            <w:r>
              <w:rPr>
                <w:color w:val="231F20"/>
                <w:spacing w:val="-2"/>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2"/>
                <w:w w:val="105"/>
                <w:sz w:val="17"/>
              </w:rPr>
              <w:t> </w:t>
            </w:r>
            <w:r>
              <w:rPr>
                <w:color w:val="231F20"/>
                <w:spacing w:val="-5"/>
                <w:w w:val="105"/>
                <w:sz w:val="17"/>
              </w:rPr>
              <w:t>50</w:t>
            </w:r>
          </w:p>
        </w:tc>
        <w:tc>
          <w:tcPr>
            <w:tcW w:w="1710" w:type="dxa"/>
            <w:tcBorders>
              <w:top w:val="nil"/>
              <w:bottom w:val="nil"/>
            </w:tcBorders>
            <w:shd w:val="clear" w:color="auto" w:fill="E6E7E8"/>
          </w:tcPr>
          <w:p>
            <w:pPr>
              <w:pStyle w:val="TableParagraph"/>
              <w:spacing w:before="45"/>
              <w:ind w:right="4"/>
              <w:jc w:val="center"/>
              <w:rPr>
                <w:sz w:val="17"/>
              </w:rPr>
            </w:pPr>
            <w:r>
              <w:rPr>
                <w:color w:val="231F20"/>
                <w:spacing w:val="-5"/>
                <w:sz w:val="17"/>
              </w:rPr>
              <w:t>13</w:t>
            </w:r>
          </w:p>
        </w:tc>
        <w:tc>
          <w:tcPr>
            <w:tcW w:w="1710" w:type="dxa"/>
            <w:tcBorders>
              <w:top w:val="nil"/>
              <w:bottom w:val="nil"/>
            </w:tcBorders>
            <w:shd w:val="clear" w:color="auto" w:fill="E6E7E8"/>
          </w:tcPr>
          <w:p>
            <w:pPr>
              <w:pStyle w:val="TableParagraph"/>
              <w:spacing w:before="45"/>
              <w:ind w:right="5"/>
              <w:jc w:val="center"/>
              <w:rPr>
                <w:sz w:val="17"/>
              </w:rPr>
            </w:pPr>
            <w:r>
              <w:rPr>
                <w:color w:val="231F20"/>
                <w:spacing w:val="-10"/>
                <w:sz w:val="17"/>
              </w:rPr>
              <w:t>2</w:t>
            </w:r>
          </w:p>
        </w:tc>
        <w:tc>
          <w:tcPr>
            <w:tcW w:w="1710" w:type="dxa"/>
            <w:tcBorders>
              <w:top w:val="nil"/>
              <w:bottom w:val="nil"/>
            </w:tcBorders>
            <w:shd w:val="clear" w:color="auto" w:fill="E6E7E8"/>
          </w:tcPr>
          <w:p>
            <w:pPr>
              <w:pStyle w:val="TableParagraph"/>
              <w:spacing w:before="45"/>
              <w:ind w:left="58"/>
              <w:rPr>
                <w:sz w:val="17"/>
              </w:rPr>
            </w:pPr>
            <w:r>
              <w:rPr>
                <w:color w:val="231F20"/>
                <w:sz w:val="17"/>
              </w:rPr>
              <w:t>as</w:t>
            </w:r>
            <w:r>
              <w:rPr>
                <w:color w:val="231F20"/>
                <w:spacing w:val="3"/>
                <w:sz w:val="17"/>
              </w:rPr>
              <w:t> </w:t>
            </w:r>
            <w:r>
              <w:rPr>
                <w:color w:val="231F20"/>
                <w:spacing w:val="-2"/>
                <w:sz w:val="17"/>
              </w:rPr>
              <w:t>above</w:t>
            </w:r>
          </w:p>
        </w:tc>
        <w:tc>
          <w:tcPr>
            <w:tcW w:w="1710" w:type="dxa"/>
            <w:tcBorders>
              <w:top w:val="nil"/>
              <w:bottom w:val="nil"/>
            </w:tcBorders>
            <w:shd w:val="clear" w:color="auto" w:fill="E6E7E8"/>
          </w:tcPr>
          <w:p>
            <w:pPr>
              <w:pStyle w:val="TableParagraph"/>
              <w:spacing w:before="45"/>
              <w:ind w:left="58"/>
              <w:rPr>
                <w:sz w:val="17"/>
              </w:rPr>
            </w:pPr>
            <w:r>
              <w:rPr>
                <w:color w:val="231F20"/>
                <w:w w:val="105"/>
                <w:sz w:val="17"/>
              </w:rPr>
              <w:t>not</w:t>
            </w:r>
            <w:r>
              <w:rPr>
                <w:color w:val="231F20"/>
                <w:spacing w:val="2"/>
                <w:w w:val="105"/>
                <w:sz w:val="17"/>
              </w:rPr>
              <w:t> </w:t>
            </w:r>
            <w:r>
              <w:rPr>
                <w:color w:val="231F20"/>
                <w:spacing w:val="-2"/>
                <w:w w:val="105"/>
                <w:sz w:val="17"/>
              </w:rPr>
              <w:t>applicable</w:t>
            </w:r>
          </w:p>
        </w:tc>
      </w:tr>
      <w:tr>
        <w:trPr>
          <w:trHeight w:val="494" w:hRule="atLeast"/>
        </w:trPr>
        <w:tc>
          <w:tcPr>
            <w:tcW w:w="1710" w:type="dxa"/>
            <w:tcBorders>
              <w:top w:val="nil"/>
              <w:bottom w:val="nil"/>
            </w:tcBorders>
          </w:tcPr>
          <w:p>
            <w:pPr>
              <w:pStyle w:val="TableParagraph"/>
              <w:spacing w:line="256" w:lineRule="auto" w:before="45"/>
              <w:ind w:left="59" w:right="84"/>
              <w:rPr>
                <w:sz w:val="17"/>
              </w:rPr>
            </w:pPr>
            <w:r>
              <w:rPr>
                <w:color w:val="231F20"/>
                <w:w w:val="105"/>
                <w:sz w:val="17"/>
              </w:rPr>
              <w:t>More than 50 but not</w:t>
            </w:r>
            <w:r>
              <w:rPr>
                <w:color w:val="231F20"/>
                <w:spacing w:val="-13"/>
                <w:w w:val="105"/>
                <w:sz w:val="17"/>
              </w:rPr>
              <w:t> </w:t>
            </w:r>
            <w:r>
              <w:rPr>
                <w:color w:val="231F20"/>
                <w:w w:val="105"/>
                <w:sz w:val="17"/>
              </w:rPr>
              <w:t>more</w:t>
            </w:r>
            <w:r>
              <w:rPr>
                <w:color w:val="231F20"/>
                <w:spacing w:val="-12"/>
                <w:w w:val="105"/>
                <w:sz w:val="17"/>
              </w:rPr>
              <w:t> </w:t>
            </w:r>
            <w:r>
              <w:rPr>
                <w:color w:val="231F20"/>
                <w:w w:val="105"/>
                <w:sz w:val="17"/>
              </w:rPr>
              <w:t>than</w:t>
            </w:r>
            <w:r>
              <w:rPr>
                <w:color w:val="231F20"/>
                <w:spacing w:val="-13"/>
                <w:w w:val="105"/>
                <w:sz w:val="17"/>
              </w:rPr>
              <w:t> </w:t>
            </w:r>
            <w:r>
              <w:rPr>
                <w:color w:val="231F20"/>
                <w:w w:val="105"/>
                <w:sz w:val="17"/>
              </w:rPr>
              <w:t>100</w:t>
            </w:r>
          </w:p>
        </w:tc>
        <w:tc>
          <w:tcPr>
            <w:tcW w:w="1710" w:type="dxa"/>
            <w:tcBorders>
              <w:top w:val="nil"/>
              <w:bottom w:val="nil"/>
            </w:tcBorders>
          </w:tcPr>
          <w:p>
            <w:pPr>
              <w:pStyle w:val="TableParagraph"/>
              <w:spacing w:before="45"/>
              <w:ind w:right="4"/>
              <w:jc w:val="center"/>
              <w:rPr>
                <w:sz w:val="17"/>
              </w:rPr>
            </w:pPr>
            <w:r>
              <w:rPr>
                <w:color w:val="231F20"/>
                <w:spacing w:val="-5"/>
                <w:sz w:val="17"/>
              </w:rPr>
              <w:t>18</w:t>
            </w:r>
          </w:p>
        </w:tc>
        <w:tc>
          <w:tcPr>
            <w:tcW w:w="1710" w:type="dxa"/>
            <w:tcBorders>
              <w:top w:val="nil"/>
              <w:bottom w:val="nil"/>
            </w:tcBorders>
          </w:tcPr>
          <w:p>
            <w:pPr>
              <w:pStyle w:val="TableParagraph"/>
              <w:spacing w:before="45"/>
              <w:ind w:right="5"/>
              <w:jc w:val="center"/>
              <w:rPr>
                <w:sz w:val="17"/>
              </w:rPr>
            </w:pPr>
            <w:r>
              <w:rPr>
                <w:color w:val="231F20"/>
                <w:spacing w:val="-10"/>
                <w:sz w:val="17"/>
              </w:rPr>
              <w:t>3</w:t>
            </w:r>
          </w:p>
        </w:tc>
        <w:tc>
          <w:tcPr>
            <w:tcW w:w="1710" w:type="dxa"/>
            <w:tcBorders>
              <w:top w:val="nil"/>
              <w:bottom w:val="nil"/>
            </w:tcBorders>
          </w:tcPr>
          <w:p>
            <w:pPr>
              <w:pStyle w:val="TableParagraph"/>
              <w:spacing w:before="45"/>
              <w:ind w:left="58"/>
              <w:rPr>
                <w:sz w:val="17"/>
              </w:rPr>
            </w:pPr>
            <w:r>
              <w:rPr>
                <w:color w:val="231F20"/>
                <w:sz w:val="17"/>
              </w:rPr>
              <w:t>as</w:t>
            </w:r>
            <w:r>
              <w:rPr>
                <w:color w:val="231F20"/>
                <w:spacing w:val="3"/>
                <w:sz w:val="17"/>
              </w:rPr>
              <w:t> </w:t>
            </w:r>
            <w:r>
              <w:rPr>
                <w:color w:val="231F20"/>
                <w:spacing w:val="-2"/>
                <w:sz w:val="17"/>
              </w:rPr>
              <w:t>above</w:t>
            </w:r>
          </w:p>
        </w:tc>
        <w:tc>
          <w:tcPr>
            <w:tcW w:w="1710" w:type="dxa"/>
            <w:tcBorders>
              <w:top w:val="nil"/>
              <w:bottom w:val="nil"/>
            </w:tcBorders>
          </w:tcPr>
          <w:p>
            <w:pPr>
              <w:pStyle w:val="TableParagraph"/>
              <w:spacing w:before="45"/>
              <w:ind w:left="58"/>
              <w:rPr>
                <w:sz w:val="17"/>
              </w:rPr>
            </w:pPr>
            <w:r>
              <w:rPr>
                <w:color w:val="231F20"/>
                <w:w w:val="105"/>
                <w:sz w:val="17"/>
              </w:rPr>
              <w:t>not</w:t>
            </w:r>
            <w:r>
              <w:rPr>
                <w:color w:val="231F20"/>
                <w:spacing w:val="2"/>
                <w:w w:val="105"/>
                <w:sz w:val="17"/>
              </w:rPr>
              <w:t> </w:t>
            </w:r>
            <w:r>
              <w:rPr>
                <w:color w:val="231F20"/>
                <w:spacing w:val="-2"/>
                <w:w w:val="105"/>
                <w:sz w:val="17"/>
              </w:rPr>
              <w:t>applicable</w:t>
            </w:r>
          </w:p>
        </w:tc>
      </w:tr>
      <w:tr>
        <w:trPr>
          <w:trHeight w:val="494" w:hRule="atLeast"/>
        </w:trPr>
        <w:tc>
          <w:tcPr>
            <w:tcW w:w="1710" w:type="dxa"/>
            <w:tcBorders>
              <w:top w:val="nil"/>
              <w:bottom w:val="nil"/>
            </w:tcBorders>
            <w:shd w:val="clear" w:color="auto" w:fill="E6E7E8"/>
          </w:tcPr>
          <w:p>
            <w:pPr>
              <w:pStyle w:val="TableParagraph"/>
              <w:spacing w:line="256" w:lineRule="auto" w:before="45"/>
              <w:ind w:left="59"/>
              <w:rPr>
                <w:sz w:val="17"/>
              </w:rPr>
            </w:pPr>
            <w:r>
              <w:rPr>
                <w:color w:val="231F20"/>
                <w:w w:val="105"/>
                <w:sz w:val="17"/>
              </w:rPr>
              <w:t>More</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100</w:t>
            </w:r>
            <w:r>
              <w:rPr>
                <w:color w:val="231F20"/>
                <w:spacing w:val="-11"/>
                <w:w w:val="105"/>
                <w:sz w:val="17"/>
              </w:rPr>
              <w:t> </w:t>
            </w:r>
            <w:r>
              <w:rPr>
                <w:color w:val="231F20"/>
                <w:w w:val="105"/>
                <w:sz w:val="17"/>
              </w:rPr>
              <w:t>but not</w:t>
            </w:r>
            <w:r>
              <w:rPr>
                <w:color w:val="231F20"/>
                <w:spacing w:val="-2"/>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2"/>
                <w:w w:val="105"/>
                <w:sz w:val="17"/>
              </w:rPr>
              <w:t> </w:t>
            </w:r>
            <w:r>
              <w:rPr>
                <w:color w:val="231F20"/>
                <w:spacing w:val="-5"/>
                <w:w w:val="105"/>
                <w:sz w:val="17"/>
              </w:rPr>
              <w:t>200</w:t>
            </w:r>
          </w:p>
        </w:tc>
        <w:tc>
          <w:tcPr>
            <w:tcW w:w="1710" w:type="dxa"/>
            <w:tcBorders>
              <w:top w:val="nil"/>
              <w:bottom w:val="nil"/>
            </w:tcBorders>
            <w:shd w:val="clear" w:color="auto" w:fill="E6E7E8"/>
          </w:tcPr>
          <w:p>
            <w:pPr>
              <w:pStyle w:val="TableParagraph"/>
              <w:spacing w:before="45"/>
              <w:ind w:right="5"/>
              <w:jc w:val="center"/>
              <w:rPr>
                <w:sz w:val="17"/>
              </w:rPr>
            </w:pPr>
            <w:r>
              <w:rPr>
                <w:color w:val="231F20"/>
                <w:spacing w:val="-5"/>
                <w:sz w:val="17"/>
              </w:rPr>
              <w:t>26</w:t>
            </w:r>
          </w:p>
        </w:tc>
        <w:tc>
          <w:tcPr>
            <w:tcW w:w="1710" w:type="dxa"/>
            <w:tcBorders>
              <w:top w:val="nil"/>
              <w:bottom w:val="nil"/>
            </w:tcBorders>
            <w:shd w:val="clear" w:color="auto" w:fill="E6E7E8"/>
          </w:tcPr>
          <w:p>
            <w:pPr>
              <w:pStyle w:val="TableParagraph"/>
              <w:spacing w:before="45"/>
              <w:ind w:right="5"/>
              <w:jc w:val="center"/>
              <w:rPr>
                <w:sz w:val="17"/>
              </w:rPr>
            </w:pPr>
            <w:r>
              <w:rPr>
                <w:color w:val="231F20"/>
                <w:spacing w:val="-10"/>
                <w:sz w:val="17"/>
              </w:rPr>
              <w:t>4</w:t>
            </w:r>
          </w:p>
        </w:tc>
        <w:tc>
          <w:tcPr>
            <w:tcW w:w="1710" w:type="dxa"/>
            <w:tcBorders>
              <w:top w:val="nil"/>
              <w:bottom w:val="nil"/>
            </w:tcBorders>
            <w:shd w:val="clear" w:color="auto" w:fill="E6E7E8"/>
          </w:tcPr>
          <w:p>
            <w:pPr>
              <w:pStyle w:val="TableParagraph"/>
              <w:spacing w:before="45"/>
              <w:ind w:left="58"/>
              <w:rPr>
                <w:sz w:val="17"/>
              </w:rPr>
            </w:pPr>
            <w:r>
              <w:rPr>
                <w:color w:val="231F20"/>
                <w:sz w:val="17"/>
              </w:rPr>
              <w:t>as</w:t>
            </w:r>
            <w:r>
              <w:rPr>
                <w:color w:val="231F20"/>
                <w:spacing w:val="3"/>
                <w:sz w:val="17"/>
              </w:rPr>
              <w:t> </w:t>
            </w:r>
            <w:r>
              <w:rPr>
                <w:color w:val="231F20"/>
                <w:spacing w:val="-2"/>
                <w:sz w:val="17"/>
              </w:rPr>
              <w:t>above</w:t>
            </w:r>
          </w:p>
        </w:tc>
        <w:tc>
          <w:tcPr>
            <w:tcW w:w="1710" w:type="dxa"/>
            <w:tcBorders>
              <w:top w:val="nil"/>
              <w:bottom w:val="nil"/>
            </w:tcBorders>
            <w:shd w:val="clear" w:color="auto" w:fill="E6E7E8"/>
          </w:tcPr>
          <w:p>
            <w:pPr>
              <w:pStyle w:val="TableParagraph"/>
              <w:spacing w:before="45"/>
              <w:ind w:left="58"/>
              <w:rPr>
                <w:sz w:val="17"/>
              </w:rPr>
            </w:pPr>
            <w:r>
              <w:rPr>
                <w:color w:val="231F20"/>
                <w:w w:val="105"/>
                <w:sz w:val="17"/>
              </w:rPr>
              <w:t>not</w:t>
            </w:r>
            <w:r>
              <w:rPr>
                <w:color w:val="231F20"/>
                <w:spacing w:val="2"/>
                <w:w w:val="105"/>
                <w:sz w:val="17"/>
              </w:rPr>
              <w:t> </w:t>
            </w:r>
            <w:r>
              <w:rPr>
                <w:color w:val="231F20"/>
                <w:spacing w:val="-2"/>
                <w:w w:val="105"/>
                <w:sz w:val="17"/>
              </w:rPr>
              <w:t>applicable</w:t>
            </w:r>
          </w:p>
        </w:tc>
      </w:tr>
      <w:tr>
        <w:trPr>
          <w:trHeight w:val="489" w:hRule="atLeast"/>
        </w:trPr>
        <w:tc>
          <w:tcPr>
            <w:tcW w:w="1710" w:type="dxa"/>
            <w:tcBorders>
              <w:top w:val="nil"/>
            </w:tcBorders>
          </w:tcPr>
          <w:p>
            <w:pPr>
              <w:pStyle w:val="TableParagraph"/>
              <w:spacing w:line="256" w:lineRule="auto" w:before="45"/>
              <w:ind w:left="59"/>
              <w:rPr>
                <w:sz w:val="17"/>
              </w:rPr>
            </w:pPr>
            <w:r>
              <w:rPr>
                <w:color w:val="231F20"/>
                <w:w w:val="105"/>
                <w:sz w:val="17"/>
              </w:rPr>
              <w:t>More</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200</w:t>
            </w:r>
            <w:r>
              <w:rPr>
                <w:color w:val="231F20"/>
                <w:spacing w:val="-9"/>
                <w:w w:val="105"/>
                <w:sz w:val="17"/>
              </w:rPr>
              <w:t> </w:t>
            </w:r>
            <w:r>
              <w:rPr>
                <w:color w:val="231F20"/>
                <w:w w:val="105"/>
                <w:sz w:val="17"/>
              </w:rPr>
              <w:t>but not</w:t>
            </w:r>
            <w:r>
              <w:rPr>
                <w:color w:val="231F20"/>
                <w:spacing w:val="-2"/>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2"/>
                <w:w w:val="105"/>
                <w:sz w:val="17"/>
              </w:rPr>
              <w:t> </w:t>
            </w:r>
            <w:r>
              <w:rPr>
                <w:color w:val="231F20"/>
                <w:spacing w:val="-5"/>
                <w:w w:val="105"/>
                <w:sz w:val="17"/>
              </w:rPr>
              <w:t>400</w:t>
            </w:r>
          </w:p>
        </w:tc>
        <w:tc>
          <w:tcPr>
            <w:tcW w:w="1710" w:type="dxa"/>
            <w:tcBorders>
              <w:top w:val="nil"/>
            </w:tcBorders>
          </w:tcPr>
          <w:p>
            <w:pPr>
              <w:pStyle w:val="TableParagraph"/>
              <w:spacing w:before="45"/>
              <w:ind w:right="2"/>
              <w:jc w:val="center"/>
              <w:rPr>
                <w:sz w:val="17"/>
              </w:rPr>
            </w:pPr>
            <w:r>
              <w:rPr>
                <w:color w:val="231F20"/>
                <w:spacing w:val="-5"/>
                <w:sz w:val="17"/>
              </w:rPr>
              <w:t>36</w:t>
            </w:r>
          </w:p>
        </w:tc>
        <w:tc>
          <w:tcPr>
            <w:tcW w:w="1710" w:type="dxa"/>
            <w:tcBorders>
              <w:top w:val="nil"/>
            </w:tcBorders>
          </w:tcPr>
          <w:p>
            <w:pPr>
              <w:pStyle w:val="TableParagraph"/>
              <w:spacing w:before="45"/>
              <w:ind w:right="5"/>
              <w:jc w:val="center"/>
              <w:rPr>
                <w:sz w:val="17"/>
              </w:rPr>
            </w:pPr>
            <w:r>
              <w:rPr>
                <w:color w:val="231F20"/>
                <w:spacing w:val="-10"/>
                <w:sz w:val="17"/>
              </w:rPr>
              <w:t>6</w:t>
            </w:r>
          </w:p>
        </w:tc>
        <w:tc>
          <w:tcPr>
            <w:tcW w:w="1710" w:type="dxa"/>
            <w:tcBorders>
              <w:top w:val="nil"/>
            </w:tcBorders>
          </w:tcPr>
          <w:p>
            <w:pPr>
              <w:pStyle w:val="TableParagraph"/>
              <w:spacing w:before="45"/>
              <w:ind w:left="58"/>
              <w:rPr>
                <w:sz w:val="17"/>
              </w:rPr>
            </w:pPr>
            <w:r>
              <w:rPr>
                <w:color w:val="231F20"/>
                <w:sz w:val="17"/>
              </w:rPr>
              <w:t>as</w:t>
            </w:r>
            <w:r>
              <w:rPr>
                <w:color w:val="231F20"/>
                <w:spacing w:val="3"/>
                <w:sz w:val="17"/>
              </w:rPr>
              <w:t> </w:t>
            </w:r>
            <w:r>
              <w:rPr>
                <w:color w:val="231F20"/>
                <w:spacing w:val="-2"/>
                <w:sz w:val="17"/>
              </w:rPr>
              <w:t>above</w:t>
            </w:r>
          </w:p>
        </w:tc>
        <w:tc>
          <w:tcPr>
            <w:tcW w:w="1710" w:type="dxa"/>
            <w:tcBorders>
              <w:top w:val="nil"/>
            </w:tcBorders>
          </w:tcPr>
          <w:p>
            <w:pPr>
              <w:pStyle w:val="TableParagraph"/>
              <w:spacing w:before="45"/>
              <w:ind w:left="57"/>
              <w:rPr>
                <w:sz w:val="17"/>
              </w:rPr>
            </w:pPr>
            <w:r>
              <w:rPr>
                <w:color w:val="231F20"/>
                <w:w w:val="105"/>
                <w:sz w:val="17"/>
              </w:rPr>
              <w:t>not</w:t>
            </w:r>
            <w:r>
              <w:rPr>
                <w:color w:val="231F20"/>
                <w:spacing w:val="2"/>
                <w:w w:val="105"/>
                <w:sz w:val="17"/>
              </w:rPr>
              <w:t> </w:t>
            </w:r>
            <w:r>
              <w:rPr>
                <w:color w:val="231F20"/>
                <w:spacing w:val="-2"/>
                <w:w w:val="105"/>
                <w:sz w:val="17"/>
              </w:rPr>
              <w:t>applicable</w:t>
            </w:r>
          </w:p>
        </w:tc>
      </w:tr>
    </w:tbl>
    <w:p>
      <w:pPr>
        <w:spacing w:before="54"/>
        <w:ind w:left="1935" w:right="0" w:firstLine="0"/>
        <w:jc w:val="left"/>
        <w:rPr>
          <w:sz w:val="13"/>
        </w:rPr>
      </w:pPr>
      <w:r>
        <w:rPr>
          <w:color w:val="231F20"/>
          <w:sz w:val="13"/>
          <w:vertAlign w:val="superscript"/>
        </w:rPr>
        <w:t>1</w:t>
      </w:r>
      <w:r>
        <w:rPr>
          <w:color w:val="231F20"/>
          <w:spacing w:val="-4"/>
          <w:sz w:val="13"/>
          <w:vertAlign w:val="baseline"/>
        </w:rPr>
        <w:t> </w:t>
      </w:r>
      <w:r>
        <w:rPr>
          <w:color w:val="231F20"/>
          <w:sz w:val="13"/>
          <w:vertAlign w:val="baseline"/>
        </w:rPr>
        <w:t>General</w:t>
      </w:r>
      <w:r>
        <w:rPr>
          <w:color w:val="231F20"/>
          <w:spacing w:val="11"/>
          <w:sz w:val="13"/>
          <w:vertAlign w:val="baseline"/>
        </w:rPr>
        <w:t> </w:t>
      </w:r>
      <w:r>
        <w:rPr>
          <w:color w:val="231F20"/>
          <w:sz w:val="13"/>
          <w:vertAlign w:val="baseline"/>
        </w:rPr>
        <w:t>cargo,</w:t>
      </w:r>
      <w:r>
        <w:rPr>
          <w:color w:val="231F20"/>
          <w:spacing w:val="10"/>
          <w:sz w:val="13"/>
          <w:vertAlign w:val="baseline"/>
        </w:rPr>
        <w:t> </w:t>
      </w:r>
      <w:r>
        <w:rPr>
          <w:color w:val="231F20"/>
          <w:sz w:val="13"/>
          <w:vertAlign w:val="baseline"/>
        </w:rPr>
        <w:t>break</w:t>
      </w:r>
      <w:r>
        <w:rPr>
          <w:color w:val="231F20"/>
          <w:spacing w:val="11"/>
          <w:sz w:val="13"/>
          <w:vertAlign w:val="baseline"/>
        </w:rPr>
        <w:t> </w:t>
      </w:r>
      <w:r>
        <w:rPr>
          <w:color w:val="231F20"/>
          <w:sz w:val="13"/>
          <w:vertAlign w:val="baseline"/>
        </w:rPr>
        <w:t>bulk</w:t>
      </w:r>
      <w:r>
        <w:rPr>
          <w:color w:val="231F20"/>
          <w:spacing w:val="10"/>
          <w:sz w:val="13"/>
          <w:vertAlign w:val="baseline"/>
        </w:rPr>
        <w:t> </w:t>
      </w:r>
      <w:r>
        <w:rPr>
          <w:color w:val="231F20"/>
          <w:sz w:val="13"/>
          <w:vertAlign w:val="baseline"/>
        </w:rPr>
        <w:t>or</w:t>
      </w:r>
      <w:r>
        <w:rPr>
          <w:color w:val="231F20"/>
          <w:spacing w:val="11"/>
          <w:sz w:val="13"/>
          <w:vertAlign w:val="baseline"/>
        </w:rPr>
        <w:t> </w:t>
      </w:r>
      <w:r>
        <w:rPr>
          <w:color w:val="231F20"/>
          <w:sz w:val="13"/>
          <w:vertAlign w:val="baseline"/>
        </w:rPr>
        <w:t>ro-ro</w:t>
      </w:r>
      <w:r>
        <w:rPr>
          <w:color w:val="231F20"/>
          <w:spacing w:val="10"/>
          <w:sz w:val="13"/>
          <w:vertAlign w:val="baseline"/>
        </w:rPr>
        <w:t> </w:t>
      </w:r>
      <w:r>
        <w:rPr>
          <w:color w:val="231F20"/>
          <w:sz w:val="13"/>
          <w:vertAlign w:val="baseline"/>
        </w:rPr>
        <w:t>containership</w:t>
      </w:r>
      <w:r>
        <w:rPr>
          <w:color w:val="231F20"/>
          <w:spacing w:val="11"/>
          <w:sz w:val="13"/>
          <w:vertAlign w:val="baseline"/>
        </w:rPr>
        <w:t> </w:t>
      </w:r>
      <w:r>
        <w:rPr>
          <w:color w:val="231F20"/>
          <w:sz w:val="13"/>
          <w:vertAlign w:val="baseline"/>
        </w:rPr>
        <w:t>of</w:t>
      </w:r>
      <w:r>
        <w:rPr>
          <w:color w:val="231F20"/>
          <w:spacing w:val="10"/>
          <w:sz w:val="13"/>
          <w:vertAlign w:val="baseline"/>
        </w:rPr>
        <w:t> </w:t>
      </w:r>
      <w:r>
        <w:rPr>
          <w:color w:val="231F20"/>
          <w:sz w:val="13"/>
          <w:vertAlign w:val="baseline"/>
        </w:rPr>
        <w:t>150</w:t>
      </w:r>
      <w:r>
        <w:rPr>
          <w:color w:val="231F20"/>
          <w:spacing w:val="11"/>
          <w:sz w:val="13"/>
          <w:vertAlign w:val="baseline"/>
        </w:rPr>
        <w:t> </w:t>
      </w:r>
      <w:r>
        <w:rPr>
          <w:color w:val="231F20"/>
          <w:sz w:val="13"/>
          <w:vertAlign w:val="baseline"/>
        </w:rPr>
        <w:t>m</w:t>
      </w:r>
      <w:r>
        <w:rPr>
          <w:color w:val="231F20"/>
          <w:spacing w:val="11"/>
          <w:sz w:val="13"/>
          <w:vertAlign w:val="baseline"/>
        </w:rPr>
        <w:t> </w:t>
      </w:r>
      <w:r>
        <w:rPr>
          <w:color w:val="231F20"/>
          <w:sz w:val="13"/>
          <w:vertAlign w:val="baseline"/>
        </w:rPr>
        <w:t>minimum</w:t>
      </w:r>
      <w:r>
        <w:rPr>
          <w:color w:val="231F20"/>
          <w:spacing w:val="10"/>
          <w:sz w:val="13"/>
          <w:vertAlign w:val="baseline"/>
        </w:rPr>
        <w:t> </w:t>
      </w:r>
      <w:r>
        <w:rPr>
          <w:color w:val="231F20"/>
          <w:spacing w:val="-2"/>
          <w:sz w:val="13"/>
          <w:vertAlign w:val="baseline"/>
        </w:rPr>
        <w:t>length.</w:t>
      </w:r>
    </w:p>
    <w:p>
      <w:pPr>
        <w:spacing w:before="41"/>
        <w:ind w:left="1935" w:right="0" w:firstLine="0"/>
        <w:jc w:val="left"/>
        <w:rPr>
          <w:sz w:val="13"/>
        </w:rPr>
      </w:pPr>
      <w:r>
        <w:rPr>
          <w:color w:val="231F20"/>
          <w:sz w:val="13"/>
          <w:vertAlign w:val="superscript"/>
        </w:rPr>
        <w:t>2</w:t>
      </w:r>
      <w:r>
        <w:rPr>
          <w:color w:val="231F20"/>
          <w:spacing w:val="-5"/>
          <w:sz w:val="13"/>
          <w:vertAlign w:val="baseline"/>
        </w:rPr>
        <w:t> </w:t>
      </w:r>
      <w:r>
        <w:rPr>
          <w:color w:val="231F20"/>
          <w:sz w:val="13"/>
          <w:vertAlign w:val="baseline"/>
        </w:rPr>
        <w:t>Ferry</w:t>
      </w:r>
      <w:r>
        <w:rPr>
          <w:color w:val="231F20"/>
          <w:spacing w:val="9"/>
          <w:sz w:val="13"/>
          <w:vertAlign w:val="baseline"/>
        </w:rPr>
        <w:t> </w:t>
      </w:r>
      <w:r>
        <w:rPr>
          <w:color w:val="231F20"/>
          <w:sz w:val="13"/>
          <w:vertAlign w:val="baseline"/>
        </w:rPr>
        <w:t>or</w:t>
      </w:r>
      <w:r>
        <w:rPr>
          <w:color w:val="231F20"/>
          <w:spacing w:val="9"/>
          <w:sz w:val="13"/>
          <w:vertAlign w:val="baseline"/>
        </w:rPr>
        <w:t> </w:t>
      </w:r>
      <w:r>
        <w:rPr>
          <w:color w:val="231F20"/>
          <w:sz w:val="13"/>
          <w:vertAlign w:val="baseline"/>
        </w:rPr>
        <w:t>cross</w:t>
      </w:r>
      <w:r>
        <w:rPr>
          <w:color w:val="231F20"/>
          <w:spacing w:val="9"/>
          <w:sz w:val="13"/>
          <w:vertAlign w:val="baseline"/>
        </w:rPr>
        <w:t> </w:t>
      </w:r>
      <w:r>
        <w:rPr>
          <w:color w:val="231F20"/>
          <w:sz w:val="13"/>
          <w:vertAlign w:val="baseline"/>
        </w:rPr>
        <w:t>channel,</w:t>
      </w:r>
      <w:r>
        <w:rPr>
          <w:color w:val="231F20"/>
          <w:spacing w:val="10"/>
          <w:sz w:val="13"/>
          <w:vertAlign w:val="baseline"/>
        </w:rPr>
        <w:t> </w:t>
      </w:r>
      <w:r>
        <w:rPr>
          <w:color w:val="231F20"/>
          <w:sz w:val="13"/>
          <w:vertAlign w:val="baseline"/>
        </w:rPr>
        <w:t>coastal</w:t>
      </w:r>
      <w:r>
        <w:rPr>
          <w:color w:val="231F20"/>
          <w:spacing w:val="9"/>
          <w:sz w:val="13"/>
          <w:vertAlign w:val="baseline"/>
        </w:rPr>
        <w:t> </w:t>
      </w:r>
      <w:r>
        <w:rPr>
          <w:color w:val="231F20"/>
          <w:sz w:val="13"/>
          <w:vertAlign w:val="baseline"/>
        </w:rPr>
        <w:t>and</w:t>
      </w:r>
      <w:r>
        <w:rPr>
          <w:color w:val="231F20"/>
          <w:spacing w:val="10"/>
          <w:sz w:val="13"/>
          <w:vertAlign w:val="baseline"/>
        </w:rPr>
        <w:t> </w:t>
      </w:r>
      <w:r>
        <w:rPr>
          <w:color w:val="231F20"/>
          <w:sz w:val="13"/>
          <w:vertAlign w:val="baseline"/>
        </w:rPr>
        <w:t>inter-island</w:t>
      </w:r>
      <w:r>
        <w:rPr>
          <w:color w:val="231F20"/>
          <w:spacing w:val="9"/>
          <w:sz w:val="13"/>
          <w:vertAlign w:val="baseline"/>
        </w:rPr>
        <w:t> </w:t>
      </w:r>
      <w:r>
        <w:rPr>
          <w:color w:val="231F20"/>
          <w:sz w:val="13"/>
          <w:vertAlign w:val="baseline"/>
        </w:rPr>
        <w:t>ship</w:t>
      </w:r>
      <w:r>
        <w:rPr>
          <w:color w:val="231F20"/>
          <w:spacing w:val="9"/>
          <w:sz w:val="13"/>
          <w:vertAlign w:val="baseline"/>
        </w:rPr>
        <w:t> </w:t>
      </w:r>
      <w:r>
        <w:rPr>
          <w:color w:val="231F20"/>
          <w:sz w:val="13"/>
          <w:vertAlign w:val="baseline"/>
        </w:rPr>
        <w:t>of</w:t>
      </w:r>
      <w:r>
        <w:rPr>
          <w:color w:val="231F20"/>
          <w:spacing w:val="10"/>
          <w:sz w:val="13"/>
          <w:vertAlign w:val="baseline"/>
        </w:rPr>
        <w:t> </w:t>
      </w:r>
      <w:r>
        <w:rPr>
          <w:color w:val="231F20"/>
          <w:sz w:val="13"/>
          <w:vertAlign w:val="baseline"/>
        </w:rPr>
        <w:t>100</w:t>
      </w:r>
      <w:r>
        <w:rPr>
          <w:color w:val="231F20"/>
          <w:spacing w:val="9"/>
          <w:sz w:val="13"/>
          <w:vertAlign w:val="baseline"/>
        </w:rPr>
        <w:t> </w:t>
      </w:r>
      <w:r>
        <w:rPr>
          <w:color w:val="231F20"/>
          <w:sz w:val="13"/>
          <w:vertAlign w:val="baseline"/>
        </w:rPr>
        <w:t>m</w:t>
      </w:r>
      <w:r>
        <w:rPr>
          <w:color w:val="231F20"/>
          <w:spacing w:val="10"/>
          <w:sz w:val="13"/>
          <w:vertAlign w:val="baseline"/>
        </w:rPr>
        <w:t> </w:t>
      </w:r>
      <w:r>
        <w:rPr>
          <w:color w:val="231F20"/>
          <w:sz w:val="13"/>
          <w:vertAlign w:val="baseline"/>
        </w:rPr>
        <w:t>minimum</w:t>
      </w:r>
      <w:r>
        <w:rPr>
          <w:color w:val="231F20"/>
          <w:spacing w:val="9"/>
          <w:sz w:val="13"/>
          <w:vertAlign w:val="baseline"/>
        </w:rPr>
        <w:t> </w:t>
      </w:r>
      <w:r>
        <w:rPr>
          <w:color w:val="231F20"/>
          <w:spacing w:val="-2"/>
          <w:sz w:val="13"/>
          <w:vertAlign w:val="baseline"/>
        </w:rPr>
        <w:t>length.</w:t>
      </w:r>
    </w:p>
    <w:p>
      <w:pPr>
        <w:spacing w:before="40"/>
        <w:ind w:left="1935" w:right="0" w:firstLine="0"/>
        <w:jc w:val="left"/>
        <w:rPr>
          <w:sz w:val="13"/>
        </w:rPr>
      </w:pPr>
      <w:r>
        <w:rPr>
          <w:color w:val="231F20"/>
          <w:sz w:val="13"/>
          <w:vertAlign w:val="superscript"/>
        </w:rPr>
        <w:t>3</w:t>
      </w:r>
      <w:r>
        <w:rPr>
          <w:color w:val="231F20"/>
          <w:spacing w:val="-5"/>
          <w:sz w:val="13"/>
          <w:vertAlign w:val="baseline"/>
        </w:rPr>
        <w:t> </w:t>
      </w:r>
      <w:r>
        <w:rPr>
          <w:color w:val="231F20"/>
          <w:sz w:val="13"/>
          <w:vertAlign w:val="baseline"/>
        </w:rPr>
        <w:t>Offshore</w:t>
      </w:r>
      <w:r>
        <w:rPr>
          <w:color w:val="231F20"/>
          <w:spacing w:val="10"/>
          <w:sz w:val="13"/>
          <w:vertAlign w:val="baseline"/>
        </w:rPr>
        <w:t> </w:t>
      </w:r>
      <w:r>
        <w:rPr>
          <w:color w:val="231F20"/>
          <w:sz w:val="13"/>
          <w:vertAlign w:val="baseline"/>
        </w:rPr>
        <w:t>support</w:t>
      </w:r>
      <w:r>
        <w:rPr>
          <w:color w:val="231F20"/>
          <w:spacing w:val="9"/>
          <w:sz w:val="13"/>
          <w:vertAlign w:val="baseline"/>
        </w:rPr>
        <w:t> </w:t>
      </w:r>
      <w:r>
        <w:rPr>
          <w:color w:val="231F20"/>
          <w:sz w:val="13"/>
          <w:vertAlign w:val="baseline"/>
        </w:rPr>
        <w:t>vessel</w:t>
      </w:r>
      <w:r>
        <w:rPr>
          <w:color w:val="231F20"/>
          <w:spacing w:val="10"/>
          <w:sz w:val="13"/>
          <w:vertAlign w:val="baseline"/>
        </w:rPr>
        <w:t> </w:t>
      </w:r>
      <w:r>
        <w:rPr>
          <w:color w:val="231F20"/>
          <w:sz w:val="13"/>
          <w:vertAlign w:val="baseline"/>
        </w:rPr>
        <w:t>of</w:t>
      </w:r>
      <w:r>
        <w:rPr>
          <w:color w:val="231F20"/>
          <w:spacing w:val="10"/>
          <w:sz w:val="13"/>
          <w:vertAlign w:val="baseline"/>
        </w:rPr>
        <w:t> </w:t>
      </w:r>
      <w:r>
        <w:rPr>
          <w:color w:val="231F20"/>
          <w:sz w:val="13"/>
          <w:vertAlign w:val="baseline"/>
        </w:rPr>
        <w:t>50</w:t>
      </w:r>
      <w:r>
        <w:rPr>
          <w:color w:val="231F20"/>
          <w:spacing w:val="9"/>
          <w:sz w:val="13"/>
          <w:vertAlign w:val="baseline"/>
        </w:rPr>
        <w:t> </w:t>
      </w:r>
      <w:r>
        <w:rPr>
          <w:color w:val="231F20"/>
          <w:sz w:val="13"/>
          <w:vertAlign w:val="baseline"/>
        </w:rPr>
        <w:t>m</w:t>
      </w:r>
      <w:r>
        <w:rPr>
          <w:color w:val="231F20"/>
          <w:spacing w:val="10"/>
          <w:sz w:val="13"/>
          <w:vertAlign w:val="baseline"/>
        </w:rPr>
        <w:t> </w:t>
      </w:r>
      <w:r>
        <w:rPr>
          <w:color w:val="231F20"/>
          <w:sz w:val="13"/>
          <w:vertAlign w:val="baseline"/>
        </w:rPr>
        <w:t>minimum</w:t>
      </w:r>
      <w:r>
        <w:rPr>
          <w:color w:val="231F20"/>
          <w:spacing w:val="10"/>
          <w:sz w:val="13"/>
          <w:vertAlign w:val="baseline"/>
        </w:rPr>
        <w:t> </w:t>
      </w:r>
      <w:r>
        <w:rPr>
          <w:color w:val="231F20"/>
          <w:sz w:val="13"/>
          <w:vertAlign w:val="baseline"/>
        </w:rPr>
        <w:t>length</w:t>
      </w:r>
      <w:r>
        <w:rPr>
          <w:color w:val="231F20"/>
          <w:spacing w:val="9"/>
          <w:sz w:val="13"/>
          <w:vertAlign w:val="baseline"/>
        </w:rPr>
        <w:t> </w:t>
      </w:r>
      <w:r>
        <w:rPr>
          <w:color w:val="231F20"/>
          <w:sz w:val="13"/>
          <w:vertAlign w:val="baseline"/>
        </w:rPr>
        <w:t>(in</w:t>
      </w:r>
      <w:r>
        <w:rPr>
          <w:color w:val="231F20"/>
          <w:spacing w:val="10"/>
          <w:sz w:val="13"/>
          <w:vertAlign w:val="baseline"/>
        </w:rPr>
        <w:t> </w:t>
      </w:r>
      <w:r>
        <w:rPr>
          <w:color w:val="231F20"/>
          <w:sz w:val="13"/>
          <w:vertAlign w:val="baseline"/>
        </w:rPr>
        <w:t>this</w:t>
      </w:r>
      <w:r>
        <w:rPr>
          <w:color w:val="231F20"/>
          <w:spacing w:val="9"/>
          <w:sz w:val="13"/>
          <w:vertAlign w:val="baseline"/>
        </w:rPr>
        <w:t> </w:t>
      </w:r>
      <w:r>
        <w:rPr>
          <w:color w:val="231F20"/>
          <w:sz w:val="13"/>
          <w:vertAlign w:val="baseline"/>
        </w:rPr>
        <w:t>case</w:t>
      </w:r>
      <w:r>
        <w:rPr>
          <w:color w:val="231F20"/>
          <w:spacing w:val="10"/>
          <w:sz w:val="13"/>
          <w:vertAlign w:val="baseline"/>
        </w:rPr>
        <w:t> </w:t>
      </w:r>
      <w:r>
        <w:rPr>
          <w:color w:val="231F20"/>
          <w:sz w:val="13"/>
          <w:vertAlign w:val="baseline"/>
        </w:rPr>
        <w:t>the</w:t>
      </w:r>
      <w:r>
        <w:rPr>
          <w:color w:val="231F20"/>
          <w:spacing w:val="10"/>
          <w:sz w:val="13"/>
          <w:vertAlign w:val="baseline"/>
        </w:rPr>
        <w:t> </w:t>
      </w:r>
      <w:r>
        <w:rPr>
          <w:color w:val="231F20"/>
          <w:sz w:val="13"/>
          <w:vertAlign w:val="baseline"/>
        </w:rPr>
        <w:t>practical</w:t>
      </w:r>
      <w:r>
        <w:rPr>
          <w:color w:val="231F20"/>
          <w:spacing w:val="9"/>
          <w:sz w:val="13"/>
          <w:vertAlign w:val="baseline"/>
        </w:rPr>
        <w:t> </w:t>
      </w:r>
      <w:r>
        <w:rPr>
          <w:color w:val="231F20"/>
          <w:sz w:val="13"/>
          <w:vertAlign w:val="baseline"/>
        </w:rPr>
        <w:t>maximum</w:t>
      </w:r>
      <w:r>
        <w:rPr>
          <w:color w:val="231F20"/>
          <w:spacing w:val="10"/>
          <w:sz w:val="13"/>
          <w:vertAlign w:val="baseline"/>
        </w:rPr>
        <w:t> </w:t>
      </w:r>
      <w:r>
        <w:rPr>
          <w:color w:val="231F20"/>
          <w:sz w:val="13"/>
          <w:vertAlign w:val="baseline"/>
        </w:rPr>
        <w:t>sum</w:t>
      </w:r>
      <w:r>
        <w:rPr>
          <w:color w:val="231F20"/>
          <w:spacing w:val="10"/>
          <w:sz w:val="13"/>
          <w:vertAlign w:val="baseline"/>
        </w:rPr>
        <w:t> </w:t>
      </w:r>
      <w:r>
        <w:rPr>
          <w:color w:val="231F20"/>
          <w:sz w:val="13"/>
          <w:vertAlign w:val="baseline"/>
        </w:rPr>
        <w:t>of</w:t>
      </w:r>
      <w:r>
        <w:rPr>
          <w:color w:val="231F20"/>
          <w:spacing w:val="9"/>
          <w:sz w:val="13"/>
          <w:vertAlign w:val="baseline"/>
        </w:rPr>
        <w:t> </w:t>
      </w:r>
      <w:r>
        <w:rPr>
          <w:color w:val="231F20"/>
          <w:sz w:val="13"/>
          <w:vertAlign w:val="baseline"/>
        </w:rPr>
        <w:t>TIs</w:t>
      </w:r>
      <w:r>
        <w:rPr>
          <w:color w:val="231F20"/>
          <w:spacing w:val="10"/>
          <w:sz w:val="13"/>
          <w:vertAlign w:val="baseline"/>
        </w:rPr>
        <w:t> </w:t>
      </w:r>
      <w:r>
        <w:rPr>
          <w:color w:val="231F20"/>
          <w:sz w:val="13"/>
          <w:vertAlign w:val="baseline"/>
        </w:rPr>
        <w:t>carried</w:t>
      </w:r>
      <w:r>
        <w:rPr>
          <w:color w:val="231F20"/>
          <w:spacing w:val="10"/>
          <w:sz w:val="13"/>
          <w:vertAlign w:val="baseline"/>
        </w:rPr>
        <w:t> </w:t>
      </w:r>
      <w:r>
        <w:rPr>
          <w:color w:val="231F20"/>
          <w:sz w:val="13"/>
          <w:vertAlign w:val="baseline"/>
        </w:rPr>
        <w:t>is</w:t>
      </w:r>
      <w:r>
        <w:rPr>
          <w:color w:val="231F20"/>
          <w:spacing w:val="9"/>
          <w:sz w:val="13"/>
          <w:vertAlign w:val="baseline"/>
        </w:rPr>
        <w:t> </w:t>
      </w:r>
      <w:r>
        <w:rPr>
          <w:color w:val="231F20"/>
          <w:spacing w:val="-4"/>
          <w:sz w:val="13"/>
          <w:vertAlign w:val="baseline"/>
        </w:rPr>
        <w:t>20).</w:t>
      </w:r>
    </w:p>
    <w:p>
      <w:pPr>
        <w:spacing w:before="41"/>
        <w:ind w:left="1935" w:right="0" w:firstLine="0"/>
        <w:jc w:val="left"/>
        <w:rPr>
          <w:sz w:val="13"/>
        </w:rPr>
      </w:pPr>
      <w:r>
        <w:rPr>
          <w:color w:val="231F20"/>
          <w:sz w:val="13"/>
          <w:vertAlign w:val="superscript"/>
        </w:rPr>
        <w:t>4</w:t>
      </w:r>
      <w:r>
        <w:rPr>
          <w:color w:val="231F20"/>
          <w:spacing w:val="-5"/>
          <w:sz w:val="13"/>
          <w:vertAlign w:val="baseline"/>
        </w:rPr>
        <w:t> </w:t>
      </w:r>
      <w:r>
        <w:rPr>
          <w:color w:val="231F20"/>
          <w:sz w:val="13"/>
          <w:vertAlign w:val="baseline"/>
        </w:rPr>
        <w:t>TEU</w:t>
      </w:r>
      <w:r>
        <w:rPr>
          <w:color w:val="231F20"/>
          <w:spacing w:val="8"/>
          <w:sz w:val="13"/>
          <w:vertAlign w:val="baseline"/>
        </w:rPr>
        <w:t> </w:t>
      </w:r>
      <w:r>
        <w:rPr>
          <w:color w:val="231F20"/>
          <w:sz w:val="13"/>
          <w:vertAlign w:val="baseline"/>
        </w:rPr>
        <w:t>means</w:t>
      </w:r>
      <w:r>
        <w:rPr>
          <w:color w:val="231F20"/>
          <w:spacing w:val="9"/>
          <w:sz w:val="13"/>
          <w:vertAlign w:val="baseline"/>
        </w:rPr>
        <w:t> </w:t>
      </w:r>
      <w:r>
        <w:rPr>
          <w:color w:val="231F20"/>
          <w:sz w:val="13"/>
          <w:vertAlign w:val="baseline"/>
        </w:rPr>
        <w:t>“20</w:t>
      </w:r>
      <w:r>
        <w:rPr>
          <w:color w:val="231F20"/>
          <w:spacing w:val="8"/>
          <w:sz w:val="13"/>
          <w:vertAlign w:val="baseline"/>
        </w:rPr>
        <w:t> </w:t>
      </w:r>
      <w:r>
        <w:rPr>
          <w:color w:val="231F20"/>
          <w:sz w:val="13"/>
          <w:vertAlign w:val="baseline"/>
        </w:rPr>
        <w:t>ft</w:t>
      </w:r>
      <w:r>
        <w:rPr>
          <w:color w:val="231F20"/>
          <w:spacing w:val="9"/>
          <w:sz w:val="13"/>
          <w:vertAlign w:val="baseline"/>
        </w:rPr>
        <w:t> </w:t>
      </w:r>
      <w:r>
        <w:rPr>
          <w:color w:val="231F20"/>
          <w:sz w:val="13"/>
          <w:vertAlign w:val="baseline"/>
        </w:rPr>
        <w:t>Equivalent</w:t>
      </w:r>
      <w:r>
        <w:rPr>
          <w:color w:val="231F20"/>
          <w:spacing w:val="9"/>
          <w:sz w:val="13"/>
          <w:vertAlign w:val="baseline"/>
        </w:rPr>
        <w:t> </w:t>
      </w:r>
      <w:r>
        <w:rPr>
          <w:color w:val="231F20"/>
          <w:sz w:val="13"/>
          <w:vertAlign w:val="baseline"/>
        </w:rPr>
        <w:t>Unit”</w:t>
      </w:r>
      <w:r>
        <w:rPr>
          <w:color w:val="231F20"/>
          <w:spacing w:val="8"/>
          <w:sz w:val="13"/>
          <w:vertAlign w:val="baseline"/>
        </w:rPr>
        <w:t> </w:t>
      </w:r>
      <w:r>
        <w:rPr>
          <w:color w:val="231F20"/>
          <w:sz w:val="13"/>
          <w:vertAlign w:val="baseline"/>
        </w:rPr>
        <w:t>(this</w:t>
      </w:r>
      <w:r>
        <w:rPr>
          <w:color w:val="231F20"/>
          <w:spacing w:val="9"/>
          <w:sz w:val="13"/>
          <w:vertAlign w:val="baseline"/>
        </w:rPr>
        <w:t> </w:t>
      </w:r>
      <w:r>
        <w:rPr>
          <w:color w:val="231F20"/>
          <w:sz w:val="13"/>
          <w:vertAlign w:val="baseline"/>
        </w:rPr>
        <w:t>is</w:t>
      </w:r>
      <w:r>
        <w:rPr>
          <w:color w:val="231F20"/>
          <w:spacing w:val="9"/>
          <w:sz w:val="13"/>
          <w:vertAlign w:val="baseline"/>
        </w:rPr>
        <w:t> </w:t>
      </w:r>
      <w:r>
        <w:rPr>
          <w:color w:val="231F20"/>
          <w:sz w:val="13"/>
          <w:vertAlign w:val="baseline"/>
        </w:rPr>
        <w:t>equivalent</w:t>
      </w:r>
      <w:r>
        <w:rPr>
          <w:color w:val="231F20"/>
          <w:spacing w:val="8"/>
          <w:sz w:val="13"/>
          <w:vertAlign w:val="baseline"/>
        </w:rPr>
        <w:t> </w:t>
      </w:r>
      <w:r>
        <w:rPr>
          <w:color w:val="231F20"/>
          <w:sz w:val="13"/>
          <w:vertAlign w:val="baseline"/>
        </w:rPr>
        <w:t>to</w:t>
      </w:r>
      <w:r>
        <w:rPr>
          <w:color w:val="231F20"/>
          <w:spacing w:val="9"/>
          <w:sz w:val="13"/>
          <w:vertAlign w:val="baseline"/>
        </w:rPr>
        <w:t> </w:t>
      </w:r>
      <w:r>
        <w:rPr>
          <w:color w:val="231F20"/>
          <w:sz w:val="13"/>
          <w:vertAlign w:val="baseline"/>
        </w:rPr>
        <w:t>a</w:t>
      </w:r>
      <w:r>
        <w:rPr>
          <w:color w:val="231F20"/>
          <w:spacing w:val="8"/>
          <w:sz w:val="13"/>
          <w:vertAlign w:val="baseline"/>
        </w:rPr>
        <w:t> </w:t>
      </w:r>
      <w:r>
        <w:rPr>
          <w:color w:val="231F20"/>
          <w:sz w:val="13"/>
          <w:vertAlign w:val="baseline"/>
        </w:rPr>
        <w:t>standard</w:t>
      </w:r>
      <w:r>
        <w:rPr>
          <w:color w:val="231F20"/>
          <w:spacing w:val="9"/>
          <w:sz w:val="13"/>
          <w:vertAlign w:val="baseline"/>
        </w:rPr>
        <w:t> </w:t>
      </w:r>
      <w:r>
        <w:rPr>
          <w:color w:val="231F20"/>
          <w:sz w:val="13"/>
          <w:vertAlign w:val="baseline"/>
        </w:rPr>
        <w:t>freight</w:t>
      </w:r>
      <w:r>
        <w:rPr>
          <w:color w:val="231F20"/>
          <w:spacing w:val="9"/>
          <w:sz w:val="13"/>
          <w:vertAlign w:val="baseline"/>
        </w:rPr>
        <w:t> </w:t>
      </w:r>
      <w:r>
        <w:rPr>
          <w:color w:val="231F20"/>
          <w:sz w:val="13"/>
          <w:vertAlign w:val="baseline"/>
        </w:rPr>
        <w:t>container</w:t>
      </w:r>
      <w:r>
        <w:rPr>
          <w:color w:val="231F20"/>
          <w:spacing w:val="8"/>
          <w:sz w:val="13"/>
          <w:vertAlign w:val="baseline"/>
        </w:rPr>
        <w:t> </w:t>
      </w:r>
      <w:r>
        <w:rPr>
          <w:color w:val="231F20"/>
          <w:sz w:val="13"/>
          <w:vertAlign w:val="baseline"/>
        </w:rPr>
        <w:t>of</w:t>
      </w:r>
      <w:r>
        <w:rPr>
          <w:color w:val="231F20"/>
          <w:spacing w:val="8"/>
          <w:sz w:val="13"/>
          <w:vertAlign w:val="baseline"/>
        </w:rPr>
        <w:t> </w:t>
      </w:r>
      <w:r>
        <w:rPr>
          <w:color w:val="231F20"/>
          <w:sz w:val="13"/>
          <w:vertAlign w:val="baseline"/>
        </w:rPr>
        <w:t>6</w:t>
      </w:r>
      <w:r>
        <w:rPr>
          <w:color w:val="231F20"/>
          <w:spacing w:val="9"/>
          <w:sz w:val="13"/>
          <w:vertAlign w:val="baseline"/>
        </w:rPr>
        <w:t> </w:t>
      </w:r>
      <w:r>
        <w:rPr>
          <w:color w:val="231F20"/>
          <w:sz w:val="13"/>
          <w:vertAlign w:val="baseline"/>
        </w:rPr>
        <w:t>m</w:t>
      </w:r>
      <w:r>
        <w:rPr>
          <w:color w:val="231F20"/>
          <w:spacing w:val="9"/>
          <w:sz w:val="13"/>
          <w:vertAlign w:val="baseline"/>
        </w:rPr>
        <w:t> </w:t>
      </w:r>
      <w:r>
        <w:rPr>
          <w:color w:val="231F20"/>
          <w:sz w:val="13"/>
          <w:vertAlign w:val="baseline"/>
        </w:rPr>
        <w:t>nominal</w:t>
      </w:r>
      <w:r>
        <w:rPr>
          <w:color w:val="231F20"/>
          <w:spacing w:val="8"/>
          <w:sz w:val="13"/>
          <w:vertAlign w:val="baseline"/>
        </w:rPr>
        <w:t> </w:t>
      </w:r>
      <w:r>
        <w:rPr>
          <w:color w:val="231F20"/>
          <w:spacing w:val="-2"/>
          <w:sz w:val="13"/>
          <w:vertAlign w:val="baseline"/>
        </w:rPr>
        <w:t>length).</w:t>
      </w:r>
    </w:p>
    <w:p>
      <w:pPr>
        <w:pStyle w:val="BodyText"/>
        <w:rPr>
          <w:sz w:val="13"/>
        </w:rPr>
      </w:pPr>
    </w:p>
    <w:p>
      <w:pPr>
        <w:pStyle w:val="BodyText"/>
        <w:rPr>
          <w:sz w:val="13"/>
        </w:rPr>
      </w:pPr>
    </w:p>
    <w:p>
      <w:pPr>
        <w:pStyle w:val="BodyText"/>
        <w:rPr>
          <w:sz w:val="13"/>
        </w:rPr>
      </w:pPr>
    </w:p>
    <w:p>
      <w:pPr>
        <w:pStyle w:val="BodyText"/>
        <w:spacing w:before="48"/>
        <w:rPr>
          <w:sz w:val="13"/>
        </w:rPr>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Stowage</w:t>
      </w:r>
      <w:r>
        <w:rPr>
          <w:color w:val="231F20"/>
          <w:spacing w:val="-7"/>
          <w:w w:val="105"/>
        </w:rPr>
        <w:t> </w:t>
      </w:r>
      <w:r>
        <w:rPr>
          <w:color w:val="231F20"/>
          <w:spacing w:val="-2"/>
          <w:w w:val="105"/>
        </w:rPr>
        <w:t>codes</w:t>
      </w:r>
    </w:p>
    <w:p>
      <w:pPr>
        <w:pStyle w:val="BodyText"/>
        <w:spacing w:before="124"/>
        <w:ind w:left="1930"/>
      </w:pPr>
      <w:r>
        <w:rPr>
          <w:color w:val="231F20"/>
          <w:w w:val="105"/>
        </w:rPr>
        <w:t>The</w:t>
      </w:r>
      <w:r>
        <w:rPr>
          <w:color w:val="231F20"/>
          <w:spacing w:val="-5"/>
          <w:w w:val="105"/>
        </w:rPr>
        <w:t> </w:t>
      </w:r>
      <w:r>
        <w:rPr>
          <w:color w:val="231F20"/>
          <w:w w:val="105"/>
        </w:rPr>
        <w:t>stowage</w:t>
      </w:r>
      <w:r>
        <w:rPr>
          <w:color w:val="231F20"/>
          <w:spacing w:val="-5"/>
          <w:w w:val="105"/>
        </w:rPr>
        <w:t> </w:t>
      </w:r>
      <w:r>
        <w:rPr>
          <w:color w:val="231F20"/>
          <w:w w:val="105"/>
        </w:rPr>
        <w:t>codes</w:t>
      </w:r>
      <w:r>
        <w:rPr>
          <w:color w:val="231F20"/>
          <w:spacing w:val="-4"/>
          <w:w w:val="105"/>
        </w:rPr>
        <w:t> </w:t>
      </w:r>
      <w:r>
        <w:rPr>
          <w:color w:val="231F20"/>
          <w:w w:val="105"/>
        </w:rPr>
        <w:t>given</w:t>
      </w:r>
      <w:r>
        <w:rPr>
          <w:color w:val="231F20"/>
          <w:spacing w:val="-5"/>
          <w:w w:val="105"/>
        </w:rPr>
        <w:t> </w:t>
      </w:r>
      <w:r>
        <w:rPr>
          <w:color w:val="231F20"/>
          <w:w w:val="105"/>
        </w:rPr>
        <w:t>in</w:t>
      </w:r>
      <w:r>
        <w:rPr>
          <w:color w:val="231F20"/>
          <w:spacing w:val="-4"/>
          <w:w w:val="105"/>
        </w:rPr>
        <w:t> </w:t>
      </w:r>
      <w:r>
        <w:rPr>
          <w:color w:val="231F20"/>
          <w:w w:val="105"/>
        </w:rPr>
        <w:t>column</w:t>
      </w:r>
      <w:r>
        <w:rPr>
          <w:color w:val="231F20"/>
          <w:spacing w:val="-5"/>
          <w:w w:val="105"/>
        </w:rPr>
        <w:t> </w:t>
      </w:r>
      <w:r>
        <w:rPr>
          <w:color w:val="231F20"/>
          <w:w w:val="105"/>
        </w:rPr>
        <w:t>16a</w:t>
      </w:r>
      <w:r>
        <w:rPr>
          <w:color w:val="231F20"/>
          <w:spacing w:val="-4"/>
          <w:w w:val="105"/>
        </w:rPr>
        <w:t> </w:t>
      </w:r>
      <w:r>
        <w:rPr>
          <w:color w:val="231F20"/>
          <w:w w:val="105"/>
        </w:rPr>
        <w:t>of</w:t>
      </w:r>
      <w:r>
        <w:rPr>
          <w:color w:val="231F20"/>
          <w:spacing w:val="-5"/>
          <w:w w:val="105"/>
        </w:rPr>
        <w:t> </w:t>
      </w:r>
      <w:r>
        <w:rPr>
          <w:color w:val="231F20"/>
          <w:w w:val="105"/>
        </w:rPr>
        <w:t>the</w:t>
      </w:r>
      <w:r>
        <w:rPr>
          <w:color w:val="231F20"/>
          <w:spacing w:val="-4"/>
          <w:w w:val="105"/>
        </w:rPr>
        <w:t> </w:t>
      </w:r>
      <w:r>
        <w:rPr>
          <w:color w:val="231F20"/>
          <w:w w:val="105"/>
        </w:rPr>
        <w:t>Dangerous</w:t>
      </w:r>
      <w:r>
        <w:rPr>
          <w:color w:val="231F20"/>
          <w:spacing w:val="-5"/>
          <w:w w:val="105"/>
        </w:rPr>
        <w:t> </w:t>
      </w:r>
      <w:r>
        <w:rPr>
          <w:color w:val="231F20"/>
          <w:w w:val="105"/>
        </w:rPr>
        <w:t>Goods</w:t>
      </w:r>
      <w:r>
        <w:rPr>
          <w:color w:val="231F20"/>
          <w:spacing w:val="-5"/>
          <w:w w:val="105"/>
        </w:rPr>
        <w:t> </w:t>
      </w:r>
      <w:r>
        <w:rPr>
          <w:color w:val="231F20"/>
          <w:w w:val="105"/>
        </w:rPr>
        <w:t>List</w:t>
      </w:r>
      <w:r>
        <w:rPr>
          <w:color w:val="231F20"/>
          <w:spacing w:val="-4"/>
          <w:w w:val="105"/>
        </w:rPr>
        <w:t> </w:t>
      </w:r>
      <w:r>
        <w:rPr>
          <w:color w:val="231F20"/>
          <w:w w:val="105"/>
        </w:rPr>
        <w:t>are</w:t>
      </w:r>
      <w:r>
        <w:rPr>
          <w:color w:val="231F20"/>
          <w:spacing w:val="-5"/>
          <w:w w:val="105"/>
        </w:rPr>
        <w:t> </w:t>
      </w:r>
      <w:r>
        <w:rPr>
          <w:color w:val="231F20"/>
          <w:w w:val="105"/>
        </w:rPr>
        <w:t>as</w:t>
      </w:r>
      <w:r>
        <w:rPr>
          <w:color w:val="231F20"/>
          <w:spacing w:val="-4"/>
          <w:w w:val="105"/>
        </w:rPr>
        <w:t> </w:t>
      </w:r>
      <w:r>
        <w:rPr>
          <w:color w:val="231F20"/>
          <w:w w:val="105"/>
        </w:rPr>
        <w:t>specified</w:t>
      </w:r>
      <w:r>
        <w:rPr>
          <w:color w:val="231F20"/>
          <w:spacing w:val="-5"/>
          <w:w w:val="105"/>
        </w:rPr>
        <w:t> </w:t>
      </w:r>
      <w:r>
        <w:rPr>
          <w:color w:val="231F20"/>
          <w:spacing w:val="-2"/>
          <w:w w:val="105"/>
        </w:rPr>
        <w:t>below:</w:t>
      </w:r>
    </w:p>
    <w:p>
      <w:pPr>
        <w:pStyle w:val="BodyText"/>
        <w:spacing w:before="6"/>
        <w:rPr>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00"/>
        <w:gridCol w:w="7548"/>
      </w:tblGrid>
      <w:tr>
        <w:trPr>
          <w:trHeight w:val="504" w:hRule="atLeast"/>
        </w:trPr>
        <w:tc>
          <w:tcPr>
            <w:tcW w:w="1000" w:type="dxa"/>
          </w:tcPr>
          <w:p>
            <w:pPr>
              <w:pStyle w:val="TableParagraph"/>
              <w:spacing w:line="256" w:lineRule="auto" w:before="40"/>
              <w:ind w:left="294" w:hanging="153"/>
              <w:rPr>
                <w:sz w:val="17"/>
              </w:rPr>
            </w:pPr>
            <w:r>
              <w:rPr>
                <w:color w:val="231F20"/>
                <w:spacing w:val="-2"/>
                <w:sz w:val="17"/>
              </w:rPr>
              <w:t>Stowage </w:t>
            </w:r>
            <w:r>
              <w:rPr>
                <w:color w:val="231F20"/>
                <w:spacing w:val="-4"/>
                <w:w w:val="110"/>
                <w:sz w:val="17"/>
              </w:rPr>
              <w:t>code</w:t>
            </w:r>
          </w:p>
        </w:tc>
        <w:tc>
          <w:tcPr>
            <w:tcW w:w="7548" w:type="dxa"/>
          </w:tcPr>
          <w:p>
            <w:pPr>
              <w:pStyle w:val="TableParagraph"/>
              <w:spacing w:before="145"/>
              <w:ind w:left="9"/>
              <w:jc w:val="center"/>
              <w:rPr>
                <w:sz w:val="17"/>
              </w:rPr>
            </w:pPr>
            <w:r>
              <w:rPr>
                <w:color w:val="231F20"/>
                <w:spacing w:val="-2"/>
                <w:w w:val="110"/>
                <w:sz w:val="17"/>
              </w:rPr>
              <w:t>Description</w:t>
            </w:r>
          </w:p>
        </w:tc>
      </w:tr>
      <w:tr>
        <w:trPr>
          <w:trHeight w:val="284" w:hRule="atLeast"/>
        </w:trPr>
        <w:tc>
          <w:tcPr>
            <w:tcW w:w="1000" w:type="dxa"/>
            <w:tcBorders>
              <w:bottom w:val="nil"/>
            </w:tcBorders>
            <w:shd w:val="clear" w:color="auto" w:fill="E6E7E8"/>
          </w:tcPr>
          <w:p>
            <w:pPr>
              <w:pStyle w:val="TableParagraph"/>
              <w:ind w:left="11" w:right="4"/>
              <w:jc w:val="center"/>
              <w:rPr>
                <w:sz w:val="17"/>
              </w:rPr>
            </w:pPr>
            <w:r>
              <w:rPr>
                <w:color w:val="231F20"/>
                <w:spacing w:val="-5"/>
                <w:sz w:val="17"/>
              </w:rPr>
              <w:t>SW1</w:t>
            </w:r>
          </w:p>
        </w:tc>
        <w:tc>
          <w:tcPr>
            <w:tcW w:w="7548" w:type="dxa"/>
            <w:tcBorders>
              <w:bottom w:val="nil"/>
            </w:tcBorders>
            <w:shd w:val="clear" w:color="auto" w:fill="E6E7E8"/>
          </w:tcPr>
          <w:p>
            <w:pPr>
              <w:pStyle w:val="TableParagraph"/>
              <w:ind w:left="59"/>
              <w:rPr>
                <w:sz w:val="17"/>
              </w:rPr>
            </w:pPr>
            <w:r>
              <w:rPr>
                <w:color w:val="231F20"/>
                <w:w w:val="105"/>
                <w:sz w:val="17"/>
              </w:rPr>
              <w:t>Protected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sources</w:t>
            </w:r>
            <w:r>
              <w:rPr>
                <w:color w:val="231F20"/>
                <w:spacing w:val="2"/>
                <w:w w:val="105"/>
                <w:sz w:val="17"/>
              </w:rPr>
              <w:t> </w:t>
            </w:r>
            <w:r>
              <w:rPr>
                <w:color w:val="231F20"/>
                <w:w w:val="105"/>
                <w:sz w:val="17"/>
              </w:rPr>
              <w:t>of</w:t>
            </w:r>
            <w:r>
              <w:rPr>
                <w:color w:val="231F20"/>
                <w:spacing w:val="2"/>
                <w:w w:val="105"/>
                <w:sz w:val="17"/>
              </w:rPr>
              <w:t> </w:t>
            </w:r>
            <w:r>
              <w:rPr>
                <w:color w:val="231F20"/>
                <w:spacing w:val="-2"/>
                <w:w w:val="105"/>
                <w:sz w:val="17"/>
              </w:rPr>
              <w:t>heat.</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5"/>
                <w:sz w:val="17"/>
              </w:rPr>
              <w:t>SW2</w:t>
            </w:r>
          </w:p>
        </w:tc>
        <w:tc>
          <w:tcPr>
            <w:tcW w:w="7548" w:type="dxa"/>
            <w:tcBorders>
              <w:top w:val="nil"/>
              <w:bottom w:val="nil"/>
            </w:tcBorders>
          </w:tcPr>
          <w:p>
            <w:pPr>
              <w:pStyle w:val="TableParagraph"/>
              <w:ind w:left="59"/>
              <w:rPr>
                <w:sz w:val="17"/>
              </w:rPr>
            </w:pPr>
            <w:r>
              <w:rPr>
                <w:color w:val="231F20"/>
                <w:w w:val="105"/>
                <w:sz w:val="17"/>
              </w:rPr>
              <w:t>Clear</w:t>
            </w:r>
            <w:r>
              <w:rPr>
                <w:color w:val="231F20"/>
                <w:spacing w:val="-6"/>
                <w:w w:val="105"/>
                <w:sz w:val="17"/>
              </w:rPr>
              <w:t> </w:t>
            </w:r>
            <w:r>
              <w:rPr>
                <w:color w:val="231F20"/>
                <w:w w:val="105"/>
                <w:sz w:val="17"/>
              </w:rPr>
              <w:t>of</w:t>
            </w:r>
            <w:r>
              <w:rPr>
                <w:color w:val="231F20"/>
                <w:spacing w:val="-6"/>
                <w:w w:val="105"/>
                <w:sz w:val="17"/>
              </w:rPr>
              <w:t> </w:t>
            </w:r>
            <w:r>
              <w:rPr>
                <w:color w:val="231F20"/>
                <w:w w:val="105"/>
                <w:sz w:val="17"/>
              </w:rPr>
              <w:t>living</w:t>
            </w:r>
            <w:r>
              <w:rPr>
                <w:color w:val="231F20"/>
                <w:spacing w:val="-5"/>
                <w:w w:val="105"/>
                <w:sz w:val="17"/>
              </w:rPr>
              <w:t> </w:t>
            </w:r>
            <w:r>
              <w:rPr>
                <w:color w:val="231F20"/>
                <w:spacing w:val="-2"/>
                <w:w w:val="105"/>
                <w:sz w:val="17"/>
              </w:rPr>
              <w:t>quarters.</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5"/>
                <w:sz w:val="17"/>
              </w:rPr>
              <w:t>SW3</w:t>
            </w:r>
          </w:p>
        </w:tc>
        <w:tc>
          <w:tcPr>
            <w:tcW w:w="7548" w:type="dxa"/>
            <w:tcBorders>
              <w:top w:val="nil"/>
              <w:bottom w:val="nil"/>
            </w:tcBorders>
            <w:shd w:val="clear" w:color="auto" w:fill="E6E7E8"/>
          </w:tcPr>
          <w:p>
            <w:pPr>
              <w:pStyle w:val="TableParagraph"/>
              <w:ind w:left="59"/>
              <w:rPr>
                <w:sz w:val="17"/>
              </w:rPr>
            </w:pP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1"/>
                <w:w w:val="105"/>
                <w:sz w:val="17"/>
              </w:rPr>
              <w:t> </w:t>
            </w:r>
            <w:r>
              <w:rPr>
                <w:color w:val="231F20"/>
                <w:w w:val="105"/>
                <w:sz w:val="17"/>
              </w:rPr>
              <w:t>under</w:t>
            </w:r>
            <w:r>
              <w:rPr>
                <w:color w:val="231F20"/>
                <w:spacing w:val="-2"/>
                <w:w w:val="105"/>
                <w:sz w:val="17"/>
              </w:rPr>
              <w:t> </w:t>
            </w:r>
            <w:r>
              <w:rPr>
                <w:color w:val="231F20"/>
                <w:w w:val="105"/>
                <w:sz w:val="17"/>
              </w:rPr>
              <w:t>temperature</w:t>
            </w:r>
            <w:r>
              <w:rPr>
                <w:color w:val="231F20"/>
                <w:spacing w:val="-1"/>
                <w:w w:val="105"/>
                <w:sz w:val="17"/>
              </w:rPr>
              <w:t> </w:t>
            </w:r>
            <w:r>
              <w:rPr>
                <w:color w:val="231F20"/>
                <w:spacing w:val="-2"/>
                <w:w w:val="105"/>
                <w:sz w:val="17"/>
              </w:rPr>
              <w:t>control.</w:t>
            </w:r>
          </w:p>
        </w:tc>
      </w:tr>
      <w:tr>
        <w:trPr>
          <w:trHeight w:val="284" w:hRule="atLeast"/>
        </w:trPr>
        <w:tc>
          <w:tcPr>
            <w:tcW w:w="1000" w:type="dxa"/>
            <w:tcBorders>
              <w:top w:val="nil"/>
              <w:bottom w:val="nil"/>
            </w:tcBorders>
          </w:tcPr>
          <w:p>
            <w:pPr>
              <w:pStyle w:val="TableParagraph"/>
              <w:ind w:left="11" w:right="6"/>
              <w:jc w:val="center"/>
              <w:rPr>
                <w:sz w:val="17"/>
              </w:rPr>
            </w:pPr>
            <w:r>
              <w:rPr>
                <w:color w:val="231F20"/>
                <w:spacing w:val="-5"/>
                <w:sz w:val="17"/>
              </w:rPr>
              <w:t>SW4</w:t>
            </w:r>
          </w:p>
        </w:tc>
        <w:tc>
          <w:tcPr>
            <w:tcW w:w="7548" w:type="dxa"/>
            <w:tcBorders>
              <w:top w:val="nil"/>
              <w:bottom w:val="nil"/>
            </w:tcBorders>
          </w:tcPr>
          <w:p>
            <w:pPr>
              <w:pStyle w:val="TableParagraph"/>
              <w:ind w:left="59"/>
              <w:rPr>
                <w:sz w:val="17"/>
              </w:rPr>
            </w:pPr>
            <w:r>
              <w:rPr>
                <w:color w:val="231F20"/>
                <w:w w:val="105"/>
                <w:sz w:val="17"/>
              </w:rPr>
              <w:t>Surface</w:t>
            </w:r>
            <w:r>
              <w:rPr>
                <w:color w:val="231F20"/>
                <w:spacing w:val="-5"/>
                <w:w w:val="105"/>
                <w:sz w:val="17"/>
              </w:rPr>
              <w:t> </w:t>
            </w:r>
            <w:r>
              <w:rPr>
                <w:color w:val="231F20"/>
                <w:w w:val="105"/>
                <w:sz w:val="17"/>
              </w:rPr>
              <w:t>ventilation</w:t>
            </w:r>
            <w:r>
              <w:rPr>
                <w:color w:val="231F20"/>
                <w:spacing w:val="-5"/>
                <w:w w:val="105"/>
                <w:sz w:val="17"/>
              </w:rPr>
              <w:t> </w:t>
            </w:r>
            <w:r>
              <w:rPr>
                <w:color w:val="231F20"/>
                <w:w w:val="105"/>
                <w:sz w:val="17"/>
              </w:rPr>
              <w:t>is</w:t>
            </w:r>
            <w:r>
              <w:rPr>
                <w:color w:val="231F20"/>
                <w:spacing w:val="-5"/>
                <w:w w:val="105"/>
                <w:sz w:val="17"/>
              </w:rPr>
              <w:t> </w:t>
            </w:r>
            <w:r>
              <w:rPr>
                <w:color w:val="231F20"/>
                <w:w w:val="105"/>
                <w:sz w:val="17"/>
              </w:rPr>
              <w:t>required</w:t>
            </w:r>
            <w:r>
              <w:rPr>
                <w:color w:val="231F20"/>
                <w:spacing w:val="-5"/>
                <w:w w:val="105"/>
                <w:sz w:val="17"/>
              </w:rPr>
              <w:t> </w:t>
            </w:r>
            <w:r>
              <w:rPr>
                <w:color w:val="231F20"/>
                <w:w w:val="105"/>
                <w:sz w:val="17"/>
              </w:rPr>
              <w:t>to</w:t>
            </w:r>
            <w:r>
              <w:rPr>
                <w:color w:val="231F20"/>
                <w:spacing w:val="-4"/>
                <w:w w:val="105"/>
                <w:sz w:val="17"/>
              </w:rPr>
              <w:t> </w:t>
            </w:r>
            <w:r>
              <w:rPr>
                <w:color w:val="231F20"/>
                <w:w w:val="105"/>
                <w:sz w:val="17"/>
              </w:rPr>
              <w:t>assist</w:t>
            </w:r>
            <w:r>
              <w:rPr>
                <w:color w:val="231F20"/>
                <w:spacing w:val="-5"/>
                <w:w w:val="105"/>
                <w:sz w:val="17"/>
              </w:rPr>
              <w:t> </w:t>
            </w:r>
            <w:r>
              <w:rPr>
                <w:color w:val="231F20"/>
                <w:w w:val="105"/>
                <w:sz w:val="17"/>
              </w:rPr>
              <w:t>in</w:t>
            </w:r>
            <w:r>
              <w:rPr>
                <w:color w:val="231F20"/>
                <w:spacing w:val="-5"/>
                <w:w w:val="105"/>
                <w:sz w:val="17"/>
              </w:rPr>
              <w:t> </w:t>
            </w:r>
            <w:r>
              <w:rPr>
                <w:color w:val="231F20"/>
                <w:w w:val="105"/>
                <w:sz w:val="17"/>
              </w:rPr>
              <w:t>removing</w:t>
            </w:r>
            <w:r>
              <w:rPr>
                <w:color w:val="231F20"/>
                <w:spacing w:val="-5"/>
                <w:w w:val="105"/>
                <w:sz w:val="17"/>
              </w:rPr>
              <w:t> </w:t>
            </w:r>
            <w:r>
              <w:rPr>
                <w:color w:val="231F20"/>
                <w:w w:val="105"/>
                <w:sz w:val="17"/>
              </w:rPr>
              <w:t>any</w:t>
            </w:r>
            <w:r>
              <w:rPr>
                <w:color w:val="231F20"/>
                <w:spacing w:val="-4"/>
                <w:w w:val="105"/>
                <w:sz w:val="17"/>
              </w:rPr>
              <w:t> </w:t>
            </w:r>
            <w:r>
              <w:rPr>
                <w:color w:val="231F20"/>
                <w:w w:val="105"/>
                <w:sz w:val="17"/>
              </w:rPr>
              <w:t>residual</w:t>
            </w:r>
            <w:r>
              <w:rPr>
                <w:color w:val="231F20"/>
                <w:spacing w:val="-5"/>
                <w:w w:val="105"/>
                <w:sz w:val="17"/>
              </w:rPr>
              <w:t> </w:t>
            </w:r>
            <w:r>
              <w:rPr>
                <w:color w:val="231F20"/>
                <w:w w:val="105"/>
                <w:sz w:val="17"/>
              </w:rPr>
              <w:t>solvent</w:t>
            </w:r>
            <w:r>
              <w:rPr>
                <w:color w:val="231F20"/>
                <w:spacing w:val="-5"/>
                <w:w w:val="105"/>
                <w:sz w:val="17"/>
              </w:rPr>
              <w:t> </w:t>
            </w:r>
            <w:r>
              <w:rPr>
                <w:color w:val="231F20"/>
                <w:spacing w:val="-2"/>
                <w:w w:val="105"/>
                <w:sz w:val="17"/>
              </w:rPr>
              <w:t>vapour.</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5"/>
                <w:sz w:val="17"/>
              </w:rPr>
              <w:t>SW5</w:t>
            </w:r>
          </w:p>
        </w:tc>
        <w:tc>
          <w:tcPr>
            <w:tcW w:w="7548" w:type="dxa"/>
            <w:tcBorders>
              <w:top w:val="nil"/>
              <w:bottom w:val="nil"/>
            </w:tcBorders>
            <w:shd w:val="clear" w:color="auto" w:fill="E6E7E8"/>
          </w:tcPr>
          <w:p>
            <w:pPr>
              <w:pStyle w:val="TableParagraph"/>
              <w:ind w:left="59"/>
              <w:rPr>
                <w:sz w:val="17"/>
              </w:rPr>
            </w:pPr>
            <w:r>
              <w:rPr>
                <w:color w:val="231F20"/>
                <w:w w:val="105"/>
                <w:sz w:val="17"/>
              </w:rPr>
              <w:t>If</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deck,</w:t>
            </w:r>
            <w:r>
              <w:rPr>
                <w:color w:val="231F20"/>
                <w:spacing w:val="-3"/>
                <w:w w:val="105"/>
                <w:sz w:val="17"/>
              </w:rPr>
              <w:t> </w:t>
            </w:r>
            <w:r>
              <w:rPr>
                <w:color w:val="231F20"/>
                <w:w w:val="105"/>
                <w:sz w:val="17"/>
              </w:rPr>
              <w:t>stow</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mechanically</w:t>
            </w:r>
            <w:r>
              <w:rPr>
                <w:color w:val="231F20"/>
                <w:spacing w:val="-2"/>
                <w:w w:val="105"/>
                <w:sz w:val="17"/>
              </w:rPr>
              <w:t> </w:t>
            </w:r>
            <w:r>
              <w:rPr>
                <w:color w:val="231F20"/>
                <w:w w:val="105"/>
                <w:sz w:val="17"/>
              </w:rPr>
              <w:t>ventilated</w:t>
            </w:r>
            <w:r>
              <w:rPr>
                <w:color w:val="231F20"/>
                <w:spacing w:val="-3"/>
                <w:w w:val="105"/>
                <w:sz w:val="17"/>
              </w:rPr>
              <w:t> </w:t>
            </w:r>
            <w:r>
              <w:rPr>
                <w:color w:val="231F20"/>
                <w:spacing w:val="-2"/>
                <w:w w:val="105"/>
                <w:sz w:val="17"/>
              </w:rPr>
              <w:t>space.</w:t>
            </w:r>
          </w:p>
        </w:tc>
      </w:tr>
      <w:tr>
        <w:trPr>
          <w:trHeight w:val="494" w:hRule="atLeast"/>
        </w:trPr>
        <w:tc>
          <w:tcPr>
            <w:tcW w:w="1000" w:type="dxa"/>
            <w:tcBorders>
              <w:top w:val="nil"/>
              <w:bottom w:val="nil"/>
            </w:tcBorders>
          </w:tcPr>
          <w:p>
            <w:pPr>
              <w:pStyle w:val="TableParagraph"/>
              <w:ind w:right="3"/>
              <w:jc w:val="center"/>
              <w:rPr>
                <w:sz w:val="17"/>
              </w:rPr>
            </w:pPr>
            <w:r>
              <w:rPr>
                <w:color w:val="231F20"/>
                <w:spacing w:val="-5"/>
                <w:sz w:val="17"/>
              </w:rPr>
              <w:t>SW6</w:t>
            </w:r>
          </w:p>
        </w:tc>
        <w:tc>
          <w:tcPr>
            <w:tcW w:w="7548" w:type="dxa"/>
            <w:tcBorders>
              <w:top w:val="nil"/>
              <w:bottom w:val="nil"/>
            </w:tcBorders>
          </w:tcPr>
          <w:p>
            <w:pPr>
              <w:pStyle w:val="TableParagraph"/>
              <w:spacing w:line="256" w:lineRule="auto"/>
              <w:ind w:left="59" w:right="58"/>
              <w:rPr>
                <w:sz w:val="17"/>
              </w:rPr>
            </w:pPr>
            <w:r>
              <w:rPr>
                <w:color w:val="231F20"/>
                <w:w w:val="105"/>
                <w:sz w:val="17"/>
              </w:rPr>
              <w:t>When</w:t>
            </w:r>
            <w:r>
              <w:rPr>
                <w:color w:val="231F20"/>
                <w:spacing w:val="-1"/>
                <w:w w:val="105"/>
                <w:sz w:val="17"/>
              </w:rPr>
              <w:t> </w:t>
            </w:r>
            <w:r>
              <w:rPr>
                <w:color w:val="231F20"/>
                <w:w w:val="105"/>
                <w:sz w:val="17"/>
              </w:rPr>
              <w:t>stowed</w:t>
            </w:r>
            <w:r>
              <w:rPr>
                <w:color w:val="231F20"/>
                <w:spacing w:val="-1"/>
                <w:w w:val="105"/>
                <w:sz w:val="17"/>
              </w:rPr>
              <w:t> </w:t>
            </w:r>
            <w:r>
              <w:rPr>
                <w:color w:val="231F20"/>
                <w:w w:val="105"/>
                <w:sz w:val="17"/>
              </w:rPr>
              <w:t>under</w:t>
            </w:r>
            <w:r>
              <w:rPr>
                <w:color w:val="231F20"/>
                <w:spacing w:val="-1"/>
                <w:w w:val="105"/>
                <w:sz w:val="17"/>
              </w:rPr>
              <w:t> </w:t>
            </w:r>
            <w:r>
              <w:rPr>
                <w:color w:val="231F20"/>
                <w:w w:val="105"/>
                <w:sz w:val="17"/>
              </w:rPr>
              <w:t>deck,</w:t>
            </w:r>
            <w:r>
              <w:rPr>
                <w:color w:val="231F20"/>
                <w:spacing w:val="-1"/>
                <w:w w:val="105"/>
                <w:sz w:val="17"/>
              </w:rPr>
              <w:t> </w:t>
            </w:r>
            <w:r>
              <w:rPr>
                <w:color w:val="231F20"/>
                <w:w w:val="105"/>
                <w:sz w:val="17"/>
              </w:rPr>
              <w:t>mechanical</w:t>
            </w:r>
            <w:r>
              <w:rPr>
                <w:color w:val="231F20"/>
                <w:spacing w:val="-1"/>
                <w:w w:val="105"/>
                <w:sz w:val="17"/>
              </w:rPr>
              <w:t> </w:t>
            </w:r>
            <w:r>
              <w:rPr>
                <w:color w:val="231F20"/>
                <w:w w:val="105"/>
                <w:sz w:val="17"/>
              </w:rPr>
              <w:t>ventilation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SOLAS regulation II-2/19 (II-2/54) for flammable liquids with flashpoint below 23</w:t>
            </w:r>
            <w:r>
              <w:rPr>
                <w:rFonts w:ascii="Times New Roman" w:hAnsi="Times New Roman"/>
                <w:color w:val="231F20"/>
                <w:w w:val="105"/>
                <w:sz w:val="17"/>
              </w:rPr>
              <w:t>°</w:t>
            </w:r>
            <w:r>
              <w:rPr>
                <w:color w:val="231F20"/>
                <w:w w:val="105"/>
                <w:sz w:val="17"/>
              </w:rPr>
              <w:t>C c.c.</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5"/>
                <w:sz w:val="17"/>
              </w:rPr>
              <w:t>SW7</w:t>
            </w:r>
          </w:p>
        </w:tc>
        <w:tc>
          <w:tcPr>
            <w:tcW w:w="7548" w:type="dxa"/>
            <w:tcBorders>
              <w:top w:val="nil"/>
              <w:bottom w:val="nil"/>
            </w:tcBorders>
            <w:shd w:val="clear" w:color="auto" w:fill="E6E7E8"/>
          </w:tcPr>
          <w:p>
            <w:pPr>
              <w:pStyle w:val="TableParagraph"/>
              <w:ind w:left="59"/>
              <w:rPr>
                <w:sz w:val="17"/>
              </w:rPr>
            </w:pPr>
            <w:r>
              <w:rPr>
                <w:color w:val="231F20"/>
                <w:w w:val="105"/>
                <w:sz w:val="17"/>
              </w:rPr>
              <w:t>As</w:t>
            </w:r>
            <w:r>
              <w:rPr>
                <w:color w:val="231F20"/>
                <w:spacing w:val="-2"/>
                <w:w w:val="105"/>
                <w:sz w:val="17"/>
              </w:rPr>
              <w:t> </w:t>
            </w:r>
            <w:r>
              <w:rPr>
                <w:color w:val="231F20"/>
                <w:w w:val="105"/>
                <w:sz w:val="17"/>
              </w:rPr>
              <w:t>approved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2"/>
                <w:w w:val="105"/>
                <w:sz w:val="17"/>
              </w:rPr>
              <w:t> </w:t>
            </w:r>
            <w:r>
              <w:rPr>
                <w:color w:val="231F20"/>
                <w:w w:val="105"/>
                <w:sz w:val="17"/>
              </w:rPr>
              <w:t>authorities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countries</w:t>
            </w:r>
            <w:r>
              <w:rPr>
                <w:color w:val="231F20"/>
                <w:spacing w:val="-2"/>
                <w:w w:val="105"/>
                <w:sz w:val="17"/>
              </w:rPr>
              <w:t> </w:t>
            </w:r>
            <w:r>
              <w:rPr>
                <w:color w:val="231F20"/>
                <w:w w:val="105"/>
                <w:sz w:val="17"/>
              </w:rPr>
              <w:t>involved</w:t>
            </w:r>
            <w:r>
              <w:rPr>
                <w:color w:val="231F20"/>
                <w:spacing w:val="-1"/>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shipment.</w:t>
            </w:r>
          </w:p>
        </w:tc>
      </w:tr>
      <w:tr>
        <w:trPr>
          <w:trHeight w:val="704" w:hRule="atLeast"/>
        </w:trPr>
        <w:tc>
          <w:tcPr>
            <w:tcW w:w="1000" w:type="dxa"/>
            <w:tcBorders>
              <w:top w:val="nil"/>
              <w:bottom w:val="nil"/>
            </w:tcBorders>
          </w:tcPr>
          <w:p>
            <w:pPr>
              <w:pStyle w:val="TableParagraph"/>
              <w:ind w:right="3"/>
              <w:jc w:val="center"/>
              <w:rPr>
                <w:sz w:val="17"/>
              </w:rPr>
            </w:pPr>
            <w:r>
              <w:rPr>
                <w:color w:val="231F20"/>
                <w:spacing w:val="-5"/>
                <w:sz w:val="17"/>
              </w:rPr>
              <w:t>SW8</w:t>
            </w:r>
          </w:p>
        </w:tc>
        <w:tc>
          <w:tcPr>
            <w:tcW w:w="7548" w:type="dxa"/>
            <w:tcBorders>
              <w:top w:val="nil"/>
              <w:bottom w:val="nil"/>
            </w:tcBorders>
          </w:tcPr>
          <w:p>
            <w:pPr>
              <w:pStyle w:val="TableParagraph"/>
              <w:spacing w:line="256" w:lineRule="auto"/>
              <w:ind w:left="59"/>
              <w:rPr>
                <w:sz w:val="17"/>
              </w:rPr>
            </w:pPr>
            <w:r>
              <w:rPr>
                <w:color w:val="231F20"/>
                <w:w w:val="105"/>
                <w:sz w:val="17"/>
              </w:rPr>
              <w:t>Ventilation may be required. The possible need to open hatches in case of fire to provide maximum ventilation and to apply water in an emergency, and the consequent risk to the stability of the ship through flooding of the cargo spaces, shall be considered before loading.</w:t>
            </w:r>
          </w:p>
        </w:tc>
      </w:tr>
      <w:tr>
        <w:trPr>
          <w:trHeight w:val="1124" w:hRule="atLeast"/>
        </w:trPr>
        <w:tc>
          <w:tcPr>
            <w:tcW w:w="1000" w:type="dxa"/>
            <w:tcBorders>
              <w:top w:val="nil"/>
              <w:bottom w:val="nil"/>
            </w:tcBorders>
            <w:shd w:val="clear" w:color="auto" w:fill="E6E7E8"/>
          </w:tcPr>
          <w:p>
            <w:pPr>
              <w:pStyle w:val="TableParagraph"/>
              <w:ind w:right="3"/>
              <w:jc w:val="center"/>
              <w:rPr>
                <w:sz w:val="17"/>
              </w:rPr>
            </w:pPr>
            <w:r>
              <w:rPr>
                <w:color w:val="231F20"/>
                <w:spacing w:val="-5"/>
                <w:sz w:val="17"/>
              </w:rPr>
              <w:t>SW9</w:t>
            </w:r>
          </w:p>
        </w:tc>
        <w:tc>
          <w:tcPr>
            <w:tcW w:w="7548" w:type="dxa"/>
            <w:tcBorders>
              <w:top w:val="nil"/>
              <w:bottom w:val="nil"/>
            </w:tcBorders>
            <w:shd w:val="clear" w:color="auto" w:fill="E6E7E8"/>
          </w:tcPr>
          <w:p>
            <w:pPr>
              <w:pStyle w:val="TableParagraph"/>
              <w:spacing w:line="256" w:lineRule="auto"/>
              <w:ind w:left="59"/>
              <w:rPr>
                <w:sz w:val="17"/>
              </w:rPr>
            </w:pPr>
            <w:r>
              <w:rPr>
                <w:color w:val="231F20"/>
                <w:w w:val="105"/>
                <w:sz w:val="17"/>
              </w:rPr>
              <w:t>Provide a good through ventilation for bagged cargo. Double strip stowage is recommended. The illustration in 7.6.2.7.2.3 shows how this can be achieved. During the voyage regular temperature readings shall be taken at varying depths in the hold and recorded. If the temperature of the cargo exceeds the ambient temperature and continues to increase, ventilation shall be closed down.</w:t>
            </w:r>
          </w:p>
        </w:tc>
      </w:tr>
      <w:tr>
        <w:trPr>
          <w:trHeight w:val="1544" w:hRule="atLeast"/>
        </w:trPr>
        <w:tc>
          <w:tcPr>
            <w:tcW w:w="1000" w:type="dxa"/>
            <w:tcBorders>
              <w:top w:val="nil"/>
              <w:bottom w:val="nil"/>
            </w:tcBorders>
          </w:tcPr>
          <w:p>
            <w:pPr>
              <w:pStyle w:val="TableParagraph"/>
              <w:ind w:left="11" w:right="9"/>
              <w:jc w:val="center"/>
              <w:rPr>
                <w:sz w:val="17"/>
              </w:rPr>
            </w:pPr>
            <w:r>
              <w:rPr>
                <w:color w:val="231F20"/>
                <w:spacing w:val="-4"/>
                <w:sz w:val="17"/>
              </w:rPr>
              <w:t>SW10</w:t>
            </w:r>
          </w:p>
        </w:tc>
        <w:tc>
          <w:tcPr>
            <w:tcW w:w="7548" w:type="dxa"/>
            <w:tcBorders>
              <w:top w:val="nil"/>
              <w:bottom w:val="nil"/>
            </w:tcBorders>
          </w:tcPr>
          <w:p>
            <w:pPr>
              <w:pStyle w:val="TableParagraph"/>
              <w:spacing w:line="256" w:lineRule="auto"/>
              <w:ind w:left="59" w:right="58"/>
              <w:rPr>
                <w:sz w:val="17"/>
              </w:rPr>
            </w:pPr>
            <w:r>
              <w:rPr>
                <w:color w:val="231F20"/>
                <w:w w:val="105"/>
                <w:sz w:val="17"/>
              </w:rPr>
              <w:t>Unless carried in closed cargo transport units, bales shall be properly covered by tarpaulins</w:t>
            </w:r>
            <w:r>
              <w:rPr>
                <w:color w:val="231F20"/>
                <w:spacing w:val="80"/>
                <w:w w:val="105"/>
                <w:sz w:val="17"/>
              </w:rPr>
              <w:t> </w:t>
            </w:r>
            <w:r>
              <w:rPr>
                <w:color w:val="231F20"/>
                <w:w w:val="105"/>
                <w:sz w:val="17"/>
              </w:rPr>
              <w:t>or the like. Cargo spaces shall be clean, dry and free from oil or grease. Ventilator cowls leading into the cargo space shall have sparking-preventing screens. All other openings, entrances and hatches leading to the cargo space shall be securely closed. During temporary interruption of loading, when the hatch remains uncovered, a fire-watch shall be kept. During loading or discharge, smoking in the vicinity shall be prohibited and fire-fighting appliances kept ready for immediate operation.</w:t>
            </w:r>
          </w:p>
        </w:tc>
      </w:tr>
    </w:tbl>
    <w:p>
      <w:pPr>
        <w:pStyle w:val="BodyText"/>
        <w:rPr>
          <w:sz w:val="20"/>
        </w:rPr>
      </w:pPr>
    </w:p>
    <w:p>
      <w:pPr>
        <w:pStyle w:val="BodyText"/>
        <w:rPr>
          <w:sz w:val="20"/>
        </w:rPr>
      </w:pPr>
    </w:p>
    <w:p>
      <w:pPr>
        <w:pStyle w:val="BodyText"/>
        <w:spacing w:before="191"/>
        <w:rPr>
          <w:sz w:val="20"/>
        </w:rPr>
      </w:pPr>
      <w:r>
        <w:rPr>
          <w:sz w:val="20"/>
        </w:rPr>
        <mc:AlternateContent>
          <mc:Choice Requires="wps">
            <w:drawing>
              <wp:anchor distT="0" distB="0" distL="0" distR="0" allowOverlap="1" layoutInCell="1" locked="0" behindDoc="1" simplePos="0" relativeHeight="487592448">
                <wp:simplePos x="0" y="0"/>
                <wp:positionH relativeFrom="page">
                  <wp:posOffset>540000</wp:posOffset>
                </wp:positionH>
                <wp:positionV relativeFrom="paragraph">
                  <wp:posOffset>282562</wp:posOffset>
                </wp:positionV>
                <wp:extent cx="6120130" cy="635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120130" cy="6350"/>
                          <a:chExt cx="6120130" cy="6350"/>
                        </a:xfrm>
                      </wpg:grpSpPr>
                      <wps:wsp>
                        <wps:cNvPr id="84" name="Graphic 8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2.249023pt;width:481.9pt;height:.5pt;mso-position-horizontal-relative:page;mso-position-vertical-relative:paragraph;z-index:-15724032;mso-wrap-distance-left:0;mso-wrap-distance-right:0" id="docshapegroup62" coordorigin="850,445" coordsize="9638,10">
                <v:line style="position:absolute" from="850,450" to="5953,450" stroked="true" strokeweight=".5pt" strokecolor="#231f20">
                  <v:stroke dashstyle="solid"/>
                </v:line>
                <v:line style="position:absolute" from="5953,450" to="10488,450" stroked="true" strokeweight=".5pt" strokecolor="#231f20">
                  <v:stroke dashstyle="solid"/>
                </v:line>
                <w10:wrap type="topAndBottom"/>
              </v:group>
            </w:pict>
          </mc:Fallback>
        </mc:AlternateContent>
      </w:r>
    </w:p>
    <w:p>
      <w:pPr>
        <w:pStyle w:val="BodyText"/>
        <w:spacing w:after="0"/>
        <w:rPr>
          <w:sz w:val="20"/>
        </w:rPr>
        <w:sectPr>
          <w:pgSz w:w="11910" w:h="16840"/>
          <w:pgMar w:header="303" w:footer="546" w:top="1560" w:bottom="740" w:left="0" w:right="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899999</wp:posOffset>
                </wp:positionH>
                <wp:positionV relativeFrom="page">
                  <wp:posOffset>10152002</wp:posOffset>
                </wp:positionV>
                <wp:extent cx="6120130" cy="635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120130" cy="6350"/>
                          <a:chExt cx="6120130" cy="6350"/>
                        </a:xfrm>
                      </wpg:grpSpPr>
                      <wps:wsp>
                        <wps:cNvPr id="94" name="Graphic 9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734272" id="docshapegroup6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spacing w:before="1"/>
        <w:ind w:left="2257" w:right="0" w:firstLine="0"/>
        <w:jc w:val="left"/>
        <w:rPr>
          <w:rFonts w:ascii="Times New Roman" w:hAnsi="Times New Roman"/>
          <w:sz w:val="17"/>
        </w:rPr>
      </w:pPr>
      <w:r>
        <w:rPr>
          <w:rFonts w:ascii="Times New Roman" w:hAnsi="Times New Roman"/>
          <w:sz w:val="17"/>
        </w:rPr>
        <mc:AlternateContent>
          <mc:Choice Requires="wps">
            <w:drawing>
              <wp:anchor distT="0" distB="0" distL="0" distR="0" allowOverlap="1" layoutInCell="1" locked="0" behindDoc="0" simplePos="0" relativeHeight="15734784">
                <wp:simplePos x="0" y="0"/>
                <wp:positionH relativeFrom="page">
                  <wp:posOffset>1547699</wp:posOffset>
                </wp:positionH>
                <wp:positionV relativeFrom="paragraph">
                  <wp:posOffset>-5168249</wp:posOffset>
                </wp:positionV>
                <wp:extent cx="5510530" cy="5456554"/>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510530" cy="5456554"/>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00"/>
                              <w:gridCol w:w="7548"/>
                            </w:tblGrid>
                            <w:tr>
                              <w:trPr>
                                <w:trHeight w:val="504" w:hRule="atLeast"/>
                              </w:trPr>
                              <w:tc>
                                <w:tcPr>
                                  <w:tcW w:w="1000" w:type="dxa"/>
                                </w:tcPr>
                                <w:p>
                                  <w:pPr>
                                    <w:pStyle w:val="TableParagraph"/>
                                    <w:spacing w:line="256" w:lineRule="auto" w:before="40"/>
                                    <w:ind w:left="294" w:hanging="153"/>
                                    <w:rPr>
                                      <w:sz w:val="17"/>
                                    </w:rPr>
                                  </w:pPr>
                                  <w:r>
                                    <w:rPr>
                                      <w:color w:val="231F20"/>
                                      <w:spacing w:val="-2"/>
                                      <w:sz w:val="17"/>
                                    </w:rPr>
                                    <w:t>Stowage </w:t>
                                  </w:r>
                                  <w:r>
                                    <w:rPr>
                                      <w:color w:val="231F20"/>
                                      <w:spacing w:val="-4"/>
                                      <w:w w:val="110"/>
                                      <w:sz w:val="17"/>
                                    </w:rPr>
                                    <w:t>code</w:t>
                                  </w:r>
                                </w:p>
                              </w:tc>
                              <w:tc>
                                <w:tcPr>
                                  <w:tcW w:w="7548" w:type="dxa"/>
                                </w:tcPr>
                                <w:p>
                                  <w:pPr>
                                    <w:pStyle w:val="TableParagraph"/>
                                    <w:spacing w:before="145"/>
                                    <w:ind w:left="9"/>
                                    <w:jc w:val="center"/>
                                    <w:rPr>
                                      <w:sz w:val="17"/>
                                    </w:rPr>
                                  </w:pPr>
                                  <w:r>
                                    <w:rPr>
                                      <w:color w:val="231F20"/>
                                      <w:spacing w:val="-2"/>
                                      <w:w w:val="110"/>
                                      <w:sz w:val="17"/>
                                    </w:rPr>
                                    <w:t>Description</w:t>
                                  </w:r>
                                </w:p>
                              </w:tc>
                            </w:tr>
                            <w:tr>
                              <w:trPr>
                                <w:trHeight w:val="494" w:hRule="atLeast"/>
                              </w:trPr>
                              <w:tc>
                                <w:tcPr>
                                  <w:tcW w:w="1000" w:type="dxa"/>
                                  <w:tcBorders>
                                    <w:bottom w:val="nil"/>
                                  </w:tcBorders>
                                  <w:shd w:val="clear" w:color="auto" w:fill="E6E7E8"/>
                                </w:tcPr>
                                <w:p>
                                  <w:pPr>
                                    <w:pStyle w:val="TableParagraph"/>
                                    <w:ind w:left="11" w:right="14"/>
                                    <w:jc w:val="center"/>
                                    <w:rPr>
                                      <w:sz w:val="17"/>
                                    </w:rPr>
                                  </w:pPr>
                                  <w:r>
                                    <w:rPr>
                                      <w:color w:val="231F20"/>
                                      <w:spacing w:val="-4"/>
                                      <w:sz w:val="17"/>
                                    </w:rPr>
                                    <w:t>SW11</w:t>
                                  </w:r>
                                </w:p>
                              </w:tc>
                              <w:tc>
                                <w:tcPr>
                                  <w:tcW w:w="7548" w:type="dxa"/>
                                  <w:tcBorders>
                                    <w:bottom w:val="nil"/>
                                  </w:tcBorders>
                                  <w:shd w:val="clear" w:color="auto" w:fill="E6E7E8"/>
                                </w:tcPr>
                                <w:p>
                                  <w:pPr>
                                    <w:pStyle w:val="TableParagraph"/>
                                    <w:spacing w:line="256" w:lineRule="auto"/>
                                    <w:ind w:left="59"/>
                                    <w:rPr>
                                      <w:sz w:val="17"/>
                                    </w:rPr>
                                  </w:pPr>
                                  <w:r>
                                    <w:rPr>
                                      <w:color w:val="231F20"/>
                                      <w:w w:val="105"/>
                                      <w:sz w:val="17"/>
                                    </w:rPr>
                                    <w:t>Cargo transport units shall be shaded from direct sunlight. Packages in cargo transport units shall be stowed so as to allow for adequate air circulation throughout the cargo.</w:t>
                                  </w:r>
                                </w:p>
                              </w:tc>
                            </w:tr>
                            <w:tr>
                              <w:trPr>
                                <w:trHeight w:val="284" w:hRule="atLeast"/>
                              </w:trPr>
                              <w:tc>
                                <w:tcPr>
                                  <w:tcW w:w="1000" w:type="dxa"/>
                                  <w:tcBorders>
                                    <w:top w:val="nil"/>
                                    <w:bottom w:val="nil"/>
                                  </w:tcBorders>
                                </w:tcPr>
                                <w:p>
                                  <w:pPr>
                                    <w:pStyle w:val="TableParagraph"/>
                                    <w:ind w:left="11" w:right="11"/>
                                    <w:jc w:val="center"/>
                                    <w:rPr>
                                      <w:sz w:val="17"/>
                                    </w:rPr>
                                  </w:pPr>
                                  <w:r>
                                    <w:rPr>
                                      <w:color w:val="231F20"/>
                                      <w:spacing w:val="-4"/>
                                      <w:sz w:val="17"/>
                                    </w:rPr>
                                    <w:t>SW12</w:t>
                                  </w:r>
                                </w:p>
                              </w:tc>
                              <w:tc>
                                <w:tcPr>
                                  <w:tcW w:w="7548" w:type="dxa"/>
                                  <w:tcBorders>
                                    <w:top w:val="nil"/>
                                    <w:bottom w:val="nil"/>
                                  </w:tcBorders>
                                </w:tcPr>
                                <w:p>
                                  <w:pPr>
                                    <w:pStyle w:val="TableParagraph"/>
                                    <w:ind w:left="59"/>
                                    <w:rPr>
                                      <w:sz w:val="17"/>
                                    </w:rPr>
                                  </w:pPr>
                                  <w:r>
                                    <w:rPr>
                                      <w:color w:val="231F20"/>
                                      <w:w w:val="105"/>
                                      <w:sz w:val="17"/>
                                    </w:rPr>
                                    <w:t>Taking</w:t>
                                  </w:r>
                                  <w:r>
                                    <w:rPr>
                                      <w:color w:val="231F20"/>
                                      <w:spacing w:val="-2"/>
                                      <w:w w:val="105"/>
                                      <w:sz w:val="17"/>
                                    </w:rPr>
                                    <w:t> </w:t>
                                  </w:r>
                                  <w:r>
                                    <w:rPr>
                                      <w:color w:val="231F20"/>
                                      <w:w w:val="105"/>
                                      <w:sz w:val="17"/>
                                    </w:rPr>
                                    <w:t>account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any</w:t>
                                  </w:r>
                                  <w:r>
                                    <w:rPr>
                                      <w:color w:val="231F20"/>
                                      <w:spacing w:val="-1"/>
                                      <w:w w:val="105"/>
                                      <w:sz w:val="17"/>
                                    </w:rPr>
                                    <w:t> </w:t>
                                  </w:r>
                                  <w:r>
                                    <w:rPr>
                                      <w:color w:val="231F20"/>
                                      <w:w w:val="105"/>
                                      <w:sz w:val="17"/>
                                    </w:rPr>
                                    <w:t>supplementary</w:t>
                                  </w:r>
                                  <w:r>
                                    <w:rPr>
                                      <w:color w:val="231F20"/>
                                      <w:spacing w:val="-1"/>
                                      <w:w w:val="105"/>
                                      <w:sz w:val="17"/>
                                    </w:rPr>
                                    <w:t> </w:t>
                                  </w:r>
                                  <w:r>
                                    <w:rPr>
                                      <w:color w:val="231F20"/>
                                      <w:w w:val="105"/>
                                      <w:sz w:val="17"/>
                                    </w:rPr>
                                    <w:t>requirements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transport</w:t>
                                  </w:r>
                                  <w:r>
                                    <w:rPr>
                                      <w:color w:val="231F20"/>
                                      <w:spacing w:val="-1"/>
                                      <w:w w:val="105"/>
                                      <w:sz w:val="17"/>
                                    </w:rPr>
                                    <w:t> </w:t>
                                  </w:r>
                                  <w:r>
                                    <w:rPr>
                                      <w:color w:val="231F20"/>
                                      <w:spacing w:val="-2"/>
                                      <w:w w:val="105"/>
                                      <w:sz w:val="17"/>
                                    </w:rPr>
                                    <w:t>documents.</w:t>
                                  </w:r>
                                </w:p>
                              </w:tc>
                            </w:tr>
                            <w:tr>
                              <w:trPr>
                                <w:trHeight w:val="49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SW13</w:t>
                                  </w:r>
                                </w:p>
                              </w:tc>
                              <w:tc>
                                <w:tcPr>
                                  <w:tcW w:w="7548" w:type="dxa"/>
                                  <w:tcBorders>
                                    <w:top w:val="nil"/>
                                    <w:bottom w:val="nil"/>
                                  </w:tcBorders>
                                  <w:shd w:val="clear" w:color="auto" w:fill="E6E7E8"/>
                                </w:tcPr>
                                <w:p>
                                  <w:pPr>
                                    <w:pStyle w:val="TableParagraph"/>
                                    <w:spacing w:line="256" w:lineRule="auto"/>
                                    <w:ind w:left="59"/>
                                    <w:rPr>
                                      <w:sz w:val="17"/>
                                    </w:rPr>
                                  </w:pPr>
                                  <w:r>
                                    <w:rPr>
                                      <w:color w:val="231F20"/>
                                      <w:w w:val="105"/>
                                      <w:sz w:val="17"/>
                                    </w:rPr>
                                    <w:t>Taking account of any supplementary requirements specified in the competent authority approval certificate(s).</w:t>
                                  </w:r>
                                </w:p>
                              </w:tc>
                            </w:tr>
                            <w:tr>
                              <w:trPr>
                                <w:trHeight w:val="284" w:hRule="atLeast"/>
                              </w:trPr>
                              <w:tc>
                                <w:tcPr>
                                  <w:tcW w:w="1000" w:type="dxa"/>
                                  <w:tcBorders>
                                    <w:top w:val="nil"/>
                                    <w:bottom w:val="nil"/>
                                  </w:tcBorders>
                                </w:tcPr>
                                <w:p>
                                  <w:pPr>
                                    <w:pStyle w:val="TableParagraph"/>
                                    <w:ind w:left="11" w:right="11"/>
                                    <w:jc w:val="center"/>
                                    <w:rPr>
                                      <w:sz w:val="17"/>
                                    </w:rPr>
                                  </w:pPr>
                                  <w:r>
                                    <w:rPr>
                                      <w:color w:val="231F20"/>
                                      <w:spacing w:val="-4"/>
                                      <w:sz w:val="17"/>
                                    </w:rPr>
                                    <w:t>SW14</w:t>
                                  </w:r>
                                </w:p>
                              </w:tc>
                              <w:tc>
                                <w:tcPr>
                                  <w:tcW w:w="7548" w:type="dxa"/>
                                  <w:tcBorders>
                                    <w:top w:val="nil"/>
                                    <w:bottom w:val="nil"/>
                                  </w:tcBorders>
                                </w:tcPr>
                                <w:p>
                                  <w:pPr>
                                    <w:pStyle w:val="TableParagraph"/>
                                    <w:ind w:left="59"/>
                                    <w:rPr>
                                      <w:sz w:val="17"/>
                                    </w:rPr>
                                  </w:pPr>
                                  <w:r>
                                    <w:rPr>
                                      <w:color w:val="231F20"/>
                                      <w:w w:val="105"/>
                                      <w:sz w:val="17"/>
                                    </w:rPr>
                                    <w:t>Category</w:t>
                                  </w:r>
                                  <w:r>
                                    <w:rPr>
                                      <w:color w:val="231F20"/>
                                      <w:spacing w:val="-10"/>
                                      <w:w w:val="105"/>
                                      <w:sz w:val="17"/>
                                    </w:rPr>
                                    <w:t> </w:t>
                                  </w:r>
                                  <w:r>
                                    <w:rPr>
                                      <w:color w:val="231F20"/>
                                      <w:w w:val="105"/>
                                      <w:sz w:val="17"/>
                                    </w:rPr>
                                    <w:t>A</w:t>
                                  </w:r>
                                  <w:r>
                                    <w:rPr>
                                      <w:color w:val="231F20"/>
                                      <w:spacing w:val="-9"/>
                                      <w:w w:val="105"/>
                                      <w:sz w:val="17"/>
                                    </w:rPr>
                                    <w:t> </w:t>
                                  </w:r>
                                  <w:r>
                                    <w:rPr>
                                      <w:color w:val="231F20"/>
                                      <w:w w:val="105"/>
                                      <w:sz w:val="17"/>
                                    </w:rPr>
                                    <w:t>only</w:t>
                                  </w:r>
                                  <w:r>
                                    <w:rPr>
                                      <w:color w:val="231F20"/>
                                      <w:spacing w:val="-10"/>
                                      <w:w w:val="105"/>
                                      <w:sz w:val="17"/>
                                    </w:rPr>
                                    <w:t> </w:t>
                                  </w:r>
                                  <w:r>
                                    <w:rPr>
                                      <w:color w:val="231F20"/>
                                      <w:w w:val="105"/>
                                      <w:sz w:val="17"/>
                                    </w:rPr>
                                    <w:t>if</w:t>
                                  </w:r>
                                  <w:r>
                                    <w:rPr>
                                      <w:color w:val="231F20"/>
                                      <w:spacing w:val="-9"/>
                                      <w:w w:val="105"/>
                                      <w:sz w:val="17"/>
                                    </w:rPr>
                                    <w:t> </w:t>
                                  </w:r>
                                  <w:r>
                                    <w:rPr>
                                      <w:color w:val="231F20"/>
                                      <w:w w:val="105"/>
                                      <w:sz w:val="17"/>
                                    </w:rPr>
                                    <w:t>the</w:t>
                                  </w:r>
                                  <w:r>
                                    <w:rPr>
                                      <w:color w:val="231F20"/>
                                      <w:spacing w:val="-10"/>
                                      <w:w w:val="105"/>
                                      <w:sz w:val="17"/>
                                    </w:rPr>
                                    <w:t> </w:t>
                                  </w:r>
                                  <w:r>
                                    <w:rPr>
                                      <w:color w:val="231F20"/>
                                      <w:w w:val="105"/>
                                      <w:sz w:val="17"/>
                                    </w:rPr>
                                    <w:t>special</w:t>
                                  </w:r>
                                  <w:r>
                                    <w:rPr>
                                      <w:color w:val="231F20"/>
                                      <w:spacing w:val="-9"/>
                                      <w:w w:val="105"/>
                                      <w:sz w:val="17"/>
                                    </w:rPr>
                                    <w:t> </w:t>
                                  </w:r>
                                  <w:r>
                                    <w:rPr>
                                      <w:color w:val="231F20"/>
                                      <w:w w:val="105"/>
                                      <w:sz w:val="17"/>
                                    </w:rPr>
                                    <w:t>stowage</w:t>
                                  </w:r>
                                  <w:r>
                                    <w:rPr>
                                      <w:color w:val="231F20"/>
                                      <w:spacing w:val="-10"/>
                                      <w:w w:val="105"/>
                                      <w:sz w:val="17"/>
                                    </w:rPr>
                                    <w:t> </w:t>
                                  </w:r>
                                  <w:r>
                                    <w:rPr>
                                      <w:color w:val="231F20"/>
                                      <w:w w:val="105"/>
                                      <w:sz w:val="17"/>
                                    </w:rPr>
                                    <w:t>provisions</w:t>
                                  </w:r>
                                  <w:r>
                                    <w:rPr>
                                      <w:color w:val="231F20"/>
                                      <w:spacing w:val="-9"/>
                                      <w:w w:val="105"/>
                                      <w:sz w:val="17"/>
                                    </w:rPr>
                                    <w:t> </w:t>
                                  </w:r>
                                  <w:r>
                                    <w:rPr>
                                      <w:color w:val="231F20"/>
                                      <w:w w:val="105"/>
                                      <w:sz w:val="17"/>
                                    </w:rPr>
                                    <w:t>of</w:t>
                                  </w:r>
                                  <w:r>
                                    <w:rPr>
                                      <w:color w:val="231F20"/>
                                      <w:spacing w:val="-10"/>
                                      <w:w w:val="105"/>
                                      <w:sz w:val="17"/>
                                    </w:rPr>
                                    <w:t> </w:t>
                                  </w:r>
                                  <w:r>
                                    <w:rPr>
                                      <w:color w:val="231F20"/>
                                      <w:w w:val="105"/>
                                      <w:sz w:val="17"/>
                                    </w:rPr>
                                    <w:t>7.4.1.4</w:t>
                                  </w:r>
                                  <w:r>
                                    <w:rPr>
                                      <w:color w:val="231F20"/>
                                      <w:spacing w:val="-9"/>
                                      <w:w w:val="105"/>
                                      <w:sz w:val="17"/>
                                    </w:rPr>
                                    <w:t> </w:t>
                                  </w:r>
                                  <w:r>
                                    <w:rPr>
                                      <w:color w:val="231F20"/>
                                      <w:w w:val="105"/>
                                      <w:sz w:val="17"/>
                                    </w:rPr>
                                    <w:t>and</w:t>
                                  </w:r>
                                  <w:r>
                                    <w:rPr>
                                      <w:color w:val="231F20"/>
                                      <w:spacing w:val="-9"/>
                                      <w:w w:val="105"/>
                                      <w:sz w:val="17"/>
                                    </w:rPr>
                                    <w:t> </w:t>
                                  </w:r>
                                  <w:r>
                                    <w:rPr>
                                      <w:color w:val="231F20"/>
                                      <w:w w:val="105"/>
                                      <w:sz w:val="17"/>
                                    </w:rPr>
                                    <w:t>7.6.2.8.4</w:t>
                                  </w:r>
                                  <w:r>
                                    <w:rPr>
                                      <w:color w:val="231F20"/>
                                      <w:spacing w:val="-10"/>
                                      <w:w w:val="105"/>
                                      <w:sz w:val="17"/>
                                    </w:rPr>
                                    <w:t> </w:t>
                                  </w:r>
                                  <w:r>
                                    <w:rPr>
                                      <w:color w:val="231F20"/>
                                      <w:w w:val="105"/>
                                      <w:sz w:val="17"/>
                                    </w:rPr>
                                    <w:t>are</w:t>
                                  </w:r>
                                  <w:r>
                                    <w:rPr>
                                      <w:color w:val="231F20"/>
                                      <w:spacing w:val="-9"/>
                                      <w:w w:val="105"/>
                                      <w:sz w:val="17"/>
                                    </w:rPr>
                                    <w:t> </w:t>
                                  </w:r>
                                  <w:r>
                                    <w:rPr>
                                      <w:color w:val="231F20"/>
                                      <w:w w:val="105"/>
                                      <w:sz w:val="17"/>
                                    </w:rPr>
                                    <w:t>complied</w:t>
                                  </w:r>
                                  <w:r>
                                    <w:rPr>
                                      <w:color w:val="231F20"/>
                                      <w:spacing w:val="-10"/>
                                      <w:w w:val="105"/>
                                      <w:sz w:val="17"/>
                                    </w:rPr>
                                    <w:t> </w:t>
                                  </w:r>
                                  <w:r>
                                    <w:rPr>
                                      <w:color w:val="231F20"/>
                                      <w:spacing w:val="-4"/>
                                      <w:w w:val="105"/>
                                      <w:sz w:val="17"/>
                                    </w:rPr>
                                    <w:t>with.</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SW15</w:t>
                                  </w:r>
                                </w:p>
                              </w:tc>
                              <w:tc>
                                <w:tcPr>
                                  <w:tcW w:w="7548" w:type="dxa"/>
                                  <w:tcBorders>
                                    <w:top w:val="nil"/>
                                    <w:bottom w:val="nil"/>
                                  </w:tcBorders>
                                  <w:shd w:val="clear" w:color="auto" w:fill="E6E7E8"/>
                                </w:tcPr>
                                <w:p>
                                  <w:pPr>
                                    <w:pStyle w:val="TableParagraph"/>
                                    <w:ind w:left="59"/>
                                    <w:rPr>
                                      <w:sz w:val="17"/>
                                    </w:rPr>
                                  </w:pPr>
                                  <w:r>
                                    <w:rPr>
                                      <w:color w:val="231F20"/>
                                      <w:w w:val="105"/>
                                      <w:sz w:val="17"/>
                                    </w:rPr>
                                    <w:t>For</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drums,</w:t>
                                  </w:r>
                                  <w:r>
                                    <w:rPr>
                                      <w:color w:val="231F20"/>
                                      <w:spacing w:val="-2"/>
                                      <w:w w:val="105"/>
                                      <w:sz w:val="17"/>
                                    </w:rPr>
                                    <w:t> </w:t>
                                  </w:r>
                                  <w:r>
                                    <w:rPr>
                                      <w:color w:val="231F20"/>
                                      <w:w w:val="105"/>
                                      <w:sz w:val="17"/>
                                    </w:rPr>
                                    <w:t>stowage</w:t>
                                  </w:r>
                                  <w:r>
                                    <w:rPr>
                                      <w:color w:val="231F20"/>
                                      <w:spacing w:val="-2"/>
                                      <w:w w:val="105"/>
                                      <w:sz w:val="17"/>
                                    </w:rPr>
                                    <w:t> </w:t>
                                  </w:r>
                                  <w:r>
                                    <w:rPr>
                                      <w:color w:val="231F20"/>
                                      <w:w w:val="105"/>
                                      <w:sz w:val="17"/>
                                    </w:rPr>
                                    <w:t>category</w:t>
                                  </w:r>
                                  <w:r>
                                    <w:rPr>
                                      <w:color w:val="231F20"/>
                                      <w:spacing w:val="-1"/>
                                      <w:w w:val="105"/>
                                      <w:sz w:val="17"/>
                                    </w:rPr>
                                    <w:t> </w:t>
                                  </w:r>
                                  <w:r>
                                    <w:rPr>
                                      <w:color w:val="231F20"/>
                                      <w:spacing w:val="-5"/>
                                      <w:w w:val="105"/>
                                      <w:sz w:val="17"/>
                                    </w:rPr>
                                    <w:t>B.</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4"/>
                                      <w:sz w:val="17"/>
                                    </w:rPr>
                                    <w:t>SW16</w:t>
                                  </w:r>
                                </w:p>
                              </w:tc>
                              <w:tc>
                                <w:tcPr>
                                  <w:tcW w:w="7548" w:type="dxa"/>
                                  <w:tcBorders>
                                    <w:top w:val="nil"/>
                                    <w:bottom w:val="nil"/>
                                  </w:tcBorders>
                                </w:tcPr>
                                <w:p>
                                  <w:pPr>
                                    <w:pStyle w:val="TableParagraph"/>
                                    <w:ind w:left="59"/>
                                    <w:rPr>
                                      <w:sz w:val="17"/>
                                    </w:rPr>
                                  </w:pPr>
                                  <w:r>
                                    <w:rPr>
                                      <w:color w:val="231F20"/>
                                      <w:w w:val="105"/>
                                      <w:sz w:val="17"/>
                                    </w:rPr>
                                    <w:t>For unit</w:t>
                                  </w:r>
                                  <w:r>
                                    <w:rPr>
                                      <w:color w:val="231F20"/>
                                      <w:spacing w:val="1"/>
                                      <w:w w:val="105"/>
                                      <w:sz w:val="17"/>
                                    </w:rPr>
                                    <w:t> </w:t>
                                  </w:r>
                                  <w:r>
                                    <w:rPr>
                                      <w:color w:val="231F20"/>
                                      <w:w w:val="105"/>
                                      <w:sz w:val="17"/>
                                    </w:rPr>
                                    <w:t>loads</w:t>
                                  </w:r>
                                  <w:r>
                                    <w:rPr>
                                      <w:color w:val="231F20"/>
                                      <w:spacing w:val="1"/>
                                      <w:w w:val="105"/>
                                      <w:sz w:val="17"/>
                                    </w:rPr>
                                    <w:t> </w:t>
                                  </w:r>
                                  <w:r>
                                    <w:rPr>
                                      <w:color w:val="231F20"/>
                                      <w:w w:val="105"/>
                                      <w:sz w:val="17"/>
                                    </w:rPr>
                                    <w:t>in open</w:t>
                                  </w:r>
                                  <w:r>
                                    <w:rPr>
                                      <w:color w:val="231F20"/>
                                      <w:spacing w:val="1"/>
                                      <w:w w:val="105"/>
                                      <w:sz w:val="17"/>
                                    </w:rPr>
                                    <w:t> </w:t>
                                  </w:r>
                                  <w:r>
                                    <w:rPr>
                                      <w:color w:val="231F20"/>
                                      <w:w w:val="105"/>
                                      <w:sz w:val="17"/>
                                    </w:rPr>
                                    <w:t>cargo</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units, stowage</w:t>
                                  </w:r>
                                  <w:r>
                                    <w:rPr>
                                      <w:color w:val="231F20"/>
                                      <w:spacing w:val="1"/>
                                      <w:w w:val="105"/>
                                      <w:sz w:val="17"/>
                                    </w:rPr>
                                    <w:t> </w:t>
                                  </w:r>
                                  <w:r>
                                    <w:rPr>
                                      <w:color w:val="231F20"/>
                                      <w:w w:val="105"/>
                                      <w:sz w:val="17"/>
                                    </w:rPr>
                                    <w:t>category</w:t>
                                  </w:r>
                                  <w:r>
                                    <w:rPr>
                                      <w:color w:val="231F20"/>
                                      <w:spacing w:val="1"/>
                                      <w:w w:val="105"/>
                                      <w:sz w:val="17"/>
                                    </w:rPr>
                                    <w:t> </w:t>
                                  </w:r>
                                  <w:r>
                                    <w:rPr>
                                      <w:color w:val="231F20"/>
                                      <w:spacing w:val="-5"/>
                                      <w:w w:val="105"/>
                                      <w:sz w:val="17"/>
                                    </w:rPr>
                                    <w:t>B.</w:t>
                                  </w:r>
                                </w:p>
                              </w:tc>
                            </w:tr>
                            <w:tr>
                              <w:trPr>
                                <w:trHeight w:val="91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SW17</w:t>
                                  </w:r>
                                </w:p>
                              </w:tc>
                              <w:tc>
                                <w:tcPr>
                                  <w:tcW w:w="7548" w:type="dxa"/>
                                  <w:tcBorders>
                                    <w:top w:val="nil"/>
                                    <w:bottom w:val="nil"/>
                                  </w:tcBorders>
                                  <w:shd w:val="clear" w:color="auto" w:fill="E6E7E8"/>
                                </w:tcPr>
                                <w:p>
                                  <w:pPr>
                                    <w:pStyle w:val="TableParagraph"/>
                                    <w:spacing w:line="256" w:lineRule="auto"/>
                                    <w:ind w:left="59" w:right="146"/>
                                    <w:rPr>
                                      <w:sz w:val="17"/>
                                    </w:rPr>
                                  </w:pPr>
                                  <w:r>
                                    <w:rPr>
                                      <w:color w:val="231F20"/>
                                      <w:w w:val="105"/>
                                      <w:sz w:val="17"/>
                                    </w:rPr>
                                    <w:t>Category E, for closed cargo transport unit and pallet boxes only. Ventilation may be required.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possible</w:t>
                                  </w:r>
                                  <w:r>
                                    <w:rPr>
                                      <w:color w:val="231F20"/>
                                      <w:spacing w:val="-1"/>
                                      <w:w w:val="105"/>
                                      <w:sz w:val="17"/>
                                    </w:rPr>
                                    <w:t> </w:t>
                                  </w:r>
                                  <w:r>
                                    <w:rPr>
                                      <w:color w:val="231F20"/>
                                      <w:w w:val="105"/>
                                      <w:sz w:val="17"/>
                                    </w:rPr>
                                    <w:t>need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open</w:t>
                                  </w:r>
                                  <w:r>
                                    <w:rPr>
                                      <w:color w:val="231F20"/>
                                      <w:spacing w:val="-1"/>
                                      <w:w w:val="105"/>
                                      <w:sz w:val="17"/>
                                    </w:rPr>
                                    <w:t> </w:t>
                                  </w:r>
                                  <w:r>
                                    <w:rPr>
                                      <w:color w:val="231F20"/>
                                      <w:w w:val="105"/>
                                      <w:sz w:val="17"/>
                                    </w:rPr>
                                    <w:t>hatches</w:t>
                                  </w:r>
                                  <w:r>
                                    <w:rPr>
                                      <w:color w:val="231F20"/>
                                      <w:spacing w:val="-1"/>
                                      <w:w w:val="105"/>
                                      <w:sz w:val="17"/>
                                    </w:rPr>
                                    <w:t> </w:t>
                                  </w:r>
                                  <w:r>
                                    <w:rPr>
                                      <w:color w:val="231F20"/>
                                      <w:w w:val="105"/>
                                      <w:sz w:val="17"/>
                                    </w:rPr>
                                    <w:t>in</w:t>
                                  </w:r>
                                  <w:r>
                                    <w:rPr>
                                      <w:color w:val="231F20"/>
                                      <w:spacing w:val="-1"/>
                                      <w:w w:val="105"/>
                                      <w:sz w:val="17"/>
                                    </w:rPr>
                                    <w:t> </w:t>
                                  </w:r>
                                  <w:r>
                                    <w:rPr>
                                      <w:color w:val="231F20"/>
                                      <w:w w:val="105"/>
                                      <w:sz w:val="17"/>
                                    </w:rPr>
                                    <w:t>case</w:t>
                                  </w:r>
                                  <w:r>
                                    <w:rPr>
                                      <w:color w:val="231F20"/>
                                      <w:spacing w:val="-1"/>
                                      <w:w w:val="105"/>
                                      <w:sz w:val="17"/>
                                    </w:rPr>
                                    <w:t> </w:t>
                                  </w:r>
                                  <w:r>
                                    <w:rPr>
                                      <w:color w:val="231F20"/>
                                      <w:w w:val="105"/>
                                      <w:sz w:val="17"/>
                                    </w:rPr>
                                    <w:t>of</w:t>
                                  </w:r>
                                  <w:r>
                                    <w:rPr>
                                      <w:color w:val="231F20"/>
                                      <w:spacing w:val="-1"/>
                                      <w:w w:val="105"/>
                                      <w:sz w:val="17"/>
                                    </w:rPr>
                                    <w:t> </w:t>
                                  </w:r>
                                  <w:r>
                                    <w:rPr>
                                      <w:color w:val="231F20"/>
                                      <w:w w:val="105"/>
                                      <w:sz w:val="17"/>
                                    </w:rPr>
                                    <w:t>fire</w:t>
                                  </w:r>
                                  <w:r>
                                    <w:rPr>
                                      <w:color w:val="231F20"/>
                                      <w:spacing w:val="-1"/>
                                      <w:w w:val="105"/>
                                      <w:sz w:val="17"/>
                                    </w:rPr>
                                    <w:t> </w:t>
                                  </w:r>
                                  <w:r>
                                    <w:rPr>
                                      <w:color w:val="231F20"/>
                                      <w:w w:val="105"/>
                                      <w:sz w:val="17"/>
                                    </w:rPr>
                                    <w:t>to</w:t>
                                  </w:r>
                                  <w:r>
                                    <w:rPr>
                                      <w:color w:val="231F20"/>
                                      <w:spacing w:val="-1"/>
                                      <w:w w:val="105"/>
                                      <w:sz w:val="17"/>
                                    </w:rPr>
                                    <w:t> </w:t>
                                  </w:r>
                                  <w:r>
                                    <w:rPr>
                                      <w:color w:val="231F20"/>
                                      <w:w w:val="105"/>
                                      <w:sz w:val="17"/>
                                    </w:rPr>
                                    <w:t>provide</w:t>
                                  </w:r>
                                  <w:r>
                                    <w:rPr>
                                      <w:color w:val="231F20"/>
                                      <w:spacing w:val="-1"/>
                                      <w:w w:val="105"/>
                                      <w:sz w:val="17"/>
                                    </w:rPr>
                                    <w:t> </w:t>
                                  </w:r>
                                  <w:r>
                                    <w:rPr>
                                      <w:color w:val="231F20"/>
                                      <w:w w:val="105"/>
                                      <w:sz w:val="17"/>
                                    </w:rPr>
                                    <w:t>maximum</w:t>
                                  </w:r>
                                  <w:r>
                                    <w:rPr>
                                      <w:color w:val="231F20"/>
                                      <w:spacing w:val="-1"/>
                                      <w:w w:val="105"/>
                                      <w:sz w:val="17"/>
                                    </w:rPr>
                                    <w:t> </w:t>
                                  </w:r>
                                  <w:r>
                                    <w:rPr>
                                      <w:color w:val="231F20"/>
                                      <w:w w:val="105"/>
                                      <w:sz w:val="17"/>
                                    </w:rPr>
                                    <w:t>ventilation and to apply water in an emergency, and the consequent risk to the stability of the ship through flooding of the cargo space, shall be considered before loading.</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4"/>
                                      <w:sz w:val="17"/>
                                    </w:rPr>
                                    <w:t>SW18</w:t>
                                  </w:r>
                                </w:p>
                              </w:tc>
                              <w:tc>
                                <w:tcPr>
                                  <w:tcW w:w="7548" w:type="dxa"/>
                                  <w:tcBorders>
                                    <w:top w:val="nil"/>
                                    <w:bottom w:val="nil"/>
                                  </w:tcBorders>
                                </w:tcPr>
                                <w:p>
                                  <w:pPr>
                                    <w:pStyle w:val="TableParagraph"/>
                                    <w:ind w:left="59"/>
                                    <w:rPr>
                                      <w:sz w:val="17"/>
                                    </w:rPr>
                                  </w:pPr>
                                  <w:r>
                                    <w:rPr>
                                      <w:color w:val="231F20"/>
                                      <w:w w:val="105"/>
                                      <w:sz w:val="17"/>
                                    </w:rPr>
                                    <w:t>Category</w:t>
                                  </w:r>
                                  <w:r>
                                    <w:rPr>
                                      <w:color w:val="231F20"/>
                                      <w:spacing w:val="2"/>
                                      <w:w w:val="105"/>
                                      <w:sz w:val="17"/>
                                    </w:rPr>
                                    <w:t> </w:t>
                                  </w:r>
                                  <w:r>
                                    <w:rPr>
                                      <w:color w:val="231F20"/>
                                      <w:w w:val="105"/>
                                      <w:sz w:val="17"/>
                                    </w:rPr>
                                    <w:t>A,</w:t>
                                  </w:r>
                                  <w:r>
                                    <w:rPr>
                                      <w:color w:val="231F20"/>
                                      <w:spacing w:val="3"/>
                                      <w:w w:val="105"/>
                                      <w:sz w:val="17"/>
                                    </w:rPr>
                                    <w:t> </w:t>
                                  </w:r>
                                  <w:r>
                                    <w:rPr>
                                      <w:color w:val="231F20"/>
                                      <w:w w:val="105"/>
                                      <w:sz w:val="17"/>
                                    </w:rPr>
                                    <w:t>when</w:t>
                                  </w:r>
                                  <w:r>
                                    <w:rPr>
                                      <w:color w:val="231F20"/>
                                      <w:spacing w:val="2"/>
                                      <w:w w:val="105"/>
                                      <w:sz w:val="17"/>
                                    </w:rPr>
                                    <w:t> </w:t>
                                  </w:r>
                                  <w:r>
                                    <w:rPr>
                                      <w:color w:val="231F20"/>
                                      <w:w w:val="105"/>
                                      <w:sz w:val="17"/>
                                    </w:rPr>
                                    <w:t>transported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3"/>
                                      <w:w w:val="105"/>
                                      <w:sz w:val="17"/>
                                    </w:rPr>
                                    <w:t> </w:t>
                                  </w:r>
                                  <w:r>
                                    <w:rPr>
                                      <w:color w:val="231F20"/>
                                      <w:spacing w:val="-4"/>
                                      <w:w w:val="105"/>
                                      <w:sz w:val="17"/>
                                    </w:rPr>
                                    <w:t>P650.</w:t>
                                  </w:r>
                                </w:p>
                              </w:tc>
                            </w:tr>
                            <w:tr>
                              <w:trPr>
                                <w:trHeight w:val="494" w:hRule="atLeast"/>
                              </w:trPr>
                              <w:tc>
                                <w:tcPr>
                                  <w:tcW w:w="1000" w:type="dxa"/>
                                  <w:tcBorders>
                                    <w:top w:val="nil"/>
                                    <w:bottom w:val="nil"/>
                                  </w:tcBorders>
                                  <w:shd w:val="clear" w:color="auto" w:fill="E6E7E8"/>
                                </w:tcPr>
                                <w:p>
                                  <w:pPr>
                                    <w:pStyle w:val="TableParagraph"/>
                                    <w:ind w:left="11" w:right="10"/>
                                    <w:jc w:val="center"/>
                                    <w:rPr>
                                      <w:sz w:val="17"/>
                                    </w:rPr>
                                  </w:pPr>
                                  <w:r>
                                    <w:rPr>
                                      <w:color w:val="231F20"/>
                                      <w:spacing w:val="-4"/>
                                      <w:sz w:val="17"/>
                                    </w:rPr>
                                    <w:t>SW19</w:t>
                                  </w:r>
                                </w:p>
                              </w:tc>
                              <w:tc>
                                <w:tcPr>
                                  <w:tcW w:w="7548" w:type="dxa"/>
                                  <w:tcBorders>
                                    <w:top w:val="nil"/>
                                    <w:bottom w:val="nil"/>
                                  </w:tcBorders>
                                  <w:shd w:val="clear" w:color="auto" w:fill="E6E7E8"/>
                                </w:tcPr>
                                <w:p>
                                  <w:pPr>
                                    <w:pStyle w:val="TableParagraph"/>
                                    <w:spacing w:line="256" w:lineRule="auto"/>
                                    <w:ind w:left="59" w:right="146"/>
                                    <w:rPr>
                                      <w:sz w:val="17"/>
                                    </w:rPr>
                                  </w:pPr>
                                  <w:r>
                                    <w:rPr>
                                      <w:color w:val="231F20"/>
                                      <w:w w:val="105"/>
                                      <w:sz w:val="17"/>
                                    </w:rPr>
                                    <w:t>For batteries transported in accordance with special provisions 376 or 377, category C, unless transported on a short international voyage.</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4"/>
                                      <w:sz w:val="17"/>
                                    </w:rPr>
                                    <w:t>SW20</w:t>
                                  </w:r>
                                </w:p>
                              </w:tc>
                              <w:tc>
                                <w:tcPr>
                                  <w:tcW w:w="7548" w:type="dxa"/>
                                  <w:tcBorders>
                                    <w:top w:val="nil"/>
                                    <w:bottom w:val="nil"/>
                                  </w:tcBorders>
                                </w:tcPr>
                                <w:p>
                                  <w:pPr>
                                    <w:pStyle w:val="TableParagraph"/>
                                    <w:ind w:left="59"/>
                                    <w:rPr>
                                      <w:sz w:val="17"/>
                                    </w:rPr>
                                  </w:pPr>
                                  <w:r>
                                    <w:rPr>
                                      <w:color w:val="231F20"/>
                                      <w:w w:val="105"/>
                                      <w:sz w:val="17"/>
                                    </w:rPr>
                                    <w:t>For</w:t>
                                  </w:r>
                                  <w:r>
                                    <w:rPr>
                                      <w:color w:val="231F20"/>
                                      <w:spacing w:val="-7"/>
                                      <w:w w:val="105"/>
                                      <w:sz w:val="17"/>
                                    </w:rPr>
                                    <w:t> </w:t>
                                  </w:r>
                                  <w:r>
                                    <w:rPr>
                                      <w:color w:val="231F20"/>
                                      <w:w w:val="105"/>
                                      <w:sz w:val="17"/>
                                    </w:rPr>
                                    <w:t>uranyl</w:t>
                                  </w:r>
                                  <w:r>
                                    <w:rPr>
                                      <w:color w:val="231F20"/>
                                      <w:spacing w:val="-7"/>
                                      <w:w w:val="105"/>
                                      <w:sz w:val="17"/>
                                    </w:rPr>
                                    <w:t> </w:t>
                                  </w:r>
                                  <w:r>
                                    <w:rPr>
                                      <w:color w:val="231F20"/>
                                      <w:w w:val="105"/>
                                      <w:sz w:val="17"/>
                                    </w:rPr>
                                    <w:t>nitrate</w:t>
                                  </w:r>
                                  <w:r>
                                    <w:rPr>
                                      <w:color w:val="231F20"/>
                                      <w:spacing w:val="-6"/>
                                      <w:w w:val="105"/>
                                      <w:sz w:val="17"/>
                                    </w:rPr>
                                    <w:t> </w:t>
                                  </w:r>
                                  <w:r>
                                    <w:rPr>
                                      <w:color w:val="231F20"/>
                                      <w:w w:val="105"/>
                                      <w:sz w:val="17"/>
                                    </w:rPr>
                                    <w:t>hexahydrate</w:t>
                                  </w:r>
                                  <w:r>
                                    <w:rPr>
                                      <w:color w:val="231F20"/>
                                      <w:spacing w:val="-7"/>
                                      <w:w w:val="105"/>
                                      <w:sz w:val="17"/>
                                    </w:rPr>
                                    <w:t> </w:t>
                                  </w:r>
                                  <w:r>
                                    <w:rPr>
                                      <w:color w:val="231F20"/>
                                      <w:w w:val="105"/>
                                      <w:sz w:val="17"/>
                                    </w:rPr>
                                    <w:t>solution</w:t>
                                  </w:r>
                                  <w:r>
                                    <w:rPr>
                                      <w:color w:val="231F20"/>
                                      <w:spacing w:val="-7"/>
                                      <w:w w:val="105"/>
                                      <w:sz w:val="17"/>
                                    </w:rPr>
                                    <w:t> </w:t>
                                  </w:r>
                                  <w:r>
                                    <w:rPr>
                                      <w:color w:val="231F20"/>
                                      <w:w w:val="105"/>
                                      <w:sz w:val="17"/>
                                    </w:rPr>
                                    <w:t>stowage,</w:t>
                                  </w:r>
                                  <w:r>
                                    <w:rPr>
                                      <w:color w:val="231F20"/>
                                      <w:spacing w:val="-6"/>
                                      <w:w w:val="105"/>
                                      <w:sz w:val="17"/>
                                    </w:rPr>
                                    <w:t> </w:t>
                                  </w:r>
                                  <w:r>
                                    <w:rPr>
                                      <w:color w:val="231F20"/>
                                      <w:w w:val="105"/>
                                      <w:sz w:val="17"/>
                                    </w:rPr>
                                    <w:t>category</w:t>
                                  </w:r>
                                  <w:r>
                                    <w:rPr>
                                      <w:color w:val="231F20"/>
                                      <w:spacing w:val="-7"/>
                                      <w:w w:val="105"/>
                                      <w:sz w:val="17"/>
                                    </w:rPr>
                                    <w:t> </w:t>
                                  </w:r>
                                  <w:r>
                                    <w:rPr>
                                      <w:color w:val="231F20"/>
                                      <w:w w:val="105"/>
                                      <w:sz w:val="17"/>
                                    </w:rPr>
                                    <w:t>D</w:t>
                                  </w:r>
                                  <w:r>
                                    <w:rPr>
                                      <w:color w:val="231F20"/>
                                      <w:spacing w:val="-6"/>
                                      <w:w w:val="105"/>
                                      <w:sz w:val="17"/>
                                    </w:rPr>
                                    <w:t> </w:t>
                                  </w:r>
                                  <w:r>
                                    <w:rPr>
                                      <w:color w:val="231F20"/>
                                      <w:spacing w:val="-2"/>
                                      <w:w w:val="105"/>
                                      <w:sz w:val="17"/>
                                    </w:rPr>
                                    <w:t>applies.</w:t>
                                  </w:r>
                                </w:p>
                              </w:tc>
                            </w:tr>
                            <w:tr>
                              <w:trPr>
                                <w:trHeight w:val="284" w:hRule="atLeast"/>
                              </w:trPr>
                              <w:tc>
                                <w:tcPr>
                                  <w:tcW w:w="1000" w:type="dxa"/>
                                  <w:tcBorders>
                                    <w:top w:val="nil"/>
                                    <w:bottom w:val="nil"/>
                                  </w:tcBorders>
                                  <w:shd w:val="clear" w:color="auto" w:fill="E6E7E8"/>
                                </w:tcPr>
                                <w:p>
                                  <w:pPr>
                                    <w:pStyle w:val="TableParagraph"/>
                                    <w:ind w:left="11" w:right="6"/>
                                    <w:jc w:val="center"/>
                                    <w:rPr>
                                      <w:sz w:val="17"/>
                                    </w:rPr>
                                  </w:pPr>
                                  <w:r>
                                    <w:rPr>
                                      <w:color w:val="231F20"/>
                                      <w:spacing w:val="-4"/>
                                      <w:sz w:val="17"/>
                                    </w:rPr>
                                    <w:t>SW21</w:t>
                                  </w:r>
                                </w:p>
                              </w:tc>
                              <w:tc>
                                <w:tcPr>
                                  <w:tcW w:w="7548" w:type="dxa"/>
                                  <w:tcBorders>
                                    <w:top w:val="nil"/>
                                    <w:bottom w:val="nil"/>
                                  </w:tcBorders>
                                  <w:shd w:val="clear" w:color="auto" w:fill="E6E7E8"/>
                                </w:tcPr>
                                <w:p>
                                  <w:pPr>
                                    <w:pStyle w:val="TableParagraph"/>
                                    <w:ind w:left="59"/>
                                    <w:rPr>
                                      <w:sz w:val="17"/>
                                    </w:rPr>
                                  </w:pPr>
                                  <w:r>
                                    <w:rPr>
                                      <w:color w:val="231F20"/>
                                      <w:w w:val="105"/>
                                      <w:sz w:val="17"/>
                                    </w:rPr>
                                    <w:t>For</w:t>
                                  </w:r>
                                  <w:r>
                                    <w:rPr>
                                      <w:color w:val="231F20"/>
                                      <w:spacing w:val="-1"/>
                                      <w:w w:val="105"/>
                                      <w:sz w:val="17"/>
                                    </w:rPr>
                                    <w:t> </w:t>
                                  </w:r>
                                  <w:r>
                                    <w:rPr>
                                      <w:color w:val="231F20"/>
                                      <w:w w:val="105"/>
                                      <w:sz w:val="17"/>
                                    </w:rPr>
                                    <w:t>uranium</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pyrophoric and</w:t>
                                  </w:r>
                                  <w:r>
                                    <w:rPr>
                                      <w:color w:val="231F20"/>
                                      <w:spacing w:val="-1"/>
                                      <w:w w:val="105"/>
                                      <w:sz w:val="17"/>
                                    </w:rPr>
                                    <w:t> </w:t>
                                  </w:r>
                                  <w:r>
                                    <w:rPr>
                                      <w:color w:val="231F20"/>
                                      <w:w w:val="105"/>
                                      <w:sz w:val="17"/>
                                    </w:rPr>
                                    <w:t>thorium</w:t>
                                  </w:r>
                                  <w:r>
                                    <w:rPr>
                                      <w:color w:val="231F20"/>
                                      <w:spacing w:val="-1"/>
                                      <w:w w:val="105"/>
                                      <w:sz w:val="17"/>
                                    </w:rPr>
                                    <w:t> </w:t>
                                  </w:r>
                                  <w:r>
                                    <w:rPr>
                                      <w:color w:val="231F20"/>
                                      <w:w w:val="105"/>
                                      <w:sz w:val="17"/>
                                    </w:rPr>
                                    <w:t>metal pyrophoric</w:t>
                                  </w:r>
                                  <w:r>
                                    <w:rPr>
                                      <w:color w:val="231F20"/>
                                      <w:spacing w:val="-1"/>
                                      <w:w w:val="105"/>
                                      <w:sz w:val="17"/>
                                    </w:rPr>
                                    <w:t> </w:t>
                                  </w:r>
                                  <w:r>
                                    <w:rPr>
                                      <w:color w:val="231F20"/>
                                      <w:w w:val="105"/>
                                      <w:sz w:val="17"/>
                                    </w:rPr>
                                    <w:t>stowage,</w:t>
                                  </w:r>
                                  <w:r>
                                    <w:rPr>
                                      <w:color w:val="231F20"/>
                                      <w:spacing w:val="-1"/>
                                      <w:w w:val="105"/>
                                      <w:sz w:val="17"/>
                                    </w:rPr>
                                    <w:t> </w:t>
                                  </w:r>
                                  <w:r>
                                    <w:rPr>
                                      <w:color w:val="231F20"/>
                                      <w:w w:val="105"/>
                                      <w:sz w:val="17"/>
                                    </w:rPr>
                                    <w:t>category D</w:t>
                                  </w:r>
                                  <w:r>
                                    <w:rPr>
                                      <w:color w:val="231F20"/>
                                      <w:spacing w:val="-1"/>
                                      <w:w w:val="105"/>
                                      <w:sz w:val="17"/>
                                    </w:rPr>
                                    <w:t> </w:t>
                                  </w:r>
                                  <w:r>
                                    <w:rPr>
                                      <w:color w:val="231F20"/>
                                      <w:spacing w:val="-2"/>
                                      <w:w w:val="105"/>
                                      <w:sz w:val="17"/>
                                    </w:rPr>
                                    <w:t>applies.</w:t>
                                  </w:r>
                                </w:p>
                              </w:tc>
                            </w:tr>
                            <w:tr>
                              <w:trPr>
                                <w:trHeight w:val="704" w:hRule="atLeast"/>
                              </w:trPr>
                              <w:tc>
                                <w:tcPr>
                                  <w:tcW w:w="1000" w:type="dxa"/>
                                  <w:tcBorders>
                                    <w:top w:val="nil"/>
                                    <w:bottom w:val="nil"/>
                                  </w:tcBorders>
                                </w:tcPr>
                                <w:p>
                                  <w:pPr>
                                    <w:pStyle w:val="TableParagraph"/>
                                    <w:ind w:right="3"/>
                                    <w:jc w:val="center"/>
                                    <w:rPr>
                                      <w:sz w:val="17"/>
                                    </w:rPr>
                                  </w:pPr>
                                  <w:r>
                                    <w:rPr>
                                      <w:color w:val="231F20"/>
                                      <w:spacing w:val="-4"/>
                                      <w:sz w:val="17"/>
                                    </w:rPr>
                                    <w:t>SW22</w:t>
                                  </w:r>
                                </w:p>
                              </w:tc>
                              <w:tc>
                                <w:tcPr>
                                  <w:tcW w:w="7548" w:type="dxa"/>
                                  <w:tcBorders>
                                    <w:top w:val="nil"/>
                                    <w:bottom w:val="nil"/>
                                  </w:tcBorders>
                                </w:tcPr>
                                <w:p>
                                  <w:pPr>
                                    <w:pStyle w:val="TableParagraph"/>
                                    <w:spacing w:line="256" w:lineRule="auto"/>
                                    <w:ind w:left="59" w:right="2440"/>
                                    <w:rPr>
                                      <w:sz w:val="17"/>
                                    </w:rPr>
                                  </w:pPr>
                                  <w:r>
                                    <w:rPr>
                                      <w:color w:val="231F20"/>
                                      <w:w w:val="105"/>
                                      <w:sz w:val="17"/>
                                    </w:rPr>
                                    <w:t>For</w:t>
                                  </w:r>
                                  <w:r>
                                    <w:rPr>
                                      <w:color w:val="231F20"/>
                                      <w:spacing w:val="-5"/>
                                      <w:w w:val="105"/>
                                      <w:sz w:val="17"/>
                                    </w:rPr>
                                    <w:t> </w:t>
                                  </w:r>
                                  <w:r>
                                    <w:rPr>
                                      <w:color w:val="231F20"/>
                                      <w:w w:val="105"/>
                                      <w:sz w:val="17"/>
                                    </w:rPr>
                                    <w:t>AEROSOLS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capacity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1</w:t>
                                  </w:r>
                                  <w:r>
                                    <w:rPr>
                                      <w:color w:val="231F20"/>
                                      <w:spacing w:val="-5"/>
                                      <w:w w:val="105"/>
                                      <w:sz w:val="17"/>
                                    </w:rPr>
                                    <w:t> </w:t>
                                  </w:r>
                                  <w:r>
                                    <w:rPr>
                                      <w:color w:val="231F20"/>
                                      <w:w w:val="105"/>
                                      <w:sz w:val="17"/>
                                    </w:rPr>
                                    <w:t>L:</w:t>
                                  </w:r>
                                  <w:r>
                                    <w:rPr>
                                      <w:color w:val="231F20"/>
                                      <w:spacing w:val="-5"/>
                                      <w:w w:val="105"/>
                                      <w:sz w:val="17"/>
                                    </w:rPr>
                                    <w:t> </w:t>
                                  </w:r>
                                  <w:r>
                                    <w:rPr>
                                      <w:color w:val="231F20"/>
                                      <w:w w:val="105"/>
                                      <w:sz w:val="17"/>
                                    </w:rPr>
                                    <w:t>category</w:t>
                                  </w:r>
                                  <w:r>
                                    <w:rPr>
                                      <w:color w:val="231F20"/>
                                      <w:spacing w:val="-5"/>
                                      <w:w w:val="105"/>
                                      <w:sz w:val="17"/>
                                    </w:rPr>
                                    <w:t> </w:t>
                                  </w:r>
                                  <w:r>
                                    <w:rPr>
                                      <w:color w:val="231F20"/>
                                      <w:w w:val="105"/>
                                      <w:sz w:val="17"/>
                                    </w:rPr>
                                    <w:t>A. For AEROSOLS with a capacity above 1 L: category B.</w:t>
                                  </w:r>
                                </w:p>
                                <w:p>
                                  <w:pPr>
                                    <w:pStyle w:val="TableParagraph"/>
                                    <w:spacing w:before="1"/>
                                    <w:ind w:left="59"/>
                                    <w:rPr>
                                      <w:sz w:val="17"/>
                                    </w:rPr>
                                  </w:pPr>
                                  <w:r>
                                    <w:rPr>
                                      <w:color w:val="231F20"/>
                                      <w:sz w:val="17"/>
                                    </w:rPr>
                                    <w:t>For</w:t>
                                  </w:r>
                                  <w:r>
                                    <w:rPr>
                                      <w:color w:val="231F20"/>
                                      <w:spacing w:val="5"/>
                                      <w:sz w:val="17"/>
                                    </w:rPr>
                                    <w:t> </w:t>
                                  </w:r>
                                  <w:r>
                                    <w:rPr>
                                      <w:color w:val="231F20"/>
                                      <w:sz w:val="17"/>
                                    </w:rPr>
                                    <w:t>WASTE</w:t>
                                  </w:r>
                                  <w:r>
                                    <w:rPr>
                                      <w:color w:val="231F20"/>
                                      <w:spacing w:val="5"/>
                                      <w:sz w:val="17"/>
                                    </w:rPr>
                                    <w:t> </w:t>
                                  </w:r>
                                  <w:r>
                                    <w:rPr>
                                      <w:color w:val="231F20"/>
                                      <w:sz w:val="17"/>
                                    </w:rPr>
                                    <w:t>AEROSOLS</w:t>
                                  </w:r>
                                  <w:r>
                                    <w:rPr>
                                      <w:color w:val="231F20"/>
                                      <w:spacing w:val="6"/>
                                      <w:sz w:val="17"/>
                                    </w:rPr>
                                    <w:t> </w:t>
                                  </w:r>
                                  <w:r>
                                    <w:rPr>
                                      <w:color w:val="231F20"/>
                                      <w:sz w:val="17"/>
                                    </w:rPr>
                                    <w:t>or</w:t>
                                  </w:r>
                                  <w:r>
                                    <w:rPr>
                                      <w:color w:val="231F20"/>
                                      <w:spacing w:val="5"/>
                                      <w:sz w:val="17"/>
                                    </w:rPr>
                                    <w:t> </w:t>
                                  </w:r>
                                  <w:r>
                                    <w:rPr>
                                      <w:color w:val="231F20"/>
                                      <w:sz w:val="17"/>
                                    </w:rPr>
                                    <w:t>WASTE</w:t>
                                  </w:r>
                                  <w:r>
                                    <w:rPr>
                                      <w:color w:val="231F20"/>
                                      <w:spacing w:val="5"/>
                                      <w:sz w:val="17"/>
                                    </w:rPr>
                                    <w:t> </w:t>
                                  </w:r>
                                  <w:r>
                                    <w:rPr>
                                      <w:color w:val="231F20"/>
                                      <w:sz w:val="17"/>
                                    </w:rPr>
                                    <w:t>GAS</w:t>
                                  </w:r>
                                  <w:r>
                                    <w:rPr>
                                      <w:color w:val="231F20"/>
                                      <w:spacing w:val="6"/>
                                      <w:sz w:val="17"/>
                                    </w:rPr>
                                    <w:t> </w:t>
                                  </w:r>
                                  <w:r>
                                    <w:rPr>
                                      <w:color w:val="231F20"/>
                                      <w:sz w:val="17"/>
                                    </w:rPr>
                                    <w:t>CARTRIDGES:</w:t>
                                  </w:r>
                                  <w:r>
                                    <w:rPr>
                                      <w:color w:val="231F20"/>
                                      <w:spacing w:val="5"/>
                                      <w:sz w:val="17"/>
                                    </w:rPr>
                                    <w:t> </w:t>
                                  </w:r>
                                  <w:r>
                                    <w:rPr>
                                      <w:color w:val="231F20"/>
                                      <w:sz w:val="17"/>
                                    </w:rPr>
                                    <w:t>category</w:t>
                                  </w:r>
                                  <w:r>
                                    <w:rPr>
                                      <w:color w:val="231F20"/>
                                      <w:spacing w:val="5"/>
                                      <w:sz w:val="17"/>
                                    </w:rPr>
                                    <w:t> </w:t>
                                  </w:r>
                                  <w:r>
                                    <w:rPr>
                                      <w:color w:val="231F20"/>
                                      <w:sz w:val="17"/>
                                    </w:rPr>
                                    <w:t>C,</w:t>
                                  </w:r>
                                  <w:r>
                                    <w:rPr>
                                      <w:color w:val="231F20"/>
                                      <w:spacing w:val="6"/>
                                      <w:sz w:val="17"/>
                                    </w:rPr>
                                    <w:t> </w:t>
                                  </w:r>
                                  <w:r>
                                    <w:rPr>
                                      <w:color w:val="231F20"/>
                                      <w:sz w:val="17"/>
                                    </w:rPr>
                                    <w:t>clear</w:t>
                                  </w:r>
                                  <w:r>
                                    <w:rPr>
                                      <w:color w:val="231F20"/>
                                      <w:spacing w:val="5"/>
                                      <w:sz w:val="17"/>
                                    </w:rPr>
                                    <w:t> </w:t>
                                  </w:r>
                                  <w:r>
                                    <w:rPr>
                                      <w:color w:val="231F20"/>
                                      <w:sz w:val="17"/>
                                    </w:rPr>
                                    <w:t>of</w:t>
                                  </w:r>
                                  <w:r>
                                    <w:rPr>
                                      <w:color w:val="231F20"/>
                                      <w:spacing w:val="5"/>
                                      <w:sz w:val="17"/>
                                    </w:rPr>
                                    <w:t> </w:t>
                                  </w:r>
                                  <w:r>
                                    <w:rPr>
                                      <w:color w:val="231F20"/>
                                      <w:sz w:val="17"/>
                                    </w:rPr>
                                    <w:t>living</w:t>
                                  </w:r>
                                  <w:r>
                                    <w:rPr>
                                      <w:color w:val="231F20"/>
                                      <w:spacing w:val="6"/>
                                      <w:sz w:val="17"/>
                                    </w:rPr>
                                    <w:t> </w:t>
                                  </w:r>
                                  <w:r>
                                    <w:rPr>
                                      <w:color w:val="231F20"/>
                                      <w:spacing w:val="-2"/>
                                      <w:sz w:val="17"/>
                                    </w:rPr>
                                    <w:t>quarters.</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SW23</w:t>
                                  </w:r>
                                </w:p>
                              </w:tc>
                              <w:tc>
                                <w:tcPr>
                                  <w:tcW w:w="7548" w:type="dxa"/>
                                  <w:tcBorders>
                                    <w:top w:val="nil"/>
                                    <w:bottom w:val="nil"/>
                                  </w:tcBorders>
                                  <w:shd w:val="clear" w:color="auto" w:fill="E6E7E8"/>
                                </w:tcPr>
                                <w:p>
                                  <w:pPr>
                                    <w:pStyle w:val="TableParagraph"/>
                                    <w:ind w:left="59"/>
                                    <w:rPr>
                                      <w:sz w:val="17"/>
                                    </w:rPr>
                                  </w:pPr>
                                  <w:r>
                                    <w:rPr>
                                      <w:color w:val="231F20"/>
                                      <w:w w:val="105"/>
                                      <w:sz w:val="17"/>
                                    </w:rPr>
                                    <w:t>When</w:t>
                                  </w:r>
                                  <w:r>
                                    <w:rPr>
                                      <w:color w:val="231F20"/>
                                      <w:spacing w:val="-11"/>
                                      <w:w w:val="105"/>
                                      <w:sz w:val="17"/>
                                    </w:rPr>
                                    <w:t> </w:t>
                                  </w:r>
                                  <w:r>
                                    <w:rPr>
                                      <w:color w:val="231F20"/>
                                      <w:w w:val="105"/>
                                      <w:sz w:val="17"/>
                                    </w:rPr>
                                    <w:t>transported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BK3</w:t>
                                  </w:r>
                                  <w:r>
                                    <w:rPr>
                                      <w:color w:val="231F20"/>
                                      <w:spacing w:val="-10"/>
                                      <w:w w:val="105"/>
                                      <w:sz w:val="17"/>
                                    </w:rPr>
                                    <w:t> </w:t>
                                  </w:r>
                                  <w:r>
                                    <w:rPr>
                                      <w:color w:val="231F20"/>
                                      <w:w w:val="105"/>
                                      <w:sz w:val="17"/>
                                    </w:rPr>
                                    <w:t>bulk</w:t>
                                  </w:r>
                                  <w:r>
                                    <w:rPr>
                                      <w:color w:val="231F20"/>
                                      <w:spacing w:val="-11"/>
                                      <w:w w:val="105"/>
                                      <w:sz w:val="17"/>
                                    </w:rPr>
                                    <w:t> </w:t>
                                  </w:r>
                                  <w:r>
                                    <w:rPr>
                                      <w:color w:val="231F20"/>
                                      <w:w w:val="105"/>
                                      <w:sz w:val="17"/>
                                    </w:rPr>
                                    <w:t>container,</w:t>
                                  </w:r>
                                  <w:r>
                                    <w:rPr>
                                      <w:color w:val="231F20"/>
                                      <w:spacing w:val="-11"/>
                                      <w:w w:val="105"/>
                                      <w:sz w:val="17"/>
                                    </w:rPr>
                                    <w:t> </w:t>
                                  </w:r>
                                  <w:r>
                                    <w:rPr>
                                      <w:color w:val="231F20"/>
                                      <w:w w:val="105"/>
                                      <w:sz w:val="17"/>
                                    </w:rPr>
                                    <w:t>see</w:t>
                                  </w:r>
                                  <w:r>
                                    <w:rPr>
                                      <w:color w:val="231F20"/>
                                      <w:spacing w:val="-10"/>
                                      <w:w w:val="105"/>
                                      <w:sz w:val="17"/>
                                    </w:rPr>
                                    <w:t> </w:t>
                                  </w:r>
                                  <w:r>
                                    <w:rPr>
                                      <w:color w:val="231F20"/>
                                      <w:w w:val="105"/>
                                      <w:sz w:val="17"/>
                                    </w:rPr>
                                    <w:t>7.6.2.12</w:t>
                                  </w:r>
                                  <w:r>
                                    <w:rPr>
                                      <w:color w:val="231F20"/>
                                      <w:spacing w:val="-11"/>
                                      <w:w w:val="105"/>
                                      <w:sz w:val="17"/>
                                    </w:rPr>
                                    <w:t> </w:t>
                                  </w:r>
                                  <w:r>
                                    <w:rPr>
                                      <w:color w:val="231F20"/>
                                      <w:w w:val="105"/>
                                      <w:sz w:val="17"/>
                                    </w:rPr>
                                    <w:t>and</w:t>
                                  </w:r>
                                  <w:r>
                                    <w:rPr>
                                      <w:color w:val="231F20"/>
                                      <w:spacing w:val="-11"/>
                                      <w:w w:val="105"/>
                                      <w:sz w:val="17"/>
                                    </w:rPr>
                                    <w:t> </w:t>
                                  </w:r>
                                  <w:r>
                                    <w:rPr>
                                      <w:color w:val="231F20"/>
                                      <w:spacing w:val="-2"/>
                                      <w:w w:val="105"/>
                                      <w:sz w:val="17"/>
                                    </w:rPr>
                                    <w:t>7.7.3.9.</w:t>
                                  </w:r>
                                </w:p>
                              </w:tc>
                            </w:tr>
                            <w:tr>
                              <w:trPr>
                                <w:trHeight w:val="284" w:hRule="atLeast"/>
                              </w:trPr>
                              <w:tc>
                                <w:tcPr>
                                  <w:tcW w:w="1000" w:type="dxa"/>
                                  <w:tcBorders>
                                    <w:top w:val="nil"/>
                                    <w:bottom w:val="nil"/>
                                  </w:tcBorders>
                                </w:tcPr>
                                <w:p>
                                  <w:pPr>
                                    <w:pStyle w:val="TableParagraph"/>
                                    <w:ind w:left="11" w:right="7"/>
                                    <w:jc w:val="center"/>
                                    <w:rPr>
                                      <w:sz w:val="17"/>
                                    </w:rPr>
                                  </w:pPr>
                                  <w:r>
                                    <w:rPr>
                                      <w:color w:val="231F20"/>
                                      <w:spacing w:val="-4"/>
                                      <w:sz w:val="17"/>
                                    </w:rPr>
                                    <w:t>SW24</w:t>
                                  </w:r>
                                </w:p>
                              </w:tc>
                              <w:tc>
                                <w:tcPr>
                                  <w:tcW w:w="7548" w:type="dxa"/>
                                  <w:tcBorders>
                                    <w:top w:val="nil"/>
                                    <w:bottom w:val="nil"/>
                                  </w:tcBorders>
                                </w:tcPr>
                                <w:p>
                                  <w:pPr>
                                    <w:pStyle w:val="TableParagraph"/>
                                    <w:ind w:left="59"/>
                                    <w:rPr>
                                      <w:sz w:val="17"/>
                                    </w:rPr>
                                  </w:pPr>
                                  <w:r>
                                    <w:rPr>
                                      <w:color w:val="231F20"/>
                                      <w:spacing w:val="-2"/>
                                      <w:w w:val="105"/>
                                      <w:sz w:val="17"/>
                                    </w:rPr>
                                    <w:t>For special stowage provisions, see</w:t>
                                  </w:r>
                                  <w:r>
                                    <w:rPr>
                                      <w:color w:val="231F20"/>
                                      <w:spacing w:val="-1"/>
                                      <w:w w:val="105"/>
                                      <w:sz w:val="17"/>
                                    </w:rPr>
                                    <w:t> </w:t>
                                  </w:r>
                                  <w:r>
                                    <w:rPr>
                                      <w:color w:val="231F20"/>
                                      <w:spacing w:val="-2"/>
                                      <w:w w:val="105"/>
                                      <w:sz w:val="17"/>
                                    </w:rPr>
                                    <w:t>7.4.1.3 and 7.6.2.7.2.</w:t>
                                  </w:r>
                                </w:p>
                              </w:tc>
                            </w:tr>
                            <w:tr>
                              <w:trPr>
                                <w:trHeight w:val="284" w:hRule="atLeast"/>
                              </w:trPr>
                              <w:tc>
                                <w:tcPr>
                                  <w:tcW w:w="1000" w:type="dxa"/>
                                  <w:tcBorders>
                                    <w:top w:val="nil"/>
                                    <w:bottom w:val="nil"/>
                                  </w:tcBorders>
                                  <w:shd w:val="clear" w:color="auto" w:fill="E6E7E8"/>
                                </w:tcPr>
                                <w:p>
                                  <w:pPr>
                                    <w:pStyle w:val="TableParagraph"/>
                                    <w:ind w:left="11" w:right="4"/>
                                    <w:jc w:val="center"/>
                                    <w:rPr>
                                      <w:sz w:val="17"/>
                                    </w:rPr>
                                  </w:pPr>
                                  <w:r>
                                    <w:rPr>
                                      <w:color w:val="231F20"/>
                                      <w:spacing w:val="-4"/>
                                      <w:sz w:val="17"/>
                                    </w:rPr>
                                    <w:t>SW25</w:t>
                                  </w:r>
                                </w:p>
                              </w:tc>
                              <w:tc>
                                <w:tcPr>
                                  <w:tcW w:w="7548" w:type="dxa"/>
                                  <w:tcBorders>
                                    <w:top w:val="nil"/>
                                    <w:bottom w:val="nil"/>
                                  </w:tcBorders>
                                  <w:shd w:val="clear" w:color="auto" w:fill="E6E7E8"/>
                                </w:tcPr>
                                <w:p>
                                  <w:pPr>
                                    <w:pStyle w:val="TableParagraph"/>
                                    <w:ind w:left="59"/>
                                    <w:rPr>
                                      <w:sz w:val="17"/>
                                    </w:rPr>
                                  </w:pPr>
                                  <w:r>
                                    <w:rPr>
                                      <w:color w:val="231F20"/>
                                      <w:w w:val="105"/>
                                      <w:sz w:val="17"/>
                                    </w:rPr>
                                    <w:t>For</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stowage</w:t>
                                  </w:r>
                                  <w:r>
                                    <w:rPr>
                                      <w:color w:val="231F20"/>
                                      <w:spacing w:val="-5"/>
                                      <w:w w:val="105"/>
                                      <w:sz w:val="17"/>
                                    </w:rPr>
                                    <w:t> </w:t>
                                  </w:r>
                                  <w:r>
                                    <w:rPr>
                                      <w:color w:val="231F20"/>
                                      <w:w w:val="105"/>
                                      <w:sz w:val="17"/>
                                    </w:rPr>
                                    <w:t>provisions,</w:t>
                                  </w:r>
                                  <w:r>
                                    <w:rPr>
                                      <w:color w:val="231F20"/>
                                      <w:spacing w:val="-6"/>
                                      <w:w w:val="105"/>
                                      <w:sz w:val="17"/>
                                    </w:rPr>
                                    <w:t> </w:t>
                                  </w:r>
                                  <w:r>
                                    <w:rPr>
                                      <w:color w:val="231F20"/>
                                      <w:w w:val="105"/>
                                      <w:sz w:val="17"/>
                                    </w:rPr>
                                    <w:t>see</w:t>
                                  </w:r>
                                  <w:r>
                                    <w:rPr>
                                      <w:color w:val="231F20"/>
                                      <w:spacing w:val="-5"/>
                                      <w:w w:val="105"/>
                                      <w:sz w:val="17"/>
                                    </w:rPr>
                                    <w:t> </w:t>
                                  </w:r>
                                  <w:r>
                                    <w:rPr>
                                      <w:color w:val="231F20"/>
                                      <w:spacing w:val="-2"/>
                                      <w:w w:val="105"/>
                                      <w:sz w:val="17"/>
                                    </w:rPr>
                                    <w:t>7.6.2.7.3.</w:t>
                                  </w:r>
                                </w:p>
                              </w:tc>
                            </w:tr>
                            <w:tr>
                              <w:trPr>
                                <w:trHeight w:val="284" w:hRule="atLeast"/>
                              </w:trPr>
                              <w:tc>
                                <w:tcPr>
                                  <w:tcW w:w="1000" w:type="dxa"/>
                                  <w:tcBorders>
                                    <w:top w:val="nil"/>
                                    <w:bottom w:val="nil"/>
                                  </w:tcBorders>
                                </w:tcPr>
                                <w:p>
                                  <w:pPr>
                                    <w:pStyle w:val="TableParagraph"/>
                                    <w:spacing w:before="24"/>
                                    <w:ind w:right="3"/>
                                    <w:jc w:val="center"/>
                                    <w:rPr>
                                      <w:sz w:val="17"/>
                                    </w:rPr>
                                  </w:pPr>
                                  <w:r>
                                    <w:rPr>
                                      <w:color w:val="231F20"/>
                                      <w:spacing w:val="-4"/>
                                      <w:sz w:val="17"/>
                                    </w:rPr>
                                    <w:t>SW26</w:t>
                                  </w:r>
                                </w:p>
                              </w:tc>
                              <w:tc>
                                <w:tcPr>
                                  <w:tcW w:w="7548" w:type="dxa"/>
                                  <w:tcBorders>
                                    <w:top w:val="nil"/>
                                    <w:bottom w:val="nil"/>
                                  </w:tcBorders>
                                </w:tcPr>
                                <w:p>
                                  <w:pPr>
                                    <w:pStyle w:val="TableParagraph"/>
                                    <w:spacing w:before="24"/>
                                    <w:ind w:left="59"/>
                                    <w:rPr>
                                      <w:sz w:val="17"/>
                                    </w:rPr>
                                  </w:pPr>
                                  <w:r>
                                    <w:rPr>
                                      <w:color w:val="231F20"/>
                                      <w:spacing w:val="-2"/>
                                      <w:w w:val="105"/>
                                      <w:sz w:val="17"/>
                                    </w:rPr>
                                    <w:t>For</w:t>
                                  </w:r>
                                  <w:r>
                                    <w:rPr>
                                      <w:color w:val="231F20"/>
                                      <w:spacing w:val="-3"/>
                                      <w:w w:val="105"/>
                                      <w:sz w:val="17"/>
                                    </w:rPr>
                                    <w:t> </w:t>
                                  </w:r>
                                  <w:r>
                                    <w:rPr>
                                      <w:color w:val="231F20"/>
                                      <w:spacing w:val="-2"/>
                                      <w:w w:val="105"/>
                                      <w:sz w:val="17"/>
                                    </w:rPr>
                                    <w:t>special stowage provisions, see 7.4.1.4</w:t>
                                  </w:r>
                                  <w:r>
                                    <w:rPr>
                                      <w:color w:val="231F20"/>
                                      <w:spacing w:val="-3"/>
                                      <w:w w:val="105"/>
                                      <w:sz w:val="17"/>
                                    </w:rPr>
                                    <w:t> </w:t>
                                  </w:r>
                                  <w:r>
                                    <w:rPr>
                                      <w:color w:val="231F20"/>
                                      <w:spacing w:val="-2"/>
                                      <w:w w:val="105"/>
                                      <w:sz w:val="17"/>
                                    </w:rPr>
                                    <w:t>and 7.6.2.11.1.1.</w:t>
                                  </w:r>
                                </w:p>
                              </w:tc>
                            </w:tr>
                            <w:tr>
                              <w:trPr>
                                <w:trHeight w:val="284" w:hRule="atLeast"/>
                              </w:trPr>
                              <w:tc>
                                <w:tcPr>
                                  <w:tcW w:w="1000" w:type="dxa"/>
                                  <w:tcBorders>
                                    <w:top w:val="nil"/>
                                    <w:bottom w:val="nil"/>
                                  </w:tcBorders>
                                  <w:shd w:val="clear" w:color="auto" w:fill="E6E7E8"/>
                                </w:tcPr>
                                <w:p>
                                  <w:pPr>
                                    <w:pStyle w:val="TableParagraph"/>
                                    <w:spacing w:before="24"/>
                                    <w:ind w:left="11" w:right="5"/>
                                    <w:jc w:val="center"/>
                                    <w:rPr>
                                      <w:sz w:val="17"/>
                                    </w:rPr>
                                  </w:pPr>
                                  <w:r>
                                    <w:rPr>
                                      <w:color w:val="231F20"/>
                                      <w:spacing w:val="-4"/>
                                      <w:sz w:val="17"/>
                                    </w:rPr>
                                    <w:t>SW27</w:t>
                                  </w:r>
                                </w:p>
                              </w:tc>
                              <w:tc>
                                <w:tcPr>
                                  <w:tcW w:w="7548" w:type="dxa"/>
                                  <w:tcBorders>
                                    <w:top w:val="nil"/>
                                    <w:bottom w:val="nil"/>
                                  </w:tcBorders>
                                  <w:shd w:val="clear" w:color="auto" w:fill="E6E7E8"/>
                                </w:tcPr>
                                <w:p>
                                  <w:pPr>
                                    <w:pStyle w:val="TableParagraph"/>
                                    <w:spacing w:before="24"/>
                                    <w:ind w:left="59"/>
                                    <w:rPr>
                                      <w:sz w:val="17"/>
                                    </w:rPr>
                                  </w:pPr>
                                  <w:r>
                                    <w:rPr>
                                      <w:color w:val="231F20"/>
                                      <w:w w:val="105"/>
                                      <w:sz w:val="17"/>
                                    </w:rPr>
                                    <w:t>For</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stowage</w:t>
                                  </w:r>
                                  <w:r>
                                    <w:rPr>
                                      <w:color w:val="231F20"/>
                                      <w:spacing w:val="-5"/>
                                      <w:w w:val="105"/>
                                      <w:sz w:val="17"/>
                                    </w:rPr>
                                    <w:t> </w:t>
                                  </w:r>
                                  <w:r>
                                    <w:rPr>
                                      <w:color w:val="231F20"/>
                                      <w:w w:val="105"/>
                                      <w:sz w:val="17"/>
                                    </w:rPr>
                                    <w:t>provisions,</w:t>
                                  </w:r>
                                  <w:r>
                                    <w:rPr>
                                      <w:color w:val="231F20"/>
                                      <w:spacing w:val="-6"/>
                                      <w:w w:val="105"/>
                                      <w:sz w:val="17"/>
                                    </w:rPr>
                                    <w:t> </w:t>
                                  </w:r>
                                  <w:r>
                                    <w:rPr>
                                      <w:color w:val="231F20"/>
                                      <w:w w:val="105"/>
                                      <w:sz w:val="17"/>
                                    </w:rPr>
                                    <w:t>see</w:t>
                                  </w:r>
                                  <w:r>
                                    <w:rPr>
                                      <w:color w:val="231F20"/>
                                      <w:spacing w:val="-5"/>
                                      <w:w w:val="105"/>
                                      <w:sz w:val="17"/>
                                    </w:rPr>
                                    <w:t> </w:t>
                                  </w:r>
                                  <w:r>
                                    <w:rPr>
                                      <w:color w:val="231F20"/>
                                      <w:spacing w:val="-2"/>
                                      <w:w w:val="105"/>
                                      <w:sz w:val="17"/>
                                    </w:rPr>
                                    <w:t>7.6.2.7.2.1.</w:t>
                                  </w:r>
                                </w:p>
                              </w:tc>
                            </w:tr>
                            <w:tr>
                              <w:trPr>
                                <w:trHeight w:val="284" w:hRule="atLeast"/>
                              </w:trPr>
                              <w:tc>
                                <w:tcPr>
                                  <w:tcW w:w="1000" w:type="dxa"/>
                                  <w:tcBorders>
                                    <w:top w:val="nil"/>
                                    <w:bottom w:val="nil"/>
                                  </w:tcBorders>
                                </w:tcPr>
                                <w:p>
                                  <w:pPr>
                                    <w:pStyle w:val="TableParagraph"/>
                                    <w:spacing w:before="24"/>
                                    <w:ind w:left="11" w:right="4"/>
                                    <w:jc w:val="center"/>
                                    <w:rPr>
                                      <w:sz w:val="17"/>
                                    </w:rPr>
                                  </w:pPr>
                                  <w:r>
                                    <w:rPr>
                                      <w:color w:val="231F20"/>
                                      <w:spacing w:val="-4"/>
                                      <w:sz w:val="17"/>
                                    </w:rPr>
                                    <w:t>SW28</w:t>
                                  </w:r>
                                </w:p>
                              </w:tc>
                              <w:tc>
                                <w:tcPr>
                                  <w:tcW w:w="7548" w:type="dxa"/>
                                  <w:tcBorders>
                                    <w:top w:val="nil"/>
                                    <w:bottom w:val="nil"/>
                                  </w:tcBorders>
                                </w:tcPr>
                                <w:p>
                                  <w:pPr>
                                    <w:pStyle w:val="TableParagraph"/>
                                    <w:spacing w:before="24"/>
                                    <w:ind w:left="59"/>
                                    <w:rPr>
                                      <w:sz w:val="17"/>
                                    </w:rPr>
                                  </w:pPr>
                                  <w:r>
                                    <w:rPr>
                                      <w:color w:val="231F20"/>
                                      <w:w w:val="105"/>
                                      <w:sz w:val="17"/>
                                    </w:rPr>
                                    <w:t>As</w:t>
                                  </w:r>
                                  <w:r>
                                    <w:rPr>
                                      <w:color w:val="231F20"/>
                                      <w:spacing w:val="1"/>
                                      <w:w w:val="105"/>
                                      <w:sz w:val="17"/>
                                    </w:rPr>
                                    <w:t> </w:t>
                                  </w:r>
                                  <w:r>
                                    <w:rPr>
                                      <w:color w:val="231F20"/>
                                      <w:w w:val="105"/>
                                      <w:sz w:val="17"/>
                                    </w:rPr>
                                    <w:t>approved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country</w:t>
                                  </w:r>
                                  <w:r>
                                    <w:rPr>
                                      <w:color w:val="231F20"/>
                                      <w:spacing w:val="2"/>
                                      <w:w w:val="105"/>
                                      <w:sz w:val="17"/>
                                    </w:rPr>
                                    <w:t> </w:t>
                                  </w:r>
                                  <w:r>
                                    <w:rPr>
                                      <w:color w:val="231F20"/>
                                      <w:w w:val="105"/>
                                      <w:sz w:val="17"/>
                                    </w:rPr>
                                    <w:t>of</w:t>
                                  </w:r>
                                  <w:r>
                                    <w:rPr>
                                      <w:color w:val="231F20"/>
                                      <w:spacing w:val="2"/>
                                      <w:w w:val="105"/>
                                      <w:sz w:val="17"/>
                                    </w:rPr>
                                    <w:t> </w:t>
                                  </w:r>
                                  <w:r>
                                    <w:rPr>
                                      <w:color w:val="231F20"/>
                                      <w:spacing w:val="-2"/>
                                      <w:w w:val="105"/>
                                      <w:sz w:val="17"/>
                                    </w:rPr>
                                    <w:t>origin.</w:t>
                                  </w:r>
                                </w:p>
                              </w:tc>
                            </w:tr>
                            <w:tr>
                              <w:trPr>
                                <w:trHeight w:val="494" w:hRule="atLeast"/>
                              </w:trPr>
                              <w:tc>
                                <w:tcPr>
                                  <w:tcW w:w="1000" w:type="dxa"/>
                                  <w:tcBorders>
                                    <w:top w:val="nil"/>
                                    <w:bottom w:val="nil"/>
                                  </w:tcBorders>
                                  <w:shd w:val="clear" w:color="auto" w:fill="E6E7E8"/>
                                </w:tcPr>
                                <w:p>
                                  <w:pPr>
                                    <w:pStyle w:val="TableParagraph"/>
                                    <w:spacing w:before="24"/>
                                    <w:ind w:right="3"/>
                                    <w:jc w:val="center"/>
                                    <w:rPr>
                                      <w:sz w:val="17"/>
                                    </w:rPr>
                                  </w:pPr>
                                  <w:r>
                                    <w:rPr>
                                      <w:color w:val="231F20"/>
                                      <w:spacing w:val="-4"/>
                                      <w:sz w:val="17"/>
                                    </w:rPr>
                                    <w:t>SW29</w:t>
                                  </w:r>
                                </w:p>
                              </w:tc>
                              <w:tc>
                                <w:tcPr>
                                  <w:tcW w:w="7548" w:type="dxa"/>
                                  <w:tcBorders>
                                    <w:top w:val="nil"/>
                                    <w:bottom w:val="nil"/>
                                  </w:tcBorders>
                                  <w:shd w:val="clear" w:color="auto" w:fill="E6E7E8"/>
                                </w:tcPr>
                                <w:p>
                                  <w:pPr>
                                    <w:pStyle w:val="TableParagraph"/>
                                    <w:spacing w:line="256" w:lineRule="auto" w:before="24"/>
                                    <w:ind w:left="59"/>
                                    <w:rPr>
                                      <w:sz w:val="17"/>
                                    </w:rPr>
                                  </w:pPr>
                                  <w:r>
                                    <w:rPr>
                                      <w:color w:val="231F20"/>
                                      <w:w w:val="105"/>
                                      <w:sz w:val="17"/>
                                    </w:rPr>
                                    <w:t>For</w:t>
                                  </w:r>
                                  <w:r>
                                    <w:rPr>
                                      <w:color w:val="231F20"/>
                                      <w:spacing w:val="-2"/>
                                      <w:w w:val="105"/>
                                      <w:sz w:val="17"/>
                                    </w:rPr>
                                    <w:t> </w:t>
                                  </w:r>
                                  <w:r>
                                    <w:rPr>
                                      <w:color w:val="231F20"/>
                                      <w:w w:val="105"/>
                                      <w:sz w:val="17"/>
                                    </w:rPr>
                                    <w:t>engines</w:t>
                                  </w:r>
                                  <w:r>
                                    <w:rPr>
                                      <w:color w:val="231F20"/>
                                      <w:spacing w:val="-2"/>
                                      <w:w w:val="105"/>
                                      <w:sz w:val="17"/>
                                    </w:rPr>
                                    <w:t> </w:t>
                                  </w:r>
                                  <w:r>
                                    <w:rPr>
                                      <w:color w:val="231F20"/>
                                      <w:w w:val="105"/>
                                      <w:sz w:val="17"/>
                                    </w:rPr>
                                    <w:t>or</w:t>
                                  </w:r>
                                  <w:r>
                                    <w:rPr>
                                      <w:color w:val="231F20"/>
                                      <w:spacing w:val="-2"/>
                                      <w:w w:val="105"/>
                                      <w:sz w:val="17"/>
                                    </w:rPr>
                                    <w:t> </w:t>
                                  </w:r>
                                  <w:r>
                                    <w:rPr>
                                      <w:color w:val="231F20"/>
                                      <w:w w:val="105"/>
                                      <w:sz w:val="17"/>
                                    </w:rPr>
                                    <w:t>machinery</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fuels</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flashpoint</w:t>
                                  </w:r>
                                  <w:r>
                                    <w:rPr>
                                      <w:color w:val="231F20"/>
                                      <w:spacing w:val="-2"/>
                                      <w:w w:val="105"/>
                                      <w:sz w:val="17"/>
                                    </w:rPr>
                                    <w:t> </w:t>
                                  </w:r>
                                  <w:r>
                                    <w:rPr>
                                      <w:color w:val="231F20"/>
                                      <w:w w:val="105"/>
                                      <w:sz w:val="17"/>
                                    </w:rPr>
                                    <w:t>equal</w:t>
                                  </w:r>
                                  <w:r>
                                    <w:rPr>
                                      <w:color w:val="231F20"/>
                                      <w:spacing w:val="-2"/>
                                      <w:w w:val="105"/>
                                      <w:sz w:val="17"/>
                                    </w:rPr>
                                    <w:t> </w:t>
                                  </w:r>
                                  <w:r>
                                    <w:rPr>
                                      <w:color w:val="231F20"/>
                                      <w:w w:val="105"/>
                                      <w:sz w:val="17"/>
                                    </w:rPr>
                                    <w:t>or</w:t>
                                  </w:r>
                                  <w:r>
                                    <w:rPr>
                                      <w:color w:val="231F20"/>
                                      <w:spacing w:val="-2"/>
                                      <w:w w:val="105"/>
                                      <w:sz w:val="17"/>
                                    </w:rPr>
                                    <w:t> </w:t>
                                  </w:r>
                                  <w:r>
                                    <w:rPr>
                                      <w:color w:val="231F20"/>
                                      <w:w w:val="105"/>
                                      <w:sz w:val="17"/>
                                    </w:rPr>
                                    <w:t>greater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23°C,</w:t>
                                  </w:r>
                                  <w:r>
                                    <w:rPr>
                                      <w:color w:val="231F20"/>
                                      <w:spacing w:val="-2"/>
                                      <w:w w:val="105"/>
                                      <w:sz w:val="17"/>
                                    </w:rPr>
                                    <w:t> </w:t>
                                  </w:r>
                                  <w:r>
                                    <w:rPr>
                                      <w:color w:val="231F20"/>
                                      <w:w w:val="105"/>
                                      <w:sz w:val="17"/>
                                    </w:rPr>
                                    <w:t>stowage Category A.</w:t>
                                  </w:r>
                                </w:p>
                              </w:tc>
                            </w:tr>
                            <w:tr>
                              <w:trPr>
                                <w:trHeight w:val="284" w:hRule="atLeast"/>
                              </w:trPr>
                              <w:tc>
                                <w:tcPr>
                                  <w:tcW w:w="1000" w:type="dxa"/>
                                  <w:tcBorders>
                                    <w:top w:val="nil"/>
                                    <w:bottom w:val="nil"/>
                                  </w:tcBorders>
                                </w:tcPr>
                                <w:p>
                                  <w:pPr>
                                    <w:pStyle w:val="TableParagraph"/>
                                    <w:spacing w:before="24"/>
                                    <w:ind w:right="3"/>
                                    <w:jc w:val="center"/>
                                    <w:rPr>
                                      <w:sz w:val="17"/>
                                    </w:rPr>
                                  </w:pPr>
                                  <w:r>
                                    <w:rPr>
                                      <w:color w:val="231F20"/>
                                      <w:spacing w:val="-4"/>
                                      <w:sz w:val="17"/>
                                    </w:rPr>
                                    <w:t>SW30</w:t>
                                  </w:r>
                                </w:p>
                              </w:tc>
                              <w:tc>
                                <w:tcPr>
                                  <w:tcW w:w="7548" w:type="dxa"/>
                                  <w:tcBorders>
                                    <w:top w:val="nil"/>
                                    <w:bottom w:val="nil"/>
                                  </w:tcBorders>
                                </w:tcPr>
                                <w:p>
                                  <w:pPr>
                                    <w:pStyle w:val="TableParagraph"/>
                                    <w:spacing w:before="24"/>
                                    <w:ind w:left="59"/>
                                    <w:rPr>
                                      <w:sz w:val="17"/>
                                    </w:rPr>
                                  </w:pPr>
                                  <w:r>
                                    <w:rPr>
                                      <w:color w:val="231F20"/>
                                      <w:sz w:val="17"/>
                                    </w:rPr>
                                    <w:t>For</w:t>
                                  </w:r>
                                  <w:r>
                                    <w:rPr>
                                      <w:color w:val="231F20"/>
                                      <w:spacing w:val="21"/>
                                      <w:sz w:val="17"/>
                                    </w:rPr>
                                    <w:t> </w:t>
                                  </w:r>
                                  <w:r>
                                    <w:rPr>
                                      <w:color w:val="231F20"/>
                                      <w:sz w:val="17"/>
                                    </w:rPr>
                                    <w:t>special</w:t>
                                  </w:r>
                                  <w:r>
                                    <w:rPr>
                                      <w:color w:val="231F20"/>
                                      <w:spacing w:val="21"/>
                                      <w:sz w:val="17"/>
                                    </w:rPr>
                                    <w:t> </w:t>
                                  </w:r>
                                  <w:r>
                                    <w:rPr>
                                      <w:color w:val="231F20"/>
                                      <w:sz w:val="17"/>
                                    </w:rPr>
                                    <w:t>stowage</w:t>
                                  </w:r>
                                  <w:r>
                                    <w:rPr>
                                      <w:color w:val="231F20"/>
                                      <w:spacing w:val="22"/>
                                      <w:sz w:val="17"/>
                                    </w:rPr>
                                    <w:t> </w:t>
                                  </w:r>
                                  <w:r>
                                    <w:rPr>
                                      <w:color w:val="231F20"/>
                                      <w:sz w:val="17"/>
                                    </w:rPr>
                                    <w:t>provisions,</w:t>
                                  </w:r>
                                  <w:r>
                                    <w:rPr>
                                      <w:color w:val="231F20"/>
                                      <w:spacing w:val="21"/>
                                      <w:sz w:val="17"/>
                                    </w:rPr>
                                    <w:t> </w:t>
                                  </w:r>
                                  <w:r>
                                    <w:rPr>
                                      <w:color w:val="231F20"/>
                                      <w:sz w:val="17"/>
                                    </w:rPr>
                                    <w:t>see</w:t>
                                  </w:r>
                                  <w:r>
                                    <w:rPr>
                                      <w:color w:val="231F20"/>
                                      <w:spacing w:val="22"/>
                                      <w:sz w:val="17"/>
                                    </w:rPr>
                                    <w:t> </w:t>
                                  </w:r>
                                  <w:r>
                                    <w:rPr>
                                      <w:color w:val="231F20"/>
                                      <w:spacing w:val="-2"/>
                                      <w:sz w:val="17"/>
                                    </w:rPr>
                                    <w:t>7.1.4.4.5.</w:t>
                                  </w:r>
                                </w:p>
                              </w:tc>
                            </w:tr>
                            <w:tr>
                              <w:trPr>
                                <w:trHeight w:val="489" w:hRule="atLeast"/>
                              </w:trPr>
                              <w:tc>
                                <w:tcPr>
                                  <w:tcW w:w="1000" w:type="dxa"/>
                                  <w:tcBorders>
                                    <w:top w:val="nil"/>
                                  </w:tcBorders>
                                  <w:shd w:val="clear" w:color="auto" w:fill="E6E7E8"/>
                                </w:tcPr>
                                <w:p>
                                  <w:pPr>
                                    <w:pStyle w:val="TableParagraph"/>
                                    <w:spacing w:before="24"/>
                                    <w:ind w:left="11" w:right="7"/>
                                    <w:jc w:val="center"/>
                                    <w:rPr>
                                      <w:sz w:val="17"/>
                                    </w:rPr>
                                  </w:pPr>
                                  <w:r>
                                    <w:rPr>
                                      <w:color w:val="231F20"/>
                                      <w:spacing w:val="-4"/>
                                      <w:sz w:val="17"/>
                                    </w:rPr>
                                    <w:t>SW31</w:t>
                                  </w:r>
                                </w:p>
                              </w:tc>
                              <w:tc>
                                <w:tcPr>
                                  <w:tcW w:w="7548" w:type="dxa"/>
                                  <w:tcBorders>
                                    <w:top w:val="nil"/>
                                  </w:tcBorders>
                                  <w:shd w:val="clear" w:color="auto" w:fill="E6E7E8"/>
                                </w:tcPr>
                                <w:p>
                                  <w:pPr>
                                    <w:pStyle w:val="TableParagraph"/>
                                    <w:spacing w:line="256" w:lineRule="auto" w:before="24"/>
                                    <w:ind w:left="59"/>
                                    <w:rPr>
                                      <w:sz w:val="17"/>
                                    </w:rPr>
                                  </w:pPr>
                                  <w:r>
                                    <w:rPr>
                                      <w:color w:val="231F20"/>
                                      <w:w w:val="105"/>
                                      <w:sz w:val="17"/>
                                    </w:rPr>
                                    <w:t>Stow</w:t>
                                  </w:r>
                                  <w:r>
                                    <w:rPr>
                                      <w:color w:val="231F20"/>
                                      <w:spacing w:val="-7"/>
                                      <w:w w:val="105"/>
                                      <w:sz w:val="17"/>
                                    </w:rPr>
                                    <w:t> </w:t>
                                  </w:r>
                                  <w:r>
                                    <w:rPr>
                                      <w:color w:val="231F20"/>
                                      <w:w w:val="105"/>
                                      <w:sz w:val="17"/>
                                    </w:rPr>
                                    <w:t>away</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potential</w:t>
                                  </w:r>
                                  <w:r>
                                    <w:rPr>
                                      <w:color w:val="231F20"/>
                                      <w:spacing w:val="-7"/>
                                      <w:w w:val="105"/>
                                      <w:sz w:val="17"/>
                                    </w:rPr>
                                    <w:t> </w:t>
                                  </w:r>
                                  <w:r>
                                    <w:rPr>
                                      <w:color w:val="231F20"/>
                                      <w:w w:val="105"/>
                                      <w:sz w:val="17"/>
                                    </w:rPr>
                                    <w:t>sources</w:t>
                                  </w:r>
                                  <w:r>
                                    <w:rPr>
                                      <w:color w:val="231F20"/>
                                      <w:spacing w:val="-7"/>
                                      <w:w w:val="105"/>
                                      <w:sz w:val="17"/>
                                    </w:rPr>
                                    <w:t> </w:t>
                                  </w:r>
                                  <w:r>
                                    <w:rPr>
                                      <w:color w:val="231F20"/>
                                      <w:w w:val="105"/>
                                      <w:sz w:val="17"/>
                                    </w:rPr>
                                    <w:t>of</w:t>
                                  </w:r>
                                  <w:r>
                                    <w:rPr>
                                      <w:color w:val="231F20"/>
                                      <w:spacing w:val="-7"/>
                                      <w:w w:val="105"/>
                                      <w:sz w:val="17"/>
                                    </w:rPr>
                                    <w:t> </w:t>
                                  </w:r>
                                  <w:r>
                                    <w:rPr>
                                      <w:color w:val="231F20"/>
                                      <w:w w:val="105"/>
                                      <w:sz w:val="17"/>
                                    </w:rPr>
                                    <w:t>ignition,</w:t>
                                  </w:r>
                                  <w:r>
                                    <w:rPr>
                                      <w:color w:val="231F20"/>
                                      <w:spacing w:val="-7"/>
                                      <w:w w:val="105"/>
                                      <w:sz w:val="17"/>
                                    </w:rPr>
                                    <w:t> </w:t>
                                  </w:r>
                                  <w:r>
                                    <w:rPr>
                                      <w:color w:val="231F20"/>
                                      <w:w w:val="105"/>
                                      <w:sz w:val="17"/>
                                    </w:rPr>
                                    <w:t>as</w:t>
                                  </w:r>
                                  <w:r>
                                    <w:rPr>
                                      <w:color w:val="231F20"/>
                                      <w:spacing w:val="-7"/>
                                      <w:w w:val="105"/>
                                      <w:sz w:val="17"/>
                                    </w:rPr>
                                    <w:t> </w:t>
                                  </w:r>
                                  <w:r>
                                    <w:rPr>
                                      <w:color w:val="231F20"/>
                                      <w:w w:val="105"/>
                                      <w:sz w:val="17"/>
                                    </w:rPr>
                                    <w:t>determined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7.4.2.3.2</w:t>
                                  </w:r>
                                  <w:r>
                                    <w:rPr>
                                      <w:color w:val="231F20"/>
                                      <w:spacing w:val="-7"/>
                                      <w:w w:val="105"/>
                                      <w:sz w:val="17"/>
                                    </w:rPr>
                                    <w:t> </w:t>
                                  </w:r>
                                  <w:r>
                                    <w:rPr>
                                      <w:color w:val="231F20"/>
                                      <w:w w:val="105"/>
                                      <w:sz w:val="17"/>
                                    </w:rPr>
                                    <w:t>or</w:t>
                                  </w:r>
                                  <w:r>
                                    <w:rPr>
                                      <w:color w:val="231F20"/>
                                      <w:spacing w:val="-7"/>
                                      <w:w w:val="105"/>
                                      <w:sz w:val="17"/>
                                    </w:rPr>
                                    <w:t> </w:t>
                                  </w:r>
                                  <w:r>
                                    <w:rPr>
                                      <w:color w:val="231F20"/>
                                      <w:w w:val="105"/>
                                      <w:sz w:val="17"/>
                                    </w:rPr>
                                    <w:t>7.5.2.8</w:t>
                                  </w:r>
                                  <w:r>
                                    <w:rPr>
                                      <w:color w:val="231F20"/>
                                      <w:spacing w:val="-7"/>
                                      <w:w w:val="105"/>
                                      <w:sz w:val="17"/>
                                    </w:rPr>
                                    <w:t> </w:t>
                                  </w:r>
                                  <w:r>
                                    <w:rPr>
                                      <w:color w:val="231F20"/>
                                      <w:w w:val="105"/>
                                      <w:sz w:val="17"/>
                                    </w:rPr>
                                    <w:t>or</w:t>
                                  </w:r>
                                  <w:r>
                                    <w:rPr>
                                      <w:color w:val="231F20"/>
                                      <w:spacing w:val="-7"/>
                                      <w:w w:val="105"/>
                                      <w:sz w:val="17"/>
                                    </w:rPr>
                                    <w:t> </w:t>
                                  </w:r>
                                  <w:r>
                                    <w:rPr>
                                      <w:color w:val="231F20"/>
                                      <w:w w:val="105"/>
                                      <w:sz w:val="17"/>
                                    </w:rPr>
                                    <w:t>7.6.2.2.2, as applicable.</w:t>
                                  </w:r>
                                </w:p>
                              </w:tc>
                            </w:tr>
                          </w:tbl>
                          <w:p>
                            <w:pPr>
                              <w:pStyle w:val="BodyText"/>
                            </w:pPr>
                          </w:p>
                        </w:txbxContent>
                      </wps:txbx>
                      <wps:bodyPr wrap="square" lIns="0" tIns="0" rIns="0" bIns="0" rtlCol="0">
                        <a:noAutofit/>
                      </wps:bodyPr>
                    </wps:wsp>
                  </a:graphicData>
                </a:graphic>
              </wp:anchor>
            </w:drawing>
          </mc:Choice>
          <mc:Fallback>
            <w:pict>
              <v:shape style="position:absolute;margin-left:121.866096pt;margin-top:-406.948792pt;width:433.9pt;height:429.65pt;mso-position-horizontal-relative:page;mso-position-vertical-relative:paragraph;z-index:15734784" type="#_x0000_t202" id="docshape70"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00"/>
                        <w:gridCol w:w="7548"/>
                      </w:tblGrid>
                      <w:tr>
                        <w:trPr>
                          <w:trHeight w:val="504" w:hRule="atLeast"/>
                        </w:trPr>
                        <w:tc>
                          <w:tcPr>
                            <w:tcW w:w="1000" w:type="dxa"/>
                          </w:tcPr>
                          <w:p>
                            <w:pPr>
                              <w:pStyle w:val="TableParagraph"/>
                              <w:spacing w:line="256" w:lineRule="auto" w:before="40"/>
                              <w:ind w:left="294" w:hanging="153"/>
                              <w:rPr>
                                <w:sz w:val="17"/>
                              </w:rPr>
                            </w:pPr>
                            <w:r>
                              <w:rPr>
                                <w:color w:val="231F20"/>
                                <w:spacing w:val="-2"/>
                                <w:sz w:val="17"/>
                              </w:rPr>
                              <w:t>Stowage </w:t>
                            </w:r>
                            <w:r>
                              <w:rPr>
                                <w:color w:val="231F20"/>
                                <w:spacing w:val="-4"/>
                                <w:w w:val="110"/>
                                <w:sz w:val="17"/>
                              </w:rPr>
                              <w:t>code</w:t>
                            </w:r>
                          </w:p>
                        </w:tc>
                        <w:tc>
                          <w:tcPr>
                            <w:tcW w:w="7548" w:type="dxa"/>
                          </w:tcPr>
                          <w:p>
                            <w:pPr>
                              <w:pStyle w:val="TableParagraph"/>
                              <w:spacing w:before="145"/>
                              <w:ind w:left="9"/>
                              <w:jc w:val="center"/>
                              <w:rPr>
                                <w:sz w:val="17"/>
                              </w:rPr>
                            </w:pPr>
                            <w:r>
                              <w:rPr>
                                <w:color w:val="231F20"/>
                                <w:spacing w:val="-2"/>
                                <w:w w:val="110"/>
                                <w:sz w:val="17"/>
                              </w:rPr>
                              <w:t>Description</w:t>
                            </w:r>
                          </w:p>
                        </w:tc>
                      </w:tr>
                      <w:tr>
                        <w:trPr>
                          <w:trHeight w:val="494" w:hRule="atLeast"/>
                        </w:trPr>
                        <w:tc>
                          <w:tcPr>
                            <w:tcW w:w="1000" w:type="dxa"/>
                            <w:tcBorders>
                              <w:bottom w:val="nil"/>
                            </w:tcBorders>
                            <w:shd w:val="clear" w:color="auto" w:fill="E6E7E8"/>
                          </w:tcPr>
                          <w:p>
                            <w:pPr>
                              <w:pStyle w:val="TableParagraph"/>
                              <w:ind w:left="11" w:right="14"/>
                              <w:jc w:val="center"/>
                              <w:rPr>
                                <w:sz w:val="17"/>
                              </w:rPr>
                            </w:pPr>
                            <w:r>
                              <w:rPr>
                                <w:color w:val="231F20"/>
                                <w:spacing w:val="-4"/>
                                <w:sz w:val="17"/>
                              </w:rPr>
                              <w:t>SW11</w:t>
                            </w:r>
                          </w:p>
                        </w:tc>
                        <w:tc>
                          <w:tcPr>
                            <w:tcW w:w="7548" w:type="dxa"/>
                            <w:tcBorders>
                              <w:bottom w:val="nil"/>
                            </w:tcBorders>
                            <w:shd w:val="clear" w:color="auto" w:fill="E6E7E8"/>
                          </w:tcPr>
                          <w:p>
                            <w:pPr>
                              <w:pStyle w:val="TableParagraph"/>
                              <w:spacing w:line="256" w:lineRule="auto"/>
                              <w:ind w:left="59"/>
                              <w:rPr>
                                <w:sz w:val="17"/>
                              </w:rPr>
                            </w:pPr>
                            <w:r>
                              <w:rPr>
                                <w:color w:val="231F20"/>
                                <w:w w:val="105"/>
                                <w:sz w:val="17"/>
                              </w:rPr>
                              <w:t>Cargo transport units shall be shaded from direct sunlight. Packages in cargo transport units shall be stowed so as to allow for adequate air circulation throughout the cargo.</w:t>
                            </w:r>
                          </w:p>
                        </w:tc>
                      </w:tr>
                      <w:tr>
                        <w:trPr>
                          <w:trHeight w:val="284" w:hRule="atLeast"/>
                        </w:trPr>
                        <w:tc>
                          <w:tcPr>
                            <w:tcW w:w="1000" w:type="dxa"/>
                            <w:tcBorders>
                              <w:top w:val="nil"/>
                              <w:bottom w:val="nil"/>
                            </w:tcBorders>
                          </w:tcPr>
                          <w:p>
                            <w:pPr>
                              <w:pStyle w:val="TableParagraph"/>
                              <w:ind w:left="11" w:right="11"/>
                              <w:jc w:val="center"/>
                              <w:rPr>
                                <w:sz w:val="17"/>
                              </w:rPr>
                            </w:pPr>
                            <w:r>
                              <w:rPr>
                                <w:color w:val="231F20"/>
                                <w:spacing w:val="-4"/>
                                <w:sz w:val="17"/>
                              </w:rPr>
                              <w:t>SW12</w:t>
                            </w:r>
                          </w:p>
                        </w:tc>
                        <w:tc>
                          <w:tcPr>
                            <w:tcW w:w="7548" w:type="dxa"/>
                            <w:tcBorders>
                              <w:top w:val="nil"/>
                              <w:bottom w:val="nil"/>
                            </w:tcBorders>
                          </w:tcPr>
                          <w:p>
                            <w:pPr>
                              <w:pStyle w:val="TableParagraph"/>
                              <w:ind w:left="59"/>
                              <w:rPr>
                                <w:sz w:val="17"/>
                              </w:rPr>
                            </w:pPr>
                            <w:r>
                              <w:rPr>
                                <w:color w:val="231F20"/>
                                <w:w w:val="105"/>
                                <w:sz w:val="17"/>
                              </w:rPr>
                              <w:t>Taking</w:t>
                            </w:r>
                            <w:r>
                              <w:rPr>
                                <w:color w:val="231F20"/>
                                <w:spacing w:val="-2"/>
                                <w:w w:val="105"/>
                                <w:sz w:val="17"/>
                              </w:rPr>
                              <w:t> </w:t>
                            </w:r>
                            <w:r>
                              <w:rPr>
                                <w:color w:val="231F20"/>
                                <w:w w:val="105"/>
                                <w:sz w:val="17"/>
                              </w:rPr>
                              <w:t>account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any</w:t>
                            </w:r>
                            <w:r>
                              <w:rPr>
                                <w:color w:val="231F20"/>
                                <w:spacing w:val="-1"/>
                                <w:w w:val="105"/>
                                <w:sz w:val="17"/>
                              </w:rPr>
                              <w:t> </w:t>
                            </w:r>
                            <w:r>
                              <w:rPr>
                                <w:color w:val="231F20"/>
                                <w:w w:val="105"/>
                                <w:sz w:val="17"/>
                              </w:rPr>
                              <w:t>supplementary</w:t>
                            </w:r>
                            <w:r>
                              <w:rPr>
                                <w:color w:val="231F20"/>
                                <w:spacing w:val="-1"/>
                                <w:w w:val="105"/>
                                <w:sz w:val="17"/>
                              </w:rPr>
                              <w:t> </w:t>
                            </w:r>
                            <w:r>
                              <w:rPr>
                                <w:color w:val="231F20"/>
                                <w:w w:val="105"/>
                                <w:sz w:val="17"/>
                              </w:rPr>
                              <w:t>requirements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transport</w:t>
                            </w:r>
                            <w:r>
                              <w:rPr>
                                <w:color w:val="231F20"/>
                                <w:spacing w:val="-1"/>
                                <w:w w:val="105"/>
                                <w:sz w:val="17"/>
                              </w:rPr>
                              <w:t> </w:t>
                            </w:r>
                            <w:r>
                              <w:rPr>
                                <w:color w:val="231F20"/>
                                <w:spacing w:val="-2"/>
                                <w:w w:val="105"/>
                                <w:sz w:val="17"/>
                              </w:rPr>
                              <w:t>documents.</w:t>
                            </w:r>
                          </w:p>
                        </w:tc>
                      </w:tr>
                      <w:tr>
                        <w:trPr>
                          <w:trHeight w:val="49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SW13</w:t>
                            </w:r>
                          </w:p>
                        </w:tc>
                        <w:tc>
                          <w:tcPr>
                            <w:tcW w:w="7548" w:type="dxa"/>
                            <w:tcBorders>
                              <w:top w:val="nil"/>
                              <w:bottom w:val="nil"/>
                            </w:tcBorders>
                            <w:shd w:val="clear" w:color="auto" w:fill="E6E7E8"/>
                          </w:tcPr>
                          <w:p>
                            <w:pPr>
                              <w:pStyle w:val="TableParagraph"/>
                              <w:spacing w:line="256" w:lineRule="auto"/>
                              <w:ind w:left="59"/>
                              <w:rPr>
                                <w:sz w:val="17"/>
                              </w:rPr>
                            </w:pPr>
                            <w:r>
                              <w:rPr>
                                <w:color w:val="231F20"/>
                                <w:w w:val="105"/>
                                <w:sz w:val="17"/>
                              </w:rPr>
                              <w:t>Taking account of any supplementary requirements specified in the competent authority approval certificate(s).</w:t>
                            </w:r>
                          </w:p>
                        </w:tc>
                      </w:tr>
                      <w:tr>
                        <w:trPr>
                          <w:trHeight w:val="284" w:hRule="atLeast"/>
                        </w:trPr>
                        <w:tc>
                          <w:tcPr>
                            <w:tcW w:w="1000" w:type="dxa"/>
                            <w:tcBorders>
                              <w:top w:val="nil"/>
                              <w:bottom w:val="nil"/>
                            </w:tcBorders>
                          </w:tcPr>
                          <w:p>
                            <w:pPr>
                              <w:pStyle w:val="TableParagraph"/>
                              <w:ind w:left="11" w:right="11"/>
                              <w:jc w:val="center"/>
                              <w:rPr>
                                <w:sz w:val="17"/>
                              </w:rPr>
                            </w:pPr>
                            <w:r>
                              <w:rPr>
                                <w:color w:val="231F20"/>
                                <w:spacing w:val="-4"/>
                                <w:sz w:val="17"/>
                              </w:rPr>
                              <w:t>SW14</w:t>
                            </w:r>
                          </w:p>
                        </w:tc>
                        <w:tc>
                          <w:tcPr>
                            <w:tcW w:w="7548" w:type="dxa"/>
                            <w:tcBorders>
                              <w:top w:val="nil"/>
                              <w:bottom w:val="nil"/>
                            </w:tcBorders>
                          </w:tcPr>
                          <w:p>
                            <w:pPr>
                              <w:pStyle w:val="TableParagraph"/>
                              <w:ind w:left="59"/>
                              <w:rPr>
                                <w:sz w:val="17"/>
                              </w:rPr>
                            </w:pPr>
                            <w:r>
                              <w:rPr>
                                <w:color w:val="231F20"/>
                                <w:w w:val="105"/>
                                <w:sz w:val="17"/>
                              </w:rPr>
                              <w:t>Category</w:t>
                            </w:r>
                            <w:r>
                              <w:rPr>
                                <w:color w:val="231F20"/>
                                <w:spacing w:val="-10"/>
                                <w:w w:val="105"/>
                                <w:sz w:val="17"/>
                              </w:rPr>
                              <w:t> </w:t>
                            </w:r>
                            <w:r>
                              <w:rPr>
                                <w:color w:val="231F20"/>
                                <w:w w:val="105"/>
                                <w:sz w:val="17"/>
                              </w:rPr>
                              <w:t>A</w:t>
                            </w:r>
                            <w:r>
                              <w:rPr>
                                <w:color w:val="231F20"/>
                                <w:spacing w:val="-9"/>
                                <w:w w:val="105"/>
                                <w:sz w:val="17"/>
                              </w:rPr>
                              <w:t> </w:t>
                            </w:r>
                            <w:r>
                              <w:rPr>
                                <w:color w:val="231F20"/>
                                <w:w w:val="105"/>
                                <w:sz w:val="17"/>
                              </w:rPr>
                              <w:t>only</w:t>
                            </w:r>
                            <w:r>
                              <w:rPr>
                                <w:color w:val="231F20"/>
                                <w:spacing w:val="-10"/>
                                <w:w w:val="105"/>
                                <w:sz w:val="17"/>
                              </w:rPr>
                              <w:t> </w:t>
                            </w:r>
                            <w:r>
                              <w:rPr>
                                <w:color w:val="231F20"/>
                                <w:w w:val="105"/>
                                <w:sz w:val="17"/>
                              </w:rPr>
                              <w:t>if</w:t>
                            </w:r>
                            <w:r>
                              <w:rPr>
                                <w:color w:val="231F20"/>
                                <w:spacing w:val="-9"/>
                                <w:w w:val="105"/>
                                <w:sz w:val="17"/>
                              </w:rPr>
                              <w:t> </w:t>
                            </w:r>
                            <w:r>
                              <w:rPr>
                                <w:color w:val="231F20"/>
                                <w:w w:val="105"/>
                                <w:sz w:val="17"/>
                              </w:rPr>
                              <w:t>the</w:t>
                            </w:r>
                            <w:r>
                              <w:rPr>
                                <w:color w:val="231F20"/>
                                <w:spacing w:val="-10"/>
                                <w:w w:val="105"/>
                                <w:sz w:val="17"/>
                              </w:rPr>
                              <w:t> </w:t>
                            </w:r>
                            <w:r>
                              <w:rPr>
                                <w:color w:val="231F20"/>
                                <w:w w:val="105"/>
                                <w:sz w:val="17"/>
                              </w:rPr>
                              <w:t>special</w:t>
                            </w:r>
                            <w:r>
                              <w:rPr>
                                <w:color w:val="231F20"/>
                                <w:spacing w:val="-9"/>
                                <w:w w:val="105"/>
                                <w:sz w:val="17"/>
                              </w:rPr>
                              <w:t> </w:t>
                            </w:r>
                            <w:r>
                              <w:rPr>
                                <w:color w:val="231F20"/>
                                <w:w w:val="105"/>
                                <w:sz w:val="17"/>
                              </w:rPr>
                              <w:t>stowage</w:t>
                            </w:r>
                            <w:r>
                              <w:rPr>
                                <w:color w:val="231F20"/>
                                <w:spacing w:val="-10"/>
                                <w:w w:val="105"/>
                                <w:sz w:val="17"/>
                              </w:rPr>
                              <w:t> </w:t>
                            </w:r>
                            <w:r>
                              <w:rPr>
                                <w:color w:val="231F20"/>
                                <w:w w:val="105"/>
                                <w:sz w:val="17"/>
                              </w:rPr>
                              <w:t>provisions</w:t>
                            </w:r>
                            <w:r>
                              <w:rPr>
                                <w:color w:val="231F20"/>
                                <w:spacing w:val="-9"/>
                                <w:w w:val="105"/>
                                <w:sz w:val="17"/>
                              </w:rPr>
                              <w:t> </w:t>
                            </w:r>
                            <w:r>
                              <w:rPr>
                                <w:color w:val="231F20"/>
                                <w:w w:val="105"/>
                                <w:sz w:val="17"/>
                              </w:rPr>
                              <w:t>of</w:t>
                            </w:r>
                            <w:r>
                              <w:rPr>
                                <w:color w:val="231F20"/>
                                <w:spacing w:val="-10"/>
                                <w:w w:val="105"/>
                                <w:sz w:val="17"/>
                              </w:rPr>
                              <w:t> </w:t>
                            </w:r>
                            <w:r>
                              <w:rPr>
                                <w:color w:val="231F20"/>
                                <w:w w:val="105"/>
                                <w:sz w:val="17"/>
                              </w:rPr>
                              <w:t>7.4.1.4</w:t>
                            </w:r>
                            <w:r>
                              <w:rPr>
                                <w:color w:val="231F20"/>
                                <w:spacing w:val="-9"/>
                                <w:w w:val="105"/>
                                <w:sz w:val="17"/>
                              </w:rPr>
                              <w:t> </w:t>
                            </w:r>
                            <w:r>
                              <w:rPr>
                                <w:color w:val="231F20"/>
                                <w:w w:val="105"/>
                                <w:sz w:val="17"/>
                              </w:rPr>
                              <w:t>and</w:t>
                            </w:r>
                            <w:r>
                              <w:rPr>
                                <w:color w:val="231F20"/>
                                <w:spacing w:val="-9"/>
                                <w:w w:val="105"/>
                                <w:sz w:val="17"/>
                              </w:rPr>
                              <w:t> </w:t>
                            </w:r>
                            <w:r>
                              <w:rPr>
                                <w:color w:val="231F20"/>
                                <w:w w:val="105"/>
                                <w:sz w:val="17"/>
                              </w:rPr>
                              <w:t>7.6.2.8.4</w:t>
                            </w:r>
                            <w:r>
                              <w:rPr>
                                <w:color w:val="231F20"/>
                                <w:spacing w:val="-10"/>
                                <w:w w:val="105"/>
                                <w:sz w:val="17"/>
                              </w:rPr>
                              <w:t> </w:t>
                            </w:r>
                            <w:r>
                              <w:rPr>
                                <w:color w:val="231F20"/>
                                <w:w w:val="105"/>
                                <w:sz w:val="17"/>
                              </w:rPr>
                              <w:t>are</w:t>
                            </w:r>
                            <w:r>
                              <w:rPr>
                                <w:color w:val="231F20"/>
                                <w:spacing w:val="-9"/>
                                <w:w w:val="105"/>
                                <w:sz w:val="17"/>
                              </w:rPr>
                              <w:t> </w:t>
                            </w:r>
                            <w:r>
                              <w:rPr>
                                <w:color w:val="231F20"/>
                                <w:w w:val="105"/>
                                <w:sz w:val="17"/>
                              </w:rPr>
                              <w:t>complied</w:t>
                            </w:r>
                            <w:r>
                              <w:rPr>
                                <w:color w:val="231F20"/>
                                <w:spacing w:val="-10"/>
                                <w:w w:val="105"/>
                                <w:sz w:val="17"/>
                              </w:rPr>
                              <w:t> </w:t>
                            </w:r>
                            <w:r>
                              <w:rPr>
                                <w:color w:val="231F20"/>
                                <w:spacing w:val="-4"/>
                                <w:w w:val="105"/>
                                <w:sz w:val="17"/>
                              </w:rPr>
                              <w:t>with.</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SW15</w:t>
                            </w:r>
                          </w:p>
                        </w:tc>
                        <w:tc>
                          <w:tcPr>
                            <w:tcW w:w="7548" w:type="dxa"/>
                            <w:tcBorders>
                              <w:top w:val="nil"/>
                              <w:bottom w:val="nil"/>
                            </w:tcBorders>
                            <w:shd w:val="clear" w:color="auto" w:fill="E6E7E8"/>
                          </w:tcPr>
                          <w:p>
                            <w:pPr>
                              <w:pStyle w:val="TableParagraph"/>
                              <w:ind w:left="59"/>
                              <w:rPr>
                                <w:sz w:val="17"/>
                              </w:rPr>
                            </w:pPr>
                            <w:r>
                              <w:rPr>
                                <w:color w:val="231F20"/>
                                <w:w w:val="105"/>
                                <w:sz w:val="17"/>
                              </w:rPr>
                              <w:t>For</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drums,</w:t>
                            </w:r>
                            <w:r>
                              <w:rPr>
                                <w:color w:val="231F20"/>
                                <w:spacing w:val="-2"/>
                                <w:w w:val="105"/>
                                <w:sz w:val="17"/>
                              </w:rPr>
                              <w:t> </w:t>
                            </w:r>
                            <w:r>
                              <w:rPr>
                                <w:color w:val="231F20"/>
                                <w:w w:val="105"/>
                                <w:sz w:val="17"/>
                              </w:rPr>
                              <w:t>stowage</w:t>
                            </w:r>
                            <w:r>
                              <w:rPr>
                                <w:color w:val="231F20"/>
                                <w:spacing w:val="-2"/>
                                <w:w w:val="105"/>
                                <w:sz w:val="17"/>
                              </w:rPr>
                              <w:t> </w:t>
                            </w:r>
                            <w:r>
                              <w:rPr>
                                <w:color w:val="231F20"/>
                                <w:w w:val="105"/>
                                <w:sz w:val="17"/>
                              </w:rPr>
                              <w:t>category</w:t>
                            </w:r>
                            <w:r>
                              <w:rPr>
                                <w:color w:val="231F20"/>
                                <w:spacing w:val="-1"/>
                                <w:w w:val="105"/>
                                <w:sz w:val="17"/>
                              </w:rPr>
                              <w:t> </w:t>
                            </w:r>
                            <w:r>
                              <w:rPr>
                                <w:color w:val="231F20"/>
                                <w:spacing w:val="-5"/>
                                <w:w w:val="105"/>
                                <w:sz w:val="17"/>
                              </w:rPr>
                              <w:t>B.</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4"/>
                                <w:sz w:val="17"/>
                              </w:rPr>
                              <w:t>SW16</w:t>
                            </w:r>
                          </w:p>
                        </w:tc>
                        <w:tc>
                          <w:tcPr>
                            <w:tcW w:w="7548" w:type="dxa"/>
                            <w:tcBorders>
                              <w:top w:val="nil"/>
                              <w:bottom w:val="nil"/>
                            </w:tcBorders>
                          </w:tcPr>
                          <w:p>
                            <w:pPr>
                              <w:pStyle w:val="TableParagraph"/>
                              <w:ind w:left="59"/>
                              <w:rPr>
                                <w:sz w:val="17"/>
                              </w:rPr>
                            </w:pPr>
                            <w:r>
                              <w:rPr>
                                <w:color w:val="231F20"/>
                                <w:w w:val="105"/>
                                <w:sz w:val="17"/>
                              </w:rPr>
                              <w:t>For unit</w:t>
                            </w:r>
                            <w:r>
                              <w:rPr>
                                <w:color w:val="231F20"/>
                                <w:spacing w:val="1"/>
                                <w:w w:val="105"/>
                                <w:sz w:val="17"/>
                              </w:rPr>
                              <w:t> </w:t>
                            </w:r>
                            <w:r>
                              <w:rPr>
                                <w:color w:val="231F20"/>
                                <w:w w:val="105"/>
                                <w:sz w:val="17"/>
                              </w:rPr>
                              <w:t>loads</w:t>
                            </w:r>
                            <w:r>
                              <w:rPr>
                                <w:color w:val="231F20"/>
                                <w:spacing w:val="1"/>
                                <w:w w:val="105"/>
                                <w:sz w:val="17"/>
                              </w:rPr>
                              <w:t> </w:t>
                            </w:r>
                            <w:r>
                              <w:rPr>
                                <w:color w:val="231F20"/>
                                <w:w w:val="105"/>
                                <w:sz w:val="17"/>
                              </w:rPr>
                              <w:t>in open</w:t>
                            </w:r>
                            <w:r>
                              <w:rPr>
                                <w:color w:val="231F20"/>
                                <w:spacing w:val="1"/>
                                <w:w w:val="105"/>
                                <w:sz w:val="17"/>
                              </w:rPr>
                              <w:t> </w:t>
                            </w:r>
                            <w:r>
                              <w:rPr>
                                <w:color w:val="231F20"/>
                                <w:w w:val="105"/>
                                <w:sz w:val="17"/>
                              </w:rPr>
                              <w:t>cargo</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units, stowage</w:t>
                            </w:r>
                            <w:r>
                              <w:rPr>
                                <w:color w:val="231F20"/>
                                <w:spacing w:val="1"/>
                                <w:w w:val="105"/>
                                <w:sz w:val="17"/>
                              </w:rPr>
                              <w:t> </w:t>
                            </w:r>
                            <w:r>
                              <w:rPr>
                                <w:color w:val="231F20"/>
                                <w:w w:val="105"/>
                                <w:sz w:val="17"/>
                              </w:rPr>
                              <w:t>category</w:t>
                            </w:r>
                            <w:r>
                              <w:rPr>
                                <w:color w:val="231F20"/>
                                <w:spacing w:val="1"/>
                                <w:w w:val="105"/>
                                <w:sz w:val="17"/>
                              </w:rPr>
                              <w:t> </w:t>
                            </w:r>
                            <w:r>
                              <w:rPr>
                                <w:color w:val="231F20"/>
                                <w:spacing w:val="-5"/>
                                <w:w w:val="105"/>
                                <w:sz w:val="17"/>
                              </w:rPr>
                              <w:t>B.</w:t>
                            </w:r>
                          </w:p>
                        </w:tc>
                      </w:tr>
                      <w:tr>
                        <w:trPr>
                          <w:trHeight w:val="91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SW17</w:t>
                            </w:r>
                          </w:p>
                        </w:tc>
                        <w:tc>
                          <w:tcPr>
                            <w:tcW w:w="7548" w:type="dxa"/>
                            <w:tcBorders>
                              <w:top w:val="nil"/>
                              <w:bottom w:val="nil"/>
                            </w:tcBorders>
                            <w:shd w:val="clear" w:color="auto" w:fill="E6E7E8"/>
                          </w:tcPr>
                          <w:p>
                            <w:pPr>
                              <w:pStyle w:val="TableParagraph"/>
                              <w:spacing w:line="256" w:lineRule="auto"/>
                              <w:ind w:left="59" w:right="146"/>
                              <w:rPr>
                                <w:sz w:val="17"/>
                              </w:rPr>
                            </w:pPr>
                            <w:r>
                              <w:rPr>
                                <w:color w:val="231F20"/>
                                <w:w w:val="105"/>
                                <w:sz w:val="17"/>
                              </w:rPr>
                              <w:t>Category E, for closed cargo transport unit and pallet boxes only. Ventilation may be required.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possible</w:t>
                            </w:r>
                            <w:r>
                              <w:rPr>
                                <w:color w:val="231F20"/>
                                <w:spacing w:val="-1"/>
                                <w:w w:val="105"/>
                                <w:sz w:val="17"/>
                              </w:rPr>
                              <w:t> </w:t>
                            </w:r>
                            <w:r>
                              <w:rPr>
                                <w:color w:val="231F20"/>
                                <w:w w:val="105"/>
                                <w:sz w:val="17"/>
                              </w:rPr>
                              <w:t>need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open</w:t>
                            </w:r>
                            <w:r>
                              <w:rPr>
                                <w:color w:val="231F20"/>
                                <w:spacing w:val="-1"/>
                                <w:w w:val="105"/>
                                <w:sz w:val="17"/>
                              </w:rPr>
                              <w:t> </w:t>
                            </w:r>
                            <w:r>
                              <w:rPr>
                                <w:color w:val="231F20"/>
                                <w:w w:val="105"/>
                                <w:sz w:val="17"/>
                              </w:rPr>
                              <w:t>hatches</w:t>
                            </w:r>
                            <w:r>
                              <w:rPr>
                                <w:color w:val="231F20"/>
                                <w:spacing w:val="-1"/>
                                <w:w w:val="105"/>
                                <w:sz w:val="17"/>
                              </w:rPr>
                              <w:t> </w:t>
                            </w:r>
                            <w:r>
                              <w:rPr>
                                <w:color w:val="231F20"/>
                                <w:w w:val="105"/>
                                <w:sz w:val="17"/>
                              </w:rPr>
                              <w:t>in</w:t>
                            </w:r>
                            <w:r>
                              <w:rPr>
                                <w:color w:val="231F20"/>
                                <w:spacing w:val="-1"/>
                                <w:w w:val="105"/>
                                <w:sz w:val="17"/>
                              </w:rPr>
                              <w:t> </w:t>
                            </w:r>
                            <w:r>
                              <w:rPr>
                                <w:color w:val="231F20"/>
                                <w:w w:val="105"/>
                                <w:sz w:val="17"/>
                              </w:rPr>
                              <w:t>case</w:t>
                            </w:r>
                            <w:r>
                              <w:rPr>
                                <w:color w:val="231F20"/>
                                <w:spacing w:val="-1"/>
                                <w:w w:val="105"/>
                                <w:sz w:val="17"/>
                              </w:rPr>
                              <w:t> </w:t>
                            </w:r>
                            <w:r>
                              <w:rPr>
                                <w:color w:val="231F20"/>
                                <w:w w:val="105"/>
                                <w:sz w:val="17"/>
                              </w:rPr>
                              <w:t>of</w:t>
                            </w:r>
                            <w:r>
                              <w:rPr>
                                <w:color w:val="231F20"/>
                                <w:spacing w:val="-1"/>
                                <w:w w:val="105"/>
                                <w:sz w:val="17"/>
                              </w:rPr>
                              <w:t> </w:t>
                            </w:r>
                            <w:r>
                              <w:rPr>
                                <w:color w:val="231F20"/>
                                <w:w w:val="105"/>
                                <w:sz w:val="17"/>
                              </w:rPr>
                              <w:t>fire</w:t>
                            </w:r>
                            <w:r>
                              <w:rPr>
                                <w:color w:val="231F20"/>
                                <w:spacing w:val="-1"/>
                                <w:w w:val="105"/>
                                <w:sz w:val="17"/>
                              </w:rPr>
                              <w:t> </w:t>
                            </w:r>
                            <w:r>
                              <w:rPr>
                                <w:color w:val="231F20"/>
                                <w:w w:val="105"/>
                                <w:sz w:val="17"/>
                              </w:rPr>
                              <w:t>to</w:t>
                            </w:r>
                            <w:r>
                              <w:rPr>
                                <w:color w:val="231F20"/>
                                <w:spacing w:val="-1"/>
                                <w:w w:val="105"/>
                                <w:sz w:val="17"/>
                              </w:rPr>
                              <w:t> </w:t>
                            </w:r>
                            <w:r>
                              <w:rPr>
                                <w:color w:val="231F20"/>
                                <w:w w:val="105"/>
                                <w:sz w:val="17"/>
                              </w:rPr>
                              <w:t>provide</w:t>
                            </w:r>
                            <w:r>
                              <w:rPr>
                                <w:color w:val="231F20"/>
                                <w:spacing w:val="-1"/>
                                <w:w w:val="105"/>
                                <w:sz w:val="17"/>
                              </w:rPr>
                              <w:t> </w:t>
                            </w:r>
                            <w:r>
                              <w:rPr>
                                <w:color w:val="231F20"/>
                                <w:w w:val="105"/>
                                <w:sz w:val="17"/>
                              </w:rPr>
                              <w:t>maximum</w:t>
                            </w:r>
                            <w:r>
                              <w:rPr>
                                <w:color w:val="231F20"/>
                                <w:spacing w:val="-1"/>
                                <w:w w:val="105"/>
                                <w:sz w:val="17"/>
                              </w:rPr>
                              <w:t> </w:t>
                            </w:r>
                            <w:r>
                              <w:rPr>
                                <w:color w:val="231F20"/>
                                <w:w w:val="105"/>
                                <w:sz w:val="17"/>
                              </w:rPr>
                              <w:t>ventilation and to apply water in an emergency, and the consequent risk to the stability of the ship through flooding of the cargo space, shall be considered before loading.</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4"/>
                                <w:sz w:val="17"/>
                              </w:rPr>
                              <w:t>SW18</w:t>
                            </w:r>
                          </w:p>
                        </w:tc>
                        <w:tc>
                          <w:tcPr>
                            <w:tcW w:w="7548" w:type="dxa"/>
                            <w:tcBorders>
                              <w:top w:val="nil"/>
                              <w:bottom w:val="nil"/>
                            </w:tcBorders>
                          </w:tcPr>
                          <w:p>
                            <w:pPr>
                              <w:pStyle w:val="TableParagraph"/>
                              <w:ind w:left="59"/>
                              <w:rPr>
                                <w:sz w:val="17"/>
                              </w:rPr>
                            </w:pPr>
                            <w:r>
                              <w:rPr>
                                <w:color w:val="231F20"/>
                                <w:w w:val="105"/>
                                <w:sz w:val="17"/>
                              </w:rPr>
                              <w:t>Category</w:t>
                            </w:r>
                            <w:r>
                              <w:rPr>
                                <w:color w:val="231F20"/>
                                <w:spacing w:val="2"/>
                                <w:w w:val="105"/>
                                <w:sz w:val="17"/>
                              </w:rPr>
                              <w:t> </w:t>
                            </w:r>
                            <w:r>
                              <w:rPr>
                                <w:color w:val="231F20"/>
                                <w:w w:val="105"/>
                                <w:sz w:val="17"/>
                              </w:rPr>
                              <w:t>A,</w:t>
                            </w:r>
                            <w:r>
                              <w:rPr>
                                <w:color w:val="231F20"/>
                                <w:spacing w:val="3"/>
                                <w:w w:val="105"/>
                                <w:sz w:val="17"/>
                              </w:rPr>
                              <w:t> </w:t>
                            </w:r>
                            <w:r>
                              <w:rPr>
                                <w:color w:val="231F20"/>
                                <w:w w:val="105"/>
                                <w:sz w:val="17"/>
                              </w:rPr>
                              <w:t>when</w:t>
                            </w:r>
                            <w:r>
                              <w:rPr>
                                <w:color w:val="231F20"/>
                                <w:spacing w:val="2"/>
                                <w:w w:val="105"/>
                                <w:sz w:val="17"/>
                              </w:rPr>
                              <w:t> </w:t>
                            </w:r>
                            <w:r>
                              <w:rPr>
                                <w:color w:val="231F20"/>
                                <w:w w:val="105"/>
                                <w:sz w:val="17"/>
                              </w:rPr>
                              <w:t>transported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3"/>
                                <w:w w:val="105"/>
                                <w:sz w:val="17"/>
                              </w:rPr>
                              <w:t> </w:t>
                            </w:r>
                            <w:r>
                              <w:rPr>
                                <w:color w:val="231F20"/>
                                <w:spacing w:val="-4"/>
                                <w:w w:val="105"/>
                                <w:sz w:val="17"/>
                              </w:rPr>
                              <w:t>P650.</w:t>
                            </w:r>
                          </w:p>
                        </w:tc>
                      </w:tr>
                      <w:tr>
                        <w:trPr>
                          <w:trHeight w:val="494" w:hRule="atLeast"/>
                        </w:trPr>
                        <w:tc>
                          <w:tcPr>
                            <w:tcW w:w="1000" w:type="dxa"/>
                            <w:tcBorders>
                              <w:top w:val="nil"/>
                              <w:bottom w:val="nil"/>
                            </w:tcBorders>
                            <w:shd w:val="clear" w:color="auto" w:fill="E6E7E8"/>
                          </w:tcPr>
                          <w:p>
                            <w:pPr>
                              <w:pStyle w:val="TableParagraph"/>
                              <w:ind w:left="11" w:right="10"/>
                              <w:jc w:val="center"/>
                              <w:rPr>
                                <w:sz w:val="17"/>
                              </w:rPr>
                            </w:pPr>
                            <w:r>
                              <w:rPr>
                                <w:color w:val="231F20"/>
                                <w:spacing w:val="-4"/>
                                <w:sz w:val="17"/>
                              </w:rPr>
                              <w:t>SW19</w:t>
                            </w:r>
                          </w:p>
                        </w:tc>
                        <w:tc>
                          <w:tcPr>
                            <w:tcW w:w="7548" w:type="dxa"/>
                            <w:tcBorders>
                              <w:top w:val="nil"/>
                              <w:bottom w:val="nil"/>
                            </w:tcBorders>
                            <w:shd w:val="clear" w:color="auto" w:fill="E6E7E8"/>
                          </w:tcPr>
                          <w:p>
                            <w:pPr>
                              <w:pStyle w:val="TableParagraph"/>
                              <w:spacing w:line="256" w:lineRule="auto"/>
                              <w:ind w:left="59" w:right="146"/>
                              <w:rPr>
                                <w:sz w:val="17"/>
                              </w:rPr>
                            </w:pPr>
                            <w:r>
                              <w:rPr>
                                <w:color w:val="231F20"/>
                                <w:w w:val="105"/>
                                <w:sz w:val="17"/>
                              </w:rPr>
                              <w:t>For batteries transported in accordance with special provisions 376 or 377, category C, unless transported on a short international voyage.</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4"/>
                                <w:sz w:val="17"/>
                              </w:rPr>
                              <w:t>SW20</w:t>
                            </w:r>
                          </w:p>
                        </w:tc>
                        <w:tc>
                          <w:tcPr>
                            <w:tcW w:w="7548" w:type="dxa"/>
                            <w:tcBorders>
                              <w:top w:val="nil"/>
                              <w:bottom w:val="nil"/>
                            </w:tcBorders>
                          </w:tcPr>
                          <w:p>
                            <w:pPr>
                              <w:pStyle w:val="TableParagraph"/>
                              <w:ind w:left="59"/>
                              <w:rPr>
                                <w:sz w:val="17"/>
                              </w:rPr>
                            </w:pPr>
                            <w:r>
                              <w:rPr>
                                <w:color w:val="231F20"/>
                                <w:w w:val="105"/>
                                <w:sz w:val="17"/>
                              </w:rPr>
                              <w:t>For</w:t>
                            </w:r>
                            <w:r>
                              <w:rPr>
                                <w:color w:val="231F20"/>
                                <w:spacing w:val="-7"/>
                                <w:w w:val="105"/>
                                <w:sz w:val="17"/>
                              </w:rPr>
                              <w:t> </w:t>
                            </w:r>
                            <w:r>
                              <w:rPr>
                                <w:color w:val="231F20"/>
                                <w:w w:val="105"/>
                                <w:sz w:val="17"/>
                              </w:rPr>
                              <w:t>uranyl</w:t>
                            </w:r>
                            <w:r>
                              <w:rPr>
                                <w:color w:val="231F20"/>
                                <w:spacing w:val="-7"/>
                                <w:w w:val="105"/>
                                <w:sz w:val="17"/>
                              </w:rPr>
                              <w:t> </w:t>
                            </w:r>
                            <w:r>
                              <w:rPr>
                                <w:color w:val="231F20"/>
                                <w:w w:val="105"/>
                                <w:sz w:val="17"/>
                              </w:rPr>
                              <w:t>nitrate</w:t>
                            </w:r>
                            <w:r>
                              <w:rPr>
                                <w:color w:val="231F20"/>
                                <w:spacing w:val="-6"/>
                                <w:w w:val="105"/>
                                <w:sz w:val="17"/>
                              </w:rPr>
                              <w:t> </w:t>
                            </w:r>
                            <w:r>
                              <w:rPr>
                                <w:color w:val="231F20"/>
                                <w:w w:val="105"/>
                                <w:sz w:val="17"/>
                              </w:rPr>
                              <w:t>hexahydrate</w:t>
                            </w:r>
                            <w:r>
                              <w:rPr>
                                <w:color w:val="231F20"/>
                                <w:spacing w:val="-7"/>
                                <w:w w:val="105"/>
                                <w:sz w:val="17"/>
                              </w:rPr>
                              <w:t> </w:t>
                            </w:r>
                            <w:r>
                              <w:rPr>
                                <w:color w:val="231F20"/>
                                <w:w w:val="105"/>
                                <w:sz w:val="17"/>
                              </w:rPr>
                              <w:t>solution</w:t>
                            </w:r>
                            <w:r>
                              <w:rPr>
                                <w:color w:val="231F20"/>
                                <w:spacing w:val="-7"/>
                                <w:w w:val="105"/>
                                <w:sz w:val="17"/>
                              </w:rPr>
                              <w:t> </w:t>
                            </w:r>
                            <w:r>
                              <w:rPr>
                                <w:color w:val="231F20"/>
                                <w:w w:val="105"/>
                                <w:sz w:val="17"/>
                              </w:rPr>
                              <w:t>stowage,</w:t>
                            </w:r>
                            <w:r>
                              <w:rPr>
                                <w:color w:val="231F20"/>
                                <w:spacing w:val="-6"/>
                                <w:w w:val="105"/>
                                <w:sz w:val="17"/>
                              </w:rPr>
                              <w:t> </w:t>
                            </w:r>
                            <w:r>
                              <w:rPr>
                                <w:color w:val="231F20"/>
                                <w:w w:val="105"/>
                                <w:sz w:val="17"/>
                              </w:rPr>
                              <w:t>category</w:t>
                            </w:r>
                            <w:r>
                              <w:rPr>
                                <w:color w:val="231F20"/>
                                <w:spacing w:val="-7"/>
                                <w:w w:val="105"/>
                                <w:sz w:val="17"/>
                              </w:rPr>
                              <w:t> </w:t>
                            </w:r>
                            <w:r>
                              <w:rPr>
                                <w:color w:val="231F20"/>
                                <w:w w:val="105"/>
                                <w:sz w:val="17"/>
                              </w:rPr>
                              <w:t>D</w:t>
                            </w:r>
                            <w:r>
                              <w:rPr>
                                <w:color w:val="231F20"/>
                                <w:spacing w:val="-6"/>
                                <w:w w:val="105"/>
                                <w:sz w:val="17"/>
                              </w:rPr>
                              <w:t> </w:t>
                            </w:r>
                            <w:r>
                              <w:rPr>
                                <w:color w:val="231F20"/>
                                <w:spacing w:val="-2"/>
                                <w:w w:val="105"/>
                                <w:sz w:val="17"/>
                              </w:rPr>
                              <w:t>applies.</w:t>
                            </w:r>
                          </w:p>
                        </w:tc>
                      </w:tr>
                      <w:tr>
                        <w:trPr>
                          <w:trHeight w:val="284" w:hRule="atLeast"/>
                        </w:trPr>
                        <w:tc>
                          <w:tcPr>
                            <w:tcW w:w="1000" w:type="dxa"/>
                            <w:tcBorders>
                              <w:top w:val="nil"/>
                              <w:bottom w:val="nil"/>
                            </w:tcBorders>
                            <w:shd w:val="clear" w:color="auto" w:fill="E6E7E8"/>
                          </w:tcPr>
                          <w:p>
                            <w:pPr>
                              <w:pStyle w:val="TableParagraph"/>
                              <w:ind w:left="11" w:right="6"/>
                              <w:jc w:val="center"/>
                              <w:rPr>
                                <w:sz w:val="17"/>
                              </w:rPr>
                            </w:pPr>
                            <w:r>
                              <w:rPr>
                                <w:color w:val="231F20"/>
                                <w:spacing w:val="-4"/>
                                <w:sz w:val="17"/>
                              </w:rPr>
                              <w:t>SW21</w:t>
                            </w:r>
                          </w:p>
                        </w:tc>
                        <w:tc>
                          <w:tcPr>
                            <w:tcW w:w="7548" w:type="dxa"/>
                            <w:tcBorders>
                              <w:top w:val="nil"/>
                              <w:bottom w:val="nil"/>
                            </w:tcBorders>
                            <w:shd w:val="clear" w:color="auto" w:fill="E6E7E8"/>
                          </w:tcPr>
                          <w:p>
                            <w:pPr>
                              <w:pStyle w:val="TableParagraph"/>
                              <w:ind w:left="59"/>
                              <w:rPr>
                                <w:sz w:val="17"/>
                              </w:rPr>
                            </w:pPr>
                            <w:r>
                              <w:rPr>
                                <w:color w:val="231F20"/>
                                <w:w w:val="105"/>
                                <w:sz w:val="17"/>
                              </w:rPr>
                              <w:t>For</w:t>
                            </w:r>
                            <w:r>
                              <w:rPr>
                                <w:color w:val="231F20"/>
                                <w:spacing w:val="-1"/>
                                <w:w w:val="105"/>
                                <w:sz w:val="17"/>
                              </w:rPr>
                              <w:t> </w:t>
                            </w:r>
                            <w:r>
                              <w:rPr>
                                <w:color w:val="231F20"/>
                                <w:w w:val="105"/>
                                <w:sz w:val="17"/>
                              </w:rPr>
                              <w:t>uranium</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pyrophoric and</w:t>
                            </w:r>
                            <w:r>
                              <w:rPr>
                                <w:color w:val="231F20"/>
                                <w:spacing w:val="-1"/>
                                <w:w w:val="105"/>
                                <w:sz w:val="17"/>
                              </w:rPr>
                              <w:t> </w:t>
                            </w:r>
                            <w:r>
                              <w:rPr>
                                <w:color w:val="231F20"/>
                                <w:w w:val="105"/>
                                <w:sz w:val="17"/>
                              </w:rPr>
                              <w:t>thorium</w:t>
                            </w:r>
                            <w:r>
                              <w:rPr>
                                <w:color w:val="231F20"/>
                                <w:spacing w:val="-1"/>
                                <w:w w:val="105"/>
                                <w:sz w:val="17"/>
                              </w:rPr>
                              <w:t> </w:t>
                            </w:r>
                            <w:r>
                              <w:rPr>
                                <w:color w:val="231F20"/>
                                <w:w w:val="105"/>
                                <w:sz w:val="17"/>
                              </w:rPr>
                              <w:t>metal pyrophoric</w:t>
                            </w:r>
                            <w:r>
                              <w:rPr>
                                <w:color w:val="231F20"/>
                                <w:spacing w:val="-1"/>
                                <w:w w:val="105"/>
                                <w:sz w:val="17"/>
                              </w:rPr>
                              <w:t> </w:t>
                            </w:r>
                            <w:r>
                              <w:rPr>
                                <w:color w:val="231F20"/>
                                <w:w w:val="105"/>
                                <w:sz w:val="17"/>
                              </w:rPr>
                              <w:t>stowage,</w:t>
                            </w:r>
                            <w:r>
                              <w:rPr>
                                <w:color w:val="231F20"/>
                                <w:spacing w:val="-1"/>
                                <w:w w:val="105"/>
                                <w:sz w:val="17"/>
                              </w:rPr>
                              <w:t> </w:t>
                            </w:r>
                            <w:r>
                              <w:rPr>
                                <w:color w:val="231F20"/>
                                <w:w w:val="105"/>
                                <w:sz w:val="17"/>
                              </w:rPr>
                              <w:t>category D</w:t>
                            </w:r>
                            <w:r>
                              <w:rPr>
                                <w:color w:val="231F20"/>
                                <w:spacing w:val="-1"/>
                                <w:w w:val="105"/>
                                <w:sz w:val="17"/>
                              </w:rPr>
                              <w:t> </w:t>
                            </w:r>
                            <w:r>
                              <w:rPr>
                                <w:color w:val="231F20"/>
                                <w:spacing w:val="-2"/>
                                <w:w w:val="105"/>
                                <w:sz w:val="17"/>
                              </w:rPr>
                              <w:t>applies.</w:t>
                            </w:r>
                          </w:p>
                        </w:tc>
                      </w:tr>
                      <w:tr>
                        <w:trPr>
                          <w:trHeight w:val="704" w:hRule="atLeast"/>
                        </w:trPr>
                        <w:tc>
                          <w:tcPr>
                            <w:tcW w:w="1000" w:type="dxa"/>
                            <w:tcBorders>
                              <w:top w:val="nil"/>
                              <w:bottom w:val="nil"/>
                            </w:tcBorders>
                          </w:tcPr>
                          <w:p>
                            <w:pPr>
                              <w:pStyle w:val="TableParagraph"/>
                              <w:ind w:right="3"/>
                              <w:jc w:val="center"/>
                              <w:rPr>
                                <w:sz w:val="17"/>
                              </w:rPr>
                            </w:pPr>
                            <w:r>
                              <w:rPr>
                                <w:color w:val="231F20"/>
                                <w:spacing w:val="-4"/>
                                <w:sz w:val="17"/>
                              </w:rPr>
                              <w:t>SW22</w:t>
                            </w:r>
                          </w:p>
                        </w:tc>
                        <w:tc>
                          <w:tcPr>
                            <w:tcW w:w="7548" w:type="dxa"/>
                            <w:tcBorders>
                              <w:top w:val="nil"/>
                              <w:bottom w:val="nil"/>
                            </w:tcBorders>
                          </w:tcPr>
                          <w:p>
                            <w:pPr>
                              <w:pStyle w:val="TableParagraph"/>
                              <w:spacing w:line="256" w:lineRule="auto"/>
                              <w:ind w:left="59" w:right="2440"/>
                              <w:rPr>
                                <w:sz w:val="17"/>
                              </w:rPr>
                            </w:pPr>
                            <w:r>
                              <w:rPr>
                                <w:color w:val="231F20"/>
                                <w:w w:val="105"/>
                                <w:sz w:val="17"/>
                              </w:rPr>
                              <w:t>For</w:t>
                            </w:r>
                            <w:r>
                              <w:rPr>
                                <w:color w:val="231F20"/>
                                <w:spacing w:val="-5"/>
                                <w:w w:val="105"/>
                                <w:sz w:val="17"/>
                              </w:rPr>
                              <w:t> </w:t>
                            </w:r>
                            <w:r>
                              <w:rPr>
                                <w:color w:val="231F20"/>
                                <w:w w:val="105"/>
                                <w:sz w:val="17"/>
                              </w:rPr>
                              <w:t>AEROSOLS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capacity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1</w:t>
                            </w:r>
                            <w:r>
                              <w:rPr>
                                <w:color w:val="231F20"/>
                                <w:spacing w:val="-5"/>
                                <w:w w:val="105"/>
                                <w:sz w:val="17"/>
                              </w:rPr>
                              <w:t> </w:t>
                            </w:r>
                            <w:r>
                              <w:rPr>
                                <w:color w:val="231F20"/>
                                <w:w w:val="105"/>
                                <w:sz w:val="17"/>
                              </w:rPr>
                              <w:t>L:</w:t>
                            </w:r>
                            <w:r>
                              <w:rPr>
                                <w:color w:val="231F20"/>
                                <w:spacing w:val="-5"/>
                                <w:w w:val="105"/>
                                <w:sz w:val="17"/>
                              </w:rPr>
                              <w:t> </w:t>
                            </w:r>
                            <w:r>
                              <w:rPr>
                                <w:color w:val="231F20"/>
                                <w:w w:val="105"/>
                                <w:sz w:val="17"/>
                              </w:rPr>
                              <w:t>category</w:t>
                            </w:r>
                            <w:r>
                              <w:rPr>
                                <w:color w:val="231F20"/>
                                <w:spacing w:val="-5"/>
                                <w:w w:val="105"/>
                                <w:sz w:val="17"/>
                              </w:rPr>
                              <w:t> </w:t>
                            </w:r>
                            <w:r>
                              <w:rPr>
                                <w:color w:val="231F20"/>
                                <w:w w:val="105"/>
                                <w:sz w:val="17"/>
                              </w:rPr>
                              <w:t>A. For AEROSOLS with a capacity above 1 L: category B.</w:t>
                            </w:r>
                          </w:p>
                          <w:p>
                            <w:pPr>
                              <w:pStyle w:val="TableParagraph"/>
                              <w:spacing w:before="1"/>
                              <w:ind w:left="59"/>
                              <w:rPr>
                                <w:sz w:val="17"/>
                              </w:rPr>
                            </w:pPr>
                            <w:r>
                              <w:rPr>
                                <w:color w:val="231F20"/>
                                <w:sz w:val="17"/>
                              </w:rPr>
                              <w:t>For</w:t>
                            </w:r>
                            <w:r>
                              <w:rPr>
                                <w:color w:val="231F20"/>
                                <w:spacing w:val="5"/>
                                <w:sz w:val="17"/>
                              </w:rPr>
                              <w:t> </w:t>
                            </w:r>
                            <w:r>
                              <w:rPr>
                                <w:color w:val="231F20"/>
                                <w:sz w:val="17"/>
                              </w:rPr>
                              <w:t>WASTE</w:t>
                            </w:r>
                            <w:r>
                              <w:rPr>
                                <w:color w:val="231F20"/>
                                <w:spacing w:val="5"/>
                                <w:sz w:val="17"/>
                              </w:rPr>
                              <w:t> </w:t>
                            </w:r>
                            <w:r>
                              <w:rPr>
                                <w:color w:val="231F20"/>
                                <w:sz w:val="17"/>
                              </w:rPr>
                              <w:t>AEROSOLS</w:t>
                            </w:r>
                            <w:r>
                              <w:rPr>
                                <w:color w:val="231F20"/>
                                <w:spacing w:val="6"/>
                                <w:sz w:val="17"/>
                              </w:rPr>
                              <w:t> </w:t>
                            </w:r>
                            <w:r>
                              <w:rPr>
                                <w:color w:val="231F20"/>
                                <w:sz w:val="17"/>
                              </w:rPr>
                              <w:t>or</w:t>
                            </w:r>
                            <w:r>
                              <w:rPr>
                                <w:color w:val="231F20"/>
                                <w:spacing w:val="5"/>
                                <w:sz w:val="17"/>
                              </w:rPr>
                              <w:t> </w:t>
                            </w:r>
                            <w:r>
                              <w:rPr>
                                <w:color w:val="231F20"/>
                                <w:sz w:val="17"/>
                              </w:rPr>
                              <w:t>WASTE</w:t>
                            </w:r>
                            <w:r>
                              <w:rPr>
                                <w:color w:val="231F20"/>
                                <w:spacing w:val="5"/>
                                <w:sz w:val="17"/>
                              </w:rPr>
                              <w:t> </w:t>
                            </w:r>
                            <w:r>
                              <w:rPr>
                                <w:color w:val="231F20"/>
                                <w:sz w:val="17"/>
                              </w:rPr>
                              <w:t>GAS</w:t>
                            </w:r>
                            <w:r>
                              <w:rPr>
                                <w:color w:val="231F20"/>
                                <w:spacing w:val="6"/>
                                <w:sz w:val="17"/>
                              </w:rPr>
                              <w:t> </w:t>
                            </w:r>
                            <w:r>
                              <w:rPr>
                                <w:color w:val="231F20"/>
                                <w:sz w:val="17"/>
                              </w:rPr>
                              <w:t>CARTRIDGES:</w:t>
                            </w:r>
                            <w:r>
                              <w:rPr>
                                <w:color w:val="231F20"/>
                                <w:spacing w:val="5"/>
                                <w:sz w:val="17"/>
                              </w:rPr>
                              <w:t> </w:t>
                            </w:r>
                            <w:r>
                              <w:rPr>
                                <w:color w:val="231F20"/>
                                <w:sz w:val="17"/>
                              </w:rPr>
                              <w:t>category</w:t>
                            </w:r>
                            <w:r>
                              <w:rPr>
                                <w:color w:val="231F20"/>
                                <w:spacing w:val="5"/>
                                <w:sz w:val="17"/>
                              </w:rPr>
                              <w:t> </w:t>
                            </w:r>
                            <w:r>
                              <w:rPr>
                                <w:color w:val="231F20"/>
                                <w:sz w:val="17"/>
                              </w:rPr>
                              <w:t>C,</w:t>
                            </w:r>
                            <w:r>
                              <w:rPr>
                                <w:color w:val="231F20"/>
                                <w:spacing w:val="6"/>
                                <w:sz w:val="17"/>
                              </w:rPr>
                              <w:t> </w:t>
                            </w:r>
                            <w:r>
                              <w:rPr>
                                <w:color w:val="231F20"/>
                                <w:sz w:val="17"/>
                              </w:rPr>
                              <w:t>clear</w:t>
                            </w:r>
                            <w:r>
                              <w:rPr>
                                <w:color w:val="231F20"/>
                                <w:spacing w:val="5"/>
                                <w:sz w:val="17"/>
                              </w:rPr>
                              <w:t> </w:t>
                            </w:r>
                            <w:r>
                              <w:rPr>
                                <w:color w:val="231F20"/>
                                <w:sz w:val="17"/>
                              </w:rPr>
                              <w:t>of</w:t>
                            </w:r>
                            <w:r>
                              <w:rPr>
                                <w:color w:val="231F20"/>
                                <w:spacing w:val="5"/>
                                <w:sz w:val="17"/>
                              </w:rPr>
                              <w:t> </w:t>
                            </w:r>
                            <w:r>
                              <w:rPr>
                                <w:color w:val="231F20"/>
                                <w:sz w:val="17"/>
                              </w:rPr>
                              <w:t>living</w:t>
                            </w:r>
                            <w:r>
                              <w:rPr>
                                <w:color w:val="231F20"/>
                                <w:spacing w:val="6"/>
                                <w:sz w:val="17"/>
                              </w:rPr>
                              <w:t> </w:t>
                            </w:r>
                            <w:r>
                              <w:rPr>
                                <w:color w:val="231F20"/>
                                <w:spacing w:val="-2"/>
                                <w:sz w:val="17"/>
                              </w:rPr>
                              <w:t>quarters.</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4"/>
                                <w:sz w:val="17"/>
                              </w:rPr>
                              <w:t>SW23</w:t>
                            </w:r>
                          </w:p>
                        </w:tc>
                        <w:tc>
                          <w:tcPr>
                            <w:tcW w:w="7548" w:type="dxa"/>
                            <w:tcBorders>
                              <w:top w:val="nil"/>
                              <w:bottom w:val="nil"/>
                            </w:tcBorders>
                            <w:shd w:val="clear" w:color="auto" w:fill="E6E7E8"/>
                          </w:tcPr>
                          <w:p>
                            <w:pPr>
                              <w:pStyle w:val="TableParagraph"/>
                              <w:ind w:left="59"/>
                              <w:rPr>
                                <w:sz w:val="17"/>
                              </w:rPr>
                            </w:pPr>
                            <w:r>
                              <w:rPr>
                                <w:color w:val="231F20"/>
                                <w:w w:val="105"/>
                                <w:sz w:val="17"/>
                              </w:rPr>
                              <w:t>When</w:t>
                            </w:r>
                            <w:r>
                              <w:rPr>
                                <w:color w:val="231F20"/>
                                <w:spacing w:val="-11"/>
                                <w:w w:val="105"/>
                                <w:sz w:val="17"/>
                              </w:rPr>
                              <w:t> </w:t>
                            </w:r>
                            <w:r>
                              <w:rPr>
                                <w:color w:val="231F20"/>
                                <w:w w:val="105"/>
                                <w:sz w:val="17"/>
                              </w:rPr>
                              <w:t>transported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BK3</w:t>
                            </w:r>
                            <w:r>
                              <w:rPr>
                                <w:color w:val="231F20"/>
                                <w:spacing w:val="-10"/>
                                <w:w w:val="105"/>
                                <w:sz w:val="17"/>
                              </w:rPr>
                              <w:t> </w:t>
                            </w:r>
                            <w:r>
                              <w:rPr>
                                <w:color w:val="231F20"/>
                                <w:w w:val="105"/>
                                <w:sz w:val="17"/>
                              </w:rPr>
                              <w:t>bulk</w:t>
                            </w:r>
                            <w:r>
                              <w:rPr>
                                <w:color w:val="231F20"/>
                                <w:spacing w:val="-11"/>
                                <w:w w:val="105"/>
                                <w:sz w:val="17"/>
                              </w:rPr>
                              <w:t> </w:t>
                            </w:r>
                            <w:r>
                              <w:rPr>
                                <w:color w:val="231F20"/>
                                <w:w w:val="105"/>
                                <w:sz w:val="17"/>
                              </w:rPr>
                              <w:t>container,</w:t>
                            </w:r>
                            <w:r>
                              <w:rPr>
                                <w:color w:val="231F20"/>
                                <w:spacing w:val="-11"/>
                                <w:w w:val="105"/>
                                <w:sz w:val="17"/>
                              </w:rPr>
                              <w:t> </w:t>
                            </w:r>
                            <w:r>
                              <w:rPr>
                                <w:color w:val="231F20"/>
                                <w:w w:val="105"/>
                                <w:sz w:val="17"/>
                              </w:rPr>
                              <w:t>see</w:t>
                            </w:r>
                            <w:r>
                              <w:rPr>
                                <w:color w:val="231F20"/>
                                <w:spacing w:val="-10"/>
                                <w:w w:val="105"/>
                                <w:sz w:val="17"/>
                              </w:rPr>
                              <w:t> </w:t>
                            </w:r>
                            <w:r>
                              <w:rPr>
                                <w:color w:val="231F20"/>
                                <w:w w:val="105"/>
                                <w:sz w:val="17"/>
                              </w:rPr>
                              <w:t>7.6.2.12</w:t>
                            </w:r>
                            <w:r>
                              <w:rPr>
                                <w:color w:val="231F20"/>
                                <w:spacing w:val="-11"/>
                                <w:w w:val="105"/>
                                <w:sz w:val="17"/>
                              </w:rPr>
                              <w:t> </w:t>
                            </w:r>
                            <w:r>
                              <w:rPr>
                                <w:color w:val="231F20"/>
                                <w:w w:val="105"/>
                                <w:sz w:val="17"/>
                              </w:rPr>
                              <w:t>and</w:t>
                            </w:r>
                            <w:r>
                              <w:rPr>
                                <w:color w:val="231F20"/>
                                <w:spacing w:val="-11"/>
                                <w:w w:val="105"/>
                                <w:sz w:val="17"/>
                              </w:rPr>
                              <w:t> </w:t>
                            </w:r>
                            <w:r>
                              <w:rPr>
                                <w:color w:val="231F20"/>
                                <w:spacing w:val="-2"/>
                                <w:w w:val="105"/>
                                <w:sz w:val="17"/>
                              </w:rPr>
                              <w:t>7.7.3.9.</w:t>
                            </w:r>
                          </w:p>
                        </w:tc>
                      </w:tr>
                      <w:tr>
                        <w:trPr>
                          <w:trHeight w:val="284" w:hRule="atLeast"/>
                        </w:trPr>
                        <w:tc>
                          <w:tcPr>
                            <w:tcW w:w="1000" w:type="dxa"/>
                            <w:tcBorders>
                              <w:top w:val="nil"/>
                              <w:bottom w:val="nil"/>
                            </w:tcBorders>
                          </w:tcPr>
                          <w:p>
                            <w:pPr>
                              <w:pStyle w:val="TableParagraph"/>
                              <w:ind w:left="11" w:right="7"/>
                              <w:jc w:val="center"/>
                              <w:rPr>
                                <w:sz w:val="17"/>
                              </w:rPr>
                            </w:pPr>
                            <w:r>
                              <w:rPr>
                                <w:color w:val="231F20"/>
                                <w:spacing w:val="-4"/>
                                <w:sz w:val="17"/>
                              </w:rPr>
                              <w:t>SW24</w:t>
                            </w:r>
                          </w:p>
                        </w:tc>
                        <w:tc>
                          <w:tcPr>
                            <w:tcW w:w="7548" w:type="dxa"/>
                            <w:tcBorders>
                              <w:top w:val="nil"/>
                              <w:bottom w:val="nil"/>
                            </w:tcBorders>
                          </w:tcPr>
                          <w:p>
                            <w:pPr>
                              <w:pStyle w:val="TableParagraph"/>
                              <w:ind w:left="59"/>
                              <w:rPr>
                                <w:sz w:val="17"/>
                              </w:rPr>
                            </w:pPr>
                            <w:r>
                              <w:rPr>
                                <w:color w:val="231F20"/>
                                <w:spacing w:val="-2"/>
                                <w:w w:val="105"/>
                                <w:sz w:val="17"/>
                              </w:rPr>
                              <w:t>For special stowage provisions, see</w:t>
                            </w:r>
                            <w:r>
                              <w:rPr>
                                <w:color w:val="231F20"/>
                                <w:spacing w:val="-1"/>
                                <w:w w:val="105"/>
                                <w:sz w:val="17"/>
                              </w:rPr>
                              <w:t> </w:t>
                            </w:r>
                            <w:r>
                              <w:rPr>
                                <w:color w:val="231F20"/>
                                <w:spacing w:val="-2"/>
                                <w:w w:val="105"/>
                                <w:sz w:val="17"/>
                              </w:rPr>
                              <w:t>7.4.1.3 and 7.6.2.7.2.</w:t>
                            </w:r>
                          </w:p>
                        </w:tc>
                      </w:tr>
                      <w:tr>
                        <w:trPr>
                          <w:trHeight w:val="284" w:hRule="atLeast"/>
                        </w:trPr>
                        <w:tc>
                          <w:tcPr>
                            <w:tcW w:w="1000" w:type="dxa"/>
                            <w:tcBorders>
                              <w:top w:val="nil"/>
                              <w:bottom w:val="nil"/>
                            </w:tcBorders>
                            <w:shd w:val="clear" w:color="auto" w:fill="E6E7E8"/>
                          </w:tcPr>
                          <w:p>
                            <w:pPr>
                              <w:pStyle w:val="TableParagraph"/>
                              <w:ind w:left="11" w:right="4"/>
                              <w:jc w:val="center"/>
                              <w:rPr>
                                <w:sz w:val="17"/>
                              </w:rPr>
                            </w:pPr>
                            <w:r>
                              <w:rPr>
                                <w:color w:val="231F20"/>
                                <w:spacing w:val="-4"/>
                                <w:sz w:val="17"/>
                              </w:rPr>
                              <w:t>SW25</w:t>
                            </w:r>
                          </w:p>
                        </w:tc>
                        <w:tc>
                          <w:tcPr>
                            <w:tcW w:w="7548" w:type="dxa"/>
                            <w:tcBorders>
                              <w:top w:val="nil"/>
                              <w:bottom w:val="nil"/>
                            </w:tcBorders>
                            <w:shd w:val="clear" w:color="auto" w:fill="E6E7E8"/>
                          </w:tcPr>
                          <w:p>
                            <w:pPr>
                              <w:pStyle w:val="TableParagraph"/>
                              <w:ind w:left="59"/>
                              <w:rPr>
                                <w:sz w:val="17"/>
                              </w:rPr>
                            </w:pPr>
                            <w:r>
                              <w:rPr>
                                <w:color w:val="231F20"/>
                                <w:w w:val="105"/>
                                <w:sz w:val="17"/>
                              </w:rPr>
                              <w:t>For</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stowage</w:t>
                            </w:r>
                            <w:r>
                              <w:rPr>
                                <w:color w:val="231F20"/>
                                <w:spacing w:val="-5"/>
                                <w:w w:val="105"/>
                                <w:sz w:val="17"/>
                              </w:rPr>
                              <w:t> </w:t>
                            </w:r>
                            <w:r>
                              <w:rPr>
                                <w:color w:val="231F20"/>
                                <w:w w:val="105"/>
                                <w:sz w:val="17"/>
                              </w:rPr>
                              <w:t>provisions,</w:t>
                            </w:r>
                            <w:r>
                              <w:rPr>
                                <w:color w:val="231F20"/>
                                <w:spacing w:val="-6"/>
                                <w:w w:val="105"/>
                                <w:sz w:val="17"/>
                              </w:rPr>
                              <w:t> </w:t>
                            </w:r>
                            <w:r>
                              <w:rPr>
                                <w:color w:val="231F20"/>
                                <w:w w:val="105"/>
                                <w:sz w:val="17"/>
                              </w:rPr>
                              <w:t>see</w:t>
                            </w:r>
                            <w:r>
                              <w:rPr>
                                <w:color w:val="231F20"/>
                                <w:spacing w:val="-5"/>
                                <w:w w:val="105"/>
                                <w:sz w:val="17"/>
                              </w:rPr>
                              <w:t> </w:t>
                            </w:r>
                            <w:r>
                              <w:rPr>
                                <w:color w:val="231F20"/>
                                <w:spacing w:val="-2"/>
                                <w:w w:val="105"/>
                                <w:sz w:val="17"/>
                              </w:rPr>
                              <w:t>7.6.2.7.3.</w:t>
                            </w:r>
                          </w:p>
                        </w:tc>
                      </w:tr>
                      <w:tr>
                        <w:trPr>
                          <w:trHeight w:val="284" w:hRule="atLeast"/>
                        </w:trPr>
                        <w:tc>
                          <w:tcPr>
                            <w:tcW w:w="1000" w:type="dxa"/>
                            <w:tcBorders>
                              <w:top w:val="nil"/>
                              <w:bottom w:val="nil"/>
                            </w:tcBorders>
                          </w:tcPr>
                          <w:p>
                            <w:pPr>
                              <w:pStyle w:val="TableParagraph"/>
                              <w:spacing w:before="24"/>
                              <w:ind w:right="3"/>
                              <w:jc w:val="center"/>
                              <w:rPr>
                                <w:sz w:val="17"/>
                              </w:rPr>
                            </w:pPr>
                            <w:r>
                              <w:rPr>
                                <w:color w:val="231F20"/>
                                <w:spacing w:val="-4"/>
                                <w:sz w:val="17"/>
                              </w:rPr>
                              <w:t>SW26</w:t>
                            </w:r>
                          </w:p>
                        </w:tc>
                        <w:tc>
                          <w:tcPr>
                            <w:tcW w:w="7548" w:type="dxa"/>
                            <w:tcBorders>
                              <w:top w:val="nil"/>
                              <w:bottom w:val="nil"/>
                            </w:tcBorders>
                          </w:tcPr>
                          <w:p>
                            <w:pPr>
                              <w:pStyle w:val="TableParagraph"/>
                              <w:spacing w:before="24"/>
                              <w:ind w:left="59"/>
                              <w:rPr>
                                <w:sz w:val="17"/>
                              </w:rPr>
                            </w:pPr>
                            <w:r>
                              <w:rPr>
                                <w:color w:val="231F20"/>
                                <w:spacing w:val="-2"/>
                                <w:w w:val="105"/>
                                <w:sz w:val="17"/>
                              </w:rPr>
                              <w:t>For</w:t>
                            </w:r>
                            <w:r>
                              <w:rPr>
                                <w:color w:val="231F20"/>
                                <w:spacing w:val="-3"/>
                                <w:w w:val="105"/>
                                <w:sz w:val="17"/>
                              </w:rPr>
                              <w:t> </w:t>
                            </w:r>
                            <w:r>
                              <w:rPr>
                                <w:color w:val="231F20"/>
                                <w:spacing w:val="-2"/>
                                <w:w w:val="105"/>
                                <w:sz w:val="17"/>
                              </w:rPr>
                              <w:t>special stowage provisions, see 7.4.1.4</w:t>
                            </w:r>
                            <w:r>
                              <w:rPr>
                                <w:color w:val="231F20"/>
                                <w:spacing w:val="-3"/>
                                <w:w w:val="105"/>
                                <w:sz w:val="17"/>
                              </w:rPr>
                              <w:t> </w:t>
                            </w:r>
                            <w:r>
                              <w:rPr>
                                <w:color w:val="231F20"/>
                                <w:spacing w:val="-2"/>
                                <w:w w:val="105"/>
                                <w:sz w:val="17"/>
                              </w:rPr>
                              <w:t>and 7.6.2.11.1.1.</w:t>
                            </w:r>
                          </w:p>
                        </w:tc>
                      </w:tr>
                      <w:tr>
                        <w:trPr>
                          <w:trHeight w:val="284" w:hRule="atLeast"/>
                        </w:trPr>
                        <w:tc>
                          <w:tcPr>
                            <w:tcW w:w="1000" w:type="dxa"/>
                            <w:tcBorders>
                              <w:top w:val="nil"/>
                              <w:bottom w:val="nil"/>
                            </w:tcBorders>
                            <w:shd w:val="clear" w:color="auto" w:fill="E6E7E8"/>
                          </w:tcPr>
                          <w:p>
                            <w:pPr>
                              <w:pStyle w:val="TableParagraph"/>
                              <w:spacing w:before="24"/>
                              <w:ind w:left="11" w:right="5"/>
                              <w:jc w:val="center"/>
                              <w:rPr>
                                <w:sz w:val="17"/>
                              </w:rPr>
                            </w:pPr>
                            <w:r>
                              <w:rPr>
                                <w:color w:val="231F20"/>
                                <w:spacing w:val="-4"/>
                                <w:sz w:val="17"/>
                              </w:rPr>
                              <w:t>SW27</w:t>
                            </w:r>
                          </w:p>
                        </w:tc>
                        <w:tc>
                          <w:tcPr>
                            <w:tcW w:w="7548" w:type="dxa"/>
                            <w:tcBorders>
                              <w:top w:val="nil"/>
                              <w:bottom w:val="nil"/>
                            </w:tcBorders>
                            <w:shd w:val="clear" w:color="auto" w:fill="E6E7E8"/>
                          </w:tcPr>
                          <w:p>
                            <w:pPr>
                              <w:pStyle w:val="TableParagraph"/>
                              <w:spacing w:before="24"/>
                              <w:ind w:left="59"/>
                              <w:rPr>
                                <w:sz w:val="17"/>
                              </w:rPr>
                            </w:pPr>
                            <w:r>
                              <w:rPr>
                                <w:color w:val="231F20"/>
                                <w:w w:val="105"/>
                                <w:sz w:val="17"/>
                              </w:rPr>
                              <w:t>For</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stowage</w:t>
                            </w:r>
                            <w:r>
                              <w:rPr>
                                <w:color w:val="231F20"/>
                                <w:spacing w:val="-5"/>
                                <w:w w:val="105"/>
                                <w:sz w:val="17"/>
                              </w:rPr>
                              <w:t> </w:t>
                            </w:r>
                            <w:r>
                              <w:rPr>
                                <w:color w:val="231F20"/>
                                <w:w w:val="105"/>
                                <w:sz w:val="17"/>
                              </w:rPr>
                              <w:t>provisions,</w:t>
                            </w:r>
                            <w:r>
                              <w:rPr>
                                <w:color w:val="231F20"/>
                                <w:spacing w:val="-6"/>
                                <w:w w:val="105"/>
                                <w:sz w:val="17"/>
                              </w:rPr>
                              <w:t> </w:t>
                            </w:r>
                            <w:r>
                              <w:rPr>
                                <w:color w:val="231F20"/>
                                <w:w w:val="105"/>
                                <w:sz w:val="17"/>
                              </w:rPr>
                              <w:t>see</w:t>
                            </w:r>
                            <w:r>
                              <w:rPr>
                                <w:color w:val="231F20"/>
                                <w:spacing w:val="-5"/>
                                <w:w w:val="105"/>
                                <w:sz w:val="17"/>
                              </w:rPr>
                              <w:t> </w:t>
                            </w:r>
                            <w:r>
                              <w:rPr>
                                <w:color w:val="231F20"/>
                                <w:spacing w:val="-2"/>
                                <w:w w:val="105"/>
                                <w:sz w:val="17"/>
                              </w:rPr>
                              <w:t>7.6.2.7.2.1.</w:t>
                            </w:r>
                          </w:p>
                        </w:tc>
                      </w:tr>
                      <w:tr>
                        <w:trPr>
                          <w:trHeight w:val="284" w:hRule="atLeast"/>
                        </w:trPr>
                        <w:tc>
                          <w:tcPr>
                            <w:tcW w:w="1000" w:type="dxa"/>
                            <w:tcBorders>
                              <w:top w:val="nil"/>
                              <w:bottom w:val="nil"/>
                            </w:tcBorders>
                          </w:tcPr>
                          <w:p>
                            <w:pPr>
                              <w:pStyle w:val="TableParagraph"/>
                              <w:spacing w:before="24"/>
                              <w:ind w:left="11" w:right="4"/>
                              <w:jc w:val="center"/>
                              <w:rPr>
                                <w:sz w:val="17"/>
                              </w:rPr>
                            </w:pPr>
                            <w:r>
                              <w:rPr>
                                <w:color w:val="231F20"/>
                                <w:spacing w:val="-4"/>
                                <w:sz w:val="17"/>
                              </w:rPr>
                              <w:t>SW28</w:t>
                            </w:r>
                          </w:p>
                        </w:tc>
                        <w:tc>
                          <w:tcPr>
                            <w:tcW w:w="7548" w:type="dxa"/>
                            <w:tcBorders>
                              <w:top w:val="nil"/>
                              <w:bottom w:val="nil"/>
                            </w:tcBorders>
                          </w:tcPr>
                          <w:p>
                            <w:pPr>
                              <w:pStyle w:val="TableParagraph"/>
                              <w:spacing w:before="24"/>
                              <w:ind w:left="59"/>
                              <w:rPr>
                                <w:sz w:val="17"/>
                              </w:rPr>
                            </w:pPr>
                            <w:r>
                              <w:rPr>
                                <w:color w:val="231F20"/>
                                <w:w w:val="105"/>
                                <w:sz w:val="17"/>
                              </w:rPr>
                              <w:t>As</w:t>
                            </w:r>
                            <w:r>
                              <w:rPr>
                                <w:color w:val="231F20"/>
                                <w:spacing w:val="1"/>
                                <w:w w:val="105"/>
                                <w:sz w:val="17"/>
                              </w:rPr>
                              <w:t> </w:t>
                            </w:r>
                            <w:r>
                              <w:rPr>
                                <w:color w:val="231F20"/>
                                <w:w w:val="105"/>
                                <w:sz w:val="17"/>
                              </w:rPr>
                              <w:t>approved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country</w:t>
                            </w:r>
                            <w:r>
                              <w:rPr>
                                <w:color w:val="231F20"/>
                                <w:spacing w:val="2"/>
                                <w:w w:val="105"/>
                                <w:sz w:val="17"/>
                              </w:rPr>
                              <w:t> </w:t>
                            </w:r>
                            <w:r>
                              <w:rPr>
                                <w:color w:val="231F20"/>
                                <w:w w:val="105"/>
                                <w:sz w:val="17"/>
                              </w:rPr>
                              <w:t>of</w:t>
                            </w:r>
                            <w:r>
                              <w:rPr>
                                <w:color w:val="231F20"/>
                                <w:spacing w:val="2"/>
                                <w:w w:val="105"/>
                                <w:sz w:val="17"/>
                              </w:rPr>
                              <w:t> </w:t>
                            </w:r>
                            <w:r>
                              <w:rPr>
                                <w:color w:val="231F20"/>
                                <w:spacing w:val="-2"/>
                                <w:w w:val="105"/>
                                <w:sz w:val="17"/>
                              </w:rPr>
                              <w:t>origin.</w:t>
                            </w:r>
                          </w:p>
                        </w:tc>
                      </w:tr>
                      <w:tr>
                        <w:trPr>
                          <w:trHeight w:val="494" w:hRule="atLeast"/>
                        </w:trPr>
                        <w:tc>
                          <w:tcPr>
                            <w:tcW w:w="1000" w:type="dxa"/>
                            <w:tcBorders>
                              <w:top w:val="nil"/>
                              <w:bottom w:val="nil"/>
                            </w:tcBorders>
                            <w:shd w:val="clear" w:color="auto" w:fill="E6E7E8"/>
                          </w:tcPr>
                          <w:p>
                            <w:pPr>
                              <w:pStyle w:val="TableParagraph"/>
                              <w:spacing w:before="24"/>
                              <w:ind w:right="3"/>
                              <w:jc w:val="center"/>
                              <w:rPr>
                                <w:sz w:val="17"/>
                              </w:rPr>
                            </w:pPr>
                            <w:r>
                              <w:rPr>
                                <w:color w:val="231F20"/>
                                <w:spacing w:val="-4"/>
                                <w:sz w:val="17"/>
                              </w:rPr>
                              <w:t>SW29</w:t>
                            </w:r>
                          </w:p>
                        </w:tc>
                        <w:tc>
                          <w:tcPr>
                            <w:tcW w:w="7548" w:type="dxa"/>
                            <w:tcBorders>
                              <w:top w:val="nil"/>
                              <w:bottom w:val="nil"/>
                            </w:tcBorders>
                            <w:shd w:val="clear" w:color="auto" w:fill="E6E7E8"/>
                          </w:tcPr>
                          <w:p>
                            <w:pPr>
                              <w:pStyle w:val="TableParagraph"/>
                              <w:spacing w:line="256" w:lineRule="auto" w:before="24"/>
                              <w:ind w:left="59"/>
                              <w:rPr>
                                <w:sz w:val="17"/>
                              </w:rPr>
                            </w:pPr>
                            <w:r>
                              <w:rPr>
                                <w:color w:val="231F20"/>
                                <w:w w:val="105"/>
                                <w:sz w:val="17"/>
                              </w:rPr>
                              <w:t>For</w:t>
                            </w:r>
                            <w:r>
                              <w:rPr>
                                <w:color w:val="231F20"/>
                                <w:spacing w:val="-2"/>
                                <w:w w:val="105"/>
                                <w:sz w:val="17"/>
                              </w:rPr>
                              <w:t> </w:t>
                            </w:r>
                            <w:r>
                              <w:rPr>
                                <w:color w:val="231F20"/>
                                <w:w w:val="105"/>
                                <w:sz w:val="17"/>
                              </w:rPr>
                              <w:t>engines</w:t>
                            </w:r>
                            <w:r>
                              <w:rPr>
                                <w:color w:val="231F20"/>
                                <w:spacing w:val="-2"/>
                                <w:w w:val="105"/>
                                <w:sz w:val="17"/>
                              </w:rPr>
                              <w:t> </w:t>
                            </w:r>
                            <w:r>
                              <w:rPr>
                                <w:color w:val="231F20"/>
                                <w:w w:val="105"/>
                                <w:sz w:val="17"/>
                              </w:rPr>
                              <w:t>or</w:t>
                            </w:r>
                            <w:r>
                              <w:rPr>
                                <w:color w:val="231F20"/>
                                <w:spacing w:val="-2"/>
                                <w:w w:val="105"/>
                                <w:sz w:val="17"/>
                              </w:rPr>
                              <w:t> </w:t>
                            </w:r>
                            <w:r>
                              <w:rPr>
                                <w:color w:val="231F20"/>
                                <w:w w:val="105"/>
                                <w:sz w:val="17"/>
                              </w:rPr>
                              <w:t>machinery</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fuels</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flashpoint</w:t>
                            </w:r>
                            <w:r>
                              <w:rPr>
                                <w:color w:val="231F20"/>
                                <w:spacing w:val="-2"/>
                                <w:w w:val="105"/>
                                <w:sz w:val="17"/>
                              </w:rPr>
                              <w:t> </w:t>
                            </w:r>
                            <w:r>
                              <w:rPr>
                                <w:color w:val="231F20"/>
                                <w:w w:val="105"/>
                                <w:sz w:val="17"/>
                              </w:rPr>
                              <w:t>equal</w:t>
                            </w:r>
                            <w:r>
                              <w:rPr>
                                <w:color w:val="231F20"/>
                                <w:spacing w:val="-2"/>
                                <w:w w:val="105"/>
                                <w:sz w:val="17"/>
                              </w:rPr>
                              <w:t> </w:t>
                            </w:r>
                            <w:r>
                              <w:rPr>
                                <w:color w:val="231F20"/>
                                <w:w w:val="105"/>
                                <w:sz w:val="17"/>
                              </w:rPr>
                              <w:t>or</w:t>
                            </w:r>
                            <w:r>
                              <w:rPr>
                                <w:color w:val="231F20"/>
                                <w:spacing w:val="-2"/>
                                <w:w w:val="105"/>
                                <w:sz w:val="17"/>
                              </w:rPr>
                              <w:t> </w:t>
                            </w:r>
                            <w:r>
                              <w:rPr>
                                <w:color w:val="231F20"/>
                                <w:w w:val="105"/>
                                <w:sz w:val="17"/>
                              </w:rPr>
                              <w:t>greater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23°C,</w:t>
                            </w:r>
                            <w:r>
                              <w:rPr>
                                <w:color w:val="231F20"/>
                                <w:spacing w:val="-2"/>
                                <w:w w:val="105"/>
                                <w:sz w:val="17"/>
                              </w:rPr>
                              <w:t> </w:t>
                            </w:r>
                            <w:r>
                              <w:rPr>
                                <w:color w:val="231F20"/>
                                <w:w w:val="105"/>
                                <w:sz w:val="17"/>
                              </w:rPr>
                              <w:t>stowage Category A.</w:t>
                            </w:r>
                          </w:p>
                        </w:tc>
                      </w:tr>
                      <w:tr>
                        <w:trPr>
                          <w:trHeight w:val="284" w:hRule="atLeast"/>
                        </w:trPr>
                        <w:tc>
                          <w:tcPr>
                            <w:tcW w:w="1000" w:type="dxa"/>
                            <w:tcBorders>
                              <w:top w:val="nil"/>
                              <w:bottom w:val="nil"/>
                            </w:tcBorders>
                          </w:tcPr>
                          <w:p>
                            <w:pPr>
                              <w:pStyle w:val="TableParagraph"/>
                              <w:spacing w:before="24"/>
                              <w:ind w:right="3"/>
                              <w:jc w:val="center"/>
                              <w:rPr>
                                <w:sz w:val="17"/>
                              </w:rPr>
                            </w:pPr>
                            <w:r>
                              <w:rPr>
                                <w:color w:val="231F20"/>
                                <w:spacing w:val="-4"/>
                                <w:sz w:val="17"/>
                              </w:rPr>
                              <w:t>SW30</w:t>
                            </w:r>
                          </w:p>
                        </w:tc>
                        <w:tc>
                          <w:tcPr>
                            <w:tcW w:w="7548" w:type="dxa"/>
                            <w:tcBorders>
                              <w:top w:val="nil"/>
                              <w:bottom w:val="nil"/>
                            </w:tcBorders>
                          </w:tcPr>
                          <w:p>
                            <w:pPr>
                              <w:pStyle w:val="TableParagraph"/>
                              <w:spacing w:before="24"/>
                              <w:ind w:left="59"/>
                              <w:rPr>
                                <w:sz w:val="17"/>
                              </w:rPr>
                            </w:pPr>
                            <w:r>
                              <w:rPr>
                                <w:color w:val="231F20"/>
                                <w:sz w:val="17"/>
                              </w:rPr>
                              <w:t>For</w:t>
                            </w:r>
                            <w:r>
                              <w:rPr>
                                <w:color w:val="231F20"/>
                                <w:spacing w:val="21"/>
                                <w:sz w:val="17"/>
                              </w:rPr>
                              <w:t> </w:t>
                            </w:r>
                            <w:r>
                              <w:rPr>
                                <w:color w:val="231F20"/>
                                <w:sz w:val="17"/>
                              </w:rPr>
                              <w:t>special</w:t>
                            </w:r>
                            <w:r>
                              <w:rPr>
                                <w:color w:val="231F20"/>
                                <w:spacing w:val="21"/>
                                <w:sz w:val="17"/>
                              </w:rPr>
                              <w:t> </w:t>
                            </w:r>
                            <w:r>
                              <w:rPr>
                                <w:color w:val="231F20"/>
                                <w:sz w:val="17"/>
                              </w:rPr>
                              <w:t>stowage</w:t>
                            </w:r>
                            <w:r>
                              <w:rPr>
                                <w:color w:val="231F20"/>
                                <w:spacing w:val="22"/>
                                <w:sz w:val="17"/>
                              </w:rPr>
                              <w:t> </w:t>
                            </w:r>
                            <w:r>
                              <w:rPr>
                                <w:color w:val="231F20"/>
                                <w:sz w:val="17"/>
                              </w:rPr>
                              <w:t>provisions,</w:t>
                            </w:r>
                            <w:r>
                              <w:rPr>
                                <w:color w:val="231F20"/>
                                <w:spacing w:val="21"/>
                                <w:sz w:val="17"/>
                              </w:rPr>
                              <w:t> </w:t>
                            </w:r>
                            <w:r>
                              <w:rPr>
                                <w:color w:val="231F20"/>
                                <w:sz w:val="17"/>
                              </w:rPr>
                              <w:t>see</w:t>
                            </w:r>
                            <w:r>
                              <w:rPr>
                                <w:color w:val="231F20"/>
                                <w:spacing w:val="22"/>
                                <w:sz w:val="17"/>
                              </w:rPr>
                              <w:t> </w:t>
                            </w:r>
                            <w:r>
                              <w:rPr>
                                <w:color w:val="231F20"/>
                                <w:spacing w:val="-2"/>
                                <w:sz w:val="17"/>
                              </w:rPr>
                              <w:t>7.1.4.4.5.</w:t>
                            </w:r>
                          </w:p>
                        </w:tc>
                      </w:tr>
                      <w:tr>
                        <w:trPr>
                          <w:trHeight w:val="489" w:hRule="atLeast"/>
                        </w:trPr>
                        <w:tc>
                          <w:tcPr>
                            <w:tcW w:w="1000" w:type="dxa"/>
                            <w:tcBorders>
                              <w:top w:val="nil"/>
                            </w:tcBorders>
                            <w:shd w:val="clear" w:color="auto" w:fill="E6E7E8"/>
                          </w:tcPr>
                          <w:p>
                            <w:pPr>
                              <w:pStyle w:val="TableParagraph"/>
                              <w:spacing w:before="24"/>
                              <w:ind w:left="11" w:right="7"/>
                              <w:jc w:val="center"/>
                              <w:rPr>
                                <w:sz w:val="17"/>
                              </w:rPr>
                            </w:pPr>
                            <w:r>
                              <w:rPr>
                                <w:color w:val="231F20"/>
                                <w:spacing w:val="-4"/>
                                <w:sz w:val="17"/>
                              </w:rPr>
                              <w:t>SW31</w:t>
                            </w:r>
                          </w:p>
                        </w:tc>
                        <w:tc>
                          <w:tcPr>
                            <w:tcW w:w="7548" w:type="dxa"/>
                            <w:tcBorders>
                              <w:top w:val="nil"/>
                            </w:tcBorders>
                            <w:shd w:val="clear" w:color="auto" w:fill="E6E7E8"/>
                          </w:tcPr>
                          <w:p>
                            <w:pPr>
                              <w:pStyle w:val="TableParagraph"/>
                              <w:spacing w:line="256" w:lineRule="auto" w:before="24"/>
                              <w:ind w:left="59"/>
                              <w:rPr>
                                <w:sz w:val="17"/>
                              </w:rPr>
                            </w:pPr>
                            <w:r>
                              <w:rPr>
                                <w:color w:val="231F20"/>
                                <w:w w:val="105"/>
                                <w:sz w:val="17"/>
                              </w:rPr>
                              <w:t>Stow</w:t>
                            </w:r>
                            <w:r>
                              <w:rPr>
                                <w:color w:val="231F20"/>
                                <w:spacing w:val="-7"/>
                                <w:w w:val="105"/>
                                <w:sz w:val="17"/>
                              </w:rPr>
                              <w:t> </w:t>
                            </w:r>
                            <w:r>
                              <w:rPr>
                                <w:color w:val="231F20"/>
                                <w:w w:val="105"/>
                                <w:sz w:val="17"/>
                              </w:rPr>
                              <w:t>away</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potential</w:t>
                            </w:r>
                            <w:r>
                              <w:rPr>
                                <w:color w:val="231F20"/>
                                <w:spacing w:val="-7"/>
                                <w:w w:val="105"/>
                                <w:sz w:val="17"/>
                              </w:rPr>
                              <w:t> </w:t>
                            </w:r>
                            <w:r>
                              <w:rPr>
                                <w:color w:val="231F20"/>
                                <w:w w:val="105"/>
                                <w:sz w:val="17"/>
                              </w:rPr>
                              <w:t>sources</w:t>
                            </w:r>
                            <w:r>
                              <w:rPr>
                                <w:color w:val="231F20"/>
                                <w:spacing w:val="-7"/>
                                <w:w w:val="105"/>
                                <w:sz w:val="17"/>
                              </w:rPr>
                              <w:t> </w:t>
                            </w:r>
                            <w:r>
                              <w:rPr>
                                <w:color w:val="231F20"/>
                                <w:w w:val="105"/>
                                <w:sz w:val="17"/>
                              </w:rPr>
                              <w:t>of</w:t>
                            </w:r>
                            <w:r>
                              <w:rPr>
                                <w:color w:val="231F20"/>
                                <w:spacing w:val="-7"/>
                                <w:w w:val="105"/>
                                <w:sz w:val="17"/>
                              </w:rPr>
                              <w:t> </w:t>
                            </w:r>
                            <w:r>
                              <w:rPr>
                                <w:color w:val="231F20"/>
                                <w:w w:val="105"/>
                                <w:sz w:val="17"/>
                              </w:rPr>
                              <w:t>ignition,</w:t>
                            </w:r>
                            <w:r>
                              <w:rPr>
                                <w:color w:val="231F20"/>
                                <w:spacing w:val="-7"/>
                                <w:w w:val="105"/>
                                <w:sz w:val="17"/>
                              </w:rPr>
                              <w:t> </w:t>
                            </w:r>
                            <w:r>
                              <w:rPr>
                                <w:color w:val="231F20"/>
                                <w:w w:val="105"/>
                                <w:sz w:val="17"/>
                              </w:rPr>
                              <w:t>as</w:t>
                            </w:r>
                            <w:r>
                              <w:rPr>
                                <w:color w:val="231F20"/>
                                <w:spacing w:val="-7"/>
                                <w:w w:val="105"/>
                                <w:sz w:val="17"/>
                              </w:rPr>
                              <w:t> </w:t>
                            </w:r>
                            <w:r>
                              <w:rPr>
                                <w:color w:val="231F20"/>
                                <w:w w:val="105"/>
                                <w:sz w:val="17"/>
                              </w:rPr>
                              <w:t>determined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7.4.2.3.2</w:t>
                            </w:r>
                            <w:r>
                              <w:rPr>
                                <w:color w:val="231F20"/>
                                <w:spacing w:val="-7"/>
                                <w:w w:val="105"/>
                                <w:sz w:val="17"/>
                              </w:rPr>
                              <w:t> </w:t>
                            </w:r>
                            <w:r>
                              <w:rPr>
                                <w:color w:val="231F20"/>
                                <w:w w:val="105"/>
                                <w:sz w:val="17"/>
                              </w:rPr>
                              <w:t>or</w:t>
                            </w:r>
                            <w:r>
                              <w:rPr>
                                <w:color w:val="231F20"/>
                                <w:spacing w:val="-7"/>
                                <w:w w:val="105"/>
                                <w:sz w:val="17"/>
                              </w:rPr>
                              <w:t> </w:t>
                            </w:r>
                            <w:r>
                              <w:rPr>
                                <w:color w:val="231F20"/>
                                <w:w w:val="105"/>
                                <w:sz w:val="17"/>
                              </w:rPr>
                              <w:t>7.5.2.8</w:t>
                            </w:r>
                            <w:r>
                              <w:rPr>
                                <w:color w:val="231F20"/>
                                <w:spacing w:val="-7"/>
                                <w:w w:val="105"/>
                                <w:sz w:val="17"/>
                              </w:rPr>
                              <w:t> </w:t>
                            </w:r>
                            <w:r>
                              <w:rPr>
                                <w:color w:val="231F20"/>
                                <w:w w:val="105"/>
                                <w:sz w:val="17"/>
                              </w:rPr>
                              <w:t>or</w:t>
                            </w:r>
                            <w:r>
                              <w:rPr>
                                <w:color w:val="231F20"/>
                                <w:spacing w:val="-7"/>
                                <w:w w:val="105"/>
                                <w:sz w:val="17"/>
                              </w:rPr>
                              <w:t> </w:t>
                            </w:r>
                            <w:r>
                              <w:rPr>
                                <w:color w:val="231F20"/>
                                <w:w w:val="105"/>
                                <w:sz w:val="17"/>
                              </w:rPr>
                              <w:t>7.6.2.2.2, as applicable.</w:t>
                            </w:r>
                          </w:p>
                        </w:tc>
                      </w:tr>
                    </w:tbl>
                    <w:p>
                      <w:pPr>
                        <w:pStyle w:val="BodyText"/>
                      </w:pPr>
                    </w:p>
                  </w:txbxContent>
                </v:textbox>
                <w10:wrap type="none"/>
              </v:shape>
            </w:pict>
          </mc:Fallback>
        </mc:AlternateContent>
      </w:r>
      <w:r>
        <w:rPr>
          <w:rFonts w:ascii="Times New Roman" w:hAnsi="Times New Roman"/>
          <w:color w:val="231F20"/>
          <w:spacing w:val="-10"/>
          <w:w w:val="130"/>
          <w:sz w:val="17"/>
        </w:rPr>
        <w:t>■</w:t>
      </w:r>
    </w:p>
    <w:p>
      <w:pPr>
        <w:pStyle w:val="BodyText"/>
        <w:rPr>
          <w:rFonts w:ascii="Times New Roman"/>
        </w:rPr>
      </w:pPr>
    </w:p>
    <w:p>
      <w:pPr>
        <w:pStyle w:val="BodyText"/>
        <w:rPr>
          <w:rFonts w:ascii="Times New Roman"/>
        </w:rPr>
      </w:pPr>
    </w:p>
    <w:p>
      <w:pPr>
        <w:pStyle w:val="BodyText"/>
        <w:spacing w:before="145"/>
        <w:rPr>
          <w:rFonts w:ascii="Times New Roman"/>
        </w:rPr>
      </w:pPr>
    </w:p>
    <w:p>
      <w:pPr>
        <w:pStyle w:val="Heading1"/>
        <w:numPr>
          <w:ilvl w:val="2"/>
          <w:numId w:val="1"/>
        </w:numPr>
        <w:tabs>
          <w:tab w:pos="2497" w:val="left" w:leader="none"/>
        </w:tabs>
        <w:spacing w:line="240" w:lineRule="auto" w:before="0" w:after="0"/>
        <w:ind w:left="2497" w:right="0" w:hanging="1080"/>
        <w:jc w:val="left"/>
      </w:pPr>
      <w:r>
        <w:rPr>
          <w:color w:val="231F20"/>
          <w:w w:val="105"/>
        </w:rPr>
        <w:t>Handling</w:t>
      </w:r>
      <w:r>
        <w:rPr>
          <w:color w:val="231F20"/>
          <w:spacing w:val="-15"/>
          <w:w w:val="105"/>
        </w:rPr>
        <w:t> </w:t>
      </w:r>
      <w:r>
        <w:rPr>
          <w:color w:val="231F20"/>
          <w:spacing w:val="-2"/>
          <w:w w:val="105"/>
        </w:rPr>
        <w:t>codes</w:t>
      </w:r>
    </w:p>
    <w:p>
      <w:pPr>
        <w:pStyle w:val="BodyText"/>
        <w:spacing w:before="124"/>
        <w:ind w:left="2497"/>
      </w:pPr>
      <w:r>
        <w:rPr>
          <w:color w:val="231F20"/>
          <w:w w:val="105"/>
        </w:rPr>
        <w:t>The</w:t>
      </w:r>
      <w:r>
        <w:rPr>
          <w:color w:val="231F20"/>
          <w:spacing w:val="-5"/>
          <w:w w:val="105"/>
        </w:rPr>
        <w:t> </w:t>
      </w:r>
      <w:r>
        <w:rPr>
          <w:color w:val="231F20"/>
          <w:w w:val="105"/>
        </w:rPr>
        <w:t>handling</w:t>
      </w:r>
      <w:r>
        <w:rPr>
          <w:color w:val="231F20"/>
          <w:spacing w:val="-5"/>
          <w:w w:val="105"/>
        </w:rPr>
        <w:t> </w:t>
      </w:r>
      <w:r>
        <w:rPr>
          <w:color w:val="231F20"/>
          <w:w w:val="105"/>
        </w:rPr>
        <w:t>codes</w:t>
      </w:r>
      <w:r>
        <w:rPr>
          <w:color w:val="231F20"/>
          <w:spacing w:val="-4"/>
          <w:w w:val="105"/>
        </w:rPr>
        <w:t> </w:t>
      </w:r>
      <w:r>
        <w:rPr>
          <w:color w:val="231F20"/>
          <w:w w:val="105"/>
        </w:rPr>
        <w:t>given</w:t>
      </w:r>
      <w:r>
        <w:rPr>
          <w:color w:val="231F20"/>
          <w:spacing w:val="-5"/>
          <w:w w:val="105"/>
        </w:rPr>
        <w:t> </w:t>
      </w:r>
      <w:r>
        <w:rPr>
          <w:color w:val="231F20"/>
          <w:w w:val="105"/>
        </w:rPr>
        <w:t>in</w:t>
      </w:r>
      <w:r>
        <w:rPr>
          <w:color w:val="231F20"/>
          <w:spacing w:val="-5"/>
          <w:w w:val="105"/>
        </w:rPr>
        <w:t> </w:t>
      </w:r>
      <w:r>
        <w:rPr>
          <w:color w:val="231F20"/>
          <w:w w:val="105"/>
        </w:rPr>
        <w:t>column</w:t>
      </w:r>
      <w:r>
        <w:rPr>
          <w:color w:val="231F20"/>
          <w:spacing w:val="-4"/>
          <w:w w:val="105"/>
        </w:rPr>
        <w:t> </w:t>
      </w:r>
      <w:r>
        <w:rPr>
          <w:color w:val="231F20"/>
          <w:w w:val="105"/>
        </w:rPr>
        <w:t>16a</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4"/>
          <w:w w:val="105"/>
        </w:rPr>
        <w:t> </w:t>
      </w:r>
      <w:r>
        <w:rPr>
          <w:color w:val="231F20"/>
          <w:w w:val="105"/>
        </w:rPr>
        <w:t>Dangerous</w:t>
      </w:r>
      <w:r>
        <w:rPr>
          <w:color w:val="231F20"/>
          <w:spacing w:val="-5"/>
          <w:w w:val="105"/>
        </w:rPr>
        <w:t> </w:t>
      </w:r>
      <w:r>
        <w:rPr>
          <w:color w:val="231F20"/>
          <w:w w:val="105"/>
        </w:rPr>
        <w:t>Goods</w:t>
      </w:r>
      <w:r>
        <w:rPr>
          <w:color w:val="231F20"/>
          <w:spacing w:val="-5"/>
          <w:w w:val="105"/>
        </w:rPr>
        <w:t> </w:t>
      </w:r>
      <w:r>
        <w:rPr>
          <w:color w:val="231F20"/>
          <w:w w:val="105"/>
        </w:rPr>
        <w:t>List</w:t>
      </w:r>
      <w:r>
        <w:rPr>
          <w:color w:val="231F20"/>
          <w:spacing w:val="-4"/>
          <w:w w:val="105"/>
        </w:rPr>
        <w:t> </w:t>
      </w:r>
      <w:r>
        <w:rPr>
          <w:color w:val="231F20"/>
          <w:w w:val="105"/>
        </w:rPr>
        <w:t>are</w:t>
      </w:r>
      <w:r>
        <w:rPr>
          <w:color w:val="231F20"/>
          <w:spacing w:val="-5"/>
          <w:w w:val="105"/>
        </w:rPr>
        <w:t> </w:t>
      </w:r>
      <w:r>
        <w:rPr>
          <w:color w:val="231F20"/>
          <w:w w:val="105"/>
        </w:rPr>
        <w:t>as</w:t>
      </w:r>
      <w:r>
        <w:rPr>
          <w:color w:val="231F20"/>
          <w:spacing w:val="-5"/>
          <w:w w:val="105"/>
        </w:rPr>
        <w:t> </w:t>
      </w:r>
      <w:r>
        <w:rPr>
          <w:color w:val="231F20"/>
          <w:w w:val="105"/>
        </w:rPr>
        <w:t>specified</w:t>
      </w:r>
      <w:r>
        <w:rPr>
          <w:color w:val="231F20"/>
          <w:spacing w:val="-4"/>
          <w:w w:val="105"/>
        </w:rPr>
        <w:t> </w:t>
      </w:r>
      <w:r>
        <w:rPr>
          <w:color w:val="231F20"/>
          <w:spacing w:val="-2"/>
          <w:w w:val="105"/>
        </w:rPr>
        <w:t>below:</w:t>
      </w:r>
    </w:p>
    <w:p>
      <w:pPr>
        <w:pStyle w:val="BodyText"/>
        <w:spacing w:before="6"/>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00"/>
        <w:gridCol w:w="7548"/>
      </w:tblGrid>
      <w:tr>
        <w:trPr>
          <w:trHeight w:val="524" w:hRule="atLeast"/>
        </w:trPr>
        <w:tc>
          <w:tcPr>
            <w:tcW w:w="1000" w:type="dxa"/>
          </w:tcPr>
          <w:p>
            <w:pPr>
              <w:pStyle w:val="TableParagraph"/>
              <w:spacing w:line="256" w:lineRule="auto" w:before="50"/>
              <w:ind w:left="294" w:right="120" w:hanging="162"/>
              <w:rPr>
                <w:sz w:val="17"/>
              </w:rPr>
            </w:pPr>
            <w:r>
              <w:rPr>
                <w:color w:val="231F20"/>
                <w:spacing w:val="-2"/>
                <w:sz w:val="17"/>
              </w:rPr>
              <w:t>Handling </w:t>
            </w:r>
            <w:r>
              <w:rPr>
                <w:color w:val="231F20"/>
                <w:spacing w:val="-4"/>
                <w:w w:val="110"/>
                <w:sz w:val="17"/>
              </w:rPr>
              <w:t>code</w:t>
            </w:r>
          </w:p>
        </w:tc>
        <w:tc>
          <w:tcPr>
            <w:tcW w:w="7548" w:type="dxa"/>
          </w:tcPr>
          <w:p>
            <w:pPr>
              <w:pStyle w:val="TableParagraph"/>
              <w:spacing w:before="40"/>
              <w:ind w:left="9"/>
              <w:jc w:val="center"/>
              <w:rPr>
                <w:sz w:val="17"/>
              </w:rPr>
            </w:pPr>
            <w:r>
              <w:rPr>
                <w:color w:val="231F20"/>
                <w:spacing w:val="-2"/>
                <w:w w:val="110"/>
                <w:sz w:val="17"/>
              </w:rPr>
              <w:t>Description</w:t>
            </w:r>
          </w:p>
        </w:tc>
      </w:tr>
      <w:tr>
        <w:trPr>
          <w:trHeight w:val="284" w:hRule="atLeast"/>
        </w:trPr>
        <w:tc>
          <w:tcPr>
            <w:tcW w:w="1000" w:type="dxa"/>
            <w:tcBorders>
              <w:bottom w:val="nil"/>
            </w:tcBorders>
            <w:shd w:val="clear" w:color="auto" w:fill="E6E7E8"/>
          </w:tcPr>
          <w:p>
            <w:pPr>
              <w:pStyle w:val="TableParagraph"/>
              <w:ind w:left="11" w:right="7"/>
              <w:jc w:val="center"/>
              <w:rPr>
                <w:sz w:val="17"/>
              </w:rPr>
            </w:pPr>
            <w:r>
              <w:rPr>
                <w:color w:val="231F20"/>
                <w:spacing w:val="-5"/>
                <w:sz w:val="17"/>
              </w:rPr>
              <w:t>H1</w:t>
            </w:r>
          </w:p>
        </w:tc>
        <w:tc>
          <w:tcPr>
            <w:tcW w:w="7548" w:type="dxa"/>
            <w:tcBorders>
              <w:bottom w:val="nil"/>
            </w:tcBorders>
            <w:shd w:val="clear" w:color="auto" w:fill="E6E7E8"/>
          </w:tcPr>
          <w:p>
            <w:pPr>
              <w:pStyle w:val="TableParagraph"/>
              <w:ind w:left="59"/>
              <w:rPr>
                <w:sz w:val="17"/>
              </w:rPr>
            </w:pPr>
            <w:r>
              <w:rPr>
                <w:color w:val="231F20"/>
                <w:sz w:val="17"/>
              </w:rPr>
              <w:t>Keep</w:t>
            </w:r>
            <w:r>
              <w:rPr>
                <w:color w:val="231F20"/>
                <w:spacing w:val="14"/>
                <w:sz w:val="17"/>
              </w:rPr>
              <w:t> </w:t>
            </w:r>
            <w:r>
              <w:rPr>
                <w:color w:val="231F20"/>
                <w:sz w:val="17"/>
              </w:rPr>
              <w:t>as</w:t>
            </w:r>
            <w:r>
              <w:rPr>
                <w:color w:val="231F20"/>
                <w:spacing w:val="14"/>
                <w:sz w:val="17"/>
              </w:rPr>
              <w:t> </w:t>
            </w:r>
            <w:r>
              <w:rPr>
                <w:color w:val="231F20"/>
                <w:sz w:val="17"/>
              </w:rPr>
              <w:t>dry</w:t>
            </w:r>
            <w:r>
              <w:rPr>
                <w:color w:val="231F20"/>
                <w:spacing w:val="15"/>
                <w:sz w:val="17"/>
              </w:rPr>
              <w:t> </w:t>
            </w:r>
            <w:r>
              <w:rPr>
                <w:color w:val="231F20"/>
                <w:sz w:val="17"/>
              </w:rPr>
              <w:t>as</w:t>
            </w:r>
            <w:r>
              <w:rPr>
                <w:color w:val="231F20"/>
                <w:spacing w:val="14"/>
                <w:sz w:val="17"/>
              </w:rPr>
              <w:t> </w:t>
            </w:r>
            <w:r>
              <w:rPr>
                <w:color w:val="231F20"/>
                <w:sz w:val="17"/>
              </w:rPr>
              <w:t>reasonably</w:t>
            </w:r>
            <w:r>
              <w:rPr>
                <w:color w:val="231F20"/>
                <w:spacing w:val="15"/>
                <w:sz w:val="17"/>
              </w:rPr>
              <w:t> </w:t>
            </w:r>
            <w:r>
              <w:rPr>
                <w:color w:val="231F20"/>
                <w:spacing w:val="-2"/>
                <w:sz w:val="17"/>
              </w:rPr>
              <w:t>practicable.</w:t>
            </w:r>
          </w:p>
        </w:tc>
      </w:tr>
      <w:tr>
        <w:trPr>
          <w:trHeight w:val="284" w:hRule="atLeast"/>
        </w:trPr>
        <w:tc>
          <w:tcPr>
            <w:tcW w:w="1000" w:type="dxa"/>
            <w:tcBorders>
              <w:top w:val="nil"/>
              <w:bottom w:val="nil"/>
            </w:tcBorders>
          </w:tcPr>
          <w:p>
            <w:pPr>
              <w:pStyle w:val="TableParagraph"/>
              <w:ind w:right="3"/>
              <w:jc w:val="center"/>
              <w:rPr>
                <w:sz w:val="17"/>
              </w:rPr>
            </w:pPr>
            <w:r>
              <w:rPr>
                <w:color w:val="231F20"/>
                <w:spacing w:val="-5"/>
                <w:sz w:val="17"/>
              </w:rPr>
              <w:t>H2</w:t>
            </w:r>
          </w:p>
        </w:tc>
        <w:tc>
          <w:tcPr>
            <w:tcW w:w="7548" w:type="dxa"/>
            <w:tcBorders>
              <w:top w:val="nil"/>
              <w:bottom w:val="nil"/>
            </w:tcBorders>
          </w:tcPr>
          <w:p>
            <w:pPr>
              <w:pStyle w:val="TableParagraph"/>
              <w:ind w:left="59"/>
              <w:rPr>
                <w:sz w:val="17"/>
              </w:rPr>
            </w:pPr>
            <w:r>
              <w:rPr>
                <w:color w:val="231F20"/>
                <w:w w:val="105"/>
                <w:sz w:val="17"/>
              </w:rPr>
              <w:t>Keep</w:t>
            </w:r>
            <w:r>
              <w:rPr>
                <w:color w:val="231F20"/>
                <w:spacing w:val="-6"/>
                <w:w w:val="105"/>
                <w:sz w:val="17"/>
              </w:rPr>
              <w:t> </w:t>
            </w:r>
            <w:r>
              <w:rPr>
                <w:color w:val="231F20"/>
                <w:w w:val="105"/>
                <w:sz w:val="17"/>
              </w:rPr>
              <w:t>as</w:t>
            </w:r>
            <w:r>
              <w:rPr>
                <w:color w:val="231F20"/>
                <w:spacing w:val="-6"/>
                <w:w w:val="105"/>
                <w:sz w:val="17"/>
              </w:rPr>
              <w:t> </w:t>
            </w:r>
            <w:r>
              <w:rPr>
                <w:color w:val="231F20"/>
                <w:w w:val="105"/>
                <w:sz w:val="17"/>
              </w:rPr>
              <w:t>cool</w:t>
            </w:r>
            <w:r>
              <w:rPr>
                <w:color w:val="231F20"/>
                <w:spacing w:val="-5"/>
                <w:w w:val="105"/>
                <w:sz w:val="17"/>
              </w:rPr>
              <w:t> </w:t>
            </w:r>
            <w:r>
              <w:rPr>
                <w:color w:val="231F20"/>
                <w:w w:val="105"/>
                <w:sz w:val="17"/>
              </w:rPr>
              <w:t>as</w:t>
            </w:r>
            <w:r>
              <w:rPr>
                <w:color w:val="231F20"/>
                <w:spacing w:val="-6"/>
                <w:w w:val="105"/>
                <w:sz w:val="17"/>
              </w:rPr>
              <w:t> </w:t>
            </w:r>
            <w:r>
              <w:rPr>
                <w:color w:val="231F20"/>
                <w:w w:val="105"/>
                <w:sz w:val="17"/>
              </w:rPr>
              <w:t>reasonably</w:t>
            </w:r>
            <w:r>
              <w:rPr>
                <w:color w:val="231F20"/>
                <w:spacing w:val="-6"/>
                <w:w w:val="105"/>
                <w:sz w:val="17"/>
              </w:rPr>
              <w:t> </w:t>
            </w:r>
            <w:r>
              <w:rPr>
                <w:color w:val="231F20"/>
                <w:spacing w:val="-2"/>
                <w:w w:val="105"/>
                <w:sz w:val="17"/>
              </w:rPr>
              <w:t>practicable.</w:t>
            </w:r>
          </w:p>
        </w:tc>
      </w:tr>
      <w:tr>
        <w:trPr>
          <w:trHeight w:val="284" w:hRule="atLeast"/>
        </w:trPr>
        <w:tc>
          <w:tcPr>
            <w:tcW w:w="1000" w:type="dxa"/>
            <w:tcBorders>
              <w:top w:val="nil"/>
              <w:bottom w:val="nil"/>
            </w:tcBorders>
            <w:shd w:val="clear" w:color="auto" w:fill="E6E7E8"/>
          </w:tcPr>
          <w:p>
            <w:pPr>
              <w:pStyle w:val="TableParagraph"/>
              <w:ind w:right="3"/>
              <w:jc w:val="center"/>
              <w:rPr>
                <w:sz w:val="17"/>
              </w:rPr>
            </w:pPr>
            <w:r>
              <w:rPr>
                <w:color w:val="231F20"/>
                <w:spacing w:val="-5"/>
                <w:sz w:val="17"/>
              </w:rPr>
              <w:t>H3</w:t>
            </w:r>
          </w:p>
        </w:tc>
        <w:tc>
          <w:tcPr>
            <w:tcW w:w="7548" w:type="dxa"/>
            <w:tcBorders>
              <w:top w:val="nil"/>
              <w:bottom w:val="nil"/>
            </w:tcBorders>
            <w:shd w:val="clear" w:color="auto" w:fill="E6E7E8"/>
          </w:tcPr>
          <w:p>
            <w:pPr>
              <w:pStyle w:val="TableParagraph"/>
              <w:ind w:left="59"/>
              <w:rPr>
                <w:sz w:val="17"/>
              </w:rPr>
            </w:pPr>
            <w:r>
              <w:rPr>
                <w:color w:val="231F20"/>
                <w:w w:val="105"/>
                <w:sz w:val="17"/>
              </w:rPr>
              <w:t>During</w:t>
            </w:r>
            <w:r>
              <w:rPr>
                <w:color w:val="231F20"/>
                <w:spacing w:val="-3"/>
                <w:w w:val="105"/>
                <w:sz w:val="17"/>
              </w:rPr>
              <w:t> </w:t>
            </w:r>
            <w:r>
              <w:rPr>
                <w:color w:val="231F20"/>
                <w:w w:val="105"/>
                <w:sz w:val="17"/>
              </w:rPr>
              <w:t>transport,</w:t>
            </w:r>
            <w:r>
              <w:rPr>
                <w:color w:val="231F20"/>
                <w:spacing w:val="-2"/>
                <w:w w:val="105"/>
                <w:sz w:val="17"/>
              </w:rPr>
              <w:t> </w:t>
            </w:r>
            <w:r>
              <w:rPr>
                <w:color w:val="231F20"/>
                <w:w w:val="105"/>
                <w:sz w:val="17"/>
              </w:rPr>
              <w:t>it</w:t>
            </w:r>
            <w:r>
              <w:rPr>
                <w:color w:val="231F20"/>
                <w:spacing w:val="-2"/>
                <w:w w:val="105"/>
                <w:sz w:val="17"/>
              </w:rPr>
              <w:t> </w:t>
            </w:r>
            <w:r>
              <w:rPr>
                <w:color w:val="231F20"/>
                <w:w w:val="105"/>
                <w:sz w:val="17"/>
              </w:rPr>
              <w:t>should</w:t>
            </w:r>
            <w:r>
              <w:rPr>
                <w:color w:val="231F20"/>
                <w:spacing w:val="-2"/>
                <w:w w:val="105"/>
                <w:sz w:val="17"/>
              </w:rPr>
              <w:t> </w:t>
            </w:r>
            <w:r>
              <w:rPr>
                <w:color w:val="231F20"/>
                <w:w w:val="105"/>
                <w:sz w:val="17"/>
              </w:rPr>
              <w:t>be</w:t>
            </w:r>
            <w:r>
              <w:rPr>
                <w:color w:val="231F20"/>
                <w:spacing w:val="-2"/>
                <w:w w:val="105"/>
                <w:sz w:val="17"/>
              </w:rPr>
              <w:t> </w:t>
            </w:r>
            <w:r>
              <w:rPr>
                <w:color w:val="231F20"/>
                <w:w w:val="105"/>
                <w:sz w:val="17"/>
              </w:rPr>
              <w:t>stowed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kept)</w:t>
            </w:r>
            <w:r>
              <w:rPr>
                <w:color w:val="231F20"/>
                <w:spacing w:val="-2"/>
                <w:w w:val="105"/>
                <w:sz w:val="17"/>
              </w:rPr>
              <w:t> </w:t>
            </w:r>
            <w:r>
              <w:rPr>
                <w:color w:val="231F20"/>
                <w:w w:val="105"/>
                <w:sz w:val="17"/>
              </w:rPr>
              <w:t>in</w:t>
            </w:r>
            <w:r>
              <w:rPr>
                <w:color w:val="231F20"/>
                <w:spacing w:val="-3"/>
                <w:w w:val="105"/>
                <w:sz w:val="17"/>
              </w:rPr>
              <w:t> </w:t>
            </w:r>
            <w:r>
              <w:rPr>
                <w:color w:val="231F20"/>
                <w:w w:val="105"/>
                <w:sz w:val="17"/>
              </w:rPr>
              <w:t>a</w:t>
            </w:r>
            <w:r>
              <w:rPr>
                <w:color w:val="231F20"/>
                <w:spacing w:val="-2"/>
                <w:w w:val="105"/>
                <w:sz w:val="17"/>
              </w:rPr>
              <w:t> </w:t>
            </w:r>
            <w:r>
              <w:rPr>
                <w:color w:val="231F20"/>
                <w:w w:val="105"/>
                <w:sz w:val="17"/>
              </w:rPr>
              <w:t>cool</w:t>
            </w:r>
            <w:r>
              <w:rPr>
                <w:color w:val="231F20"/>
                <w:spacing w:val="-2"/>
                <w:w w:val="105"/>
                <w:sz w:val="17"/>
              </w:rPr>
              <w:t> </w:t>
            </w:r>
            <w:r>
              <w:rPr>
                <w:color w:val="231F20"/>
                <w:w w:val="105"/>
                <w:sz w:val="17"/>
              </w:rPr>
              <w:t>ventilated</w:t>
            </w:r>
            <w:r>
              <w:rPr>
                <w:color w:val="231F20"/>
                <w:spacing w:val="-2"/>
                <w:w w:val="105"/>
                <w:sz w:val="17"/>
              </w:rPr>
              <w:t> place.</w:t>
            </w:r>
          </w:p>
        </w:tc>
      </w:tr>
      <w:tr>
        <w:trPr>
          <w:trHeight w:val="914" w:hRule="atLeast"/>
        </w:trPr>
        <w:tc>
          <w:tcPr>
            <w:tcW w:w="1000" w:type="dxa"/>
            <w:tcBorders>
              <w:top w:val="nil"/>
              <w:bottom w:val="nil"/>
            </w:tcBorders>
          </w:tcPr>
          <w:p>
            <w:pPr>
              <w:pStyle w:val="TableParagraph"/>
              <w:ind w:right="3"/>
              <w:jc w:val="center"/>
              <w:rPr>
                <w:sz w:val="17"/>
              </w:rPr>
            </w:pPr>
            <w:r>
              <w:rPr>
                <w:color w:val="231F20"/>
                <w:spacing w:val="-5"/>
                <w:sz w:val="17"/>
              </w:rPr>
              <w:t>H4</w:t>
            </w:r>
          </w:p>
        </w:tc>
        <w:tc>
          <w:tcPr>
            <w:tcW w:w="7548" w:type="dxa"/>
            <w:tcBorders>
              <w:top w:val="nil"/>
              <w:bottom w:val="nil"/>
            </w:tcBorders>
          </w:tcPr>
          <w:p>
            <w:pPr>
              <w:pStyle w:val="TableParagraph"/>
              <w:spacing w:line="256" w:lineRule="auto"/>
              <w:ind w:left="59"/>
              <w:rPr>
                <w:sz w:val="17"/>
              </w:rPr>
            </w:pPr>
            <w:r>
              <w:rPr>
                <w:color w:val="231F20"/>
                <w:w w:val="105"/>
                <w:sz w:val="17"/>
              </w:rPr>
              <w:t>If cleaning of cargo spaces has to be carried out at sea, the safety procedures followed and standard of equipment used shall be at least as effective as those employed as industry best practice in a port. Until such cleaning is undertaken, the cargo spaces in which the asbestos has been carried shall be closed and access to those spaces shall be prohibited.</w:t>
            </w:r>
          </w:p>
        </w:tc>
      </w:tr>
      <w:tr>
        <w:trPr>
          <w:trHeight w:val="699" w:hRule="atLeast"/>
        </w:trPr>
        <w:tc>
          <w:tcPr>
            <w:tcW w:w="1000" w:type="dxa"/>
            <w:tcBorders>
              <w:top w:val="nil"/>
            </w:tcBorders>
            <w:shd w:val="clear" w:color="auto" w:fill="E6E7E8"/>
          </w:tcPr>
          <w:p>
            <w:pPr>
              <w:pStyle w:val="TableParagraph"/>
              <w:ind w:left="14" w:right="3"/>
              <w:jc w:val="center"/>
              <w:rPr>
                <w:sz w:val="17"/>
              </w:rPr>
            </w:pPr>
            <w:r>
              <w:rPr>
                <w:color w:val="231F20"/>
                <w:spacing w:val="-5"/>
                <w:sz w:val="17"/>
              </w:rPr>
              <w:t>H5</w:t>
            </w:r>
          </w:p>
        </w:tc>
        <w:tc>
          <w:tcPr>
            <w:tcW w:w="7548" w:type="dxa"/>
            <w:tcBorders>
              <w:top w:val="nil"/>
            </w:tcBorders>
            <w:shd w:val="clear" w:color="auto" w:fill="E6E7E8"/>
          </w:tcPr>
          <w:p>
            <w:pPr>
              <w:pStyle w:val="TableParagraph"/>
              <w:spacing w:line="256" w:lineRule="auto"/>
              <w:ind w:left="59"/>
              <w:rPr>
                <w:sz w:val="17"/>
              </w:rPr>
            </w:pPr>
            <w:r>
              <w:rPr>
                <w:color w:val="231F20"/>
                <w:w w:val="105"/>
                <w:sz w:val="17"/>
              </w:rPr>
              <w:t>Avoid handling the packaging or large packaging or keep handling to a minimum. Inform the appropriate public health authority or veterinary authority where persons or animals may have been exposed.</w:t>
            </w:r>
          </w:p>
        </w:tc>
      </w:tr>
    </w:tbl>
    <w:sectPr>
      <w:headerReference w:type="even" r:id="rId21"/>
      <w:footerReference w:type="even" r:id="rId22"/>
      <w:pgSz w:w="11910" w:h="16840"/>
      <w:pgMar w:header="303" w:footer="1873" w:top="1560" w:bottom="2060" w:left="0" w:right="0"/>
      <w:pgNumType w:start="49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208">
              <wp:simplePos x="0" y="0"/>
              <wp:positionH relativeFrom="page">
                <wp:posOffset>887299</wp:posOffset>
              </wp:positionH>
              <wp:positionV relativeFrom="page">
                <wp:posOffset>10166082</wp:posOffset>
              </wp:positionV>
              <wp:extent cx="277876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310272" type="#_x0000_t202" id="docshape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6720">
              <wp:simplePos x="0" y="0"/>
              <wp:positionH relativeFrom="page">
                <wp:posOffset>6802867</wp:posOffset>
              </wp:positionH>
              <wp:positionV relativeFrom="page">
                <wp:posOffset>10168114</wp:posOffset>
              </wp:positionV>
              <wp:extent cx="229870" cy="17526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475</w:t>
                          </w:r>
                        </w:p>
                      </w:txbxContent>
                    </wps:txbx>
                    <wps:bodyPr wrap="square" lIns="0" tIns="0" rIns="0" bIns="0" rtlCol="0">
                      <a:noAutofit/>
                    </wps:bodyPr>
                  </wps:wsp>
                </a:graphicData>
              </a:graphic>
            </wp:anchor>
          </w:drawing>
        </mc:Choice>
        <mc:Fallback>
          <w:pict>
            <v:shape style="position:absolute;margin-left:535.658875pt;margin-top:800.638916pt;width:18.1pt;height:13.8pt;mso-position-horizontal-relative:page;mso-position-vertical-relative:page;z-index:-16309760" type="#_x0000_t202" id="docshape5" filled="false" stroked="false">
              <v:textbox inset="0,0,0,0">
                <w:txbxContent>
                  <w:p>
                    <w:pPr>
                      <w:spacing w:before="24"/>
                      <w:ind w:left="20" w:right="0" w:firstLine="0"/>
                      <w:jc w:val="left"/>
                      <w:rPr>
                        <w:sz w:val="20"/>
                      </w:rPr>
                    </w:pPr>
                    <w:r>
                      <w:rPr>
                        <w:color w:val="231F20"/>
                        <w:spacing w:val="-5"/>
                        <w:sz w:val="20"/>
                      </w:rPr>
                      <w:t>475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7232">
              <wp:simplePos x="0" y="0"/>
              <wp:positionH relativeFrom="page">
                <wp:posOffset>0</wp:posOffset>
              </wp:positionH>
              <wp:positionV relativeFrom="page">
                <wp:posOffset>9171000</wp:posOffset>
              </wp:positionV>
              <wp:extent cx="360045" cy="152146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6309248" id="docshape6"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7007744">
              <wp:simplePos x="0" y="0"/>
              <wp:positionH relativeFrom="page">
                <wp:posOffset>540000</wp:posOffset>
              </wp:positionH>
              <wp:positionV relativeFrom="page">
                <wp:posOffset>10152002</wp:posOffset>
              </wp:positionV>
              <wp:extent cx="6120130" cy="63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120130" cy="6350"/>
                        <a:chExt cx="6120130" cy="6350"/>
                      </a:xfrm>
                    </wpg:grpSpPr>
                    <wps:wsp>
                      <wps:cNvPr id="9" name="Graphic 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308736"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08256">
              <wp:simplePos x="0" y="0"/>
              <wp:positionH relativeFrom="page">
                <wp:posOffset>69764</wp:posOffset>
              </wp:positionH>
              <wp:positionV relativeFrom="page">
                <wp:posOffset>9677805</wp:posOffset>
              </wp:positionV>
              <wp:extent cx="220979" cy="50228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6308224" type="#_x0000_t202" id="docshape8"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8768">
              <wp:simplePos x="0" y="0"/>
              <wp:positionH relativeFrom="page">
                <wp:posOffset>527300</wp:posOffset>
              </wp:positionH>
              <wp:positionV relativeFrom="page">
                <wp:posOffset>10168114</wp:posOffset>
              </wp:positionV>
              <wp:extent cx="231140" cy="1752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476</w:t>
                          </w:r>
                        </w:p>
                      </w:txbxContent>
                    </wps:txbx>
                    <wps:bodyPr wrap="square" lIns="0" tIns="0" rIns="0" bIns="0" rtlCol="0">
                      <a:noAutofit/>
                    </wps:bodyPr>
                  </wps:wsp>
                </a:graphicData>
              </a:graphic>
            </wp:anchor>
          </w:drawing>
        </mc:Choice>
        <mc:Fallback>
          <w:pict>
            <v:shape style="position:absolute;margin-left:41.519699pt;margin-top:800.638916pt;width:18.2pt;height:13.8pt;mso-position-horizontal-relative:page;mso-position-vertical-relative:page;z-index:-16307712" type="#_x0000_t202" id="docshape9" filled="false" stroked="false">
              <v:textbox inset="0,0,0,0">
                <w:txbxContent>
                  <w:p>
                    <w:pPr>
                      <w:spacing w:before="24"/>
                      <w:ind w:left="20" w:right="0" w:firstLine="0"/>
                      <w:jc w:val="left"/>
                      <w:rPr>
                        <w:sz w:val="20"/>
                      </w:rPr>
                    </w:pPr>
                    <w:r>
                      <w:rPr>
                        <w:color w:val="231F20"/>
                        <w:spacing w:val="-5"/>
                        <w:sz w:val="20"/>
                      </w:rPr>
                      <w:t>476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9280">
              <wp:simplePos x="0" y="0"/>
              <wp:positionH relativeFrom="page">
                <wp:posOffset>3894905</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307200" type="#_x0000_t202" id="docshape1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2864">
              <wp:simplePos x="0" y="0"/>
              <wp:positionH relativeFrom="page">
                <wp:posOffset>887299</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303616" type="#_x0000_t202" id="docshape2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3376">
              <wp:simplePos x="0" y="0"/>
              <wp:positionH relativeFrom="page">
                <wp:posOffset>6798816</wp:posOffset>
              </wp:positionH>
              <wp:positionV relativeFrom="page">
                <wp:posOffset>10168114</wp:posOffset>
              </wp:positionV>
              <wp:extent cx="234315" cy="1752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34315" cy="175260"/>
                      </a:xfrm>
                      <a:prstGeom prst="rect">
                        <a:avLst/>
                      </a:prstGeom>
                    </wps:spPr>
                    <wps:txbx>
                      <w:txbxContent>
                        <w:p>
                          <w:pPr>
                            <w:spacing w:before="24"/>
                            <w:ind w:left="20" w:right="0" w:firstLine="0"/>
                            <w:jc w:val="left"/>
                            <w:rPr>
                              <w:sz w:val="20"/>
                            </w:rPr>
                          </w:pPr>
                          <w:r>
                            <w:rPr>
                              <w:color w:val="231F20"/>
                              <w:spacing w:val="-5"/>
                              <w:sz w:val="20"/>
                            </w:rPr>
                            <w:t>477</w:t>
                          </w:r>
                        </w:p>
                      </w:txbxContent>
                    </wps:txbx>
                    <wps:bodyPr wrap="square" lIns="0" tIns="0" rIns="0" bIns="0" rtlCol="0">
                      <a:noAutofit/>
                    </wps:bodyPr>
                  </wps:wsp>
                </a:graphicData>
              </a:graphic>
            </wp:anchor>
          </w:drawing>
        </mc:Choice>
        <mc:Fallback>
          <w:pict>
            <v:shape style="position:absolute;margin-left:535.339905pt;margin-top:800.638916pt;width:18.45pt;height:13.8pt;mso-position-horizontal-relative:page;mso-position-vertical-relative:page;z-index:-16303104" type="#_x0000_t202" id="docshape22" filled="false" stroked="false">
              <v:textbox inset="0,0,0,0">
                <w:txbxContent>
                  <w:p>
                    <w:pPr>
                      <w:spacing w:before="24"/>
                      <w:ind w:left="20" w:right="0" w:firstLine="0"/>
                      <w:jc w:val="left"/>
                      <w:rPr>
                        <w:sz w:val="20"/>
                      </w:rPr>
                    </w:pPr>
                    <w:r>
                      <w:rPr>
                        <w:color w:val="231F20"/>
                        <w:spacing w:val="-5"/>
                        <w:sz w:val="20"/>
                      </w:rPr>
                      <w:t>477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3888">
              <wp:simplePos x="0" y="0"/>
              <wp:positionH relativeFrom="page">
                <wp:posOffset>0</wp:posOffset>
              </wp:positionH>
              <wp:positionV relativeFrom="page">
                <wp:posOffset>9171000</wp:posOffset>
              </wp:positionV>
              <wp:extent cx="360045" cy="152146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0pt;margin-top:722.126038pt;width:28.347pt;height:119.764pt;mso-position-horizontal-relative:page;mso-position-vertical-relative:page;z-index:-16302592" id="docshape23"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7014400">
              <wp:simplePos x="0" y="0"/>
              <wp:positionH relativeFrom="page">
                <wp:posOffset>540000</wp:posOffset>
              </wp:positionH>
              <wp:positionV relativeFrom="page">
                <wp:posOffset>10152002</wp:posOffset>
              </wp:positionV>
              <wp:extent cx="6120130" cy="6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120130" cy="6350"/>
                        <a:chExt cx="6120130" cy="6350"/>
                      </a:xfrm>
                    </wpg:grpSpPr>
                    <wps:wsp>
                      <wps:cNvPr id="32" name="Graphic 3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3" name="Graphic 3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302080" id="docshapegroup2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14912">
              <wp:simplePos x="0" y="0"/>
              <wp:positionH relativeFrom="page">
                <wp:posOffset>69764</wp:posOffset>
              </wp:positionH>
              <wp:positionV relativeFrom="page">
                <wp:posOffset>9677805</wp:posOffset>
              </wp:positionV>
              <wp:extent cx="220979" cy="50228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49330pt;margin-top:762.031921pt;width:17.4pt;height:39.550pt;mso-position-horizontal-relative:page;mso-position-vertical-relative:page;z-index:-16301568" type="#_x0000_t202" id="docshape25"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5424">
              <wp:simplePos x="0" y="0"/>
              <wp:positionH relativeFrom="page">
                <wp:posOffset>527300</wp:posOffset>
              </wp:positionH>
              <wp:positionV relativeFrom="page">
                <wp:posOffset>10168114</wp:posOffset>
              </wp:positionV>
              <wp:extent cx="232410" cy="1752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2410" cy="175260"/>
                      </a:xfrm>
                      <a:prstGeom prst="rect">
                        <a:avLst/>
                      </a:prstGeom>
                    </wps:spPr>
                    <wps:txbx>
                      <w:txbxContent>
                        <w:p>
                          <w:pPr>
                            <w:spacing w:before="24"/>
                            <w:ind w:left="20" w:right="0" w:firstLine="0"/>
                            <w:jc w:val="left"/>
                            <w:rPr>
                              <w:sz w:val="20"/>
                            </w:rPr>
                          </w:pPr>
                          <w:r>
                            <w:rPr>
                              <w:color w:val="231F20"/>
                              <w:spacing w:val="-5"/>
                              <w:sz w:val="20"/>
                            </w:rPr>
                            <w:t>478</w:t>
                          </w:r>
                        </w:p>
                      </w:txbxContent>
                    </wps:txbx>
                    <wps:bodyPr wrap="square" lIns="0" tIns="0" rIns="0" bIns="0" rtlCol="0">
                      <a:noAutofit/>
                    </wps:bodyPr>
                  </wps:wsp>
                </a:graphicData>
              </a:graphic>
            </wp:anchor>
          </w:drawing>
        </mc:Choice>
        <mc:Fallback>
          <w:pict>
            <v:shape style="position:absolute;margin-left:41.519699pt;margin-top:800.638916pt;width:18.3pt;height:13.8pt;mso-position-horizontal-relative:page;mso-position-vertical-relative:page;z-index:-16301056" type="#_x0000_t202" id="docshape26" filled="false" stroked="false">
              <v:textbox inset="0,0,0,0">
                <w:txbxContent>
                  <w:p>
                    <w:pPr>
                      <w:spacing w:before="24"/>
                      <w:ind w:left="20" w:right="0" w:firstLine="0"/>
                      <w:jc w:val="left"/>
                      <w:rPr>
                        <w:sz w:val="20"/>
                      </w:rPr>
                    </w:pPr>
                    <w:r>
                      <w:rPr>
                        <w:color w:val="231F20"/>
                        <w:spacing w:val="-5"/>
                        <w:sz w:val="20"/>
                      </w:rPr>
                      <w:t>478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5936">
              <wp:simplePos x="0" y="0"/>
              <wp:positionH relativeFrom="page">
                <wp:posOffset>3894905</wp:posOffset>
              </wp:positionH>
              <wp:positionV relativeFrom="page">
                <wp:posOffset>10166082</wp:posOffset>
              </wp:positionV>
              <wp:extent cx="2778760" cy="1778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300544" type="#_x0000_t202" id="docshape2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9520">
              <wp:simplePos x="0" y="0"/>
              <wp:positionH relativeFrom="page">
                <wp:posOffset>7199998</wp:posOffset>
              </wp:positionH>
              <wp:positionV relativeFrom="page">
                <wp:posOffset>9171000</wp:posOffset>
              </wp:positionV>
              <wp:extent cx="360045" cy="15214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6296960" id="docshape37"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7020032">
              <wp:simplePos x="0" y="0"/>
              <wp:positionH relativeFrom="page">
                <wp:posOffset>899999</wp:posOffset>
              </wp:positionH>
              <wp:positionV relativeFrom="page">
                <wp:posOffset>10152002</wp:posOffset>
              </wp:positionV>
              <wp:extent cx="6120130" cy="635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120130" cy="6350"/>
                        <a:chExt cx="6120130" cy="6350"/>
                      </a:xfrm>
                    </wpg:grpSpPr>
                    <wps:wsp>
                      <wps:cNvPr id="52" name="Graphic 5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3" name="Graphic 5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96448" id="docshapegroup3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20544">
              <wp:simplePos x="0" y="0"/>
              <wp:positionH relativeFrom="page">
                <wp:posOffset>7269764</wp:posOffset>
              </wp:positionH>
              <wp:positionV relativeFrom="page">
                <wp:posOffset>9677805</wp:posOffset>
              </wp:positionV>
              <wp:extent cx="220979" cy="50228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6295936" type="#_x0000_t202" id="docshape39"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1056">
              <wp:simplePos x="0" y="0"/>
              <wp:positionH relativeFrom="page">
                <wp:posOffset>887299</wp:posOffset>
              </wp:positionH>
              <wp:positionV relativeFrom="page">
                <wp:posOffset>10166082</wp:posOffset>
              </wp:positionV>
              <wp:extent cx="2778760" cy="1778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295424" type="#_x0000_t202" id="docshape4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1568">
              <wp:simplePos x="0" y="0"/>
              <wp:positionH relativeFrom="page">
                <wp:posOffset>6800163</wp:posOffset>
              </wp:positionH>
              <wp:positionV relativeFrom="page">
                <wp:posOffset>10168114</wp:posOffset>
              </wp:positionV>
              <wp:extent cx="233045" cy="1752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479</w:t>
                          </w:r>
                        </w:p>
                      </w:txbxContent>
                    </wps:txbx>
                    <wps:bodyPr wrap="square" lIns="0" tIns="0" rIns="0" bIns="0" rtlCol="0">
                      <a:noAutofit/>
                    </wps:bodyPr>
                  </wps:wsp>
                </a:graphicData>
              </a:graphic>
            </wp:anchor>
          </w:drawing>
        </mc:Choice>
        <mc:Fallback>
          <w:pict>
            <v:shape style="position:absolute;margin-left:535.445923pt;margin-top:800.638916pt;width:18.350pt;height:13.8pt;mso-position-horizontal-relative:page;mso-position-vertical-relative:page;z-index:-16294912" type="#_x0000_t202" id="docshape41" filled="false" stroked="false">
              <v:textbox inset="0,0,0,0">
                <w:txbxContent>
                  <w:p>
                    <w:pPr>
                      <w:spacing w:before="24"/>
                      <w:ind w:left="20" w:right="0" w:firstLine="0"/>
                      <w:jc w:val="left"/>
                      <w:rPr>
                        <w:sz w:val="20"/>
                      </w:rPr>
                    </w:pPr>
                    <w:r>
                      <w:rPr>
                        <w:color w:val="231F20"/>
                        <w:spacing w:val="-5"/>
                        <w:sz w:val="20"/>
                      </w:rPr>
                      <w:t>479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2080">
              <wp:simplePos x="0" y="0"/>
              <wp:positionH relativeFrom="page">
                <wp:posOffset>527300</wp:posOffset>
              </wp:positionH>
              <wp:positionV relativeFrom="page">
                <wp:posOffset>10168114</wp:posOffset>
              </wp:positionV>
              <wp:extent cx="241300" cy="1752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480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6294400" type="#_x0000_t202" id="docshape42" filled="false" stroked="false">
              <v:textbox inset="0,0,0,0">
                <w:txbxContent>
                  <w:p>
                    <w:pPr>
                      <w:spacing w:before="24"/>
                      <w:ind w:left="20" w:right="0" w:firstLine="0"/>
                      <w:jc w:val="left"/>
                      <w:rPr>
                        <w:sz w:val="20"/>
                      </w:rPr>
                    </w:pPr>
                    <w:r>
                      <w:rPr>
                        <w:color w:val="231F20"/>
                        <w:spacing w:val="-5"/>
                        <w:sz w:val="20"/>
                      </w:rPr>
                      <w:t>480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2592">
              <wp:simplePos x="0" y="0"/>
              <wp:positionH relativeFrom="page">
                <wp:posOffset>3894905</wp:posOffset>
              </wp:positionH>
              <wp:positionV relativeFrom="page">
                <wp:posOffset>10166082</wp:posOffset>
              </wp:positionV>
              <wp:extent cx="2778760" cy="1778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93888" type="#_x0000_t202" id="docshape4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6176">
              <wp:simplePos x="0" y="0"/>
              <wp:positionH relativeFrom="page">
                <wp:posOffset>7199998</wp:posOffset>
              </wp:positionH>
              <wp:positionV relativeFrom="page">
                <wp:posOffset>9171000</wp:posOffset>
              </wp:positionV>
              <wp:extent cx="360045" cy="152146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6290304" id="docshape52"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7026688">
              <wp:simplePos x="0" y="0"/>
              <wp:positionH relativeFrom="page">
                <wp:posOffset>899999</wp:posOffset>
              </wp:positionH>
              <wp:positionV relativeFrom="page">
                <wp:posOffset>10152002</wp:posOffset>
              </wp:positionV>
              <wp:extent cx="6120130" cy="63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6120130" cy="6350"/>
                        <a:chExt cx="6120130" cy="6350"/>
                      </a:xfrm>
                    </wpg:grpSpPr>
                    <wps:wsp>
                      <wps:cNvPr id="73" name="Graphic 7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4" name="Graphic 7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89792" id="docshapegroup5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27200">
              <wp:simplePos x="0" y="0"/>
              <wp:positionH relativeFrom="page">
                <wp:posOffset>7269764</wp:posOffset>
              </wp:positionH>
              <wp:positionV relativeFrom="page">
                <wp:posOffset>9677805</wp:posOffset>
              </wp:positionV>
              <wp:extent cx="220979" cy="502284"/>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6289280" type="#_x0000_t202" id="docshape54"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7712">
              <wp:simplePos x="0" y="0"/>
              <wp:positionH relativeFrom="page">
                <wp:posOffset>887299</wp:posOffset>
              </wp:positionH>
              <wp:positionV relativeFrom="page">
                <wp:posOffset>10166082</wp:posOffset>
              </wp:positionV>
              <wp:extent cx="2778760" cy="1778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288768" type="#_x0000_t202" id="docshape5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8224">
              <wp:simplePos x="0" y="0"/>
              <wp:positionH relativeFrom="page">
                <wp:posOffset>6795248</wp:posOffset>
              </wp:positionH>
              <wp:positionV relativeFrom="page">
                <wp:posOffset>10168114</wp:posOffset>
              </wp:positionV>
              <wp:extent cx="236220" cy="1752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481</w:t>
                          </w:r>
                        </w:p>
                      </w:txbxContent>
                    </wps:txbx>
                    <wps:bodyPr wrap="square" lIns="0" tIns="0" rIns="0" bIns="0" rtlCol="0">
                      <a:noAutofit/>
                    </wps:bodyPr>
                  </wps:wsp>
                </a:graphicData>
              </a:graphic>
            </wp:anchor>
          </w:drawing>
        </mc:Choice>
        <mc:Fallback>
          <w:pict>
            <v:shape style="position:absolute;margin-left:535.058899pt;margin-top:800.638916pt;width:18.6pt;height:13.8pt;mso-position-horizontal-relative:page;mso-position-vertical-relative:page;z-index:-16288256" type="#_x0000_t202" id="docshape56" filled="false" stroked="false">
              <v:textbox inset="0,0,0,0">
                <w:txbxContent>
                  <w:p>
                    <w:pPr>
                      <w:spacing w:before="24"/>
                      <w:ind w:left="20" w:right="0" w:firstLine="0"/>
                      <w:jc w:val="left"/>
                      <w:rPr>
                        <w:sz w:val="20"/>
                      </w:rPr>
                    </w:pPr>
                    <w:r>
                      <w:rPr>
                        <w:color w:val="231F20"/>
                        <w:spacing w:val="-5"/>
                        <w:sz w:val="20"/>
                      </w:rPr>
                      <w:t>481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8736">
              <wp:simplePos x="0" y="0"/>
              <wp:positionH relativeFrom="page">
                <wp:posOffset>527300</wp:posOffset>
              </wp:positionH>
              <wp:positionV relativeFrom="page">
                <wp:posOffset>10168114</wp:posOffset>
              </wp:positionV>
              <wp:extent cx="239395" cy="1752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482</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6287744" type="#_x0000_t202" id="docshape57" filled="false" stroked="false">
              <v:textbox inset="0,0,0,0">
                <w:txbxContent>
                  <w:p>
                    <w:pPr>
                      <w:spacing w:before="24"/>
                      <w:ind w:left="20" w:right="0" w:firstLine="0"/>
                      <w:jc w:val="left"/>
                      <w:rPr>
                        <w:sz w:val="20"/>
                      </w:rPr>
                    </w:pPr>
                    <w:r>
                      <w:rPr>
                        <w:color w:val="231F20"/>
                        <w:spacing w:val="-5"/>
                        <w:sz w:val="20"/>
                      </w:rPr>
                      <w:t>482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9248">
              <wp:simplePos x="0" y="0"/>
              <wp:positionH relativeFrom="page">
                <wp:posOffset>3894905</wp:posOffset>
              </wp:positionH>
              <wp:positionV relativeFrom="page">
                <wp:posOffset>10166082</wp:posOffset>
              </wp:positionV>
              <wp:extent cx="2778760" cy="1778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87232" type="#_x0000_t202" id="docshape5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296">
              <wp:simplePos x="0" y="0"/>
              <wp:positionH relativeFrom="page">
                <wp:posOffset>7199998</wp:posOffset>
              </wp:positionH>
              <wp:positionV relativeFrom="page">
                <wp:posOffset>9171000</wp:posOffset>
              </wp:positionV>
              <wp:extent cx="360045" cy="152146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a:graphicData>
              </a:graphic>
            </wp:anchor>
          </w:drawing>
        </mc:Choice>
        <mc:Fallback>
          <w:pict>
            <v:rect style="position:absolute;margin-left:566.929016pt;margin-top:722.126038pt;width:28.347001pt;height:119.764pt;mso-position-horizontal-relative:page;mso-position-vertical-relative:page;z-index:-16285184" id="docshape65" filled="true" fillcolor="#58595b" stroked="false">
              <v:fill type="solid"/>
              <w10:wrap type="none"/>
            </v:rect>
          </w:pict>
        </mc:Fallback>
      </mc:AlternateContent>
    </w:r>
    <w:r>
      <w:rPr>
        <w:sz w:val="20"/>
      </w:rPr>
      <mc:AlternateContent>
        <mc:Choice Requires="wps">
          <w:drawing>
            <wp:anchor distT="0" distB="0" distL="0" distR="0" allowOverlap="1" layoutInCell="1" locked="0" behindDoc="1" simplePos="0" relativeHeight="487031808">
              <wp:simplePos x="0" y="0"/>
              <wp:positionH relativeFrom="page">
                <wp:posOffset>7269764</wp:posOffset>
              </wp:positionH>
              <wp:positionV relativeFrom="page">
                <wp:posOffset>9677805</wp:posOffset>
              </wp:positionV>
              <wp:extent cx="220979" cy="502284"/>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20979" cy="502284"/>
                      </a:xfrm>
                      <a:prstGeom prst="rect">
                        <a:avLst/>
                      </a:prstGeom>
                    </wps:spPr>
                    <wps:txbx>
                      <w:txbxContent>
                        <w:p>
                          <w:pPr>
                            <w:spacing w:before="27"/>
                            <w:ind w:left="20" w:right="0" w:firstLine="0"/>
                            <w:jc w:val="left"/>
                            <w:rPr>
                              <w:sz w:val="64"/>
                            </w:rPr>
                          </w:pPr>
                          <w:r>
                            <w:rPr>
                              <w:color w:val="FFFFFF"/>
                              <w:spacing w:val="-10"/>
                              <w:w w:val="90"/>
                              <w:sz w:val="64"/>
                            </w:rPr>
                            <w:t>7</w:t>
                          </w:r>
                        </w:p>
                      </w:txbxContent>
                    </wps:txbx>
                    <wps:bodyPr wrap="square" lIns="0" tIns="0" rIns="0" bIns="0" rtlCol="0">
                      <a:noAutofit/>
                    </wps:bodyPr>
                  </wps:wsp>
                </a:graphicData>
              </a:graphic>
            </wp:anchor>
          </w:drawing>
        </mc:Choice>
        <mc:Fallback>
          <w:pict>
            <v:shape style="position:absolute;margin-left:572.422424pt;margin-top:762.031921pt;width:17.4pt;height:39.550pt;mso-position-horizontal-relative:page;mso-position-vertical-relative:page;z-index:-16284672" type="#_x0000_t202" id="docshape66" filled="false" stroked="false">
              <v:textbox inset="0,0,0,0">
                <w:txbxContent>
                  <w:p>
                    <w:pPr>
                      <w:spacing w:before="27"/>
                      <w:ind w:left="20" w:right="0" w:firstLine="0"/>
                      <w:jc w:val="left"/>
                      <w:rPr>
                        <w:sz w:val="64"/>
                      </w:rPr>
                    </w:pPr>
                    <w:r>
                      <w:rPr>
                        <w:color w:val="FFFFFF"/>
                        <w:spacing w:val="-10"/>
                        <w:w w:val="90"/>
                        <w:sz w:val="6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2320">
              <wp:simplePos x="0" y="0"/>
              <wp:positionH relativeFrom="page">
                <wp:posOffset>887299</wp:posOffset>
              </wp:positionH>
              <wp:positionV relativeFrom="page">
                <wp:posOffset>10166082</wp:posOffset>
              </wp:positionV>
              <wp:extent cx="2778760" cy="1778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284160" type="#_x0000_t202" id="docshape6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2832">
              <wp:simplePos x="0" y="0"/>
              <wp:positionH relativeFrom="page">
                <wp:posOffset>6792124</wp:posOffset>
              </wp:positionH>
              <wp:positionV relativeFrom="page">
                <wp:posOffset>10168114</wp:posOffset>
              </wp:positionV>
              <wp:extent cx="240665" cy="1752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483</w:t>
                          </w:r>
                        </w:p>
                      </w:txbxContent>
                    </wps:txbx>
                    <wps:bodyPr wrap="square" lIns="0" tIns="0" rIns="0" bIns="0" rtlCol="0">
                      <a:noAutofit/>
                    </wps:bodyPr>
                  </wps:wsp>
                </a:graphicData>
              </a:graphic>
            </wp:anchor>
          </w:drawing>
        </mc:Choice>
        <mc:Fallback>
          <w:pict>
            <v:shape style="position:absolute;margin-left:534.812927pt;margin-top:800.638916pt;width:18.95pt;height:13.8pt;mso-position-horizontal-relative:page;mso-position-vertical-relative:page;z-index:-16283648" type="#_x0000_t202" id="docshape68" filled="false" stroked="false">
              <v:textbox inset="0,0,0,0">
                <w:txbxContent>
                  <w:p>
                    <w:pPr>
                      <w:spacing w:before="24"/>
                      <w:ind w:left="20" w:right="0" w:firstLine="0"/>
                      <w:jc w:val="left"/>
                      <w:rPr>
                        <w:sz w:val="20"/>
                      </w:rPr>
                    </w:pPr>
                    <w:r>
                      <w:rPr>
                        <w:color w:val="231F20"/>
                        <w:spacing w:val="-5"/>
                        <w:sz w:val="20"/>
                      </w:rPr>
                      <w:t>483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16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486</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31232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486</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672">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118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0518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311296"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05696">
              <wp:simplePos x="0" y="0"/>
              <wp:positionH relativeFrom="page">
                <wp:posOffset>527300</wp:posOffset>
              </wp:positionH>
              <wp:positionV relativeFrom="page">
                <wp:posOffset>608408</wp:posOffset>
              </wp:positionV>
              <wp:extent cx="273685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310784"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9792">
              <wp:simplePos x="0" y="0"/>
              <wp:positionH relativeFrom="page">
                <wp:posOffset>899999</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066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10304">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306176" type="#_x0000_t202" id="docshape1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10816">
              <wp:simplePos x="0" y="0"/>
              <wp:positionH relativeFrom="page">
                <wp:posOffset>4847944</wp:posOffset>
              </wp:positionH>
              <wp:positionV relativeFrom="page">
                <wp:posOffset>608297</wp:posOffset>
              </wp:positionV>
              <wp:extent cx="2185035"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18503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81.727905pt;margin-top:47.897465pt;width:172.05pt;height:12.35pt;mso-position-horizontal-relative:page;mso-position-vertical-relative:page;z-index:-16305664" type="#_x0000_t202" id="docshape18"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1328">
              <wp:simplePos x="0" y="0"/>
              <wp:positionH relativeFrom="page">
                <wp:posOffset>540000</wp:posOffset>
              </wp:positionH>
              <wp:positionV relativeFrom="page">
                <wp:posOffset>806719</wp:posOffset>
              </wp:positionV>
              <wp:extent cx="612013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051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11840">
              <wp:simplePos x="0" y="0"/>
              <wp:positionH relativeFrom="page">
                <wp:posOffset>6041519</wp:posOffset>
              </wp:positionH>
              <wp:positionV relativeFrom="page">
                <wp:posOffset>179815</wp:posOffset>
              </wp:positionV>
              <wp:extent cx="1029335" cy="2908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304640" type="#_x0000_t202" id="docshape1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489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12352">
              <wp:simplePos x="0" y="0"/>
              <wp:positionH relativeFrom="page">
                <wp:posOffset>527300</wp:posOffset>
              </wp:positionH>
              <wp:positionV relativeFrom="page">
                <wp:posOffset>608408</wp:posOffset>
              </wp:positionV>
              <wp:extent cx="2736850" cy="1568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304128" type="#_x0000_t202" id="docshape2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6448">
              <wp:simplePos x="0" y="0"/>
              <wp:positionH relativeFrom="page">
                <wp:posOffset>899999</wp:posOffset>
              </wp:positionH>
              <wp:positionV relativeFrom="page">
                <wp:posOffset>806719</wp:posOffset>
              </wp:positionV>
              <wp:extent cx="612013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0003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16960">
              <wp:simplePos x="0" y="0"/>
              <wp:positionH relativeFrom="page">
                <wp:posOffset>6041519</wp:posOffset>
              </wp:positionH>
              <wp:positionV relativeFrom="page">
                <wp:posOffset>179815</wp:posOffset>
              </wp:positionV>
              <wp:extent cx="1029335" cy="2908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99520" type="#_x0000_t202" id="docshape3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17472">
              <wp:simplePos x="0" y="0"/>
              <wp:positionH relativeFrom="page">
                <wp:posOffset>4847944</wp:posOffset>
              </wp:positionH>
              <wp:positionV relativeFrom="page">
                <wp:posOffset>608297</wp:posOffset>
              </wp:positionV>
              <wp:extent cx="2185035" cy="1568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18503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81.727905pt;margin-top:47.897465pt;width:172.05pt;height:12.35pt;mso-position-horizontal-relative:page;mso-position-vertical-relative:page;z-index:-16299008" type="#_x0000_t202" id="docshape34"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7984">
              <wp:simplePos x="0" y="0"/>
              <wp:positionH relativeFrom="page">
                <wp:posOffset>540000</wp:posOffset>
              </wp:positionH>
              <wp:positionV relativeFrom="page">
                <wp:posOffset>806719</wp:posOffset>
              </wp:positionV>
              <wp:extent cx="612013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84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18496">
              <wp:simplePos x="0" y="0"/>
              <wp:positionH relativeFrom="page">
                <wp:posOffset>6041519</wp:posOffset>
              </wp:positionH>
              <wp:positionV relativeFrom="page">
                <wp:posOffset>179815</wp:posOffset>
              </wp:positionV>
              <wp:extent cx="1029335" cy="2908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97984" type="#_x0000_t202" id="docshape3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19008">
              <wp:simplePos x="0" y="0"/>
              <wp:positionH relativeFrom="page">
                <wp:posOffset>527300</wp:posOffset>
              </wp:positionH>
              <wp:positionV relativeFrom="page">
                <wp:posOffset>608408</wp:posOffset>
              </wp:positionV>
              <wp:extent cx="2736850" cy="1568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297472" type="#_x0000_t202" id="docshape3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3104">
              <wp:simplePos x="0" y="0"/>
              <wp:positionH relativeFrom="page">
                <wp:posOffset>899999</wp:posOffset>
              </wp:positionH>
              <wp:positionV relativeFrom="page">
                <wp:posOffset>806719</wp:posOffset>
              </wp:positionV>
              <wp:extent cx="612013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33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23616">
              <wp:simplePos x="0" y="0"/>
              <wp:positionH relativeFrom="page">
                <wp:posOffset>6041519</wp:posOffset>
              </wp:positionH>
              <wp:positionV relativeFrom="page">
                <wp:posOffset>179815</wp:posOffset>
              </wp:positionV>
              <wp:extent cx="1029335" cy="29083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92864" type="#_x0000_t202" id="docshape4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24128">
              <wp:simplePos x="0" y="0"/>
              <wp:positionH relativeFrom="page">
                <wp:posOffset>4847944</wp:posOffset>
              </wp:positionH>
              <wp:positionV relativeFrom="page">
                <wp:posOffset>608297</wp:posOffset>
              </wp:positionV>
              <wp:extent cx="2185035" cy="15684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8503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81.727905pt;margin-top:47.897465pt;width:172.05pt;height:12.35pt;mso-position-horizontal-relative:page;mso-position-vertical-relative:page;z-index:-16292352" type="#_x0000_t202" id="docshape49"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4640">
              <wp:simplePos x="0" y="0"/>
              <wp:positionH relativeFrom="page">
                <wp:posOffset>540000</wp:posOffset>
              </wp:positionH>
              <wp:positionV relativeFrom="page">
                <wp:posOffset>806719</wp:posOffset>
              </wp:positionV>
              <wp:extent cx="612013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18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25152">
              <wp:simplePos x="0" y="0"/>
              <wp:positionH relativeFrom="page">
                <wp:posOffset>6041519</wp:posOffset>
              </wp:positionH>
              <wp:positionV relativeFrom="page">
                <wp:posOffset>179815</wp:posOffset>
              </wp:positionV>
              <wp:extent cx="1029335" cy="29083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91328" type="#_x0000_t202" id="docshape5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25664">
              <wp:simplePos x="0" y="0"/>
              <wp:positionH relativeFrom="page">
                <wp:posOffset>527300</wp:posOffset>
              </wp:positionH>
              <wp:positionV relativeFrom="page">
                <wp:posOffset>608408</wp:posOffset>
              </wp:positionV>
              <wp:extent cx="2736850" cy="15684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73685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wps:txbx>
                    <wps:bodyPr wrap="square" lIns="0" tIns="0" rIns="0" bIns="0" rtlCol="0">
                      <a:noAutofit/>
                    </wps:bodyPr>
                  </wps:wsp>
                </a:graphicData>
              </a:graphic>
            </wp:anchor>
          </w:drawing>
        </mc:Choice>
        <mc:Fallback>
          <w:pict>
            <v:shape style="position:absolute;margin-left:41.519699pt;margin-top:47.906216pt;width:215.5pt;height:12.35pt;mso-position-horizontal-relative:page;mso-position-vertical-relative:page;z-index:-16290816" type="#_x0000_t202" id="docshape5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21"/>
                        <w:w w:val="105"/>
                        <w:sz w:val="17"/>
                      </w:rPr>
                      <w:t> </w:t>
                    </w:r>
                    <w:r>
                      <w:rPr>
                        <w:rFonts w:ascii="Arial" w:hAnsi="Arial"/>
                        <w:i/>
                        <w:color w:val="231F20"/>
                        <w:w w:val="105"/>
                        <w:sz w:val="17"/>
                      </w:rPr>
                      <w:t>7</w:t>
                    </w:r>
                    <w:r>
                      <w:rPr>
                        <w:rFonts w:ascii="Arial" w:hAnsi="Arial"/>
                        <w:i/>
                        <w:color w:val="231F20"/>
                        <w:spacing w:val="21"/>
                        <w:w w:val="105"/>
                        <w:sz w:val="17"/>
                      </w:rPr>
                      <w:t> </w:t>
                    </w:r>
                    <w:r>
                      <w:rPr>
                        <w:rFonts w:ascii="Arial" w:hAnsi="Arial"/>
                        <w:i/>
                        <w:color w:val="231F20"/>
                        <w:w w:val="105"/>
                        <w:sz w:val="17"/>
                      </w:rPr>
                      <w:t>–</w:t>
                    </w:r>
                    <w:r>
                      <w:rPr>
                        <w:rFonts w:ascii="Arial" w:hAnsi="Arial"/>
                        <w:i/>
                        <w:color w:val="231F20"/>
                        <w:spacing w:val="21"/>
                        <w:w w:val="105"/>
                        <w:sz w:val="17"/>
                      </w:rPr>
                      <w:t> </w:t>
                    </w:r>
                    <w:r>
                      <w:rPr>
                        <w:rFonts w:ascii="Arial" w:hAnsi="Arial"/>
                        <w:i/>
                        <w:color w:val="231F20"/>
                        <w:w w:val="105"/>
                        <w:sz w:val="17"/>
                      </w:rPr>
                      <w:t>Provisions</w:t>
                    </w:r>
                    <w:r>
                      <w:rPr>
                        <w:rFonts w:ascii="Arial" w:hAnsi="Arial"/>
                        <w:i/>
                        <w:color w:val="231F20"/>
                        <w:spacing w:val="21"/>
                        <w:w w:val="105"/>
                        <w:sz w:val="17"/>
                      </w:rPr>
                      <w:t> </w:t>
                    </w:r>
                    <w:r>
                      <w:rPr>
                        <w:rFonts w:ascii="Arial" w:hAnsi="Arial"/>
                        <w:i/>
                        <w:color w:val="231F20"/>
                        <w:w w:val="105"/>
                        <w:sz w:val="17"/>
                      </w:rPr>
                      <w:t>concerning</w:t>
                    </w:r>
                    <w:r>
                      <w:rPr>
                        <w:rFonts w:ascii="Arial" w:hAnsi="Arial"/>
                        <w:i/>
                        <w:color w:val="231F20"/>
                        <w:spacing w:val="21"/>
                        <w:w w:val="105"/>
                        <w:sz w:val="17"/>
                      </w:rPr>
                      <w:t> </w:t>
                    </w:r>
                    <w:r>
                      <w:rPr>
                        <w:rFonts w:ascii="Arial" w:hAnsi="Arial"/>
                        <w:i/>
                        <w:color w:val="231F20"/>
                        <w:w w:val="105"/>
                        <w:sz w:val="17"/>
                      </w:rPr>
                      <w:t>transport</w:t>
                    </w:r>
                    <w:r>
                      <w:rPr>
                        <w:rFonts w:ascii="Arial" w:hAnsi="Arial"/>
                        <w:i/>
                        <w:color w:val="231F20"/>
                        <w:spacing w:val="22"/>
                        <w:w w:val="105"/>
                        <w:sz w:val="17"/>
                      </w:rPr>
                      <w:t> </w:t>
                    </w:r>
                    <w:r>
                      <w:rPr>
                        <w:rFonts w:ascii="Arial" w:hAnsi="Arial"/>
                        <w:i/>
                        <w:color w:val="231F20"/>
                        <w:spacing w:val="-2"/>
                        <w:w w:val="105"/>
                        <w:sz w:val="17"/>
                      </w:rPr>
                      <w:t>operations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760">
              <wp:simplePos x="0" y="0"/>
              <wp:positionH relativeFrom="page">
                <wp:posOffset>899999</wp:posOffset>
              </wp:positionH>
              <wp:positionV relativeFrom="page">
                <wp:posOffset>806719</wp:posOffset>
              </wp:positionV>
              <wp:extent cx="612013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867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30272">
              <wp:simplePos x="0" y="0"/>
              <wp:positionH relativeFrom="page">
                <wp:posOffset>6041519</wp:posOffset>
              </wp:positionH>
              <wp:positionV relativeFrom="page">
                <wp:posOffset>179815</wp:posOffset>
              </wp:positionV>
              <wp:extent cx="1029335" cy="29083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86208" type="#_x0000_t202" id="docshape6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494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30784">
              <wp:simplePos x="0" y="0"/>
              <wp:positionH relativeFrom="page">
                <wp:posOffset>4847944</wp:posOffset>
              </wp:positionH>
              <wp:positionV relativeFrom="page">
                <wp:posOffset>608297</wp:posOffset>
              </wp:positionV>
              <wp:extent cx="2185035" cy="15684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18503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wps:txbx>
                    <wps:bodyPr wrap="square" lIns="0" tIns="0" rIns="0" bIns="0" rtlCol="0">
                      <a:noAutofit/>
                    </wps:bodyPr>
                  </wps:wsp>
                </a:graphicData>
              </a:graphic>
            </wp:anchor>
          </w:drawing>
        </mc:Choice>
        <mc:Fallback>
          <w:pict>
            <v:shape style="position:absolute;margin-left:381.727905pt;margin-top:47.897465pt;width:172.05pt;height:12.35pt;mso-position-horizontal-relative:page;mso-position-vertical-relative:page;z-index:-16285696" type="#_x0000_t202" id="docshape64"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7.1</w:t>
                    </w:r>
                    <w:r>
                      <w:rPr>
                        <w:color w:val="231F20"/>
                        <w:spacing w:val="-1"/>
                        <w:w w:val="105"/>
                      </w:rPr>
                      <w:t> </w:t>
                    </w:r>
                    <w:r>
                      <w:rPr>
                        <w:color w:val="231F20"/>
                        <w:w w:val="105"/>
                      </w:rPr>
                      <w:t>–</w:t>
                    </w:r>
                    <w:r>
                      <w:rPr>
                        <w:color w:val="231F20"/>
                        <w:spacing w:val="-1"/>
                        <w:w w:val="105"/>
                      </w:rPr>
                      <w:t> </w:t>
                    </w:r>
                    <w:r>
                      <w:rPr>
                        <w:color w:val="231F20"/>
                        <w:w w:val="105"/>
                      </w:rPr>
                      <w:t>General</w:t>
                    </w:r>
                    <w:r>
                      <w:rPr>
                        <w:color w:val="231F20"/>
                        <w:spacing w:val="-1"/>
                        <w:w w:val="105"/>
                      </w:rPr>
                      <w:t> </w:t>
                    </w:r>
                    <w:r>
                      <w:rPr>
                        <w:color w:val="231F20"/>
                        <w:w w:val="105"/>
                      </w:rPr>
                      <w:t>stowage</w:t>
                    </w:r>
                    <w:r>
                      <w:rPr>
                        <w:color w:val="231F20"/>
                        <w:spacing w:val="-1"/>
                        <w:w w:val="105"/>
                      </w:rPr>
                      <w:t> </w:t>
                    </w:r>
                    <w:r>
                      <w:rPr>
                        <w:color w:val="231F20"/>
                        <w:spacing w:val="-2"/>
                        <w:w w:val="105"/>
                      </w:rPr>
                      <w:t>provisions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285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1"/>
      <w:numFmt w:val="decimal"/>
      <w:lvlText w:val=".%1"/>
      <w:lvlJc w:val="left"/>
      <w:pPr>
        <w:ind w:left="2291"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2291"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7"/>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1930" w:hanging="1080"/>
        <w:jc w:val="left"/>
      </w:pPr>
      <w:rPr>
        <w:rFonts w:hint="default" w:ascii="Arial MT" w:hAnsi="Arial MT" w:eastAsia="Arial MT" w:cs="Arial MT"/>
        <w:b w:val="0"/>
        <w:bCs w:val="0"/>
        <w:i w:val="0"/>
        <w:iCs w:val="0"/>
        <w:color w:val="231F20"/>
        <w:spacing w:val="-17"/>
        <w:w w:val="99"/>
        <w:sz w:val="18"/>
        <w:szCs w:val="18"/>
        <w:lang w:val="en-US" w:eastAsia="en-US" w:bidi="ar-SA"/>
      </w:rPr>
    </w:lvl>
    <w:lvl w:ilvl="4">
      <w:start w:val="1"/>
      <w:numFmt w:val="decimal"/>
      <w:lvlText w:val="%1.%2.%3.%4.%5"/>
      <w:lvlJc w:val="left"/>
      <w:pPr>
        <w:ind w:left="2497" w:hanging="1080"/>
        <w:jc w:val="left"/>
      </w:pPr>
      <w:rPr>
        <w:rFonts w:hint="default"/>
        <w:spacing w:val="-16"/>
        <w:w w:val="102"/>
        <w:lang w:val="en-US" w:eastAsia="en-US" w:bidi="ar-SA"/>
      </w:rPr>
    </w:lvl>
    <w:lvl w:ilvl="5">
      <w:start w:val="1"/>
      <w:numFmt w:val="decimal"/>
      <w:lvlText w:val="%1.%2.%3.%4.%5.%6"/>
      <w:lvlJc w:val="left"/>
      <w:pPr>
        <w:ind w:left="1930"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1"/>
      <w:numFmt w:val="decimal"/>
      <w:lvlText w:val=".%7"/>
      <w:lvlJc w:val="left"/>
      <w:pPr>
        <w:ind w:left="229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378" w:hanging="1080"/>
      </w:pPr>
      <w:rPr>
        <w:rFonts w:hint="default"/>
        <w:lang w:val="en-US" w:eastAsia="en-US" w:bidi="ar-SA"/>
      </w:rPr>
    </w:lvl>
    <w:lvl w:ilvl="8">
      <w:start w:val="0"/>
      <w:numFmt w:val="bullet"/>
      <w:lvlText w:val="•"/>
      <w:lvlJc w:val="left"/>
      <w:pPr>
        <w:ind w:left="9554" w:hanging="108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spacing w:before="187"/>
      <w:ind w:left="1926"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25"/>
      <w:ind w:left="1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2026-06-20T03:28:26Z</dcterms:created>
  <dcterms:modified xsi:type="dcterms:W3CDTF">2026-06-20T03:28:26Z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