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AIX Wallet V1.0【Asset】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引言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需求索引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修订记录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975"/>
        <w:gridCol w:w="4050"/>
        <w:gridCol w:w="226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Jan 27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MVP不做单币种首页，后续再迭代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@Xuemin Zhu 朱学敏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全局说明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交易说明</w:t>
      </w:r>
      <w:bookmarkEnd w:id="4"/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当前钱包仅做稳定币业务：FDUSD,USDC,USDT,WUSD；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开通钱包的用户，可以查看钱包资产、单币种余额及交易明细；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接口范围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1950"/>
        <w:gridCol w:w="3405"/>
        <w:gridCol w:w="181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接口地址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查看全量币种余额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Wallet Account Balance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[GET] /openapi/v1/wallet/balances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查询单币种余额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Balance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[GET] /openapi/v1/wallet/balance/{currency}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数据字典</w:t>
      </w:r>
      <w:bookmarkEnd w:id="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AIX前端功能需求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钱包首页 My Assets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4.1.1 </w:t>
      </w:r>
      <w:r>
        <w:rPr>
          <w:rFonts w:eastAsia="等线" w:ascii="Arial" w:cs="Arial" w:hAnsi="Arial"/>
          <w:b w:val="true"/>
          <w:sz w:val="30"/>
        </w:rPr>
        <w:t>需求背景</w:t>
      </w:r>
      <w:bookmarkEnd w:id="9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对于已经开通AIX钱包的用户，可以查看总资产、交易记录，并支持用户进行充值、转账、兑换等操作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4.1.2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4.1.3 </w:t>
      </w:r>
      <w:r>
        <w:rPr>
          <w:rFonts w:eastAsia="等线" w:ascii="Arial" w:cs="Arial" w:hAnsi="Arial"/>
          <w:b w:val="true"/>
          <w:sz w:val="30"/>
        </w:rPr>
        <w:t>页面交互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29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4.1.4 </w:t>
      </w:r>
      <w:r>
        <w:rPr>
          <w:rFonts w:eastAsia="等线" w:ascii="Arial" w:cs="Arial" w:hAnsi="Arial"/>
          <w:b w:val="true"/>
          <w:sz w:val="30"/>
        </w:rPr>
        <w:t>功能需求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1860"/>
        <w:gridCol w:w="4170"/>
        <w:gridCol w:w="1440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UI或UE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页面说明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钱包首页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28700" cy="28289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28700" cy="28098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19175" cy="33147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28700" cy="32004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顶部导航栏：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标题：“MY Assets”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返回：点击 “←”可回到上一级页面；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眼睛：点击“眼睛”后可以全局显示或隐藏总资产和稳定币余额；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全局刷新：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用户进入该页面时，静默刷新获取最新的钱包资产、稳定币余额和最近交易记录；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资产区：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Total Asset：总资产：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Currency：默认显示括号内的USD（$）;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根据默认法币USD试算对应的金额，保留2位小数：如，8.88 USD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Total Asset（当前法币预估资产）=USDT余额*Rate1 + USDC余额*Rate2 + WUSD余额*Rate3+ FDUSD余额*Rate4，</w:t>
            </w:r>
            <w:r>
              <w:rPr>
                <w:rFonts w:eastAsia="等线" w:ascii="Arial" w:cs="Arial" w:hAnsi="Arial"/>
                <w:sz w:val="22"/>
              </w:rPr>
              <w:t>试算结果按</w:t>
            </w:r>
            <w:r>
              <w:rPr>
                <w:rFonts w:eastAsia="等线" w:ascii="Arial" w:cs="Arial" w:hAnsi="Arial"/>
                <w:sz w:val="22"/>
                <w:shd w:fill="b7edb1"/>
              </w:rPr>
              <w:t>各个稳定币四舍五入</w:t>
            </w:r>
            <w:r>
              <w:rPr>
                <w:rFonts w:eastAsia="等线" w:ascii="Arial" w:cs="Arial" w:hAnsi="Arial"/>
                <w:sz w:val="22"/>
              </w:rPr>
              <w:t>处理并保留2位小数再相加；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根据用户持有的USDT、USDC、WUSD、FDUSD及当前默认法币USD，分别调用汇率接口【</w:t>
            </w:r>
            <w:r>
              <w:rPr>
                <w:rFonts w:eastAsia="等线" w:ascii="Arial" w:cs="Arial" w:hAnsi="Arial"/>
                <w:sz w:val="22"/>
                <w:shd w:fill="cdb2fa"/>
              </w:rPr>
              <w:t xml:space="preserve"> /openapi/v1/otc/get-otc-rate</w:t>
            </w:r>
            <w:r>
              <w:rPr>
                <w:rFonts w:eastAsia="等线" w:ascii="Arial" w:cs="Arial" w:hAnsi="Arial"/>
                <w:sz w:val="22"/>
              </w:rPr>
              <w:t>】获得Rate1、Rate2、Rate3、Rate4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如果任一汇率获取异常，直接提示“Network abnormality. Please try again later.”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用户访问该页面时，要获取一次最新汇率（DTC汇率24h有效）；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快捷功能入口：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Deposit：加密币充值，点击“Deposit”进入充值页面Deposit；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Swap：兑换加密币，点击“Swap”进入兑换页面Swap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Send：P2P转账，点击“Send”进入转账页面Send；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稳定币列表：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用户进入钱包首页时，后端调用接口【</w:t>
            </w:r>
            <w:r>
              <w:rPr>
                <w:rFonts w:eastAsia="等线" w:ascii="Arial" w:cs="Arial" w:hAnsi="Arial"/>
                <w:sz w:val="22"/>
                <w:shd w:fill="cdb2fa"/>
              </w:rPr>
              <w:t xml:space="preserve"> [GET] /openapi/v1/wallet/balances</w:t>
            </w:r>
            <w:r>
              <w:rPr>
                <w:rFonts w:eastAsia="等线" w:ascii="Arial" w:cs="Arial" w:hAnsi="Arial"/>
                <w:sz w:val="22"/>
              </w:rPr>
              <w:t>】获取全量币种最新钱包账户余额，并筛选稳定币【USDC、USDT、WUSD、FDUSD】的余额并展示给用户；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Title：“Stablecoin”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Currency：币种及图标：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可配置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USDC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USDT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WUSD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FDUSD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按照USDC、USDT、WUSD、FDUSD固定排序（暂不按余额做降序），后端可配置要展示的币种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可配置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点击“&gt;”跳转到当前币种首页；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Crypto Balance：当前币种的加密币余额，金额隐藏时显示“****”；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Fiat Balance：当前币种的法币余额：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Currency：默认显示USD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根据用户持有的USDT、USDC、WUSD、FDUSD及当前默认的法币USD，分别调用汇率接口【</w:t>
            </w:r>
            <w:r>
              <w:rPr>
                <w:rFonts w:eastAsia="等线" w:ascii="Arial" w:cs="Arial" w:hAnsi="Arial"/>
                <w:sz w:val="22"/>
                <w:shd w:fill="cdb2fa"/>
              </w:rPr>
              <w:t xml:space="preserve"> /openapi/v1/otc/get-otc-rate</w:t>
            </w:r>
            <w:r>
              <w:rPr>
                <w:rFonts w:eastAsia="等线" w:ascii="Arial" w:cs="Arial" w:hAnsi="Arial"/>
                <w:sz w:val="22"/>
              </w:rPr>
              <w:t>】获得Rate；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Fiat Balance = Crypto Balance * Rate，试算结果按</w:t>
            </w:r>
            <w:r>
              <w:rPr>
                <w:rFonts w:eastAsia="等线" w:ascii="Arial" w:cs="Arial" w:hAnsi="Arial"/>
                <w:sz w:val="22"/>
                <w:shd w:fill="b7edb1"/>
              </w:rPr>
              <w:t>四舍五入处</w:t>
            </w:r>
            <w:r>
              <w:rPr>
                <w:rFonts w:eastAsia="等线" w:ascii="Arial" w:cs="Arial" w:hAnsi="Arial"/>
                <w:sz w:val="22"/>
              </w:rPr>
              <w:t>理并保留2位小数；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金额隐藏时显示“****”；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最近交易展示：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钱包资产页的最近钱包交易记录是聚合（</w:t>
            </w:r>
            <w:r>
              <w:rPr>
                <w:rFonts w:eastAsia="等线" w:ascii="Arial" w:cs="Arial" w:hAnsi="Arial"/>
                <w:b w:val="true"/>
                <w:sz w:val="22"/>
                <w:shd w:fill="ffe928"/>
              </w:rPr>
              <w:t>加密币交易、兑换交易</w:t>
            </w:r>
            <w:r>
              <w:rPr>
                <w:rFonts w:eastAsia="等线" w:ascii="Arial" w:cs="Arial" w:hAnsi="Arial"/>
                <w:sz w:val="22"/>
              </w:rPr>
              <w:t>），后端调用加密币交易接口【</w:t>
            </w:r>
            <w:r>
              <w:rPr>
                <w:rFonts w:eastAsia="等线" w:ascii="Arial" w:cs="Arial" w:hAnsi="Arial"/>
                <w:sz w:val="22"/>
                <w:shd w:fill="cdb2fa"/>
              </w:rPr>
              <w:t>/openapi/v1/crypto-txn/search</w:t>
            </w:r>
            <w:r>
              <w:rPr>
                <w:rFonts w:eastAsia="等线" w:ascii="Arial" w:cs="Arial" w:hAnsi="Arial"/>
                <w:sz w:val="22"/>
              </w:rPr>
              <w:t>】、OTC兑换记录接口【</w:t>
            </w:r>
            <w:r>
              <w:rPr>
                <w:rFonts w:eastAsia="等线" w:ascii="Arial" w:cs="Arial" w:hAnsi="Arial"/>
                <w:sz w:val="22"/>
                <w:shd w:fill="cdb2fa"/>
              </w:rPr>
              <w:t>/openapi/v1/otc/search</w:t>
            </w:r>
            <w:r>
              <w:rPr>
                <w:rFonts w:eastAsia="等线" w:ascii="Arial" w:cs="Arial" w:hAnsi="Arial"/>
                <w:sz w:val="22"/>
              </w:rPr>
              <w:t>】查询交易记录，并按交易类型进行数据过滤后展示给用户：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① 加密币交易仅展示原始交易类型为【</w:t>
            </w:r>
            <w:r>
              <w:rPr>
                <w:rFonts w:eastAsia="等线" w:ascii="Arial" w:cs="Arial" w:hAnsi="Arial"/>
                <w:color w:val="d83931"/>
                <w:sz w:val="22"/>
                <w:shd w:fill="b7edb1"/>
              </w:rPr>
              <w:t>DEPOSIT</w:t>
            </w:r>
            <w:r>
              <w:rPr>
                <w:rFonts w:eastAsia="等线" w:ascii="Arial" w:cs="Arial" w:hAnsi="Arial"/>
                <w:sz w:val="22"/>
                <w:shd w:fill="b7edb1"/>
              </w:rPr>
              <w:t>】【</w:t>
            </w:r>
            <w:r>
              <w:rPr>
                <w:rFonts w:eastAsia="等线" w:ascii="Arial" w:cs="Arial" w:hAnsi="Arial"/>
                <w:color w:val="d83931"/>
                <w:sz w:val="22"/>
                <w:shd w:fill="b7edb1"/>
              </w:rPr>
              <w:t>TRANSFER_IN</w:t>
            </w:r>
            <w:r>
              <w:rPr>
                <w:rFonts w:eastAsia="等线" w:ascii="Arial" w:cs="Arial" w:hAnsi="Arial"/>
                <w:sz w:val="22"/>
                <w:shd w:fill="b7edb1"/>
              </w:rPr>
              <w:t>】【</w:t>
            </w:r>
            <w:r>
              <w:rPr>
                <w:rFonts w:eastAsia="等线" w:ascii="Arial" w:cs="Arial" w:hAnsi="Arial"/>
                <w:color w:val="d83931"/>
                <w:sz w:val="22"/>
                <w:shd w:fill="b7edb1"/>
              </w:rPr>
              <w:t>TRANSFER_OUT</w:t>
            </w:r>
            <w:r>
              <w:rPr>
                <w:rFonts w:eastAsia="等线" w:ascii="Arial" w:cs="Arial" w:hAnsi="Arial"/>
                <w:sz w:val="22"/>
                <w:shd w:fill="b7edb1"/>
              </w:rPr>
              <w:t>】【</w:t>
            </w:r>
            <w:r>
              <w:rPr>
                <w:rFonts w:eastAsia="等线" w:ascii="Arial" w:cs="Arial" w:hAnsi="Arial"/>
                <w:color w:val="d83931"/>
                <w:sz w:val="22"/>
                <w:shd w:fill="b7edb1"/>
              </w:rPr>
              <w:t>CARD_FEE_DEBIT</w:t>
            </w:r>
            <w:r>
              <w:rPr>
                <w:rFonts w:eastAsia="等线" w:ascii="Arial" w:cs="Arial" w:hAnsi="Arial"/>
                <w:sz w:val="22"/>
                <w:shd w:fill="b7edb1"/>
              </w:rPr>
              <w:t>】【</w:t>
            </w:r>
            <w:r>
              <w:rPr>
                <w:rFonts w:eastAsia="等线" w:ascii="Arial" w:cs="Arial" w:hAnsi="Arial"/>
                <w:color w:val="d83931"/>
                <w:sz w:val="22"/>
                <w:shd w:fill="b7edb1"/>
              </w:rPr>
              <w:t>CARD_FEE_REFUND</w:t>
            </w:r>
            <w:r>
              <w:rPr>
                <w:rFonts w:eastAsia="等线" w:ascii="Arial" w:cs="Arial" w:hAnsi="Arial"/>
                <w:sz w:val="22"/>
                <w:shd w:fill="b7edb1"/>
              </w:rPr>
              <w:t>】的记录给用户；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② 加密币兑换的展示全部记录给用户；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展示当前用户近</w:t>
            </w:r>
            <w:r>
              <w:rPr>
                <w:rFonts w:eastAsia="Consolas" w:ascii="Consolas" w:cs="Consolas" w:hAnsi="Consolas"/>
                <w:b w:val="true"/>
                <w:sz w:val="22"/>
                <w:shd w:fill="b7edb1"/>
              </w:rPr>
              <w:t>近1年</w:t>
            </w:r>
            <w:r>
              <w:rPr>
                <w:rFonts w:eastAsia="等线" w:ascii="Arial" w:cs="Arial" w:hAnsi="Arial"/>
                <w:sz w:val="22"/>
              </w:rPr>
              <w:t>钱包交易（加密币交易、兑换交易）的最近</w:t>
            </w:r>
            <w:r>
              <w:rPr>
                <w:rFonts w:eastAsia="Consolas" w:ascii="Consolas" w:cs="Consolas" w:hAnsi="Consolas"/>
                <w:sz w:val="22"/>
                <w:shd w:fill="b7edb1"/>
              </w:rPr>
              <w:t>6条</w:t>
            </w:r>
            <w:r>
              <w:rPr>
                <w:rFonts w:eastAsia="等线" w:ascii="Arial" w:cs="Arial" w:hAnsi="Arial"/>
                <w:sz w:val="22"/>
              </w:rPr>
              <w:t>记录给用户：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如果条数X为0就占位符显示“No transaction data”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如果条数1≤X＜6，就显示对应条数，页面自适应长度；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按照交易时间降序排列展示；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用户进入钱包首页时，静默拉取最新的交易记录；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Title：Recent transaction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点击“View all”跳转到全量交易记录页面Transactions；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Type：交易类型及对应图标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可配置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Crypto Deposit加密币充值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Receive转入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Send转出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Swap兑换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Card Application 申卡扣费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Card Cancel申卡退费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Status：加密币交易状态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可配置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Pending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Refunded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Declined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Under Review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单笔加密币交易记录展示逻辑：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Type：交易类型及对应图标（对客显示为交易名称）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Crypto Deposit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Receive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Send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Card Application 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Card Cancel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Indicator：交易方向：入金+、出金-：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Crypto Deposit加密币充值【+】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Receive转入【+】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Send转出【-】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Card Application 【-】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Card Cancel【+】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Amount&amp;Currency：交易金额及币种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Transaction time：交易时间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格式：年-月-日 时:分:秒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Status：加密币交易状态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Pending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Refunded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Declined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Under Review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单笔兑换交易记录展示逻辑：</w:t>
            </w: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（不展示交易状态）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Type：交易类型及对应图标（对客显示为交易名称）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Swap兑换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Indicator：交易方向：入金+、出金-：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Buy currency兑换买入【+】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Sell currency兑换卖出【-】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Buy amount&amp;currency：买入金额及币种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Sell amount&amp;currency：卖出金额及币种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Transaction time：交易时间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注：因合规问题充值用户无法正常操作Withdraw，只能按退款走人工处理，故先隐藏Withdraw入口，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DTC渠道接口需求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获取指定币种钱包余额Get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Balance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5.1.1 </w:t>
      </w:r>
      <w:r>
        <w:rPr>
          <w:rFonts w:eastAsia="等线" w:ascii="Arial" w:cs="Arial" w:hAnsi="Arial"/>
          <w:b w:val="true"/>
          <w:sz w:val="30"/>
        </w:rPr>
        <w:t>接口说明</w:t>
      </w:r>
      <w:bookmarkEnd w:id="15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此接口用于获取特定货币钱包的余额和场外交易限额。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5.1.2 </w:t>
      </w:r>
      <w:r>
        <w:rPr>
          <w:rFonts w:eastAsia="等线" w:ascii="Arial" w:cs="Arial" w:hAnsi="Arial"/>
          <w:b w:val="true"/>
          <w:sz w:val="30"/>
        </w:rPr>
        <w:t>接口地址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[GET] /openapi/v1/wallet/balance/{currency}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5.1.3 </w:t>
      </w:r>
      <w:r>
        <w:rPr>
          <w:rFonts w:eastAsia="等线" w:ascii="Arial" w:cs="Arial" w:hAnsi="Arial"/>
          <w:b w:val="true"/>
          <w:sz w:val="30"/>
        </w:rPr>
        <w:t>接口时序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5.1.4 </w:t>
      </w:r>
      <w:r>
        <w:rPr>
          <w:rFonts w:eastAsia="等线" w:ascii="Arial" w:cs="Arial" w:hAnsi="Arial"/>
          <w:b w:val="true"/>
          <w:sz w:val="30"/>
        </w:rPr>
        <w:t>接口请求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5.1.5 </w:t>
      </w:r>
      <w:r>
        <w:rPr>
          <w:rFonts w:eastAsia="等线" w:ascii="Arial" w:cs="Arial" w:hAnsi="Arial"/>
          <w:b w:val="true"/>
          <w:sz w:val="30"/>
        </w:rPr>
        <w:t>接口响应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5.1.6 </w:t>
      </w:r>
      <w:r>
        <w:rPr>
          <w:rFonts w:eastAsia="等线" w:ascii="Arial" w:cs="Arial" w:hAnsi="Arial"/>
          <w:b w:val="true"/>
          <w:sz w:val="30"/>
        </w:rPr>
        <w:t>错误码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注：如果DTCPay接口返回当前错误码之外的其他错误，直接lark报警通知，以便产品和渠道确定后续的错误处理。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获取全量币种钱包余额Get Wallet Account Balance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接口说明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此接口用于查询经过身份验证的客户所有货币的所有钱包账户余额。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接口地址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[GET] /openapi/v1/wallet/balances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接口时序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接口请求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注：请求参数包含在请求头会提交MasterAccount或SubAccount，无其他请求字段。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5.2.5 </w:t>
      </w:r>
      <w:r>
        <w:rPr>
          <w:rFonts w:eastAsia="等线" w:ascii="Arial" w:cs="Arial" w:hAnsi="Arial"/>
          <w:b w:val="true"/>
          <w:sz w:val="30"/>
        </w:rPr>
        <w:t>接口响应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5.2.6 </w:t>
      </w:r>
      <w:r>
        <w:rPr>
          <w:rFonts w:eastAsia="等线" w:ascii="Arial" w:cs="Arial" w:hAnsi="Arial"/>
          <w:b w:val="true"/>
          <w:sz w:val="30"/>
        </w:rPr>
        <w:t>错误码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注：如果DTCPay接口返回当前错误码之外的其他错误，直接lark报警通知，以便产品和渠道确定后续的错误处理。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非功能需求</w:t>
      </w:r>
      <w:bookmarkEnd w:id="2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附录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相关文档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DTC接口文档 </w:t>
      </w:r>
      <w:r>
        <w:rPr>
          <w:rFonts w:eastAsia="等线" w:ascii="Arial" w:cs="Arial" w:hAnsi="Arial"/>
          <w:sz w:val="22"/>
        </w:rPr>
        <w:t>https://advancegroup.sg.larksuite.com/drive/folder/Q0dHfSY5ulRFR2dtJ7ullLpgg5g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需求评审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https://advancegroup.sg.larksuite.com/minutes/obsgh7271uikrh7hg3p435ix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0801">
    <w:lvl>
      <w:start w:val="1"/>
      <w:numFmt w:val="decimal"/>
      <w:suff w:val="tab"/>
      <w:lvlText w:val="%1."/>
      <w:rPr>
        <w:color w:val="3370ff"/>
      </w:rPr>
    </w:lvl>
  </w:abstractNum>
  <w:abstractNum w:abstractNumId="20802">
    <w:lvl>
      <w:start w:val="2"/>
      <w:numFmt w:val="decimal"/>
      <w:suff w:val="tab"/>
      <w:lvlText w:val="%1."/>
      <w:rPr>
        <w:color w:val="3370ff"/>
      </w:rPr>
    </w:lvl>
  </w:abstractNum>
  <w:abstractNum w:abstractNumId="20803">
    <w:lvl>
      <w:numFmt w:val="bullet"/>
      <w:suff w:val="tab"/>
      <w:lvlText w:val="•"/>
      <w:rPr>
        <w:color w:val="3370ff"/>
      </w:rPr>
    </w:lvl>
  </w:abstractNum>
  <w:abstractNum w:abstractNumId="20804">
    <w:lvl>
      <w:numFmt w:val="bullet"/>
      <w:suff w:val="tab"/>
      <w:lvlText w:val="￮"/>
      <w:rPr>
        <w:color w:val="3370ff"/>
      </w:rPr>
    </w:lvl>
  </w:abstractNum>
  <w:abstractNum w:abstractNumId="20805">
    <w:lvl>
      <w:numFmt w:val="bullet"/>
      <w:suff w:val="tab"/>
      <w:lvlText w:val="￮"/>
      <w:rPr>
        <w:color w:val="3370ff"/>
      </w:rPr>
    </w:lvl>
  </w:abstractNum>
  <w:abstractNum w:abstractNumId="20806">
    <w:lvl>
      <w:numFmt w:val="bullet"/>
      <w:suff w:val="tab"/>
      <w:lvlText w:val="￮"/>
      <w:rPr>
        <w:color w:val="3370ff"/>
      </w:rPr>
    </w:lvl>
  </w:abstractNum>
  <w:abstractNum w:abstractNumId="20807">
    <w:lvl>
      <w:numFmt w:val="bullet"/>
      <w:suff w:val="tab"/>
      <w:lvlText w:val="•"/>
      <w:rPr>
        <w:color w:val="3370ff"/>
      </w:rPr>
    </w:lvl>
  </w:abstractNum>
  <w:abstractNum w:abstractNumId="20808">
    <w:lvl>
      <w:numFmt w:val="bullet"/>
      <w:suff w:val="tab"/>
      <w:lvlText w:val="￮"/>
      <w:rPr>
        <w:color w:val="3370ff"/>
      </w:rPr>
    </w:lvl>
  </w:abstractNum>
  <w:abstractNum w:abstractNumId="20809">
    <w:lvl>
      <w:numFmt w:val="bullet"/>
      <w:suff w:val="tab"/>
      <w:lvlText w:val="•"/>
      <w:rPr>
        <w:color w:val="3370ff"/>
      </w:rPr>
    </w:lvl>
  </w:abstractNum>
  <w:abstractNum w:abstractNumId="20810">
    <w:lvl>
      <w:numFmt w:val="bullet"/>
      <w:suff w:val="tab"/>
      <w:lvlText w:val="￮"/>
      <w:rPr>
        <w:color w:val="3370ff"/>
      </w:rPr>
    </w:lvl>
  </w:abstractNum>
  <w:abstractNum w:abstractNumId="20811">
    <w:lvl>
      <w:numFmt w:val="bullet"/>
      <w:suff w:val="tab"/>
      <w:lvlText w:val="▪"/>
      <w:rPr>
        <w:color w:val="3370ff"/>
        <w:sz w:val="11"/>
      </w:rPr>
    </w:lvl>
  </w:abstractNum>
  <w:abstractNum w:abstractNumId="20812">
    <w:lvl>
      <w:numFmt w:val="bullet"/>
      <w:suff w:val="tab"/>
      <w:lvlText w:val="▪"/>
      <w:rPr>
        <w:color w:val="3370ff"/>
        <w:sz w:val="11"/>
      </w:rPr>
    </w:lvl>
  </w:abstractNum>
  <w:abstractNum w:abstractNumId="20813">
    <w:lvl>
      <w:numFmt w:val="bullet"/>
      <w:suff w:val="tab"/>
      <w:lvlText w:val="▪"/>
      <w:rPr>
        <w:color w:val="3370ff"/>
        <w:sz w:val="11"/>
      </w:rPr>
    </w:lvl>
  </w:abstractNum>
  <w:abstractNum w:abstractNumId="20814">
    <w:lvl>
      <w:numFmt w:val="bullet"/>
      <w:suff w:val="tab"/>
      <w:lvlText w:val="▪"/>
      <w:rPr>
        <w:color w:val="3370ff"/>
        <w:sz w:val="11"/>
      </w:rPr>
    </w:lvl>
  </w:abstractNum>
  <w:abstractNum w:abstractNumId="20815">
    <w:lvl>
      <w:numFmt w:val="bullet"/>
      <w:suff w:val="tab"/>
      <w:lvlText w:val="▪"/>
      <w:rPr>
        <w:color w:val="3370ff"/>
        <w:sz w:val="11"/>
      </w:rPr>
    </w:lvl>
  </w:abstractNum>
  <w:abstractNum w:abstractNumId="20816">
    <w:lvl>
      <w:numFmt w:val="bullet"/>
      <w:suff w:val="tab"/>
      <w:lvlText w:val="▪"/>
      <w:rPr>
        <w:color w:val="3370ff"/>
        <w:sz w:val="11"/>
      </w:rPr>
    </w:lvl>
  </w:abstractNum>
  <w:abstractNum w:abstractNumId="20817">
    <w:lvl>
      <w:numFmt w:val="bullet"/>
      <w:suff w:val="tab"/>
      <w:lvlText w:val="•"/>
      <w:rPr>
        <w:color w:val="3370ff"/>
      </w:rPr>
    </w:lvl>
  </w:abstractNum>
  <w:abstractNum w:abstractNumId="20818">
    <w:lvl>
      <w:numFmt w:val="bullet"/>
      <w:suff w:val="tab"/>
      <w:lvlText w:val="￮"/>
      <w:rPr>
        <w:color w:val="3370ff"/>
      </w:rPr>
    </w:lvl>
  </w:abstractNum>
  <w:abstractNum w:abstractNumId="20819">
    <w:lvl>
      <w:numFmt w:val="bullet"/>
      <w:suff w:val="tab"/>
      <w:lvlText w:val="￮"/>
      <w:rPr>
        <w:color w:val="3370ff"/>
      </w:rPr>
    </w:lvl>
  </w:abstractNum>
  <w:abstractNum w:abstractNumId="20820">
    <w:lvl>
      <w:numFmt w:val="bullet"/>
      <w:suff w:val="tab"/>
      <w:lvlText w:val="￮"/>
      <w:rPr>
        <w:color w:val="3370ff"/>
      </w:rPr>
    </w:lvl>
  </w:abstractNum>
  <w:abstractNum w:abstractNumId="20821">
    <w:lvl>
      <w:numFmt w:val="bullet"/>
      <w:suff w:val="tab"/>
      <w:lvlText w:val="•"/>
      <w:rPr>
        <w:color w:val="3370ff"/>
      </w:rPr>
    </w:lvl>
  </w:abstractNum>
  <w:abstractNum w:abstractNumId="20822">
    <w:lvl>
      <w:numFmt w:val="bullet"/>
      <w:suff w:val="tab"/>
      <w:lvlText w:val="￮"/>
      <w:rPr>
        <w:color w:val="3370ff"/>
      </w:rPr>
    </w:lvl>
  </w:abstractNum>
  <w:abstractNum w:abstractNumId="20823">
    <w:lvl>
      <w:numFmt w:val="bullet"/>
      <w:suff w:val="tab"/>
      <w:lvlText w:val="￮"/>
      <w:rPr>
        <w:color w:val="3370ff"/>
      </w:rPr>
    </w:lvl>
  </w:abstractNum>
  <w:abstractNum w:abstractNumId="20824">
    <w:lvl>
      <w:numFmt w:val="bullet"/>
      <w:suff w:val="tab"/>
      <w:lvlText w:val="￮"/>
      <w:rPr>
        <w:color w:val="3370ff"/>
      </w:rPr>
    </w:lvl>
  </w:abstractNum>
  <w:abstractNum w:abstractNumId="20825">
    <w:lvl>
      <w:numFmt w:val="bullet"/>
      <w:suff w:val="tab"/>
      <w:lvlText w:val="▪"/>
      <w:rPr>
        <w:color w:val="3370ff"/>
        <w:sz w:val="11"/>
      </w:rPr>
    </w:lvl>
  </w:abstractNum>
  <w:abstractNum w:abstractNumId="20826">
    <w:lvl>
      <w:numFmt w:val="bullet"/>
      <w:suff w:val="tab"/>
      <w:lvlText w:val="▪"/>
      <w:rPr>
        <w:color w:val="3370ff"/>
        <w:sz w:val="11"/>
      </w:rPr>
    </w:lvl>
  </w:abstractNum>
  <w:abstractNum w:abstractNumId="20827">
    <w:lvl>
      <w:numFmt w:val="bullet"/>
      <w:suff w:val="tab"/>
      <w:lvlText w:val="▪"/>
      <w:rPr>
        <w:color w:val="3370ff"/>
        <w:sz w:val="11"/>
      </w:rPr>
    </w:lvl>
  </w:abstractNum>
  <w:abstractNum w:abstractNumId="20828">
    <w:lvl>
      <w:numFmt w:val="bullet"/>
      <w:suff w:val="tab"/>
      <w:lvlText w:val="▪"/>
      <w:rPr>
        <w:color w:val="3370ff"/>
        <w:sz w:val="11"/>
      </w:rPr>
    </w:lvl>
  </w:abstractNum>
  <w:abstractNum w:abstractNumId="20829">
    <w:lvl>
      <w:numFmt w:val="bullet"/>
      <w:suff w:val="tab"/>
      <w:lvlText w:val="▪"/>
      <w:rPr>
        <w:color w:val="3370ff"/>
        <w:sz w:val="11"/>
      </w:rPr>
    </w:lvl>
  </w:abstractNum>
  <w:abstractNum w:abstractNumId="20830">
    <w:lvl>
      <w:numFmt w:val="bullet"/>
      <w:suff w:val="tab"/>
      <w:lvlText w:val="▪"/>
      <w:rPr>
        <w:color w:val="3370ff"/>
        <w:sz w:val="11"/>
      </w:rPr>
    </w:lvl>
  </w:abstractNum>
  <w:abstractNum w:abstractNumId="20831">
    <w:lvl>
      <w:numFmt w:val="bullet"/>
      <w:suff w:val="tab"/>
      <w:lvlText w:val="￮"/>
      <w:rPr>
        <w:color w:val="3370ff"/>
      </w:rPr>
    </w:lvl>
  </w:abstractNum>
  <w:abstractNum w:abstractNumId="20832">
    <w:lvl>
      <w:numFmt w:val="bullet"/>
      <w:suff w:val="tab"/>
      <w:lvlText w:val="￮"/>
      <w:rPr>
        <w:color w:val="3370ff"/>
      </w:rPr>
    </w:lvl>
  </w:abstractNum>
  <w:abstractNum w:abstractNumId="20833">
    <w:lvl>
      <w:numFmt w:val="bullet"/>
      <w:suff w:val="tab"/>
      <w:lvlText w:val="▪"/>
      <w:rPr>
        <w:color w:val="3370ff"/>
        <w:sz w:val="11"/>
      </w:rPr>
    </w:lvl>
  </w:abstractNum>
  <w:abstractNum w:abstractNumId="20834">
    <w:lvl>
      <w:numFmt w:val="bullet"/>
      <w:suff w:val="tab"/>
      <w:lvlText w:val="▪"/>
      <w:rPr>
        <w:color w:val="3370ff"/>
        <w:sz w:val="11"/>
      </w:rPr>
    </w:lvl>
  </w:abstractNum>
  <w:abstractNum w:abstractNumId="20835">
    <w:lvl>
      <w:numFmt w:val="bullet"/>
      <w:suff w:val="tab"/>
      <w:lvlText w:val="▪"/>
      <w:rPr>
        <w:color w:val="3370ff"/>
        <w:sz w:val="11"/>
      </w:rPr>
    </w:lvl>
  </w:abstractNum>
  <w:abstractNum w:abstractNumId="20836">
    <w:lvl>
      <w:numFmt w:val="bullet"/>
      <w:suff w:val="tab"/>
      <w:lvlText w:val="▪"/>
      <w:rPr>
        <w:color w:val="3370ff"/>
        <w:sz w:val="11"/>
      </w:rPr>
    </w:lvl>
  </w:abstractNum>
  <w:abstractNum w:abstractNumId="20837">
    <w:lvl>
      <w:numFmt w:val="bullet"/>
      <w:suff w:val="tab"/>
      <w:lvlText w:val="•"/>
      <w:rPr>
        <w:color w:val="3370ff"/>
      </w:rPr>
    </w:lvl>
  </w:abstractNum>
  <w:abstractNum w:abstractNumId="20838">
    <w:lvl>
      <w:numFmt w:val="bullet"/>
      <w:suff w:val="tab"/>
      <w:lvlText w:val="￮"/>
      <w:rPr>
        <w:color w:val="3370ff"/>
      </w:rPr>
    </w:lvl>
  </w:abstractNum>
  <w:abstractNum w:abstractNumId="20839">
    <w:lvl>
      <w:numFmt w:val="bullet"/>
      <w:suff w:val="tab"/>
      <w:lvlText w:val="▪"/>
      <w:rPr>
        <w:color w:val="3370ff"/>
        <w:sz w:val="11"/>
      </w:rPr>
    </w:lvl>
  </w:abstractNum>
  <w:abstractNum w:abstractNumId="20840">
    <w:lvl>
      <w:numFmt w:val="bullet"/>
      <w:suff w:val="tab"/>
      <w:lvlText w:val="▪"/>
      <w:rPr>
        <w:color w:val="3370ff"/>
        <w:sz w:val="11"/>
      </w:rPr>
    </w:lvl>
  </w:abstractNum>
  <w:abstractNum w:abstractNumId="20841">
    <w:lvl>
      <w:numFmt w:val="bullet"/>
      <w:suff w:val="tab"/>
      <w:lvlText w:val="￮"/>
      <w:rPr>
        <w:color w:val="3370ff"/>
      </w:rPr>
    </w:lvl>
  </w:abstractNum>
  <w:abstractNum w:abstractNumId="20842">
    <w:lvl>
      <w:numFmt w:val="bullet"/>
      <w:suff w:val="tab"/>
      <w:lvlText w:val="▪"/>
      <w:rPr>
        <w:color w:val="3370ff"/>
        <w:sz w:val="11"/>
      </w:rPr>
    </w:lvl>
  </w:abstractNum>
  <w:abstractNum w:abstractNumId="20843">
    <w:lvl>
      <w:numFmt w:val="bullet"/>
      <w:suff w:val="tab"/>
      <w:lvlText w:val="▪"/>
      <w:rPr>
        <w:color w:val="3370ff"/>
        <w:sz w:val="11"/>
      </w:rPr>
    </w:lvl>
  </w:abstractNum>
  <w:abstractNum w:abstractNumId="20844">
    <w:lvl>
      <w:numFmt w:val="bullet"/>
      <w:suff w:val="tab"/>
      <w:lvlText w:val="￮"/>
      <w:rPr>
        <w:color w:val="3370ff"/>
      </w:rPr>
    </w:lvl>
  </w:abstractNum>
  <w:abstractNum w:abstractNumId="20845">
    <w:lvl>
      <w:numFmt w:val="bullet"/>
      <w:suff w:val="tab"/>
      <w:lvlText w:val="￮"/>
      <w:rPr>
        <w:color w:val="3370ff"/>
      </w:rPr>
    </w:lvl>
  </w:abstractNum>
  <w:abstractNum w:abstractNumId="20846">
    <w:lvl>
      <w:numFmt w:val="bullet"/>
      <w:suff w:val="tab"/>
      <w:lvlText w:val="￮"/>
      <w:rPr>
        <w:color w:val="3370ff"/>
      </w:rPr>
    </w:lvl>
  </w:abstractNum>
  <w:abstractNum w:abstractNumId="20847">
    <w:lvl>
      <w:numFmt w:val="bullet"/>
      <w:suff w:val="tab"/>
      <w:lvlText w:val="￮"/>
      <w:rPr>
        <w:color w:val="3370ff"/>
      </w:rPr>
    </w:lvl>
  </w:abstractNum>
  <w:abstractNum w:abstractNumId="20848">
    <w:lvl>
      <w:numFmt w:val="bullet"/>
      <w:suff w:val="tab"/>
      <w:lvlText w:val="￮"/>
      <w:rPr>
        <w:color w:val="3370ff"/>
      </w:rPr>
    </w:lvl>
  </w:abstractNum>
  <w:abstractNum w:abstractNumId="20849">
    <w:lvl>
      <w:numFmt w:val="bullet"/>
      <w:suff w:val="tab"/>
      <w:lvlText w:val="▪"/>
      <w:rPr>
        <w:color w:val="3370ff"/>
        <w:sz w:val="11"/>
      </w:rPr>
    </w:lvl>
  </w:abstractNum>
  <w:abstractNum w:abstractNumId="20850">
    <w:lvl>
      <w:numFmt w:val="bullet"/>
      <w:suff w:val="tab"/>
      <w:lvlText w:val="▪"/>
      <w:rPr>
        <w:color w:val="3370ff"/>
        <w:sz w:val="11"/>
      </w:rPr>
    </w:lvl>
  </w:abstractNum>
  <w:abstractNum w:abstractNumId="20851">
    <w:lvl>
      <w:numFmt w:val="bullet"/>
      <w:suff w:val="tab"/>
      <w:lvlText w:val="▪"/>
      <w:rPr>
        <w:color w:val="3370ff"/>
        <w:sz w:val="11"/>
      </w:rPr>
    </w:lvl>
  </w:abstractNum>
  <w:abstractNum w:abstractNumId="20852">
    <w:lvl>
      <w:numFmt w:val="bullet"/>
      <w:suff w:val="tab"/>
      <w:lvlText w:val="▪"/>
      <w:rPr>
        <w:color w:val="3370ff"/>
        <w:sz w:val="11"/>
      </w:rPr>
    </w:lvl>
  </w:abstractNum>
  <w:abstractNum w:abstractNumId="20853">
    <w:lvl>
      <w:numFmt w:val="bullet"/>
      <w:suff w:val="tab"/>
      <w:lvlText w:val="▪"/>
      <w:rPr>
        <w:color w:val="3370ff"/>
        <w:sz w:val="11"/>
      </w:rPr>
    </w:lvl>
  </w:abstractNum>
  <w:abstractNum w:abstractNumId="20854">
    <w:lvl>
      <w:numFmt w:val="bullet"/>
      <w:suff w:val="tab"/>
      <w:lvlText w:val="▪"/>
      <w:rPr>
        <w:color w:val="3370ff"/>
        <w:sz w:val="11"/>
      </w:rPr>
    </w:lvl>
  </w:abstractNum>
  <w:abstractNum w:abstractNumId="20855">
    <w:lvl>
      <w:numFmt w:val="bullet"/>
      <w:suff w:val="tab"/>
      <w:lvlText w:val="￮"/>
      <w:rPr>
        <w:color w:val="3370ff"/>
      </w:rPr>
    </w:lvl>
  </w:abstractNum>
  <w:abstractNum w:abstractNumId="20856">
    <w:lvl>
      <w:numFmt w:val="bullet"/>
      <w:suff w:val="tab"/>
      <w:lvlText w:val="▪"/>
      <w:rPr>
        <w:color w:val="3370ff"/>
        <w:sz w:val="11"/>
      </w:rPr>
    </w:lvl>
  </w:abstractNum>
  <w:abstractNum w:abstractNumId="20857">
    <w:lvl>
      <w:numFmt w:val="bullet"/>
      <w:suff w:val="tab"/>
      <w:lvlText w:val="▪"/>
      <w:rPr>
        <w:color w:val="3370ff"/>
        <w:sz w:val="11"/>
      </w:rPr>
    </w:lvl>
  </w:abstractNum>
  <w:abstractNum w:abstractNumId="20858">
    <w:lvl>
      <w:numFmt w:val="bullet"/>
      <w:suff w:val="tab"/>
      <w:lvlText w:val="▪"/>
      <w:rPr>
        <w:color w:val="3370ff"/>
        <w:sz w:val="11"/>
      </w:rPr>
    </w:lvl>
  </w:abstractNum>
  <w:abstractNum w:abstractNumId="20859">
    <w:lvl>
      <w:numFmt w:val="bullet"/>
      <w:suff w:val="tab"/>
      <w:lvlText w:val="▪"/>
      <w:rPr>
        <w:color w:val="3370ff"/>
        <w:sz w:val="11"/>
      </w:rPr>
    </w:lvl>
  </w:abstractNum>
  <w:abstractNum w:abstractNumId="20860">
    <w:lvl>
      <w:numFmt w:val="bullet"/>
      <w:suff w:val="tab"/>
      <w:lvlText w:val="▪"/>
      <w:rPr>
        <w:color w:val="3370ff"/>
        <w:sz w:val="11"/>
      </w:rPr>
    </w:lvl>
  </w:abstractNum>
  <w:abstractNum w:abstractNumId="20861">
    <w:lvl>
      <w:numFmt w:val="bullet"/>
      <w:suff w:val="tab"/>
      <w:lvlText w:val="▪"/>
      <w:rPr>
        <w:color w:val="3370ff"/>
        <w:sz w:val="11"/>
      </w:rPr>
    </w:lvl>
  </w:abstractNum>
  <w:abstractNum w:abstractNumId="20862">
    <w:lvl>
      <w:numFmt w:val="bullet"/>
      <w:suff w:val="tab"/>
      <w:lvlText w:val="•"/>
      <w:rPr>
        <w:color w:val="3370ff"/>
      </w:rPr>
    </w:lvl>
  </w:abstractNum>
  <w:abstractNum w:abstractNumId="20863">
    <w:lvl>
      <w:numFmt w:val="bullet"/>
      <w:suff w:val="tab"/>
      <w:lvlText w:val="￮"/>
      <w:rPr>
        <w:color w:val="3370ff"/>
      </w:rPr>
    </w:lvl>
  </w:abstractNum>
  <w:abstractNum w:abstractNumId="20864">
    <w:lvl>
      <w:numFmt w:val="bullet"/>
      <w:suff w:val="tab"/>
      <w:lvlText w:val="▪"/>
      <w:rPr>
        <w:color w:val="3370ff"/>
        <w:sz w:val="11"/>
      </w:rPr>
    </w:lvl>
  </w:abstractNum>
  <w:abstractNum w:abstractNumId="20865">
    <w:lvl>
      <w:numFmt w:val="bullet"/>
      <w:suff w:val="tab"/>
      <w:lvlText w:val="▪"/>
      <w:rPr>
        <w:color w:val="3370ff"/>
        <w:sz w:val="11"/>
      </w:rPr>
    </w:lvl>
  </w:abstractNum>
  <w:abstractNum w:abstractNumId="20866">
    <w:lvl>
      <w:numFmt w:val="bullet"/>
      <w:suff w:val="tab"/>
      <w:lvlText w:val="▪"/>
      <w:rPr>
        <w:color w:val="3370ff"/>
        <w:sz w:val="11"/>
      </w:rPr>
    </w:lvl>
  </w:abstractNum>
  <w:abstractNum w:abstractNumId="20867">
    <w:lvl>
      <w:numFmt w:val="bullet"/>
      <w:suff w:val="tab"/>
      <w:lvlText w:val="▪"/>
      <w:rPr>
        <w:color w:val="3370ff"/>
        <w:sz w:val="11"/>
      </w:rPr>
    </w:lvl>
  </w:abstractNum>
  <w:abstractNum w:abstractNumId="20868">
    <w:lvl>
      <w:numFmt w:val="bullet"/>
      <w:suff w:val="tab"/>
      <w:lvlText w:val="▪"/>
      <w:rPr>
        <w:color w:val="3370ff"/>
        <w:sz w:val="11"/>
      </w:rPr>
    </w:lvl>
  </w:abstractNum>
  <w:abstractNum w:abstractNumId="20869">
    <w:lvl>
      <w:numFmt w:val="bullet"/>
      <w:suff w:val="tab"/>
      <w:lvlText w:val="￮"/>
      <w:rPr>
        <w:color w:val="3370ff"/>
      </w:rPr>
    </w:lvl>
  </w:abstractNum>
  <w:abstractNum w:abstractNumId="20870">
    <w:lvl>
      <w:numFmt w:val="bullet"/>
      <w:suff w:val="tab"/>
      <w:lvlText w:val="▪"/>
      <w:rPr>
        <w:color w:val="3370ff"/>
        <w:sz w:val="11"/>
      </w:rPr>
    </w:lvl>
  </w:abstractNum>
  <w:abstractNum w:abstractNumId="20871">
    <w:lvl>
      <w:numFmt w:val="bullet"/>
      <w:suff w:val="tab"/>
      <w:lvlText w:val="▪"/>
      <w:rPr>
        <w:color w:val="3370ff"/>
        <w:sz w:val="11"/>
      </w:rPr>
    </w:lvl>
  </w:abstractNum>
  <w:abstractNum w:abstractNumId="20872">
    <w:lvl>
      <w:numFmt w:val="bullet"/>
      <w:suff w:val="tab"/>
      <w:lvlText w:val="▪"/>
      <w:rPr>
        <w:color w:val="3370ff"/>
        <w:sz w:val="11"/>
      </w:rPr>
    </w:lvl>
  </w:abstractNum>
  <w:abstractNum w:abstractNumId="20873">
    <w:lvl>
      <w:numFmt w:val="bullet"/>
      <w:suff w:val="tab"/>
      <w:lvlText w:val="▪"/>
      <w:rPr>
        <w:color w:val="3370ff"/>
        <w:sz w:val="11"/>
      </w:rPr>
    </w:lvl>
  </w:abstractNum>
  <w:abstractNum w:abstractNumId="20874">
    <w:lvl>
      <w:numFmt w:val="bullet"/>
      <w:suff w:val="tab"/>
      <w:lvlText w:val="▪"/>
      <w:rPr>
        <w:color w:val="3370ff"/>
        <w:sz w:val="11"/>
      </w:rPr>
    </w:lvl>
  </w:abstractNum>
  <w:abstractNum w:abstractNumId="20875">
    <w:lvl>
      <w:numFmt w:val="bullet"/>
      <w:suff w:val="tab"/>
      <w:lvlText w:val="￮"/>
      <w:rPr>
        <w:color w:val="3370ff"/>
      </w:rPr>
    </w:lvl>
  </w:abstractNum>
  <w:abstractNum w:abstractNumId="20876">
    <w:lvl>
      <w:numFmt w:val="bullet"/>
      <w:suff w:val="tab"/>
      <w:lvlText w:val="￮"/>
      <w:rPr>
        <w:color w:val="3370ff"/>
      </w:rPr>
    </w:lvl>
  </w:abstractNum>
  <w:abstractNum w:abstractNumId="20877">
    <w:lvl>
      <w:numFmt w:val="bullet"/>
      <w:suff w:val="tab"/>
      <w:lvlText w:val="▪"/>
      <w:rPr>
        <w:color w:val="3370ff"/>
        <w:sz w:val="11"/>
      </w:rPr>
    </w:lvl>
  </w:abstractNum>
  <w:abstractNum w:abstractNumId="20878">
    <w:lvl>
      <w:numFmt w:val="bullet"/>
      <w:suff w:val="tab"/>
      <w:lvlText w:val="￮"/>
      <w:rPr>
        <w:color w:val="3370ff"/>
      </w:rPr>
    </w:lvl>
  </w:abstractNum>
  <w:abstractNum w:abstractNumId="20879">
    <w:lvl>
      <w:numFmt w:val="bullet"/>
      <w:suff w:val="tab"/>
      <w:lvlText w:val="▪"/>
      <w:rPr>
        <w:color w:val="3370ff"/>
        <w:sz w:val="11"/>
      </w:rPr>
    </w:lvl>
  </w:abstractNum>
  <w:abstractNum w:abstractNumId="20880">
    <w:lvl>
      <w:numFmt w:val="bullet"/>
      <w:suff w:val="tab"/>
      <w:lvlText w:val="▪"/>
      <w:rPr>
        <w:color w:val="3370ff"/>
        <w:sz w:val="11"/>
      </w:rPr>
    </w:lvl>
  </w:abstractNum>
  <w:abstractNum w:abstractNumId="20881">
    <w:lvl>
      <w:numFmt w:val="bullet"/>
      <w:suff w:val="tab"/>
      <w:lvlText w:val="▪"/>
      <w:rPr>
        <w:color w:val="3370ff"/>
        <w:sz w:val="11"/>
      </w:rPr>
    </w:lvl>
  </w:abstractNum>
  <w:abstractNum w:abstractNumId="20882">
    <w:lvl>
      <w:numFmt w:val="bullet"/>
      <w:suff w:val="tab"/>
      <w:lvlText w:val="▪"/>
      <w:rPr>
        <w:color w:val="3370ff"/>
        <w:sz w:val="11"/>
      </w:rPr>
    </w:lvl>
  </w:abstractNum>
  <w:abstractNum w:abstractNumId="20883">
    <w:lvl>
      <w:numFmt w:val="bullet"/>
      <w:suff w:val="tab"/>
      <w:lvlText w:val="▪"/>
      <w:rPr>
        <w:color w:val="3370ff"/>
        <w:sz w:val="11"/>
      </w:rPr>
    </w:lvl>
  </w:abstractNum>
  <w:abstractNum w:abstractNumId="20884">
    <w:lvl>
      <w:numFmt w:val="bullet"/>
      <w:suff w:val="tab"/>
      <w:lvlText w:val="▪"/>
      <w:rPr>
        <w:color w:val="3370ff"/>
        <w:sz w:val="11"/>
      </w:rPr>
    </w:lvl>
  </w:abstractNum>
  <w:abstractNum w:abstractNumId="20885">
    <w:lvl>
      <w:numFmt w:val="bullet"/>
      <w:suff w:val="tab"/>
      <w:lvlText w:val="•"/>
      <w:rPr>
        <w:color w:val="3370ff"/>
      </w:rPr>
    </w:lvl>
  </w:abstractNum>
  <w:abstractNum w:abstractNumId="20886">
    <w:lvl>
      <w:numFmt w:val="bullet"/>
      <w:suff w:val="tab"/>
      <w:lvlText w:val="￮"/>
      <w:rPr>
        <w:color w:val="3370ff"/>
      </w:rPr>
    </w:lvl>
  </w:abstractNum>
  <w:abstractNum w:abstractNumId="20887">
    <w:lvl>
      <w:numFmt w:val="bullet"/>
      <w:suff w:val="tab"/>
      <w:lvlText w:val="▪"/>
      <w:rPr>
        <w:color w:val="3370ff"/>
        <w:sz w:val="11"/>
      </w:rPr>
    </w:lvl>
  </w:abstractNum>
  <w:abstractNum w:abstractNumId="20888">
    <w:lvl>
      <w:numFmt w:val="bullet"/>
      <w:suff w:val="tab"/>
      <w:lvlText w:val="￮"/>
      <w:rPr>
        <w:color w:val="3370ff"/>
      </w:rPr>
    </w:lvl>
  </w:abstractNum>
  <w:abstractNum w:abstractNumId="20889">
    <w:lvl>
      <w:numFmt w:val="bullet"/>
      <w:suff w:val="tab"/>
      <w:lvlText w:val="▪"/>
      <w:rPr>
        <w:color w:val="3370ff"/>
        <w:sz w:val="11"/>
      </w:rPr>
    </w:lvl>
  </w:abstractNum>
  <w:abstractNum w:abstractNumId="20890">
    <w:lvl>
      <w:numFmt w:val="bullet"/>
      <w:suff w:val="tab"/>
      <w:lvlText w:val="▪"/>
      <w:rPr>
        <w:color w:val="3370ff"/>
        <w:sz w:val="11"/>
      </w:rPr>
    </w:lvl>
  </w:abstractNum>
  <w:abstractNum w:abstractNumId="20891">
    <w:lvl>
      <w:numFmt w:val="bullet"/>
      <w:suff w:val="tab"/>
      <w:lvlText w:val="￮"/>
      <w:rPr>
        <w:color w:val="3370ff"/>
      </w:rPr>
    </w:lvl>
  </w:abstractNum>
  <w:abstractNum w:abstractNumId="20892">
    <w:lvl>
      <w:numFmt w:val="bullet"/>
      <w:suff w:val="tab"/>
      <w:lvlText w:val="￮"/>
      <w:rPr>
        <w:color w:val="3370ff"/>
      </w:rPr>
    </w:lvl>
  </w:abstractNum>
  <w:abstractNum w:abstractNumId="20893">
    <w:lvl>
      <w:numFmt w:val="bullet"/>
      <w:suff w:val="tab"/>
      <w:lvlText w:val="￮"/>
      <w:rPr>
        <w:color w:val="3370ff"/>
      </w:rPr>
    </w:lvl>
  </w:abstractNum>
  <w:abstractNum w:abstractNumId="20894">
    <w:lvl>
      <w:numFmt w:val="bullet"/>
      <w:suff w:val="tab"/>
      <w:lvlText w:val="•"/>
      <w:rPr>
        <w:color w:val="3370ff"/>
      </w:rPr>
    </w:lvl>
  </w:abstractNum>
  <w:num w:numId="1">
    <w:abstractNumId w:val="20801"/>
  </w:num>
  <w:num w:numId="2">
    <w:abstractNumId w:val="20802"/>
  </w:num>
  <w:num w:numId="3">
    <w:abstractNumId w:val="20803"/>
  </w:num>
  <w:num w:numId="4">
    <w:abstractNumId w:val="20804"/>
  </w:num>
  <w:num w:numId="5">
    <w:abstractNumId w:val="20805"/>
  </w:num>
  <w:num w:numId="6">
    <w:abstractNumId w:val="20806"/>
  </w:num>
  <w:num w:numId="7">
    <w:abstractNumId w:val="20807"/>
  </w:num>
  <w:num w:numId="8">
    <w:abstractNumId w:val="20808"/>
  </w:num>
  <w:num w:numId="9">
    <w:abstractNumId w:val="20809"/>
  </w:num>
  <w:num w:numId="10">
    <w:abstractNumId w:val="20810"/>
  </w:num>
  <w:num w:numId="11">
    <w:abstractNumId w:val="20811"/>
  </w:num>
  <w:num w:numId="12">
    <w:abstractNumId w:val="20812"/>
  </w:num>
  <w:num w:numId="13">
    <w:abstractNumId w:val="20813"/>
  </w:num>
  <w:num w:numId="14">
    <w:abstractNumId w:val="20814"/>
  </w:num>
  <w:num w:numId="15">
    <w:abstractNumId w:val="20815"/>
  </w:num>
  <w:num w:numId="16">
    <w:abstractNumId w:val="20816"/>
  </w:num>
  <w:num w:numId="17">
    <w:abstractNumId w:val="20817"/>
  </w:num>
  <w:num w:numId="18">
    <w:abstractNumId w:val="20818"/>
  </w:num>
  <w:num w:numId="19">
    <w:abstractNumId w:val="20819"/>
  </w:num>
  <w:num w:numId="20">
    <w:abstractNumId w:val="20820"/>
  </w:num>
  <w:num w:numId="21">
    <w:abstractNumId w:val="20821"/>
  </w:num>
  <w:num w:numId="22">
    <w:abstractNumId w:val="20822"/>
  </w:num>
  <w:num w:numId="23">
    <w:abstractNumId w:val="20823"/>
  </w:num>
  <w:num w:numId="24">
    <w:abstractNumId w:val="20824"/>
  </w:num>
  <w:num w:numId="25">
    <w:abstractNumId w:val="20825"/>
  </w:num>
  <w:num w:numId="26">
    <w:abstractNumId w:val="20826"/>
  </w:num>
  <w:num w:numId="27">
    <w:abstractNumId w:val="20827"/>
  </w:num>
  <w:num w:numId="28">
    <w:abstractNumId w:val="20828"/>
  </w:num>
  <w:num w:numId="29">
    <w:abstractNumId w:val="20829"/>
  </w:num>
  <w:num w:numId="30">
    <w:abstractNumId w:val="20830"/>
  </w:num>
  <w:num w:numId="31">
    <w:abstractNumId w:val="20831"/>
  </w:num>
  <w:num w:numId="32">
    <w:abstractNumId w:val="20832"/>
  </w:num>
  <w:num w:numId="33">
    <w:abstractNumId w:val="20833"/>
  </w:num>
  <w:num w:numId="34">
    <w:abstractNumId w:val="20834"/>
  </w:num>
  <w:num w:numId="35">
    <w:abstractNumId w:val="20835"/>
  </w:num>
  <w:num w:numId="36">
    <w:abstractNumId w:val="20836"/>
  </w:num>
  <w:num w:numId="37">
    <w:abstractNumId w:val="20837"/>
  </w:num>
  <w:num w:numId="38">
    <w:abstractNumId w:val="20838"/>
  </w:num>
  <w:num w:numId="39">
    <w:abstractNumId w:val="20839"/>
  </w:num>
  <w:num w:numId="40">
    <w:abstractNumId w:val="20840"/>
  </w:num>
  <w:num w:numId="41">
    <w:abstractNumId w:val="20841"/>
  </w:num>
  <w:num w:numId="42">
    <w:abstractNumId w:val="20842"/>
  </w:num>
  <w:num w:numId="43">
    <w:abstractNumId w:val="20843"/>
  </w:num>
  <w:num w:numId="44">
    <w:abstractNumId w:val="20844"/>
  </w:num>
  <w:num w:numId="45">
    <w:abstractNumId w:val="20845"/>
  </w:num>
  <w:num w:numId="46">
    <w:abstractNumId w:val="20846"/>
  </w:num>
  <w:num w:numId="47">
    <w:abstractNumId w:val="20847"/>
  </w:num>
  <w:num w:numId="48">
    <w:abstractNumId w:val="20848"/>
  </w:num>
  <w:num w:numId="49">
    <w:abstractNumId w:val="20849"/>
  </w:num>
  <w:num w:numId="50">
    <w:abstractNumId w:val="20850"/>
  </w:num>
  <w:num w:numId="51">
    <w:abstractNumId w:val="20851"/>
  </w:num>
  <w:num w:numId="52">
    <w:abstractNumId w:val="20852"/>
  </w:num>
  <w:num w:numId="53">
    <w:abstractNumId w:val="20853"/>
  </w:num>
  <w:num w:numId="54">
    <w:abstractNumId w:val="20854"/>
  </w:num>
  <w:num w:numId="55">
    <w:abstractNumId w:val="20855"/>
  </w:num>
  <w:num w:numId="56">
    <w:abstractNumId w:val="20856"/>
  </w:num>
  <w:num w:numId="57">
    <w:abstractNumId w:val="20857"/>
  </w:num>
  <w:num w:numId="58">
    <w:abstractNumId w:val="20858"/>
  </w:num>
  <w:num w:numId="59">
    <w:abstractNumId w:val="20859"/>
  </w:num>
  <w:num w:numId="60">
    <w:abstractNumId w:val="20860"/>
  </w:num>
  <w:num w:numId="61">
    <w:abstractNumId w:val="20861"/>
  </w:num>
  <w:num w:numId="62">
    <w:abstractNumId w:val="20862"/>
  </w:num>
  <w:num w:numId="63">
    <w:abstractNumId w:val="20863"/>
  </w:num>
  <w:num w:numId="64">
    <w:abstractNumId w:val="20864"/>
  </w:num>
  <w:num w:numId="65">
    <w:abstractNumId w:val="20865"/>
  </w:num>
  <w:num w:numId="66">
    <w:abstractNumId w:val="20866"/>
  </w:num>
  <w:num w:numId="67">
    <w:abstractNumId w:val="20867"/>
  </w:num>
  <w:num w:numId="68">
    <w:abstractNumId w:val="20868"/>
  </w:num>
  <w:num w:numId="69">
    <w:abstractNumId w:val="20869"/>
  </w:num>
  <w:num w:numId="70">
    <w:abstractNumId w:val="20870"/>
  </w:num>
  <w:num w:numId="71">
    <w:abstractNumId w:val="20871"/>
  </w:num>
  <w:num w:numId="72">
    <w:abstractNumId w:val="20872"/>
  </w:num>
  <w:num w:numId="73">
    <w:abstractNumId w:val="20873"/>
  </w:num>
  <w:num w:numId="74">
    <w:abstractNumId w:val="20874"/>
  </w:num>
  <w:num w:numId="75">
    <w:abstractNumId w:val="20875"/>
  </w:num>
  <w:num w:numId="76">
    <w:abstractNumId w:val="20876"/>
  </w:num>
  <w:num w:numId="77">
    <w:abstractNumId w:val="20877"/>
  </w:num>
  <w:num w:numId="78">
    <w:abstractNumId w:val="20878"/>
  </w:num>
  <w:num w:numId="79">
    <w:abstractNumId w:val="20879"/>
  </w:num>
  <w:num w:numId="80">
    <w:abstractNumId w:val="20880"/>
  </w:num>
  <w:num w:numId="81">
    <w:abstractNumId w:val="20881"/>
  </w:num>
  <w:num w:numId="82">
    <w:abstractNumId w:val="20882"/>
  </w:num>
  <w:num w:numId="83">
    <w:abstractNumId w:val="20883"/>
  </w:num>
  <w:num w:numId="84">
    <w:abstractNumId w:val="20884"/>
  </w:num>
  <w:num w:numId="85">
    <w:abstractNumId w:val="20885"/>
  </w:num>
  <w:num w:numId="86">
    <w:abstractNumId w:val="20886"/>
  </w:num>
  <w:num w:numId="87">
    <w:abstractNumId w:val="20887"/>
  </w:num>
  <w:num w:numId="88">
    <w:abstractNumId w:val="20888"/>
  </w:num>
  <w:num w:numId="89">
    <w:abstractNumId w:val="20889"/>
  </w:num>
  <w:num w:numId="90">
    <w:abstractNumId w:val="20890"/>
  </w:num>
  <w:num w:numId="91">
    <w:abstractNumId w:val="20891"/>
  </w:num>
  <w:num w:numId="92">
    <w:abstractNumId w:val="20892"/>
  </w:num>
  <w:num w:numId="93">
    <w:abstractNumId w:val="20893"/>
  </w:num>
  <w:num w:numId="94">
    <w:abstractNumId w:val="208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2026-04-30T03:36:59Z</dcterms:created>
  <dc:creator>Apache POI</dc:creator>
</cp:coreProperties>
</file>