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022" w:rsidRPr="004867AE" w:rsidRDefault="00D228C4" w:rsidP="00DB49D0">
      <w:pPr>
        <w:autoSpaceDE w:val="0"/>
        <w:autoSpaceDN w:val="0"/>
        <w:adjustRightInd w:val="0"/>
        <w:spacing w:beforeLines="50" w:before="156" w:afterLines="50" w:after="156"/>
        <w:jc w:val="left"/>
        <w:rPr>
          <w:rFonts w:asciiTheme="minorEastAsia" w:eastAsiaTheme="minorEastAsia" w:hAnsiTheme="minorEastAsia" w:cs="Arial"/>
          <w:szCs w:val="24"/>
        </w:rPr>
      </w:pPr>
      <w:r>
        <w:rPr>
          <w:rFonts w:asciiTheme="minorEastAsia" w:eastAsiaTheme="minorEastAsia" w:hAnsiTheme="minorEastAsia" w:cs="Arial"/>
          <w:noProof/>
          <w:sz w:val="44"/>
          <w:szCs w:val="44"/>
        </w:rPr>
        <w:pict>
          <v:shapetype id="_x0000_t202" coordsize="21600,21600" o:spt="202" path="m,l,21600r21600,l21600,xe">
            <v:stroke joinstyle="miter"/>
            <v:path gradientshapeok="t" o:connecttype="rect"/>
          </v:shapetype>
          <v:shape id="Text Box 10" o:spid="_x0000_s1026" type="#_x0000_t202" style="position:absolute;margin-left:50.15pt;margin-top:-11.8pt;width:251.35pt;height:1in;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" stroked="f">
            <v:textbox>
              <w:txbxContent>
                <w:p w:rsidR="00876FBD" w:rsidRPr="00510764" w:rsidRDefault="00876FBD" w:rsidP="00CB2FE2">
                  <w:pPr>
                    <w:spacing w:before="312" w:after="312"/>
                    <w:rPr>
                      <w:rFonts w:ascii="黑体" w:hAnsi="黑体"/>
                      <w:sz w:val="28"/>
                    </w:rPr>
                  </w:pPr>
                  <w:r w:rsidRPr="00510764">
                    <w:rPr>
                      <w:rFonts w:ascii="黑体" w:hAnsi="黑体" w:hint="eastAsia"/>
                      <w:sz w:val="28"/>
                    </w:rPr>
                    <w:t>中国海洋石油国际有限公司</w:t>
                  </w:r>
                </w:p>
              </w:txbxContent>
            </v:textbox>
          </v:shape>
        </w:pict>
      </w:r>
      <w:r w:rsidR="00B46022" w:rsidRPr="004867AE">
        <w:rPr>
          <w:rFonts w:asciiTheme="minorEastAsia" w:eastAsiaTheme="minorEastAsia" w:hAnsiTheme="minorEastAsia" w:cs="Arial"/>
          <w:noProof/>
          <w:szCs w:val="24"/>
        </w:rPr>
        <w:drawing>
          <wp:anchor distT="0" distB="0" distL="114300" distR="114300" simplePos="0" relativeHeight="251659264" behindDoc="0" locked="0" layoutInCell="1" allowOverlap="1">
            <wp:simplePos x="0" y="0"/>
            <wp:positionH relativeFrom="column">
              <wp:posOffset>-228600</wp:posOffset>
            </wp:positionH>
            <wp:positionV relativeFrom="paragraph">
              <wp:posOffset>-99060</wp:posOffset>
            </wp:positionV>
            <wp:extent cx="800100" cy="727075"/>
            <wp:effectExtent l="0" t="0" r="0" b="0"/>
            <wp:wrapNone/>
            <wp:docPr id="2" name="图片 2" descr="bi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a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727075"/>
                    </a:xfrm>
                    <a:prstGeom prst="rect">
                      <a:avLst/>
                    </a:prstGeom>
                    <a:noFill/>
                  </pic:spPr>
                </pic:pic>
              </a:graphicData>
            </a:graphic>
          </wp:anchor>
        </w:drawing>
      </w:r>
    </w:p>
    <w:p w:rsidR="00B46022" w:rsidRPr="004867AE" w:rsidRDefault="00B46022" w:rsidP="00DB49D0">
      <w:pPr>
        <w:autoSpaceDE w:val="0"/>
        <w:autoSpaceDN w:val="0"/>
        <w:adjustRightInd w:val="0"/>
        <w:spacing w:beforeLines="50" w:before="156" w:afterLines="50" w:after="156"/>
        <w:jc w:val="left"/>
        <w:rPr>
          <w:rFonts w:asciiTheme="minorEastAsia" w:eastAsiaTheme="minorEastAsia" w:hAnsiTheme="minorEastAsia" w:cs="Arial"/>
          <w:szCs w:val="24"/>
        </w:rPr>
      </w:pPr>
    </w:p>
    <w:p w:rsidR="00B46022" w:rsidRPr="004867AE" w:rsidRDefault="00B46022" w:rsidP="00DB49D0">
      <w:pPr>
        <w:autoSpaceDE w:val="0"/>
        <w:autoSpaceDN w:val="0"/>
        <w:adjustRightInd w:val="0"/>
        <w:spacing w:beforeLines="50" w:before="156" w:afterLines="50" w:after="156"/>
        <w:jc w:val="left"/>
        <w:rPr>
          <w:rFonts w:asciiTheme="minorEastAsia" w:eastAsiaTheme="minorEastAsia" w:hAnsiTheme="minorEastAsia" w:cs="Arial"/>
          <w:szCs w:val="24"/>
        </w:rPr>
      </w:pPr>
    </w:p>
    <w:p w:rsidR="00B46022" w:rsidRPr="004867AE" w:rsidRDefault="00B46022" w:rsidP="00DB49D0">
      <w:pPr>
        <w:autoSpaceDE w:val="0"/>
        <w:autoSpaceDN w:val="0"/>
        <w:adjustRightInd w:val="0"/>
        <w:spacing w:beforeLines="50" w:before="156" w:afterLines="50" w:after="156"/>
        <w:jc w:val="left"/>
        <w:rPr>
          <w:rFonts w:asciiTheme="minorEastAsia" w:eastAsiaTheme="minorEastAsia" w:hAnsiTheme="minorEastAsia" w:cs="Arial"/>
          <w:szCs w:val="24"/>
        </w:rPr>
      </w:pPr>
    </w:p>
    <w:p w:rsidR="00B46022" w:rsidRPr="004867AE" w:rsidRDefault="00B46022" w:rsidP="00DB49D0">
      <w:pPr>
        <w:autoSpaceDE w:val="0"/>
        <w:autoSpaceDN w:val="0"/>
        <w:adjustRightInd w:val="0"/>
        <w:spacing w:beforeLines="50" w:before="156" w:afterLines="50" w:after="156"/>
        <w:jc w:val="left"/>
        <w:rPr>
          <w:rFonts w:asciiTheme="minorEastAsia" w:eastAsiaTheme="minorEastAsia" w:hAnsiTheme="minorEastAsia" w:cs="Arial"/>
          <w:szCs w:val="24"/>
        </w:rPr>
      </w:pPr>
    </w:p>
    <w:p w:rsidR="00B46022" w:rsidRPr="004867AE" w:rsidRDefault="00B46022" w:rsidP="00DB49D0">
      <w:pPr>
        <w:autoSpaceDE w:val="0"/>
        <w:autoSpaceDN w:val="0"/>
        <w:adjustRightInd w:val="0"/>
        <w:spacing w:beforeLines="50" w:before="156" w:afterLines="50" w:after="156"/>
        <w:jc w:val="left"/>
        <w:rPr>
          <w:rFonts w:asciiTheme="minorEastAsia" w:eastAsiaTheme="minorEastAsia" w:hAnsiTheme="minorEastAsia" w:cs="Arial"/>
          <w:szCs w:val="24"/>
        </w:rPr>
      </w:pPr>
    </w:p>
    <w:p w:rsidR="00B46022" w:rsidRPr="004867AE" w:rsidRDefault="00B46022" w:rsidP="00DB49D0">
      <w:pPr>
        <w:autoSpaceDE w:val="0"/>
        <w:autoSpaceDN w:val="0"/>
        <w:adjustRightInd w:val="0"/>
        <w:spacing w:beforeLines="50" w:before="156" w:afterLines="50" w:after="156"/>
        <w:jc w:val="left"/>
        <w:rPr>
          <w:rFonts w:asciiTheme="minorEastAsia" w:eastAsiaTheme="minorEastAsia" w:hAnsiTheme="minorEastAsia" w:cs="Arial"/>
          <w:szCs w:val="24"/>
        </w:rPr>
      </w:pPr>
    </w:p>
    <w:p w:rsidR="00B46022" w:rsidRPr="004F348F" w:rsidRDefault="00B14EE7" w:rsidP="00DB49D0">
      <w:pPr>
        <w:autoSpaceDE w:val="0"/>
        <w:autoSpaceDN w:val="0"/>
        <w:adjustRightInd w:val="0"/>
        <w:spacing w:beforeLines="50" w:before="156" w:afterLines="50" w:after="156" w:line="360" w:lineRule="auto"/>
        <w:jc w:val="center"/>
        <w:rPr>
          <w:rFonts w:asciiTheme="minorEastAsia" w:eastAsiaTheme="minorEastAsia" w:hAnsiTheme="minorEastAsia" w:cs="Arial"/>
          <w:b/>
          <w:sz w:val="96"/>
          <w:szCs w:val="84"/>
        </w:rPr>
      </w:pPr>
      <w:r>
        <w:rPr>
          <w:rFonts w:asciiTheme="minorEastAsia" w:eastAsiaTheme="minorEastAsia" w:hAnsiTheme="minorEastAsia" w:cs="Arial" w:hint="eastAsia"/>
          <w:b/>
          <w:sz w:val="96"/>
          <w:szCs w:val="84"/>
        </w:rPr>
        <w:t>国际公司</w:t>
      </w:r>
      <w:r w:rsidR="00EC71E8">
        <w:rPr>
          <w:rFonts w:asciiTheme="minorEastAsia" w:eastAsiaTheme="minorEastAsia" w:hAnsiTheme="minorEastAsia" w:cs="Arial" w:hint="eastAsia"/>
          <w:b/>
          <w:sz w:val="96"/>
          <w:szCs w:val="84"/>
        </w:rPr>
        <w:t>H</w:t>
      </w:r>
      <w:r w:rsidR="00EC71E8">
        <w:rPr>
          <w:rFonts w:asciiTheme="minorEastAsia" w:eastAsiaTheme="minorEastAsia" w:hAnsiTheme="minorEastAsia" w:cs="Arial"/>
          <w:b/>
          <w:sz w:val="96"/>
          <w:szCs w:val="84"/>
        </w:rPr>
        <w:t>SE</w:t>
      </w:r>
      <w:r w:rsidR="00EC71E8">
        <w:rPr>
          <w:rFonts w:asciiTheme="minorEastAsia" w:eastAsiaTheme="minorEastAsia" w:hAnsiTheme="minorEastAsia" w:cs="Arial" w:hint="eastAsia"/>
          <w:b/>
          <w:sz w:val="96"/>
          <w:szCs w:val="84"/>
        </w:rPr>
        <w:t>月</w:t>
      </w:r>
      <w:r w:rsidR="00EC71E8">
        <w:rPr>
          <w:rFonts w:asciiTheme="minorEastAsia" w:eastAsiaTheme="minorEastAsia" w:hAnsiTheme="minorEastAsia" w:cs="Arial"/>
          <w:b/>
          <w:sz w:val="96"/>
          <w:szCs w:val="84"/>
        </w:rPr>
        <w:t>报</w:t>
      </w:r>
    </w:p>
    <w:p w:rsidR="00B46022" w:rsidRPr="004867AE" w:rsidRDefault="00285202" w:rsidP="00DB49D0">
      <w:pPr>
        <w:autoSpaceDE w:val="0"/>
        <w:autoSpaceDN w:val="0"/>
        <w:adjustRightInd w:val="0"/>
        <w:spacing w:beforeLines="50" w:before="156" w:afterLines="50" w:after="156" w:line="360" w:lineRule="auto"/>
        <w:jc w:val="center"/>
        <w:rPr>
          <w:rFonts w:asciiTheme="minorEastAsia" w:eastAsiaTheme="minorEastAsia" w:hAnsiTheme="minorEastAsia" w:cs="Arial"/>
          <w:sz w:val="44"/>
          <w:szCs w:val="44"/>
        </w:rPr>
      </w:pPr>
      <w:r>
        <w:rPr>
          <w:rFonts w:asciiTheme="minorEastAsia" w:eastAsiaTheme="minorEastAsia" w:hAnsiTheme="minorEastAsia" w:cs="Arial"/>
          <w:b/>
          <w:sz w:val="56"/>
          <w:szCs w:val="84"/>
        </w:rPr>
        <w:t>2016</w:t>
      </w:r>
      <w:r w:rsidR="00443033">
        <w:rPr>
          <w:rFonts w:asciiTheme="minorEastAsia" w:eastAsiaTheme="minorEastAsia" w:hAnsiTheme="minorEastAsia" w:cs="Arial" w:hint="eastAsia"/>
          <w:b/>
          <w:sz w:val="56"/>
          <w:szCs w:val="84"/>
        </w:rPr>
        <w:t>年</w:t>
      </w:r>
      <w:r w:rsidR="00073B82">
        <w:rPr>
          <w:rFonts w:asciiTheme="minorEastAsia" w:eastAsiaTheme="minorEastAsia" w:hAnsiTheme="minorEastAsia" w:cs="Arial"/>
          <w:b/>
          <w:sz w:val="56"/>
          <w:szCs w:val="84"/>
        </w:rPr>
        <w:t>1</w:t>
      </w:r>
      <w:r w:rsidR="00F7466F">
        <w:rPr>
          <w:rFonts w:asciiTheme="minorEastAsia" w:eastAsiaTheme="minorEastAsia" w:hAnsiTheme="minorEastAsia" w:cs="Arial"/>
          <w:b/>
          <w:sz w:val="56"/>
          <w:szCs w:val="84"/>
        </w:rPr>
        <w:t>月</w:t>
      </w:r>
      <w:r w:rsidR="004F348F" w:rsidRPr="004F348F">
        <w:rPr>
          <w:rFonts w:asciiTheme="minorEastAsia" w:eastAsiaTheme="minorEastAsia" w:hAnsiTheme="minorEastAsia" w:cs="Arial" w:hint="eastAsia"/>
          <w:b/>
          <w:sz w:val="56"/>
          <w:szCs w:val="84"/>
        </w:rPr>
        <w:t>份</w:t>
      </w:r>
    </w:p>
    <w:p w:rsidR="00B46022" w:rsidRPr="00676E97" w:rsidRDefault="00B46022" w:rsidP="00DB49D0">
      <w:pPr>
        <w:autoSpaceDE w:val="0"/>
        <w:autoSpaceDN w:val="0"/>
        <w:adjustRightInd w:val="0"/>
        <w:spacing w:beforeLines="50" w:before="156" w:afterLines="50" w:after="156" w:line="360" w:lineRule="auto"/>
        <w:jc w:val="center"/>
        <w:rPr>
          <w:rFonts w:asciiTheme="minorEastAsia" w:eastAsiaTheme="minorEastAsia" w:hAnsiTheme="minorEastAsia" w:cs="Arial"/>
          <w:sz w:val="44"/>
          <w:szCs w:val="44"/>
        </w:rPr>
      </w:pPr>
    </w:p>
    <w:p w:rsidR="00B46022" w:rsidRPr="00ED0089" w:rsidRDefault="00B46022" w:rsidP="00DB49D0">
      <w:pPr>
        <w:autoSpaceDE w:val="0"/>
        <w:autoSpaceDN w:val="0"/>
        <w:adjustRightInd w:val="0"/>
        <w:spacing w:beforeLines="50" w:before="156" w:afterLines="50" w:after="156" w:line="360" w:lineRule="auto"/>
        <w:jc w:val="center"/>
        <w:rPr>
          <w:rFonts w:asciiTheme="minorEastAsia" w:eastAsiaTheme="minorEastAsia" w:hAnsiTheme="minorEastAsia" w:cs="Arial"/>
          <w:sz w:val="44"/>
          <w:szCs w:val="44"/>
        </w:rPr>
      </w:pPr>
    </w:p>
    <w:p w:rsidR="00B46022" w:rsidRPr="004867AE" w:rsidRDefault="00B46022" w:rsidP="00DB49D0">
      <w:pPr>
        <w:autoSpaceDE w:val="0"/>
        <w:autoSpaceDN w:val="0"/>
        <w:adjustRightInd w:val="0"/>
        <w:spacing w:beforeLines="50" w:before="156" w:afterLines="50" w:after="156" w:line="360" w:lineRule="auto"/>
        <w:ind w:leftChars="1181" w:left="2834"/>
        <w:jc w:val="left"/>
        <w:rPr>
          <w:rFonts w:asciiTheme="minorEastAsia" w:eastAsiaTheme="minorEastAsia" w:hAnsiTheme="minorEastAsia" w:cs="Arial"/>
          <w:sz w:val="36"/>
          <w:szCs w:val="36"/>
        </w:rPr>
      </w:pPr>
      <w:r w:rsidRPr="004867AE">
        <w:rPr>
          <w:rFonts w:asciiTheme="minorEastAsia" w:eastAsiaTheme="minorEastAsia" w:hAnsiTheme="minorEastAsia" w:cs="Arial" w:hint="eastAsia"/>
          <w:sz w:val="36"/>
          <w:szCs w:val="36"/>
        </w:rPr>
        <w:t>编写人：</w:t>
      </w:r>
      <w:r w:rsidR="00B36F6D">
        <w:rPr>
          <w:rFonts w:asciiTheme="minorEastAsia" w:eastAsiaTheme="minorEastAsia" w:hAnsiTheme="minorEastAsia" w:cs="Arial" w:hint="eastAsia"/>
          <w:sz w:val="36"/>
          <w:szCs w:val="36"/>
        </w:rPr>
        <w:t>胡大洋</w:t>
      </w:r>
    </w:p>
    <w:p w:rsidR="00B46022" w:rsidRPr="004867AE" w:rsidRDefault="00B36F6D" w:rsidP="00DB49D0">
      <w:pPr>
        <w:autoSpaceDE w:val="0"/>
        <w:autoSpaceDN w:val="0"/>
        <w:adjustRightInd w:val="0"/>
        <w:spacing w:beforeLines="50" w:before="156" w:afterLines="50" w:after="156" w:line="360" w:lineRule="auto"/>
        <w:ind w:leftChars="1181" w:left="2834"/>
        <w:jc w:val="left"/>
        <w:rPr>
          <w:rFonts w:asciiTheme="minorEastAsia" w:eastAsiaTheme="minorEastAsia" w:hAnsiTheme="minorEastAsia" w:cs="Arial"/>
          <w:sz w:val="36"/>
          <w:szCs w:val="36"/>
        </w:rPr>
      </w:pPr>
      <w:r>
        <w:rPr>
          <w:rFonts w:asciiTheme="minorEastAsia" w:eastAsiaTheme="minorEastAsia" w:hAnsiTheme="minorEastAsia" w:cs="Arial" w:hint="eastAsia"/>
          <w:sz w:val="36"/>
          <w:szCs w:val="36"/>
        </w:rPr>
        <w:t>审核人：</w:t>
      </w:r>
      <w:proofErr w:type="gramStart"/>
      <w:r>
        <w:rPr>
          <w:rFonts w:asciiTheme="minorEastAsia" w:eastAsiaTheme="minorEastAsia" w:hAnsiTheme="minorEastAsia" w:cs="Arial" w:hint="eastAsia"/>
          <w:sz w:val="36"/>
          <w:szCs w:val="36"/>
        </w:rPr>
        <w:t>郭长太</w:t>
      </w:r>
      <w:proofErr w:type="gramEnd"/>
    </w:p>
    <w:p w:rsidR="00B46022" w:rsidRPr="004867AE" w:rsidRDefault="00B36F6D" w:rsidP="00DB49D0">
      <w:pPr>
        <w:autoSpaceDE w:val="0"/>
        <w:autoSpaceDN w:val="0"/>
        <w:adjustRightInd w:val="0"/>
        <w:spacing w:beforeLines="50" w:before="156" w:afterLines="50" w:after="156" w:line="360" w:lineRule="auto"/>
        <w:ind w:leftChars="1181" w:left="2834"/>
        <w:jc w:val="left"/>
        <w:rPr>
          <w:rFonts w:asciiTheme="minorEastAsia" w:eastAsiaTheme="minorEastAsia" w:hAnsiTheme="minorEastAsia" w:cs="Arial"/>
          <w:sz w:val="36"/>
          <w:szCs w:val="36"/>
        </w:rPr>
      </w:pPr>
      <w:r>
        <w:rPr>
          <w:rFonts w:asciiTheme="minorEastAsia" w:eastAsiaTheme="minorEastAsia" w:hAnsiTheme="minorEastAsia" w:cs="Arial" w:hint="eastAsia"/>
          <w:sz w:val="36"/>
          <w:szCs w:val="36"/>
        </w:rPr>
        <w:t>复核人：王志中</w:t>
      </w:r>
    </w:p>
    <w:p w:rsidR="00B46022" w:rsidRDefault="00B46022" w:rsidP="00DB49D0">
      <w:pPr>
        <w:autoSpaceDE w:val="0"/>
        <w:autoSpaceDN w:val="0"/>
        <w:adjustRightInd w:val="0"/>
        <w:spacing w:beforeLines="50" w:before="156" w:afterLines="50" w:after="156" w:line="360" w:lineRule="auto"/>
        <w:jc w:val="center"/>
        <w:rPr>
          <w:rFonts w:asciiTheme="minorEastAsia" w:eastAsiaTheme="minorEastAsia" w:hAnsiTheme="minorEastAsia" w:cs="Arial"/>
          <w:sz w:val="44"/>
          <w:szCs w:val="44"/>
        </w:rPr>
      </w:pPr>
    </w:p>
    <w:p w:rsidR="00B25BD3" w:rsidRPr="004867AE" w:rsidRDefault="00B25BD3" w:rsidP="00DB49D0">
      <w:pPr>
        <w:autoSpaceDE w:val="0"/>
        <w:autoSpaceDN w:val="0"/>
        <w:adjustRightInd w:val="0"/>
        <w:spacing w:beforeLines="50" w:before="156" w:afterLines="50" w:after="156" w:line="360" w:lineRule="auto"/>
        <w:jc w:val="center"/>
        <w:rPr>
          <w:rFonts w:asciiTheme="minorEastAsia" w:eastAsiaTheme="minorEastAsia" w:hAnsiTheme="minorEastAsia" w:cs="Arial"/>
          <w:sz w:val="44"/>
          <w:szCs w:val="44"/>
        </w:rPr>
      </w:pPr>
    </w:p>
    <w:p w:rsidR="00B46022" w:rsidRPr="004867AE" w:rsidRDefault="00080C98" w:rsidP="00DB49D0">
      <w:pPr>
        <w:autoSpaceDE w:val="0"/>
        <w:autoSpaceDN w:val="0"/>
        <w:adjustRightInd w:val="0"/>
        <w:snapToGrid w:val="0"/>
        <w:spacing w:beforeLines="50" w:before="156" w:afterLines="50" w:after="156" w:line="360" w:lineRule="auto"/>
        <w:jc w:val="center"/>
        <w:rPr>
          <w:rFonts w:asciiTheme="minorEastAsia" w:eastAsiaTheme="minorEastAsia" w:hAnsiTheme="minorEastAsia" w:cs="Arial"/>
          <w:color w:val="000000"/>
          <w:sz w:val="36"/>
          <w:szCs w:val="36"/>
        </w:rPr>
        <w:sectPr w:rsidR="00B46022" w:rsidRPr="004867AE" w:rsidSect="0054344D">
          <w:headerReference w:type="even" r:id="rId9"/>
          <w:headerReference w:type="default" r:id="rId10"/>
          <w:footerReference w:type="even" r:id="rId11"/>
          <w:footerReference w:type="default" r:id="rId12"/>
          <w:headerReference w:type="first" r:id="rId13"/>
          <w:footerReference w:type="first" r:id="rId14"/>
          <w:pgSz w:w="11906" w:h="16838" w:code="9"/>
          <w:pgMar w:top="1134" w:right="1797" w:bottom="1134" w:left="1797" w:header="851" w:footer="992" w:gutter="0"/>
          <w:cols w:space="425"/>
          <w:titlePg/>
          <w:docGrid w:type="linesAndChars" w:linePitch="312"/>
        </w:sectPr>
      </w:pPr>
      <w:r>
        <w:rPr>
          <w:rFonts w:asciiTheme="minorEastAsia" w:eastAsiaTheme="minorEastAsia" w:hAnsiTheme="minorEastAsia" w:cs="Arial" w:hint="eastAsia"/>
          <w:color w:val="000000"/>
          <w:sz w:val="36"/>
          <w:szCs w:val="36"/>
        </w:rPr>
        <w:t>201</w:t>
      </w:r>
      <w:r w:rsidR="00073B82">
        <w:rPr>
          <w:rFonts w:asciiTheme="minorEastAsia" w:eastAsiaTheme="minorEastAsia" w:hAnsiTheme="minorEastAsia" w:cs="Arial"/>
          <w:color w:val="000000"/>
          <w:sz w:val="36"/>
          <w:szCs w:val="36"/>
        </w:rPr>
        <w:t>6</w:t>
      </w:r>
      <w:r w:rsidR="00B46022" w:rsidRPr="004867AE">
        <w:rPr>
          <w:rFonts w:asciiTheme="minorEastAsia" w:eastAsiaTheme="minorEastAsia" w:hAnsiTheme="minorEastAsia" w:cs="Arial" w:hint="eastAsia"/>
          <w:color w:val="000000"/>
          <w:sz w:val="36"/>
          <w:szCs w:val="36"/>
        </w:rPr>
        <w:t>年</w:t>
      </w:r>
      <w:r w:rsidR="00285202">
        <w:rPr>
          <w:rFonts w:asciiTheme="minorEastAsia" w:eastAsiaTheme="minorEastAsia" w:hAnsiTheme="minorEastAsia" w:cs="Arial"/>
          <w:color w:val="000000"/>
          <w:sz w:val="36"/>
          <w:szCs w:val="36"/>
        </w:rPr>
        <w:t>2</w:t>
      </w:r>
      <w:r w:rsidR="00B46022" w:rsidRPr="004867AE">
        <w:rPr>
          <w:rFonts w:asciiTheme="minorEastAsia" w:eastAsiaTheme="minorEastAsia" w:hAnsiTheme="minorEastAsia" w:cs="Arial" w:hint="eastAsia"/>
          <w:color w:val="000000"/>
          <w:sz w:val="36"/>
          <w:szCs w:val="36"/>
        </w:rPr>
        <w:t>月编制</w:t>
      </w:r>
    </w:p>
    <w:sdt>
      <w:sdtPr>
        <w:rPr>
          <w:rFonts w:asciiTheme="minorEastAsia" w:eastAsiaTheme="minorEastAsia" w:hAnsiTheme="minorEastAsia" w:cstheme="minorBidi"/>
          <w:b/>
          <w:bCs w:val="0"/>
          <w:caps/>
          <w:noProof/>
          <w:color w:val="auto"/>
          <w:kern w:val="2"/>
          <w:sz w:val="21"/>
          <w:szCs w:val="22"/>
          <w:lang w:val="zh-CN"/>
        </w:rPr>
        <w:id w:val="1424922270"/>
        <w:docPartObj>
          <w:docPartGallery w:val="Table of Contents"/>
          <w:docPartUnique/>
        </w:docPartObj>
      </w:sdtPr>
      <w:sdtEndPr>
        <w:rPr>
          <w:bCs/>
          <w:sz w:val="28"/>
          <w:szCs w:val="20"/>
        </w:rPr>
      </w:sdtEndPr>
      <w:sdtContent>
        <w:p w:rsidR="00B5028A" w:rsidRPr="004867AE" w:rsidRDefault="00B5028A" w:rsidP="00DB49D0">
          <w:pPr>
            <w:pStyle w:val="TOC"/>
            <w:numPr>
              <w:ilvl w:val="0"/>
              <w:numId w:val="0"/>
            </w:numPr>
            <w:snapToGrid w:val="0"/>
            <w:spacing w:beforeLines="50" w:before="156" w:afterLines="50" w:after="156"/>
            <w:ind w:left="357" w:hanging="357"/>
            <w:jc w:val="center"/>
            <w:rPr>
              <w:rFonts w:asciiTheme="minorEastAsia" w:eastAsiaTheme="minorEastAsia" w:hAnsiTheme="minorEastAsia"/>
              <w:sz w:val="40"/>
            </w:rPr>
          </w:pPr>
          <w:r w:rsidRPr="004867AE">
            <w:rPr>
              <w:rFonts w:asciiTheme="minorEastAsia" w:eastAsiaTheme="minorEastAsia" w:hAnsiTheme="minorEastAsia" w:hint="eastAsia"/>
              <w:sz w:val="40"/>
              <w:lang w:val="zh-CN"/>
            </w:rPr>
            <w:t>目 录</w:t>
          </w:r>
        </w:p>
        <w:p w:rsidR="0047735F" w:rsidRDefault="00900625">
          <w:pPr>
            <w:pStyle w:val="10"/>
            <w:tabs>
              <w:tab w:val="left" w:pos="482"/>
              <w:tab w:val="right" w:leader="dot" w:pos="8296"/>
            </w:tabs>
            <w:spacing w:before="156" w:after="156"/>
            <w:rPr>
              <w:rFonts w:eastAsiaTheme="minorEastAsia"/>
              <w:b w:val="0"/>
              <w:bCs w:val="0"/>
              <w:caps w:val="0"/>
              <w:noProof/>
              <w:sz w:val="21"/>
              <w:szCs w:val="22"/>
            </w:rPr>
          </w:pPr>
          <w:r>
            <w:rPr>
              <w:rFonts w:asciiTheme="minorEastAsia" w:eastAsiaTheme="minorEastAsia" w:hAnsiTheme="minorEastAsia"/>
            </w:rPr>
            <w:fldChar w:fldCharType="begin"/>
          </w:r>
          <w:r w:rsidR="00986D56">
            <w:rPr>
              <w:rFonts w:asciiTheme="minorEastAsia" w:eastAsiaTheme="minorEastAsia" w:hAnsiTheme="minorEastAsia"/>
            </w:rPr>
            <w:instrText xml:space="preserve"> TOC \o "1-3" \h \z \u </w:instrText>
          </w:r>
          <w:r>
            <w:rPr>
              <w:rFonts w:asciiTheme="minorEastAsia" w:eastAsiaTheme="minorEastAsia" w:hAnsiTheme="minorEastAsia"/>
            </w:rPr>
            <w:fldChar w:fldCharType="separate"/>
          </w:r>
          <w:hyperlink w:anchor="_Toc441824918" w:history="1">
            <w:r w:rsidR="0047735F" w:rsidRPr="009B726F">
              <w:rPr>
                <w:rStyle w:val="a4"/>
                <w:noProof/>
              </w:rPr>
              <w:t>1.</w:t>
            </w:r>
            <w:r w:rsidR="0047735F">
              <w:rPr>
                <w:rFonts w:eastAsiaTheme="minorEastAsia"/>
                <w:b w:val="0"/>
                <w:bCs w:val="0"/>
                <w:caps w:val="0"/>
                <w:noProof/>
                <w:sz w:val="21"/>
                <w:szCs w:val="22"/>
              </w:rPr>
              <w:tab/>
            </w:r>
            <w:r w:rsidR="0047735F" w:rsidRPr="009B726F">
              <w:rPr>
                <w:rStyle w:val="a4"/>
                <w:rFonts w:hint="eastAsia"/>
                <w:noProof/>
              </w:rPr>
              <w:t>本月海外社会安全形势通报</w:t>
            </w:r>
            <w:r w:rsidR="0047735F">
              <w:rPr>
                <w:noProof/>
                <w:webHidden/>
              </w:rPr>
              <w:tab/>
            </w:r>
            <w:r>
              <w:rPr>
                <w:noProof/>
                <w:webHidden/>
              </w:rPr>
              <w:fldChar w:fldCharType="begin"/>
            </w:r>
            <w:r w:rsidR="0047735F">
              <w:rPr>
                <w:noProof/>
                <w:webHidden/>
              </w:rPr>
              <w:instrText xml:space="preserve"> PAGEREF _Toc441824918 \h </w:instrText>
            </w:r>
            <w:r>
              <w:rPr>
                <w:noProof/>
                <w:webHidden/>
              </w:rPr>
            </w:r>
            <w:r>
              <w:rPr>
                <w:noProof/>
                <w:webHidden/>
              </w:rPr>
              <w:fldChar w:fldCharType="separate"/>
            </w:r>
            <w:r w:rsidR="000D6DED">
              <w:rPr>
                <w:noProof/>
                <w:webHidden/>
              </w:rPr>
              <w:t>1</w:t>
            </w:r>
            <w:r>
              <w:rPr>
                <w:noProof/>
                <w:webHidden/>
              </w:rPr>
              <w:fldChar w:fldCharType="end"/>
            </w:r>
          </w:hyperlink>
        </w:p>
        <w:p w:rsidR="0047735F" w:rsidRDefault="00D228C4">
          <w:pPr>
            <w:pStyle w:val="20"/>
            <w:tabs>
              <w:tab w:val="left" w:pos="960"/>
              <w:tab w:val="right" w:leader="dot" w:pos="8296"/>
            </w:tabs>
            <w:spacing w:before="156" w:after="156"/>
            <w:rPr>
              <w:rFonts w:eastAsiaTheme="minorEastAsia"/>
              <w:smallCaps w:val="0"/>
              <w:noProof/>
              <w:sz w:val="21"/>
              <w:szCs w:val="22"/>
            </w:rPr>
          </w:pPr>
          <w:hyperlink w:anchor="_Toc441824919" w:history="1">
            <w:r w:rsidR="0047735F" w:rsidRPr="009B726F">
              <w:rPr>
                <w:rStyle w:val="a4"/>
                <w:noProof/>
              </w:rPr>
              <w:t>1.1.</w:t>
            </w:r>
            <w:r w:rsidR="0047735F">
              <w:rPr>
                <w:rFonts w:eastAsiaTheme="minorEastAsia"/>
                <w:smallCaps w:val="0"/>
                <w:noProof/>
                <w:sz w:val="21"/>
                <w:szCs w:val="22"/>
              </w:rPr>
              <w:tab/>
            </w:r>
            <w:r w:rsidR="0047735F" w:rsidRPr="009B726F">
              <w:rPr>
                <w:rStyle w:val="a4"/>
                <w:rFonts w:hint="eastAsia"/>
                <w:noProof/>
              </w:rPr>
              <w:t>伊拉克公司</w:t>
            </w:r>
            <w:r w:rsidR="0047735F">
              <w:rPr>
                <w:noProof/>
                <w:webHidden/>
              </w:rPr>
              <w:tab/>
            </w:r>
            <w:r w:rsidR="00900625">
              <w:rPr>
                <w:noProof/>
                <w:webHidden/>
              </w:rPr>
              <w:fldChar w:fldCharType="begin"/>
            </w:r>
            <w:r w:rsidR="0047735F">
              <w:rPr>
                <w:noProof/>
                <w:webHidden/>
              </w:rPr>
              <w:instrText xml:space="preserve"> PAGEREF _Toc441824919 \h </w:instrText>
            </w:r>
            <w:r w:rsidR="00900625">
              <w:rPr>
                <w:noProof/>
                <w:webHidden/>
              </w:rPr>
            </w:r>
            <w:r w:rsidR="00900625">
              <w:rPr>
                <w:noProof/>
                <w:webHidden/>
              </w:rPr>
              <w:fldChar w:fldCharType="separate"/>
            </w:r>
            <w:r w:rsidR="000D6DED">
              <w:rPr>
                <w:noProof/>
                <w:webHidden/>
              </w:rPr>
              <w:t>1</w:t>
            </w:r>
            <w:r w:rsidR="00900625">
              <w:rPr>
                <w:noProof/>
                <w:webHidden/>
              </w:rPr>
              <w:fldChar w:fldCharType="end"/>
            </w:r>
          </w:hyperlink>
        </w:p>
        <w:p w:rsidR="0047735F" w:rsidRDefault="00D228C4">
          <w:pPr>
            <w:pStyle w:val="20"/>
            <w:tabs>
              <w:tab w:val="left" w:pos="960"/>
              <w:tab w:val="right" w:leader="dot" w:pos="8296"/>
            </w:tabs>
            <w:spacing w:before="156" w:after="156"/>
            <w:rPr>
              <w:rFonts w:eastAsiaTheme="minorEastAsia"/>
              <w:smallCaps w:val="0"/>
              <w:noProof/>
              <w:sz w:val="21"/>
              <w:szCs w:val="22"/>
            </w:rPr>
          </w:pPr>
          <w:hyperlink w:anchor="_Toc441824920" w:history="1">
            <w:r w:rsidR="0047735F" w:rsidRPr="009B726F">
              <w:rPr>
                <w:rStyle w:val="a4"/>
                <w:noProof/>
              </w:rPr>
              <w:t>1.2.</w:t>
            </w:r>
            <w:r w:rsidR="0047735F">
              <w:rPr>
                <w:rFonts w:eastAsiaTheme="minorEastAsia"/>
                <w:smallCaps w:val="0"/>
                <w:noProof/>
                <w:sz w:val="21"/>
                <w:szCs w:val="22"/>
              </w:rPr>
              <w:tab/>
            </w:r>
            <w:r w:rsidR="0047735F" w:rsidRPr="009B726F">
              <w:rPr>
                <w:rStyle w:val="a4"/>
                <w:rFonts w:hint="eastAsia"/>
                <w:noProof/>
              </w:rPr>
              <w:t>尼日利亚公司</w:t>
            </w:r>
            <w:r w:rsidR="0047735F">
              <w:rPr>
                <w:noProof/>
                <w:webHidden/>
              </w:rPr>
              <w:tab/>
            </w:r>
            <w:r w:rsidR="00900625">
              <w:rPr>
                <w:noProof/>
                <w:webHidden/>
              </w:rPr>
              <w:fldChar w:fldCharType="begin"/>
            </w:r>
            <w:r w:rsidR="0047735F">
              <w:rPr>
                <w:noProof/>
                <w:webHidden/>
              </w:rPr>
              <w:instrText xml:space="preserve"> PAGEREF _Toc441824920 \h </w:instrText>
            </w:r>
            <w:r w:rsidR="00900625">
              <w:rPr>
                <w:noProof/>
                <w:webHidden/>
              </w:rPr>
            </w:r>
            <w:r w:rsidR="00900625">
              <w:rPr>
                <w:noProof/>
                <w:webHidden/>
              </w:rPr>
              <w:fldChar w:fldCharType="separate"/>
            </w:r>
            <w:r w:rsidR="000D6DED">
              <w:rPr>
                <w:noProof/>
                <w:webHidden/>
              </w:rPr>
              <w:t>2</w:t>
            </w:r>
            <w:r w:rsidR="00900625">
              <w:rPr>
                <w:noProof/>
                <w:webHidden/>
              </w:rPr>
              <w:fldChar w:fldCharType="end"/>
            </w:r>
          </w:hyperlink>
        </w:p>
        <w:p w:rsidR="0047735F" w:rsidRDefault="00D228C4">
          <w:pPr>
            <w:pStyle w:val="20"/>
            <w:tabs>
              <w:tab w:val="left" w:pos="960"/>
              <w:tab w:val="right" w:leader="dot" w:pos="8296"/>
            </w:tabs>
            <w:spacing w:before="156" w:after="156"/>
            <w:rPr>
              <w:rFonts w:eastAsiaTheme="minorEastAsia"/>
              <w:smallCaps w:val="0"/>
              <w:noProof/>
              <w:sz w:val="21"/>
              <w:szCs w:val="22"/>
            </w:rPr>
          </w:pPr>
          <w:hyperlink w:anchor="_Toc441824921" w:history="1">
            <w:r w:rsidR="0047735F" w:rsidRPr="009B726F">
              <w:rPr>
                <w:rStyle w:val="a4"/>
                <w:noProof/>
              </w:rPr>
              <w:t>1.3.</w:t>
            </w:r>
            <w:r w:rsidR="0047735F">
              <w:rPr>
                <w:rFonts w:eastAsiaTheme="minorEastAsia"/>
                <w:smallCaps w:val="0"/>
                <w:noProof/>
                <w:sz w:val="21"/>
                <w:szCs w:val="22"/>
              </w:rPr>
              <w:tab/>
            </w:r>
            <w:r w:rsidR="0047735F" w:rsidRPr="009B726F">
              <w:rPr>
                <w:rStyle w:val="a4"/>
                <w:rFonts w:hint="eastAsia"/>
                <w:noProof/>
              </w:rPr>
              <w:t>埃博拉疫情</w:t>
            </w:r>
            <w:r w:rsidR="0047735F">
              <w:rPr>
                <w:noProof/>
                <w:webHidden/>
              </w:rPr>
              <w:tab/>
            </w:r>
            <w:r w:rsidR="00900625">
              <w:rPr>
                <w:noProof/>
                <w:webHidden/>
              </w:rPr>
              <w:fldChar w:fldCharType="begin"/>
            </w:r>
            <w:r w:rsidR="0047735F">
              <w:rPr>
                <w:noProof/>
                <w:webHidden/>
              </w:rPr>
              <w:instrText xml:space="preserve"> PAGEREF _Toc441824921 \h </w:instrText>
            </w:r>
            <w:r w:rsidR="00900625">
              <w:rPr>
                <w:noProof/>
                <w:webHidden/>
              </w:rPr>
            </w:r>
            <w:r w:rsidR="00900625">
              <w:rPr>
                <w:noProof/>
                <w:webHidden/>
              </w:rPr>
              <w:fldChar w:fldCharType="separate"/>
            </w:r>
            <w:r w:rsidR="000D6DED">
              <w:rPr>
                <w:noProof/>
                <w:webHidden/>
              </w:rPr>
              <w:t>2</w:t>
            </w:r>
            <w:r w:rsidR="00900625">
              <w:rPr>
                <w:noProof/>
                <w:webHidden/>
              </w:rPr>
              <w:fldChar w:fldCharType="end"/>
            </w:r>
          </w:hyperlink>
        </w:p>
        <w:p w:rsidR="0047735F" w:rsidRDefault="00D228C4">
          <w:pPr>
            <w:pStyle w:val="10"/>
            <w:tabs>
              <w:tab w:val="left" w:pos="482"/>
              <w:tab w:val="right" w:leader="dot" w:pos="8296"/>
            </w:tabs>
            <w:spacing w:before="156" w:after="156"/>
            <w:rPr>
              <w:rFonts w:eastAsiaTheme="minorEastAsia"/>
              <w:b w:val="0"/>
              <w:bCs w:val="0"/>
              <w:caps w:val="0"/>
              <w:noProof/>
              <w:sz w:val="21"/>
              <w:szCs w:val="22"/>
            </w:rPr>
          </w:pPr>
          <w:hyperlink w:anchor="_Toc441824922" w:history="1">
            <w:r w:rsidR="0047735F" w:rsidRPr="009B726F">
              <w:rPr>
                <w:rStyle w:val="a4"/>
                <w:noProof/>
              </w:rPr>
              <w:t>2.</w:t>
            </w:r>
            <w:r w:rsidR="0047735F">
              <w:rPr>
                <w:rFonts w:eastAsiaTheme="minorEastAsia"/>
                <w:b w:val="0"/>
                <w:bCs w:val="0"/>
                <w:caps w:val="0"/>
                <w:noProof/>
                <w:sz w:val="21"/>
                <w:szCs w:val="22"/>
              </w:rPr>
              <w:tab/>
            </w:r>
            <w:r w:rsidR="0047735F" w:rsidRPr="009B726F">
              <w:rPr>
                <w:rStyle w:val="a4"/>
                <w:rFonts w:hint="eastAsia"/>
                <w:noProof/>
              </w:rPr>
              <w:t>本月主要安全绩效</w:t>
            </w:r>
            <w:r w:rsidR="0047735F">
              <w:rPr>
                <w:noProof/>
                <w:webHidden/>
              </w:rPr>
              <w:tab/>
            </w:r>
            <w:r w:rsidR="00900625">
              <w:rPr>
                <w:noProof/>
                <w:webHidden/>
              </w:rPr>
              <w:fldChar w:fldCharType="begin"/>
            </w:r>
            <w:r w:rsidR="0047735F">
              <w:rPr>
                <w:noProof/>
                <w:webHidden/>
              </w:rPr>
              <w:instrText xml:space="preserve"> PAGEREF _Toc441824922 \h </w:instrText>
            </w:r>
            <w:r w:rsidR="00900625">
              <w:rPr>
                <w:noProof/>
                <w:webHidden/>
              </w:rPr>
            </w:r>
            <w:r w:rsidR="00900625">
              <w:rPr>
                <w:noProof/>
                <w:webHidden/>
              </w:rPr>
              <w:fldChar w:fldCharType="separate"/>
            </w:r>
            <w:r w:rsidR="000D6DED">
              <w:rPr>
                <w:noProof/>
                <w:webHidden/>
              </w:rPr>
              <w:t>2</w:t>
            </w:r>
            <w:r w:rsidR="00900625">
              <w:rPr>
                <w:noProof/>
                <w:webHidden/>
              </w:rPr>
              <w:fldChar w:fldCharType="end"/>
            </w:r>
          </w:hyperlink>
        </w:p>
        <w:p w:rsidR="0047735F" w:rsidRDefault="00D228C4">
          <w:pPr>
            <w:pStyle w:val="20"/>
            <w:tabs>
              <w:tab w:val="left" w:pos="960"/>
              <w:tab w:val="right" w:leader="dot" w:pos="8296"/>
            </w:tabs>
            <w:spacing w:before="156" w:after="156"/>
            <w:rPr>
              <w:rFonts w:eastAsiaTheme="minorEastAsia"/>
              <w:smallCaps w:val="0"/>
              <w:noProof/>
              <w:sz w:val="21"/>
              <w:szCs w:val="22"/>
            </w:rPr>
          </w:pPr>
          <w:hyperlink w:anchor="_Toc441824923" w:history="1">
            <w:r w:rsidR="0047735F" w:rsidRPr="009B726F">
              <w:rPr>
                <w:rStyle w:val="a4"/>
                <w:noProof/>
              </w:rPr>
              <w:t>2.1.</w:t>
            </w:r>
            <w:r w:rsidR="0047735F">
              <w:rPr>
                <w:rFonts w:eastAsiaTheme="minorEastAsia"/>
                <w:smallCaps w:val="0"/>
                <w:noProof/>
                <w:sz w:val="21"/>
                <w:szCs w:val="22"/>
              </w:rPr>
              <w:tab/>
            </w:r>
            <w:r w:rsidR="0047735F" w:rsidRPr="009B726F">
              <w:rPr>
                <w:rStyle w:val="a4"/>
                <w:rFonts w:hint="eastAsia"/>
                <w:noProof/>
              </w:rPr>
              <w:t>安全输出指标</w:t>
            </w:r>
            <w:r w:rsidR="0047735F">
              <w:rPr>
                <w:noProof/>
                <w:webHidden/>
              </w:rPr>
              <w:tab/>
            </w:r>
            <w:r w:rsidR="00900625">
              <w:rPr>
                <w:noProof/>
                <w:webHidden/>
              </w:rPr>
              <w:fldChar w:fldCharType="begin"/>
            </w:r>
            <w:r w:rsidR="0047735F">
              <w:rPr>
                <w:noProof/>
                <w:webHidden/>
              </w:rPr>
              <w:instrText xml:space="preserve"> PAGEREF _Toc441824923 \h </w:instrText>
            </w:r>
            <w:r w:rsidR="00900625">
              <w:rPr>
                <w:noProof/>
                <w:webHidden/>
              </w:rPr>
            </w:r>
            <w:r w:rsidR="00900625">
              <w:rPr>
                <w:noProof/>
                <w:webHidden/>
              </w:rPr>
              <w:fldChar w:fldCharType="separate"/>
            </w:r>
            <w:r w:rsidR="000D6DED">
              <w:rPr>
                <w:noProof/>
                <w:webHidden/>
              </w:rPr>
              <w:t>3</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24" w:history="1">
            <w:r w:rsidR="0047735F" w:rsidRPr="009B726F">
              <w:rPr>
                <w:rStyle w:val="a4"/>
                <w:noProof/>
              </w:rPr>
              <w:t>2.1.1.</w:t>
            </w:r>
            <w:r w:rsidR="0047735F">
              <w:rPr>
                <w:rFonts w:eastAsiaTheme="minorEastAsia"/>
                <w:i w:val="0"/>
                <w:iCs w:val="0"/>
                <w:noProof/>
                <w:sz w:val="21"/>
                <w:szCs w:val="22"/>
              </w:rPr>
              <w:tab/>
            </w:r>
            <w:r w:rsidR="0047735F" w:rsidRPr="009B726F">
              <w:rPr>
                <w:rStyle w:val="a4"/>
                <w:rFonts w:hint="eastAsia"/>
                <w:noProof/>
              </w:rPr>
              <w:t>事故事件统计</w:t>
            </w:r>
            <w:r w:rsidR="0047735F">
              <w:rPr>
                <w:noProof/>
                <w:webHidden/>
              </w:rPr>
              <w:tab/>
            </w:r>
            <w:r w:rsidR="00900625">
              <w:rPr>
                <w:noProof/>
                <w:webHidden/>
              </w:rPr>
              <w:fldChar w:fldCharType="begin"/>
            </w:r>
            <w:r w:rsidR="0047735F">
              <w:rPr>
                <w:noProof/>
                <w:webHidden/>
              </w:rPr>
              <w:instrText xml:space="preserve"> PAGEREF _Toc441824924 \h </w:instrText>
            </w:r>
            <w:r w:rsidR="00900625">
              <w:rPr>
                <w:noProof/>
                <w:webHidden/>
              </w:rPr>
            </w:r>
            <w:r w:rsidR="00900625">
              <w:rPr>
                <w:noProof/>
                <w:webHidden/>
              </w:rPr>
              <w:fldChar w:fldCharType="separate"/>
            </w:r>
            <w:r w:rsidR="000D6DED">
              <w:rPr>
                <w:noProof/>
                <w:webHidden/>
              </w:rPr>
              <w:t>3</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25" w:history="1">
            <w:r w:rsidR="0047735F" w:rsidRPr="009B726F">
              <w:rPr>
                <w:rStyle w:val="a4"/>
                <w:noProof/>
              </w:rPr>
              <w:t>2.1.2.</w:t>
            </w:r>
            <w:r w:rsidR="0047735F">
              <w:rPr>
                <w:rFonts w:eastAsiaTheme="minorEastAsia"/>
                <w:i w:val="0"/>
                <w:iCs w:val="0"/>
                <w:noProof/>
                <w:sz w:val="21"/>
                <w:szCs w:val="22"/>
              </w:rPr>
              <w:tab/>
            </w:r>
            <w:r w:rsidR="0047735F" w:rsidRPr="009B726F">
              <w:rPr>
                <w:rStyle w:val="a4"/>
                <w:noProof/>
              </w:rPr>
              <w:t>OSHA</w:t>
            </w:r>
            <w:r w:rsidR="0047735F" w:rsidRPr="009B726F">
              <w:rPr>
                <w:rStyle w:val="a4"/>
                <w:rFonts w:hint="eastAsia"/>
                <w:noProof/>
              </w:rPr>
              <w:t>统计</w:t>
            </w:r>
            <w:r w:rsidR="0047735F">
              <w:rPr>
                <w:noProof/>
                <w:webHidden/>
              </w:rPr>
              <w:tab/>
            </w:r>
            <w:r w:rsidR="00900625">
              <w:rPr>
                <w:noProof/>
                <w:webHidden/>
              </w:rPr>
              <w:fldChar w:fldCharType="begin"/>
            </w:r>
            <w:r w:rsidR="0047735F">
              <w:rPr>
                <w:noProof/>
                <w:webHidden/>
              </w:rPr>
              <w:instrText xml:space="preserve"> PAGEREF _Toc441824925 \h </w:instrText>
            </w:r>
            <w:r w:rsidR="00900625">
              <w:rPr>
                <w:noProof/>
                <w:webHidden/>
              </w:rPr>
            </w:r>
            <w:r w:rsidR="00900625">
              <w:rPr>
                <w:noProof/>
                <w:webHidden/>
              </w:rPr>
              <w:fldChar w:fldCharType="separate"/>
            </w:r>
            <w:r w:rsidR="000D6DED">
              <w:rPr>
                <w:noProof/>
                <w:webHidden/>
              </w:rPr>
              <w:t>3</w:t>
            </w:r>
            <w:r w:rsidR="00900625">
              <w:rPr>
                <w:noProof/>
                <w:webHidden/>
              </w:rPr>
              <w:fldChar w:fldCharType="end"/>
            </w:r>
          </w:hyperlink>
        </w:p>
        <w:p w:rsidR="0047735F" w:rsidRDefault="00D228C4">
          <w:pPr>
            <w:pStyle w:val="20"/>
            <w:tabs>
              <w:tab w:val="left" w:pos="960"/>
              <w:tab w:val="right" w:leader="dot" w:pos="8296"/>
            </w:tabs>
            <w:spacing w:before="156" w:after="156"/>
            <w:rPr>
              <w:rFonts w:eastAsiaTheme="minorEastAsia"/>
              <w:smallCaps w:val="0"/>
              <w:noProof/>
              <w:sz w:val="21"/>
              <w:szCs w:val="22"/>
            </w:rPr>
          </w:pPr>
          <w:hyperlink w:anchor="_Toc441824926" w:history="1">
            <w:r w:rsidR="0047735F" w:rsidRPr="009B726F">
              <w:rPr>
                <w:rStyle w:val="a4"/>
                <w:noProof/>
              </w:rPr>
              <w:t>2.2.</w:t>
            </w:r>
            <w:r w:rsidR="0047735F">
              <w:rPr>
                <w:rFonts w:eastAsiaTheme="minorEastAsia"/>
                <w:smallCaps w:val="0"/>
                <w:noProof/>
                <w:sz w:val="21"/>
                <w:szCs w:val="22"/>
              </w:rPr>
              <w:tab/>
            </w:r>
            <w:r w:rsidR="0047735F" w:rsidRPr="009B726F">
              <w:rPr>
                <w:rStyle w:val="a4"/>
                <w:rFonts w:hint="eastAsia"/>
                <w:noProof/>
              </w:rPr>
              <w:t>安全输入指标</w:t>
            </w:r>
            <w:r w:rsidR="0047735F">
              <w:rPr>
                <w:noProof/>
                <w:webHidden/>
              </w:rPr>
              <w:tab/>
            </w:r>
            <w:r w:rsidR="00900625">
              <w:rPr>
                <w:noProof/>
                <w:webHidden/>
              </w:rPr>
              <w:fldChar w:fldCharType="begin"/>
            </w:r>
            <w:r w:rsidR="0047735F">
              <w:rPr>
                <w:noProof/>
                <w:webHidden/>
              </w:rPr>
              <w:instrText xml:space="preserve"> PAGEREF _Toc441824926 \h </w:instrText>
            </w:r>
            <w:r w:rsidR="00900625">
              <w:rPr>
                <w:noProof/>
                <w:webHidden/>
              </w:rPr>
            </w:r>
            <w:r w:rsidR="00900625">
              <w:rPr>
                <w:noProof/>
                <w:webHidden/>
              </w:rPr>
              <w:fldChar w:fldCharType="separate"/>
            </w:r>
            <w:r w:rsidR="000D6DED">
              <w:rPr>
                <w:noProof/>
                <w:webHidden/>
              </w:rPr>
              <w:t>6</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27" w:history="1">
            <w:r w:rsidR="0047735F" w:rsidRPr="009B726F">
              <w:rPr>
                <w:rStyle w:val="a4"/>
                <w:noProof/>
              </w:rPr>
              <w:t>2.2.1.</w:t>
            </w:r>
            <w:r w:rsidR="0047735F">
              <w:rPr>
                <w:rFonts w:eastAsiaTheme="minorEastAsia"/>
                <w:i w:val="0"/>
                <w:iCs w:val="0"/>
                <w:noProof/>
                <w:sz w:val="21"/>
                <w:szCs w:val="22"/>
              </w:rPr>
              <w:tab/>
            </w:r>
            <w:r w:rsidR="0047735F" w:rsidRPr="009B726F">
              <w:rPr>
                <w:rStyle w:val="a4"/>
                <w:rFonts w:hint="eastAsia"/>
                <w:noProof/>
              </w:rPr>
              <w:t>关键指标</w:t>
            </w:r>
            <w:r w:rsidR="0047735F">
              <w:rPr>
                <w:noProof/>
                <w:webHidden/>
              </w:rPr>
              <w:tab/>
            </w:r>
            <w:r w:rsidR="00900625">
              <w:rPr>
                <w:noProof/>
                <w:webHidden/>
              </w:rPr>
              <w:fldChar w:fldCharType="begin"/>
            </w:r>
            <w:r w:rsidR="0047735F">
              <w:rPr>
                <w:noProof/>
                <w:webHidden/>
              </w:rPr>
              <w:instrText xml:space="preserve"> PAGEREF _Toc441824927 \h </w:instrText>
            </w:r>
            <w:r w:rsidR="00900625">
              <w:rPr>
                <w:noProof/>
                <w:webHidden/>
              </w:rPr>
            </w:r>
            <w:r w:rsidR="00900625">
              <w:rPr>
                <w:noProof/>
                <w:webHidden/>
              </w:rPr>
              <w:fldChar w:fldCharType="separate"/>
            </w:r>
            <w:r w:rsidR="000D6DED">
              <w:rPr>
                <w:noProof/>
                <w:webHidden/>
              </w:rPr>
              <w:t>6</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28" w:history="1">
            <w:r w:rsidR="0047735F" w:rsidRPr="009B726F">
              <w:rPr>
                <w:rStyle w:val="a4"/>
                <w:noProof/>
              </w:rPr>
              <w:t>2.2.2.</w:t>
            </w:r>
            <w:r w:rsidR="0047735F">
              <w:rPr>
                <w:rFonts w:eastAsiaTheme="minorEastAsia"/>
                <w:i w:val="0"/>
                <w:iCs w:val="0"/>
                <w:noProof/>
                <w:sz w:val="21"/>
                <w:szCs w:val="22"/>
              </w:rPr>
              <w:tab/>
            </w:r>
            <w:r w:rsidR="0047735F" w:rsidRPr="009B726F">
              <w:rPr>
                <w:rStyle w:val="a4"/>
                <w:rFonts w:hint="eastAsia"/>
                <w:noProof/>
              </w:rPr>
              <w:t>隐患整改情况</w:t>
            </w:r>
            <w:r w:rsidR="0047735F">
              <w:rPr>
                <w:noProof/>
                <w:webHidden/>
              </w:rPr>
              <w:tab/>
            </w:r>
            <w:r w:rsidR="00900625">
              <w:rPr>
                <w:noProof/>
                <w:webHidden/>
              </w:rPr>
              <w:fldChar w:fldCharType="begin"/>
            </w:r>
            <w:r w:rsidR="0047735F">
              <w:rPr>
                <w:noProof/>
                <w:webHidden/>
              </w:rPr>
              <w:instrText xml:space="preserve"> PAGEREF _Toc441824928 \h </w:instrText>
            </w:r>
            <w:r w:rsidR="00900625">
              <w:rPr>
                <w:noProof/>
                <w:webHidden/>
              </w:rPr>
            </w:r>
            <w:r w:rsidR="00900625">
              <w:rPr>
                <w:noProof/>
                <w:webHidden/>
              </w:rPr>
              <w:fldChar w:fldCharType="separate"/>
            </w:r>
            <w:r w:rsidR="000D6DED">
              <w:rPr>
                <w:noProof/>
                <w:webHidden/>
              </w:rPr>
              <w:t>6</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29" w:history="1">
            <w:r w:rsidR="0047735F" w:rsidRPr="009B726F">
              <w:rPr>
                <w:rStyle w:val="a4"/>
                <w:noProof/>
              </w:rPr>
              <w:t>2.2.3.</w:t>
            </w:r>
            <w:r w:rsidR="0047735F">
              <w:rPr>
                <w:rFonts w:eastAsiaTheme="minorEastAsia"/>
                <w:i w:val="0"/>
                <w:iCs w:val="0"/>
                <w:noProof/>
                <w:sz w:val="21"/>
                <w:szCs w:val="22"/>
              </w:rPr>
              <w:tab/>
            </w:r>
            <w:r w:rsidR="0047735F" w:rsidRPr="009B726F">
              <w:rPr>
                <w:rStyle w:val="a4"/>
                <w:rFonts w:hint="eastAsia"/>
                <w:noProof/>
              </w:rPr>
              <w:t>培训情况</w:t>
            </w:r>
            <w:r w:rsidR="0047735F">
              <w:rPr>
                <w:noProof/>
                <w:webHidden/>
              </w:rPr>
              <w:tab/>
            </w:r>
            <w:r w:rsidR="00900625">
              <w:rPr>
                <w:noProof/>
                <w:webHidden/>
              </w:rPr>
              <w:fldChar w:fldCharType="begin"/>
            </w:r>
            <w:r w:rsidR="0047735F">
              <w:rPr>
                <w:noProof/>
                <w:webHidden/>
              </w:rPr>
              <w:instrText xml:space="preserve"> PAGEREF _Toc441824929 \h </w:instrText>
            </w:r>
            <w:r w:rsidR="00900625">
              <w:rPr>
                <w:noProof/>
                <w:webHidden/>
              </w:rPr>
            </w:r>
            <w:r w:rsidR="00900625">
              <w:rPr>
                <w:noProof/>
                <w:webHidden/>
              </w:rPr>
              <w:fldChar w:fldCharType="separate"/>
            </w:r>
            <w:r w:rsidR="000D6DED">
              <w:rPr>
                <w:noProof/>
                <w:webHidden/>
              </w:rPr>
              <w:t>6</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30" w:history="1">
            <w:r w:rsidR="0047735F" w:rsidRPr="009B726F">
              <w:rPr>
                <w:rStyle w:val="a4"/>
                <w:noProof/>
              </w:rPr>
              <w:t>2.2.4.</w:t>
            </w:r>
            <w:r w:rsidR="0047735F">
              <w:rPr>
                <w:rFonts w:eastAsiaTheme="minorEastAsia"/>
                <w:i w:val="0"/>
                <w:iCs w:val="0"/>
                <w:noProof/>
                <w:sz w:val="21"/>
                <w:szCs w:val="22"/>
              </w:rPr>
              <w:tab/>
            </w:r>
            <w:r w:rsidR="0047735F" w:rsidRPr="009B726F">
              <w:rPr>
                <w:rStyle w:val="a4"/>
                <w:rFonts w:hint="eastAsia"/>
                <w:noProof/>
              </w:rPr>
              <w:t>演习情况</w:t>
            </w:r>
            <w:r w:rsidR="0047735F">
              <w:rPr>
                <w:noProof/>
                <w:webHidden/>
              </w:rPr>
              <w:tab/>
            </w:r>
            <w:r w:rsidR="00900625">
              <w:rPr>
                <w:noProof/>
                <w:webHidden/>
              </w:rPr>
              <w:fldChar w:fldCharType="begin"/>
            </w:r>
            <w:r w:rsidR="0047735F">
              <w:rPr>
                <w:noProof/>
                <w:webHidden/>
              </w:rPr>
              <w:instrText xml:space="preserve"> PAGEREF _Toc441824930 \h </w:instrText>
            </w:r>
            <w:r w:rsidR="00900625">
              <w:rPr>
                <w:noProof/>
                <w:webHidden/>
              </w:rPr>
            </w:r>
            <w:r w:rsidR="00900625">
              <w:rPr>
                <w:noProof/>
                <w:webHidden/>
              </w:rPr>
              <w:fldChar w:fldCharType="separate"/>
            </w:r>
            <w:r w:rsidR="000D6DED">
              <w:rPr>
                <w:noProof/>
                <w:webHidden/>
              </w:rPr>
              <w:t>6</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31" w:history="1">
            <w:r w:rsidR="0047735F" w:rsidRPr="009B726F">
              <w:rPr>
                <w:rStyle w:val="a4"/>
                <w:noProof/>
              </w:rPr>
              <w:t>2.2.5.</w:t>
            </w:r>
            <w:r w:rsidR="0047735F">
              <w:rPr>
                <w:rFonts w:eastAsiaTheme="minorEastAsia"/>
                <w:i w:val="0"/>
                <w:iCs w:val="0"/>
                <w:noProof/>
                <w:sz w:val="21"/>
                <w:szCs w:val="22"/>
              </w:rPr>
              <w:tab/>
            </w:r>
            <w:r w:rsidR="0047735F" w:rsidRPr="009B726F">
              <w:rPr>
                <w:rStyle w:val="a4"/>
                <w:rFonts w:hint="eastAsia"/>
                <w:noProof/>
              </w:rPr>
              <w:t>本月海外中方外派人员分布跟踪</w:t>
            </w:r>
            <w:r w:rsidR="0047735F">
              <w:rPr>
                <w:noProof/>
                <w:webHidden/>
              </w:rPr>
              <w:tab/>
            </w:r>
            <w:r w:rsidR="00900625">
              <w:rPr>
                <w:noProof/>
                <w:webHidden/>
              </w:rPr>
              <w:fldChar w:fldCharType="begin"/>
            </w:r>
            <w:r w:rsidR="0047735F">
              <w:rPr>
                <w:noProof/>
                <w:webHidden/>
              </w:rPr>
              <w:instrText xml:space="preserve"> PAGEREF _Toc441824931 \h </w:instrText>
            </w:r>
            <w:r w:rsidR="00900625">
              <w:rPr>
                <w:noProof/>
                <w:webHidden/>
              </w:rPr>
            </w:r>
            <w:r w:rsidR="00900625">
              <w:rPr>
                <w:noProof/>
                <w:webHidden/>
              </w:rPr>
              <w:fldChar w:fldCharType="separate"/>
            </w:r>
            <w:r w:rsidR="000D6DED">
              <w:rPr>
                <w:noProof/>
                <w:webHidden/>
              </w:rPr>
              <w:t>6</w:t>
            </w:r>
            <w:r w:rsidR="00900625">
              <w:rPr>
                <w:noProof/>
                <w:webHidden/>
              </w:rPr>
              <w:fldChar w:fldCharType="end"/>
            </w:r>
          </w:hyperlink>
        </w:p>
        <w:p w:rsidR="0047735F" w:rsidRDefault="00D228C4">
          <w:pPr>
            <w:pStyle w:val="10"/>
            <w:tabs>
              <w:tab w:val="left" w:pos="482"/>
              <w:tab w:val="right" w:leader="dot" w:pos="8296"/>
            </w:tabs>
            <w:spacing w:before="156" w:after="156"/>
            <w:rPr>
              <w:rFonts w:eastAsiaTheme="minorEastAsia"/>
              <w:b w:val="0"/>
              <w:bCs w:val="0"/>
              <w:caps w:val="0"/>
              <w:noProof/>
              <w:sz w:val="21"/>
              <w:szCs w:val="22"/>
            </w:rPr>
          </w:pPr>
          <w:hyperlink w:anchor="_Toc441824932" w:history="1">
            <w:r w:rsidR="0047735F" w:rsidRPr="009B726F">
              <w:rPr>
                <w:rStyle w:val="a4"/>
                <w:noProof/>
              </w:rPr>
              <w:t>3.</w:t>
            </w:r>
            <w:r w:rsidR="0047735F">
              <w:rPr>
                <w:rFonts w:eastAsiaTheme="minorEastAsia"/>
                <w:b w:val="0"/>
                <w:bCs w:val="0"/>
                <w:caps w:val="0"/>
                <w:noProof/>
                <w:sz w:val="21"/>
                <w:szCs w:val="22"/>
              </w:rPr>
              <w:tab/>
            </w:r>
            <w:r w:rsidR="0047735F" w:rsidRPr="009B726F">
              <w:rPr>
                <w:rStyle w:val="a4"/>
                <w:rFonts w:hint="eastAsia"/>
                <w:noProof/>
              </w:rPr>
              <w:t>本月</w:t>
            </w:r>
            <w:r w:rsidR="0047735F" w:rsidRPr="009B726F">
              <w:rPr>
                <w:rStyle w:val="a4"/>
                <w:noProof/>
              </w:rPr>
              <w:t>HSE</w:t>
            </w:r>
            <w:r w:rsidR="0047735F" w:rsidRPr="009B726F">
              <w:rPr>
                <w:rStyle w:val="a4"/>
                <w:rFonts w:hint="eastAsia"/>
                <w:noProof/>
              </w:rPr>
              <w:t>主要工作</w:t>
            </w:r>
            <w:r w:rsidR="0047735F">
              <w:rPr>
                <w:noProof/>
                <w:webHidden/>
              </w:rPr>
              <w:tab/>
            </w:r>
            <w:r w:rsidR="00900625">
              <w:rPr>
                <w:noProof/>
                <w:webHidden/>
              </w:rPr>
              <w:fldChar w:fldCharType="begin"/>
            </w:r>
            <w:r w:rsidR="0047735F">
              <w:rPr>
                <w:noProof/>
                <w:webHidden/>
              </w:rPr>
              <w:instrText xml:space="preserve"> PAGEREF _Toc441824932 \h </w:instrText>
            </w:r>
            <w:r w:rsidR="00900625">
              <w:rPr>
                <w:noProof/>
                <w:webHidden/>
              </w:rPr>
            </w:r>
            <w:r w:rsidR="00900625">
              <w:rPr>
                <w:noProof/>
                <w:webHidden/>
              </w:rPr>
              <w:fldChar w:fldCharType="separate"/>
            </w:r>
            <w:r w:rsidR="000D6DED">
              <w:rPr>
                <w:noProof/>
                <w:webHidden/>
              </w:rPr>
              <w:t>7</w:t>
            </w:r>
            <w:r w:rsidR="00900625">
              <w:rPr>
                <w:noProof/>
                <w:webHidden/>
              </w:rPr>
              <w:fldChar w:fldCharType="end"/>
            </w:r>
          </w:hyperlink>
        </w:p>
        <w:p w:rsidR="0047735F" w:rsidRDefault="00D228C4">
          <w:pPr>
            <w:pStyle w:val="20"/>
            <w:tabs>
              <w:tab w:val="left" w:pos="960"/>
              <w:tab w:val="right" w:leader="dot" w:pos="8296"/>
            </w:tabs>
            <w:spacing w:before="156" w:after="156"/>
            <w:rPr>
              <w:rFonts w:eastAsiaTheme="minorEastAsia"/>
              <w:smallCaps w:val="0"/>
              <w:noProof/>
              <w:sz w:val="21"/>
              <w:szCs w:val="22"/>
            </w:rPr>
          </w:pPr>
          <w:hyperlink w:anchor="_Toc441824933" w:history="1">
            <w:r w:rsidR="0047735F" w:rsidRPr="009B726F">
              <w:rPr>
                <w:rStyle w:val="a4"/>
                <w:noProof/>
              </w:rPr>
              <w:t>3.1.</w:t>
            </w:r>
            <w:r w:rsidR="0047735F">
              <w:rPr>
                <w:rFonts w:eastAsiaTheme="minorEastAsia"/>
                <w:smallCaps w:val="0"/>
                <w:noProof/>
                <w:sz w:val="21"/>
                <w:szCs w:val="22"/>
              </w:rPr>
              <w:tab/>
            </w:r>
            <w:r w:rsidR="0047735F" w:rsidRPr="009B726F">
              <w:rPr>
                <w:rStyle w:val="a4"/>
                <w:rFonts w:hint="eastAsia"/>
                <w:noProof/>
              </w:rPr>
              <w:t>国际公司</w:t>
            </w:r>
            <w:r w:rsidR="0047735F" w:rsidRPr="009B726F">
              <w:rPr>
                <w:rStyle w:val="a4"/>
                <w:noProof/>
              </w:rPr>
              <w:t>QHSE</w:t>
            </w:r>
            <w:r w:rsidR="0047735F" w:rsidRPr="009B726F">
              <w:rPr>
                <w:rStyle w:val="a4"/>
                <w:rFonts w:hint="eastAsia"/>
                <w:noProof/>
              </w:rPr>
              <w:t>部主要</w:t>
            </w:r>
            <w:r w:rsidR="0047735F" w:rsidRPr="009B726F">
              <w:rPr>
                <w:rStyle w:val="a4"/>
                <w:noProof/>
              </w:rPr>
              <w:t>HSE</w:t>
            </w:r>
            <w:r w:rsidR="0047735F" w:rsidRPr="009B726F">
              <w:rPr>
                <w:rStyle w:val="a4"/>
                <w:rFonts w:hint="eastAsia"/>
                <w:noProof/>
              </w:rPr>
              <w:t>工作</w:t>
            </w:r>
            <w:r w:rsidR="0047735F">
              <w:rPr>
                <w:noProof/>
                <w:webHidden/>
              </w:rPr>
              <w:tab/>
            </w:r>
            <w:r w:rsidR="00900625">
              <w:rPr>
                <w:noProof/>
                <w:webHidden/>
              </w:rPr>
              <w:fldChar w:fldCharType="begin"/>
            </w:r>
            <w:r w:rsidR="0047735F">
              <w:rPr>
                <w:noProof/>
                <w:webHidden/>
              </w:rPr>
              <w:instrText xml:space="preserve"> PAGEREF _Toc441824933 \h </w:instrText>
            </w:r>
            <w:r w:rsidR="00900625">
              <w:rPr>
                <w:noProof/>
                <w:webHidden/>
              </w:rPr>
            </w:r>
            <w:r w:rsidR="00900625">
              <w:rPr>
                <w:noProof/>
                <w:webHidden/>
              </w:rPr>
              <w:fldChar w:fldCharType="separate"/>
            </w:r>
            <w:r w:rsidR="000D6DED">
              <w:rPr>
                <w:noProof/>
                <w:webHidden/>
              </w:rPr>
              <w:t>7</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34" w:history="1">
            <w:r w:rsidR="0047735F" w:rsidRPr="009B726F">
              <w:rPr>
                <w:rStyle w:val="a4"/>
                <w:noProof/>
              </w:rPr>
              <w:t>3.1.1.</w:t>
            </w:r>
            <w:r w:rsidR="0047735F">
              <w:rPr>
                <w:rFonts w:eastAsiaTheme="minorEastAsia"/>
                <w:i w:val="0"/>
                <w:iCs w:val="0"/>
                <w:noProof/>
                <w:sz w:val="21"/>
                <w:szCs w:val="22"/>
              </w:rPr>
              <w:tab/>
            </w:r>
            <w:r w:rsidR="0047735F" w:rsidRPr="009B726F">
              <w:rPr>
                <w:rStyle w:val="a4"/>
                <w:rFonts w:hint="eastAsia"/>
                <w:noProof/>
              </w:rPr>
              <w:t>主要应急反应</w:t>
            </w:r>
            <w:r w:rsidR="0047735F">
              <w:rPr>
                <w:noProof/>
                <w:webHidden/>
              </w:rPr>
              <w:tab/>
            </w:r>
            <w:r w:rsidR="00900625">
              <w:rPr>
                <w:noProof/>
                <w:webHidden/>
              </w:rPr>
              <w:fldChar w:fldCharType="begin"/>
            </w:r>
            <w:r w:rsidR="0047735F">
              <w:rPr>
                <w:noProof/>
                <w:webHidden/>
              </w:rPr>
              <w:instrText xml:space="preserve"> PAGEREF _Toc441824934 \h </w:instrText>
            </w:r>
            <w:r w:rsidR="00900625">
              <w:rPr>
                <w:noProof/>
                <w:webHidden/>
              </w:rPr>
            </w:r>
            <w:r w:rsidR="00900625">
              <w:rPr>
                <w:noProof/>
                <w:webHidden/>
              </w:rPr>
              <w:fldChar w:fldCharType="separate"/>
            </w:r>
            <w:r w:rsidR="000D6DED">
              <w:rPr>
                <w:noProof/>
                <w:webHidden/>
              </w:rPr>
              <w:t>7</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35" w:history="1">
            <w:r w:rsidR="0047735F" w:rsidRPr="009B726F">
              <w:rPr>
                <w:rStyle w:val="a4"/>
                <w:noProof/>
              </w:rPr>
              <w:t>3.1.2.</w:t>
            </w:r>
            <w:r w:rsidR="0047735F">
              <w:rPr>
                <w:rFonts w:eastAsiaTheme="minorEastAsia"/>
                <w:i w:val="0"/>
                <w:iCs w:val="0"/>
                <w:noProof/>
                <w:sz w:val="21"/>
                <w:szCs w:val="22"/>
              </w:rPr>
              <w:tab/>
            </w:r>
            <w:r w:rsidR="0047735F" w:rsidRPr="009B726F">
              <w:rPr>
                <w:rStyle w:val="a4"/>
                <w:noProof/>
              </w:rPr>
              <w:t>QHSE</w:t>
            </w:r>
            <w:r w:rsidR="0047735F" w:rsidRPr="009B726F">
              <w:rPr>
                <w:rStyle w:val="a4"/>
                <w:rFonts w:hint="eastAsia"/>
                <w:noProof/>
              </w:rPr>
              <w:t>体系建设及管理提升</w:t>
            </w:r>
            <w:r w:rsidR="0047735F">
              <w:rPr>
                <w:noProof/>
                <w:webHidden/>
              </w:rPr>
              <w:tab/>
            </w:r>
            <w:r w:rsidR="00900625">
              <w:rPr>
                <w:noProof/>
                <w:webHidden/>
              </w:rPr>
              <w:fldChar w:fldCharType="begin"/>
            </w:r>
            <w:r w:rsidR="0047735F">
              <w:rPr>
                <w:noProof/>
                <w:webHidden/>
              </w:rPr>
              <w:instrText xml:space="preserve"> PAGEREF _Toc441824935 \h </w:instrText>
            </w:r>
            <w:r w:rsidR="00900625">
              <w:rPr>
                <w:noProof/>
                <w:webHidden/>
              </w:rPr>
            </w:r>
            <w:r w:rsidR="00900625">
              <w:rPr>
                <w:noProof/>
                <w:webHidden/>
              </w:rPr>
              <w:fldChar w:fldCharType="separate"/>
            </w:r>
            <w:r w:rsidR="000D6DED">
              <w:rPr>
                <w:noProof/>
                <w:webHidden/>
              </w:rPr>
              <w:t>7</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36" w:history="1">
            <w:r w:rsidR="0047735F" w:rsidRPr="009B726F">
              <w:rPr>
                <w:rStyle w:val="a4"/>
                <w:noProof/>
              </w:rPr>
              <w:t>3.1.3.</w:t>
            </w:r>
            <w:r w:rsidR="0047735F">
              <w:rPr>
                <w:rFonts w:eastAsiaTheme="minorEastAsia"/>
                <w:i w:val="0"/>
                <w:iCs w:val="0"/>
                <w:noProof/>
                <w:sz w:val="21"/>
                <w:szCs w:val="22"/>
              </w:rPr>
              <w:tab/>
            </w:r>
            <w:r w:rsidR="0047735F" w:rsidRPr="009B726F">
              <w:rPr>
                <w:rStyle w:val="a4"/>
                <w:rFonts w:hint="eastAsia"/>
                <w:noProof/>
              </w:rPr>
              <w:t>安保工作</w:t>
            </w:r>
            <w:r w:rsidR="0047735F">
              <w:rPr>
                <w:noProof/>
                <w:webHidden/>
              </w:rPr>
              <w:tab/>
            </w:r>
            <w:r w:rsidR="00900625">
              <w:rPr>
                <w:noProof/>
                <w:webHidden/>
              </w:rPr>
              <w:fldChar w:fldCharType="begin"/>
            </w:r>
            <w:r w:rsidR="0047735F">
              <w:rPr>
                <w:noProof/>
                <w:webHidden/>
              </w:rPr>
              <w:instrText xml:space="preserve"> PAGEREF _Toc441824936 \h </w:instrText>
            </w:r>
            <w:r w:rsidR="00900625">
              <w:rPr>
                <w:noProof/>
                <w:webHidden/>
              </w:rPr>
            </w:r>
            <w:r w:rsidR="00900625">
              <w:rPr>
                <w:noProof/>
                <w:webHidden/>
              </w:rPr>
              <w:fldChar w:fldCharType="separate"/>
            </w:r>
            <w:r w:rsidR="000D6DED">
              <w:rPr>
                <w:noProof/>
                <w:webHidden/>
              </w:rPr>
              <w:t>8</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37" w:history="1">
            <w:r w:rsidR="0047735F" w:rsidRPr="009B726F">
              <w:rPr>
                <w:rStyle w:val="a4"/>
                <w:noProof/>
              </w:rPr>
              <w:t>3.1.4.</w:t>
            </w:r>
            <w:r w:rsidR="0047735F">
              <w:rPr>
                <w:rFonts w:eastAsiaTheme="minorEastAsia"/>
                <w:i w:val="0"/>
                <w:iCs w:val="0"/>
                <w:noProof/>
                <w:sz w:val="21"/>
                <w:szCs w:val="22"/>
              </w:rPr>
              <w:tab/>
            </w:r>
            <w:r w:rsidR="0047735F" w:rsidRPr="009B726F">
              <w:rPr>
                <w:rStyle w:val="a4"/>
                <w:rFonts w:hint="eastAsia"/>
                <w:noProof/>
              </w:rPr>
              <w:t>海外项目</w:t>
            </w:r>
            <w:r w:rsidR="0047735F" w:rsidRPr="009B726F">
              <w:rPr>
                <w:rStyle w:val="a4"/>
                <w:noProof/>
              </w:rPr>
              <w:t>HSE</w:t>
            </w:r>
            <w:r w:rsidR="0047735F" w:rsidRPr="009B726F">
              <w:rPr>
                <w:rStyle w:val="a4"/>
                <w:rFonts w:hint="eastAsia"/>
                <w:noProof/>
              </w:rPr>
              <w:t>工作支持</w:t>
            </w:r>
            <w:r w:rsidR="0047735F">
              <w:rPr>
                <w:noProof/>
                <w:webHidden/>
              </w:rPr>
              <w:tab/>
            </w:r>
            <w:r w:rsidR="00900625">
              <w:rPr>
                <w:noProof/>
                <w:webHidden/>
              </w:rPr>
              <w:fldChar w:fldCharType="begin"/>
            </w:r>
            <w:r w:rsidR="0047735F">
              <w:rPr>
                <w:noProof/>
                <w:webHidden/>
              </w:rPr>
              <w:instrText xml:space="preserve"> PAGEREF _Toc441824937 \h </w:instrText>
            </w:r>
            <w:r w:rsidR="00900625">
              <w:rPr>
                <w:noProof/>
                <w:webHidden/>
              </w:rPr>
            </w:r>
            <w:r w:rsidR="00900625">
              <w:rPr>
                <w:noProof/>
                <w:webHidden/>
              </w:rPr>
              <w:fldChar w:fldCharType="separate"/>
            </w:r>
            <w:r w:rsidR="000D6DED">
              <w:rPr>
                <w:noProof/>
                <w:webHidden/>
              </w:rPr>
              <w:t>8</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38" w:history="1">
            <w:r w:rsidR="0047735F" w:rsidRPr="009B726F">
              <w:rPr>
                <w:rStyle w:val="a4"/>
                <w:noProof/>
              </w:rPr>
              <w:t>3.1.5.</w:t>
            </w:r>
            <w:r w:rsidR="0047735F">
              <w:rPr>
                <w:rFonts w:eastAsiaTheme="minorEastAsia"/>
                <w:i w:val="0"/>
                <w:iCs w:val="0"/>
                <w:noProof/>
                <w:sz w:val="21"/>
                <w:szCs w:val="22"/>
              </w:rPr>
              <w:tab/>
            </w:r>
            <w:r w:rsidR="0047735F" w:rsidRPr="009B726F">
              <w:rPr>
                <w:rStyle w:val="a4"/>
                <w:rFonts w:hint="eastAsia"/>
                <w:noProof/>
              </w:rPr>
              <w:t>其他工作</w:t>
            </w:r>
            <w:r w:rsidR="0047735F">
              <w:rPr>
                <w:noProof/>
                <w:webHidden/>
              </w:rPr>
              <w:tab/>
            </w:r>
            <w:r w:rsidR="00900625">
              <w:rPr>
                <w:noProof/>
                <w:webHidden/>
              </w:rPr>
              <w:fldChar w:fldCharType="begin"/>
            </w:r>
            <w:r w:rsidR="0047735F">
              <w:rPr>
                <w:noProof/>
                <w:webHidden/>
              </w:rPr>
              <w:instrText xml:space="preserve"> PAGEREF _Toc441824938 \h </w:instrText>
            </w:r>
            <w:r w:rsidR="00900625">
              <w:rPr>
                <w:noProof/>
                <w:webHidden/>
              </w:rPr>
            </w:r>
            <w:r w:rsidR="00900625">
              <w:rPr>
                <w:noProof/>
                <w:webHidden/>
              </w:rPr>
              <w:fldChar w:fldCharType="separate"/>
            </w:r>
            <w:r w:rsidR="000D6DED">
              <w:rPr>
                <w:noProof/>
                <w:webHidden/>
              </w:rPr>
              <w:t>9</w:t>
            </w:r>
            <w:r w:rsidR="00900625">
              <w:rPr>
                <w:noProof/>
                <w:webHidden/>
              </w:rPr>
              <w:fldChar w:fldCharType="end"/>
            </w:r>
          </w:hyperlink>
        </w:p>
        <w:p w:rsidR="0047735F" w:rsidRDefault="00D228C4">
          <w:pPr>
            <w:pStyle w:val="20"/>
            <w:tabs>
              <w:tab w:val="left" w:pos="960"/>
              <w:tab w:val="right" w:leader="dot" w:pos="8296"/>
            </w:tabs>
            <w:spacing w:before="156" w:after="156"/>
            <w:rPr>
              <w:rFonts w:eastAsiaTheme="minorEastAsia"/>
              <w:smallCaps w:val="0"/>
              <w:noProof/>
              <w:sz w:val="21"/>
              <w:szCs w:val="22"/>
            </w:rPr>
          </w:pPr>
          <w:hyperlink w:anchor="_Toc441824939" w:history="1">
            <w:r w:rsidR="0047735F" w:rsidRPr="009B726F">
              <w:rPr>
                <w:rStyle w:val="a4"/>
                <w:rFonts w:asciiTheme="minorEastAsia" w:hAnsiTheme="minorEastAsia"/>
                <w:noProof/>
              </w:rPr>
              <w:t>3.2.</w:t>
            </w:r>
            <w:r w:rsidR="0047735F">
              <w:rPr>
                <w:rFonts w:eastAsiaTheme="minorEastAsia"/>
                <w:smallCaps w:val="0"/>
                <w:noProof/>
                <w:sz w:val="21"/>
                <w:szCs w:val="22"/>
              </w:rPr>
              <w:tab/>
            </w:r>
            <w:r w:rsidR="0047735F" w:rsidRPr="009B726F">
              <w:rPr>
                <w:rStyle w:val="a4"/>
                <w:rFonts w:hint="eastAsia"/>
                <w:noProof/>
              </w:rPr>
              <w:t>海外作业者公司主要</w:t>
            </w:r>
            <w:r w:rsidR="0047735F" w:rsidRPr="009B726F">
              <w:rPr>
                <w:rStyle w:val="a4"/>
                <w:noProof/>
              </w:rPr>
              <w:t>HSE</w:t>
            </w:r>
            <w:r w:rsidR="0047735F" w:rsidRPr="009B726F">
              <w:rPr>
                <w:rStyle w:val="a4"/>
                <w:rFonts w:hint="eastAsia"/>
                <w:noProof/>
              </w:rPr>
              <w:t>工作</w:t>
            </w:r>
            <w:r w:rsidR="0047735F">
              <w:rPr>
                <w:noProof/>
                <w:webHidden/>
              </w:rPr>
              <w:tab/>
            </w:r>
            <w:r w:rsidR="00900625">
              <w:rPr>
                <w:noProof/>
                <w:webHidden/>
              </w:rPr>
              <w:fldChar w:fldCharType="begin"/>
            </w:r>
            <w:r w:rsidR="0047735F">
              <w:rPr>
                <w:noProof/>
                <w:webHidden/>
              </w:rPr>
              <w:instrText xml:space="preserve"> PAGEREF _Toc441824939 \h </w:instrText>
            </w:r>
            <w:r w:rsidR="00900625">
              <w:rPr>
                <w:noProof/>
                <w:webHidden/>
              </w:rPr>
            </w:r>
            <w:r w:rsidR="00900625">
              <w:rPr>
                <w:noProof/>
                <w:webHidden/>
              </w:rPr>
              <w:fldChar w:fldCharType="separate"/>
            </w:r>
            <w:r w:rsidR="000D6DED">
              <w:rPr>
                <w:noProof/>
                <w:webHidden/>
              </w:rPr>
              <w:t>9</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40" w:history="1">
            <w:r w:rsidR="0047735F" w:rsidRPr="009B726F">
              <w:rPr>
                <w:rStyle w:val="a4"/>
                <w:noProof/>
              </w:rPr>
              <w:t>3.2.1.</w:t>
            </w:r>
            <w:r w:rsidR="0047735F">
              <w:rPr>
                <w:rFonts w:eastAsiaTheme="minorEastAsia"/>
                <w:i w:val="0"/>
                <w:iCs w:val="0"/>
                <w:noProof/>
                <w:sz w:val="21"/>
                <w:szCs w:val="22"/>
              </w:rPr>
              <w:tab/>
            </w:r>
            <w:r w:rsidR="0047735F" w:rsidRPr="009B726F">
              <w:rPr>
                <w:rStyle w:val="a4"/>
                <w:rFonts w:hint="eastAsia"/>
                <w:noProof/>
              </w:rPr>
              <w:t>伊拉克公司</w:t>
            </w:r>
            <w:r w:rsidR="0047735F">
              <w:rPr>
                <w:noProof/>
                <w:webHidden/>
              </w:rPr>
              <w:tab/>
            </w:r>
            <w:r w:rsidR="00900625">
              <w:rPr>
                <w:noProof/>
                <w:webHidden/>
              </w:rPr>
              <w:fldChar w:fldCharType="begin"/>
            </w:r>
            <w:r w:rsidR="0047735F">
              <w:rPr>
                <w:noProof/>
                <w:webHidden/>
              </w:rPr>
              <w:instrText xml:space="preserve"> PAGEREF _Toc441824940 \h </w:instrText>
            </w:r>
            <w:r w:rsidR="00900625">
              <w:rPr>
                <w:noProof/>
                <w:webHidden/>
              </w:rPr>
            </w:r>
            <w:r w:rsidR="00900625">
              <w:rPr>
                <w:noProof/>
                <w:webHidden/>
              </w:rPr>
              <w:fldChar w:fldCharType="separate"/>
            </w:r>
            <w:r w:rsidR="000D6DED">
              <w:rPr>
                <w:noProof/>
                <w:webHidden/>
              </w:rPr>
              <w:t>9</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41" w:history="1">
            <w:r w:rsidR="0047735F" w:rsidRPr="009B726F">
              <w:rPr>
                <w:rStyle w:val="a4"/>
                <w:noProof/>
              </w:rPr>
              <w:t>3.2.2.</w:t>
            </w:r>
            <w:r w:rsidR="0047735F">
              <w:rPr>
                <w:rFonts w:eastAsiaTheme="minorEastAsia"/>
                <w:i w:val="0"/>
                <w:iCs w:val="0"/>
                <w:noProof/>
                <w:sz w:val="21"/>
                <w:szCs w:val="22"/>
              </w:rPr>
              <w:tab/>
            </w:r>
            <w:r w:rsidR="0047735F" w:rsidRPr="009B726F">
              <w:rPr>
                <w:rStyle w:val="a4"/>
                <w:rFonts w:hint="eastAsia"/>
                <w:noProof/>
              </w:rPr>
              <w:t>乌干达公司</w:t>
            </w:r>
            <w:r w:rsidR="0047735F">
              <w:rPr>
                <w:noProof/>
                <w:webHidden/>
              </w:rPr>
              <w:tab/>
            </w:r>
            <w:r w:rsidR="00900625">
              <w:rPr>
                <w:noProof/>
                <w:webHidden/>
              </w:rPr>
              <w:fldChar w:fldCharType="begin"/>
            </w:r>
            <w:r w:rsidR="0047735F">
              <w:rPr>
                <w:noProof/>
                <w:webHidden/>
              </w:rPr>
              <w:instrText xml:space="preserve"> PAGEREF _Toc441824941 \h </w:instrText>
            </w:r>
            <w:r w:rsidR="00900625">
              <w:rPr>
                <w:noProof/>
                <w:webHidden/>
              </w:rPr>
            </w:r>
            <w:r w:rsidR="00900625">
              <w:rPr>
                <w:noProof/>
                <w:webHidden/>
              </w:rPr>
              <w:fldChar w:fldCharType="separate"/>
            </w:r>
            <w:r w:rsidR="000D6DED">
              <w:rPr>
                <w:noProof/>
                <w:webHidden/>
              </w:rPr>
              <w:t>10</w:t>
            </w:r>
            <w:r w:rsidR="00900625">
              <w:rPr>
                <w:noProof/>
                <w:webHidden/>
              </w:rPr>
              <w:fldChar w:fldCharType="end"/>
            </w:r>
          </w:hyperlink>
        </w:p>
        <w:p w:rsidR="0047735F" w:rsidRDefault="00D228C4">
          <w:pPr>
            <w:pStyle w:val="30"/>
            <w:tabs>
              <w:tab w:val="left" w:pos="1200"/>
              <w:tab w:val="right" w:leader="dot" w:pos="8296"/>
            </w:tabs>
            <w:spacing w:before="156" w:after="156"/>
            <w:rPr>
              <w:rFonts w:eastAsiaTheme="minorEastAsia"/>
              <w:i w:val="0"/>
              <w:iCs w:val="0"/>
              <w:noProof/>
              <w:sz w:val="21"/>
              <w:szCs w:val="22"/>
            </w:rPr>
          </w:pPr>
          <w:hyperlink w:anchor="_Toc441824942" w:history="1">
            <w:r w:rsidR="0047735F" w:rsidRPr="009B726F">
              <w:rPr>
                <w:rStyle w:val="a4"/>
                <w:noProof/>
              </w:rPr>
              <w:t>3.2.3.</w:t>
            </w:r>
            <w:r w:rsidR="0047735F">
              <w:rPr>
                <w:rFonts w:eastAsiaTheme="minorEastAsia"/>
                <w:i w:val="0"/>
                <w:iCs w:val="0"/>
                <w:noProof/>
                <w:sz w:val="21"/>
                <w:szCs w:val="22"/>
              </w:rPr>
              <w:tab/>
            </w:r>
            <w:r w:rsidR="0047735F" w:rsidRPr="009B726F">
              <w:rPr>
                <w:rStyle w:val="a4"/>
                <w:rFonts w:hint="eastAsia"/>
                <w:noProof/>
              </w:rPr>
              <w:t>东南亚公司</w:t>
            </w:r>
            <w:r w:rsidR="0047735F">
              <w:rPr>
                <w:noProof/>
                <w:webHidden/>
              </w:rPr>
              <w:tab/>
            </w:r>
            <w:r w:rsidR="00900625">
              <w:rPr>
                <w:noProof/>
                <w:webHidden/>
              </w:rPr>
              <w:fldChar w:fldCharType="begin"/>
            </w:r>
            <w:r w:rsidR="0047735F">
              <w:rPr>
                <w:noProof/>
                <w:webHidden/>
              </w:rPr>
              <w:instrText xml:space="preserve"> PAGEREF _Toc441824942 \h </w:instrText>
            </w:r>
            <w:r w:rsidR="00900625">
              <w:rPr>
                <w:noProof/>
                <w:webHidden/>
              </w:rPr>
            </w:r>
            <w:r w:rsidR="00900625">
              <w:rPr>
                <w:noProof/>
                <w:webHidden/>
              </w:rPr>
              <w:fldChar w:fldCharType="separate"/>
            </w:r>
            <w:r w:rsidR="000D6DED">
              <w:rPr>
                <w:noProof/>
                <w:webHidden/>
              </w:rPr>
              <w:t>10</w:t>
            </w:r>
            <w:r w:rsidR="00900625">
              <w:rPr>
                <w:noProof/>
                <w:webHidden/>
              </w:rPr>
              <w:fldChar w:fldCharType="end"/>
            </w:r>
          </w:hyperlink>
        </w:p>
        <w:p w:rsidR="0047735F" w:rsidRDefault="00D228C4">
          <w:pPr>
            <w:pStyle w:val="10"/>
            <w:tabs>
              <w:tab w:val="left" w:pos="482"/>
              <w:tab w:val="right" w:leader="dot" w:pos="8296"/>
            </w:tabs>
            <w:spacing w:before="156" w:after="156"/>
            <w:rPr>
              <w:rFonts w:eastAsiaTheme="minorEastAsia"/>
              <w:b w:val="0"/>
              <w:bCs w:val="0"/>
              <w:caps w:val="0"/>
              <w:noProof/>
              <w:sz w:val="21"/>
              <w:szCs w:val="22"/>
            </w:rPr>
          </w:pPr>
          <w:hyperlink w:anchor="_Toc441824943" w:history="1">
            <w:r w:rsidR="0047735F" w:rsidRPr="009B726F">
              <w:rPr>
                <w:rStyle w:val="a4"/>
                <w:noProof/>
              </w:rPr>
              <w:t>4.</w:t>
            </w:r>
            <w:r w:rsidR="0047735F">
              <w:rPr>
                <w:rFonts w:eastAsiaTheme="minorEastAsia"/>
                <w:b w:val="0"/>
                <w:bCs w:val="0"/>
                <w:caps w:val="0"/>
                <w:noProof/>
                <w:sz w:val="21"/>
                <w:szCs w:val="22"/>
              </w:rPr>
              <w:tab/>
            </w:r>
            <w:r w:rsidR="0047735F">
              <w:rPr>
                <w:rStyle w:val="a4"/>
                <w:rFonts w:hint="eastAsia"/>
                <w:noProof/>
              </w:rPr>
              <w:t>重点</w:t>
            </w:r>
            <w:r w:rsidR="0047735F" w:rsidRPr="009B726F">
              <w:rPr>
                <w:rStyle w:val="a4"/>
                <w:rFonts w:hint="eastAsia"/>
                <w:noProof/>
              </w:rPr>
              <w:t>及系统性工作</w:t>
            </w:r>
            <w:r w:rsidR="0047735F">
              <w:rPr>
                <w:noProof/>
                <w:webHidden/>
              </w:rPr>
              <w:tab/>
            </w:r>
            <w:r w:rsidR="00900625">
              <w:rPr>
                <w:noProof/>
                <w:webHidden/>
              </w:rPr>
              <w:fldChar w:fldCharType="begin"/>
            </w:r>
            <w:r w:rsidR="0047735F">
              <w:rPr>
                <w:noProof/>
                <w:webHidden/>
              </w:rPr>
              <w:instrText xml:space="preserve"> PAGEREF _Toc441824943 \h </w:instrText>
            </w:r>
            <w:r w:rsidR="00900625">
              <w:rPr>
                <w:noProof/>
                <w:webHidden/>
              </w:rPr>
            </w:r>
            <w:r w:rsidR="00900625">
              <w:rPr>
                <w:noProof/>
                <w:webHidden/>
              </w:rPr>
              <w:fldChar w:fldCharType="separate"/>
            </w:r>
            <w:r w:rsidR="000D6DED">
              <w:rPr>
                <w:noProof/>
                <w:webHidden/>
              </w:rPr>
              <w:t>10</w:t>
            </w:r>
            <w:r w:rsidR="00900625">
              <w:rPr>
                <w:noProof/>
                <w:webHidden/>
              </w:rPr>
              <w:fldChar w:fldCharType="end"/>
            </w:r>
          </w:hyperlink>
        </w:p>
        <w:p w:rsidR="0047735F" w:rsidRDefault="00D228C4">
          <w:pPr>
            <w:pStyle w:val="10"/>
            <w:tabs>
              <w:tab w:val="left" w:pos="482"/>
              <w:tab w:val="right" w:leader="dot" w:pos="8296"/>
            </w:tabs>
            <w:spacing w:before="156" w:after="156"/>
            <w:rPr>
              <w:rFonts w:eastAsiaTheme="minorEastAsia"/>
              <w:b w:val="0"/>
              <w:bCs w:val="0"/>
              <w:caps w:val="0"/>
              <w:noProof/>
              <w:sz w:val="21"/>
              <w:szCs w:val="22"/>
            </w:rPr>
          </w:pPr>
          <w:hyperlink w:anchor="_Toc441824944" w:history="1">
            <w:r w:rsidR="0047735F" w:rsidRPr="009B726F">
              <w:rPr>
                <w:rStyle w:val="a4"/>
                <w:noProof/>
              </w:rPr>
              <w:t>5.</w:t>
            </w:r>
            <w:r w:rsidR="0047735F">
              <w:rPr>
                <w:rFonts w:eastAsiaTheme="minorEastAsia"/>
                <w:b w:val="0"/>
                <w:bCs w:val="0"/>
                <w:caps w:val="0"/>
                <w:noProof/>
                <w:sz w:val="21"/>
                <w:szCs w:val="22"/>
              </w:rPr>
              <w:tab/>
            </w:r>
            <w:r w:rsidR="0047735F" w:rsidRPr="009B726F">
              <w:rPr>
                <w:rStyle w:val="a4"/>
                <w:rFonts w:hint="eastAsia"/>
                <w:noProof/>
              </w:rPr>
              <w:t>下月</w:t>
            </w:r>
            <w:r w:rsidR="0047735F" w:rsidRPr="009B726F">
              <w:rPr>
                <w:rStyle w:val="a4"/>
                <w:noProof/>
              </w:rPr>
              <w:t>HSE</w:t>
            </w:r>
            <w:r w:rsidR="0047735F" w:rsidRPr="009B726F">
              <w:rPr>
                <w:rStyle w:val="a4"/>
                <w:rFonts w:hint="eastAsia"/>
                <w:noProof/>
              </w:rPr>
              <w:t>主要工作计划</w:t>
            </w:r>
            <w:r w:rsidR="0047735F">
              <w:rPr>
                <w:noProof/>
                <w:webHidden/>
              </w:rPr>
              <w:tab/>
            </w:r>
            <w:r w:rsidR="00900625">
              <w:rPr>
                <w:noProof/>
                <w:webHidden/>
              </w:rPr>
              <w:fldChar w:fldCharType="begin"/>
            </w:r>
            <w:r w:rsidR="0047735F">
              <w:rPr>
                <w:noProof/>
                <w:webHidden/>
              </w:rPr>
              <w:instrText xml:space="preserve"> PAGEREF _Toc441824944 \h </w:instrText>
            </w:r>
            <w:r w:rsidR="00900625">
              <w:rPr>
                <w:noProof/>
                <w:webHidden/>
              </w:rPr>
            </w:r>
            <w:r w:rsidR="00900625">
              <w:rPr>
                <w:noProof/>
                <w:webHidden/>
              </w:rPr>
              <w:fldChar w:fldCharType="separate"/>
            </w:r>
            <w:r w:rsidR="000D6DED">
              <w:rPr>
                <w:noProof/>
                <w:webHidden/>
              </w:rPr>
              <w:t>12</w:t>
            </w:r>
            <w:r w:rsidR="00900625">
              <w:rPr>
                <w:noProof/>
                <w:webHidden/>
              </w:rPr>
              <w:fldChar w:fldCharType="end"/>
            </w:r>
          </w:hyperlink>
        </w:p>
        <w:p w:rsidR="0047735F" w:rsidRDefault="00D228C4">
          <w:pPr>
            <w:pStyle w:val="10"/>
            <w:tabs>
              <w:tab w:val="left" w:pos="482"/>
              <w:tab w:val="right" w:leader="dot" w:pos="8296"/>
            </w:tabs>
            <w:spacing w:before="156" w:after="156"/>
            <w:rPr>
              <w:rFonts w:eastAsiaTheme="minorEastAsia"/>
              <w:b w:val="0"/>
              <w:bCs w:val="0"/>
              <w:caps w:val="0"/>
              <w:noProof/>
              <w:sz w:val="21"/>
              <w:szCs w:val="22"/>
            </w:rPr>
          </w:pPr>
          <w:hyperlink w:anchor="_Toc441824945" w:history="1">
            <w:r w:rsidR="0047735F" w:rsidRPr="009B726F">
              <w:rPr>
                <w:rStyle w:val="a4"/>
                <w:noProof/>
              </w:rPr>
              <w:t>6.</w:t>
            </w:r>
            <w:r w:rsidR="0047735F">
              <w:rPr>
                <w:rFonts w:eastAsiaTheme="minorEastAsia"/>
                <w:b w:val="0"/>
                <w:bCs w:val="0"/>
                <w:caps w:val="0"/>
                <w:noProof/>
                <w:sz w:val="21"/>
                <w:szCs w:val="22"/>
              </w:rPr>
              <w:tab/>
            </w:r>
            <w:r w:rsidR="0047735F" w:rsidRPr="009B726F">
              <w:rPr>
                <w:rStyle w:val="a4"/>
                <w:rFonts w:hint="eastAsia"/>
                <w:noProof/>
              </w:rPr>
              <w:t>需总公司协调工作</w:t>
            </w:r>
            <w:r w:rsidR="0047735F">
              <w:rPr>
                <w:noProof/>
                <w:webHidden/>
              </w:rPr>
              <w:tab/>
            </w:r>
            <w:r w:rsidR="00900625">
              <w:rPr>
                <w:noProof/>
                <w:webHidden/>
              </w:rPr>
              <w:fldChar w:fldCharType="begin"/>
            </w:r>
            <w:r w:rsidR="0047735F">
              <w:rPr>
                <w:noProof/>
                <w:webHidden/>
              </w:rPr>
              <w:instrText xml:space="preserve"> PAGEREF _Toc441824945 \h </w:instrText>
            </w:r>
            <w:r w:rsidR="00900625">
              <w:rPr>
                <w:noProof/>
                <w:webHidden/>
              </w:rPr>
            </w:r>
            <w:r w:rsidR="00900625">
              <w:rPr>
                <w:noProof/>
                <w:webHidden/>
              </w:rPr>
              <w:fldChar w:fldCharType="separate"/>
            </w:r>
            <w:r w:rsidR="000D6DED">
              <w:rPr>
                <w:noProof/>
                <w:webHidden/>
              </w:rPr>
              <w:t>12</w:t>
            </w:r>
            <w:r w:rsidR="00900625">
              <w:rPr>
                <w:noProof/>
                <w:webHidden/>
              </w:rPr>
              <w:fldChar w:fldCharType="end"/>
            </w:r>
          </w:hyperlink>
        </w:p>
        <w:p w:rsidR="00DF3DC6" w:rsidRPr="004867AE" w:rsidRDefault="00900625" w:rsidP="00233B3E">
          <w:pPr>
            <w:pStyle w:val="a9"/>
            <w:spacing w:before="156" w:after="156"/>
            <w:rPr>
              <w:rFonts w:asciiTheme="minorEastAsia" w:eastAsiaTheme="minorEastAsia" w:hAnsiTheme="minorEastAsia"/>
            </w:rPr>
          </w:pPr>
          <w:r>
            <w:rPr>
              <w:rFonts w:asciiTheme="minorEastAsia" w:eastAsiaTheme="minorEastAsia" w:hAnsiTheme="minorEastAsia"/>
              <w:noProof w:val="0"/>
              <w:sz w:val="20"/>
            </w:rPr>
            <w:fldChar w:fldCharType="end"/>
          </w:r>
        </w:p>
      </w:sdtContent>
    </w:sdt>
    <w:p w:rsidR="00944AB4" w:rsidRPr="004867AE" w:rsidRDefault="00944AB4" w:rsidP="0094278D">
      <w:pPr>
        <w:pStyle w:val="a9"/>
        <w:spacing w:before="156" w:after="156"/>
        <w:rPr>
          <w:rFonts w:asciiTheme="minorEastAsia" w:eastAsiaTheme="minorEastAsia" w:hAnsiTheme="minorEastAsia"/>
        </w:rPr>
        <w:sectPr w:rsidR="00944AB4" w:rsidRPr="004867AE" w:rsidSect="00147DE2">
          <w:headerReference w:type="default" r:id="rId15"/>
          <w:footerReference w:type="default" r:id="rId16"/>
          <w:pgSz w:w="11906" w:h="16838"/>
          <w:pgMar w:top="1134" w:right="1800" w:bottom="1135" w:left="1800" w:header="709" w:footer="1111" w:gutter="0"/>
          <w:cols w:space="425"/>
          <w:docGrid w:type="lines" w:linePitch="312"/>
        </w:sectPr>
      </w:pPr>
    </w:p>
    <w:p w:rsidR="00AE4EB4" w:rsidRDefault="0016380B" w:rsidP="001961BE">
      <w:pPr>
        <w:pStyle w:val="1"/>
        <w:numPr>
          <w:ilvl w:val="0"/>
          <w:numId w:val="4"/>
        </w:numPr>
      </w:pPr>
      <w:bookmarkStart w:id="0" w:name="_Toc441824918"/>
      <w:r w:rsidRPr="00FB45C5">
        <w:rPr>
          <w:rFonts w:hint="eastAsia"/>
        </w:rPr>
        <w:lastRenderedPageBreak/>
        <w:t>本月</w:t>
      </w:r>
      <w:r w:rsidR="00AE4EB4" w:rsidRPr="00FB45C5">
        <w:rPr>
          <w:rFonts w:hint="eastAsia"/>
        </w:rPr>
        <w:t>海外</w:t>
      </w:r>
      <w:r w:rsidR="00F22A12">
        <w:rPr>
          <w:rFonts w:hint="eastAsia"/>
        </w:rPr>
        <w:t>社会</w:t>
      </w:r>
      <w:r w:rsidR="00AE4EB4" w:rsidRPr="00FB45C5">
        <w:rPr>
          <w:rFonts w:hint="eastAsia"/>
        </w:rPr>
        <w:t>安全形势通报</w:t>
      </w:r>
      <w:bookmarkEnd w:id="0"/>
    </w:p>
    <w:p w:rsidR="00EC32C7" w:rsidRPr="00FE452D" w:rsidRDefault="00931E63" w:rsidP="007417EE">
      <w:pPr>
        <w:snapToGrid w:val="0"/>
        <w:spacing w:before="312" w:after="312" w:line="360" w:lineRule="auto"/>
        <w:ind w:firstLineChars="200" w:firstLine="480"/>
        <w:rPr>
          <w:rFonts w:asciiTheme="minorEastAsia" w:eastAsiaTheme="minorEastAsia" w:hAnsiTheme="minorEastAsia"/>
        </w:rPr>
      </w:pPr>
      <w:r>
        <w:rPr>
          <w:rFonts w:asciiTheme="minorEastAsia" w:eastAsiaTheme="minorEastAsia" w:hAnsiTheme="minorEastAsia"/>
        </w:rPr>
        <w:t>1</w:t>
      </w:r>
      <w:r w:rsidR="00B259EA" w:rsidRPr="00FE452D">
        <w:rPr>
          <w:rFonts w:asciiTheme="minorEastAsia" w:eastAsiaTheme="minorEastAsia" w:hAnsiTheme="minorEastAsia" w:hint="eastAsia"/>
        </w:rPr>
        <w:t>月</w:t>
      </w:r>
      <w:r w:rsidR="001E0D9F" w:rsidRPr="00FE452D">
        <w:rPr>
          <w:rFonts w:asciiTheme="minorEastAsia" w:eastAsiaTheme="minorEastAsia" w:hAnsiTheme="minorEastAsia" w:hint="eastAsia"/>
        </w:rPr>
        <w:t>份</w:t>
      </w:r>
      <w:r w:rsidR="00233B3E">
        <w:rPr>
          <w:rFonts w:asciiTheme="minorEastAsia" w:eastAsiaTheme="minorEastAsia" w:hAnsiTheme="minorEastAsia" w:hint="eastAsia"/>
        </w:rPr>
        <w:t>国际</w:t>
      </w:r>
      <w:r w:rsidR="00233B3E">
        <w:rPr>
          <w:rFonts w:asciiTheme="minorEastAsia" w:eastAsiaTheme="minorEastAsia" w:hAnsiTheme="minorEastAsia"/>
        </w:rPr>
        <w:t>公司海外公司所在地区中伊拉克</w:t>
      </w:r>
      <w:r w:rsidR="00233B3E">
        <w:rPr>
          <w:rFonts w:asciiTheme="minorEastAsia" w:eastAsiaTheme="minorEastAsia" w:hAnsiTheme="minorEastAsia" w:hint="eastAsia"/>
        </w:rPr>
        <w:t>安全</w:t>
      </w:r>
      <w:r w:rsidR="00233B3E">
        <w:rPr>
          <w:rFonts w:asciiTheme="minorEastAsia" w:eastAsiaTheme="minorEastAsia" w:hAnsiTheme="minorEastAsia"/>
        </w:rPr>
        <w:t>形势突出，</w:t>
      </w:r>
      <w:r w:rsidR="00233B3E" w:rsidRPr="00B47615">
        <w:rPr>
          <w:rFonts w:asciiTheme="minorEastAsia" w:eastAsiaTheme="minorEastAsia" w:hAnsiTheme="minorEastAsia" w:hint="eastAsia"/>
        </w:rPr>
        <w:t>其他</w:t>
      </w:r>
      <w:r w:rsidR="00233B3E" w:rsidRPr="00B47615">
        <w:rPr>
          <w:rFonts w:asciiTheme="minorEastAsia" w:eastAsiaTheme="minorEastAsia" w:hAnsiTheme="minorEastAsia"/>
        </w:rPr>
        <w:t>海外公司</w:t>
      </w:r>
      <w:r w:rsidR="00233B3E" w:rsidRPr="00B47615">
        <w:rPr>
          <w:rFonts w:asciiTheme="minorEastAsia" w:eastAsiaTheme="minorEastAsia" w:hAnsiTheme="minorEastAsia" w:hint="eastAsia"/>
        </w:rPr>
        <w:t>安全形势总体平稳</w:t>
      </w:r>
      <w:r w:rsidR="00B259EA" w:rsidRPr="00FE452D">
        <w:rPr>
          <w:rFonts w:asciiTheme="minorEastAsia" w:eastAsiaTheme="minorEastAsia" w:hAnsiTheme="minorEastAsia"/>
        </w:rPr>
        <w:t>。</w:t>
      </w:r>
    </w:p>
    <w:p w:rsidR="00AE4EB4" w:rsidRPr="009119AE" w:rsidRDefault="00AE4EB4" w:rsidP="003F4E43">
      <w:pPr>
        <w:pStyle w:val="2"/>
      </w:pPr>
      <w:bookmarkStart w:id="1" w:name="_Toc441824919"/>
      <w:r w:rsidRPr="009119AE">
        <w:rPr>
          <w:rFonts w:hint="eastAsia"/>
        </w:rPr>
        <w:t>伊拉克公司</w:t>
      </w:r>
      <w:bookmarkEnd w:id="1"/>
    </w:p>
    <w:p w:rsidR="00C37B47" w:rsidRPr="00C37B47" w:rsidRDefault="00147DE2" w:rsidP="00C37B47">
      <w:pPr>
        <w:snapToGrid w:val="0"/>
        <w:spacing w:before="312" w:after="312" w:line="360" w:lineRule="auto"/>
        <w:ind w:firstLineChars="200" w:firstLine="480"/>
        <w:rPr>
          <w:rFonts w:asciiTheme="minorEastAsia" w:eastAsiaTheme="minorEastAsia" w:hAnsiTheme="minorEastAsia"/>
          <w:b/>
        </w:rPr>
      </w:pPr>
      <w:r w:rsidRPr="00FE452D">
        <w:rPr>
          <w:rFonts w:asciiTheme="minorEastAsia" w:eastAsiaTheme="minorEastAsia" w:hAnsiTheme="minorEastAsia" w:hint="eastAsia"/>
        </w:rPr>
        <w:t>伊拉克</w:t>
      </w:r>
      <w:r w:rsidRPr="00FE452D">
        <w:rPr>
          <w:rFonts w:asciiTheme="minorEastAsia" w:eastAsiaTheme="minorEastAsia" w:hAnsiTheme="minorEastAsia"/>
        </w:rPr>
        <w:t>公司</w:t>
      </w:r>
      <w:r>
        <w:rPr>
          <w:rFonts w:asciiTheme="minorEastAsia" w:eastAsiaTheme="minorEastAsia" w:hAnsiTheme="minorEastAsia" w:hint="eastAsia"/>
        </w:rPr>
        <w:t>继续维持</w:t>
      </w:r>
      <w:r w:rsidRPr="006F5B23">
        <w:rPr>
          <w:rFonts w:asciiTheme="minorEastAsia" w:eastAsiaTheme="minorEastAsia" w:hAnsiTheme="minorEastAsia"/>
          <w:b/>
          <w:color w:val="FF0000"/>
        </w:rPr>
        <w:t>黄色</w:t>
      </w:r>
      <w:r w:rsidRPr="006F5B23">
        <w:rPr>
          <w:rFonts w:asciiTheme="minorEastAsia" w:eastAsiaTheme="minorEastAsia" w:hAnsiTheme="minorEastAsia" w:hint="eastAsia"/>
          <w:b/>
          <w:color w:val="FF0000"/>
        </w:rPr>
        <w:t>预警</w:t>
      </w:r>
      <w:r w:rsidRPr="006F5B23">
        <w:rPr>
          <w:rFonts w:asciiTheme="minorEastAsia" w:eastAsiaTheme="minorEastAsia" w:hAnsiTheme="minorEastAsia"/>
          <w:b/>
          <w:color w:val="FF0000"/>
        </w:rPr>
        <w:t>等级状态</w:t>
      </w:r>
      <w:r>
        <w:rPr>
          <w:rFonts w:asciiTheme="minorEastAsia" w:eastAsiaTheme="minorEastAsia" w:hAnsiTheme="minorEastAsia" w:hint="eastAsia"/>
        </w:rPr>
        <w:t>。</w:t>
      </w:r>
      <w:proofErr w:type="gramStart"/>
      <w:r w:rsidR="00C37B47" w:rsidRPr="00C37B47">
        <w:rPr>
          <w:rFonts w:asciiTheme="minorEastAsia" w:eastAsiaTheme="minorEastAsia" w:hAnsiTheme="minorEastAsia" w:hint="eastAsia"/>
          <w:b/>
        </w:rPr>
        <w:t>目前目前</w:t>
      </w:r>
      <w:proofErr w:type="gramEnd"/>
      <w:r w:rsidR="00C37B47" w:rsidRPr="00C37B47">
        <w:rPr>
          <w:rFonts w:asciiTheme="minorEastAsia" w:eastAsiaTheme="minorEastAsia" w:hAnsiTheme="minorEastAsia" w:hint="eastAsia"/>
          <w:b/>
        </w:rPr>
        <w:t>我油田钻修井、井场建设以及EPC项目正常推进，油田至巴士拉及AL-Sheep 口岸道路畅通。</w:t>
      </w:r>
    </w:p>
    <w:p w:rsidR="00DC725B" w:rsidRPr="00DC725B" w:rsidRDefault="00DC725B" w:rsidP="00DC725B">
      <w:pPr>
        <w:snapToGrid w:val="0"/>
        <w:spacing w:before="312" w:after="312" w:line="360" w:lineRule="auto"/>
        <w:ind w:firstLineChars="200" w:firstLine="480"/>
        <w:rPr>
          <w:rFonts w:asciiTheme="minorEastAsia" w:eastAsiaTheme="minorEastAsia" w:hAnsiTheme="minorEastAsia"/>
        </w:rPr>
      </w:pPr>
      <w:r w:rsidRPr="00DC725B">
        <w:rPr>
          <w:rFonts w:asciiTheme="minorEastAsia" w:eastAsiaTheme="minorEastAsia" w:hAnsiTheme="minorEastAsia" w:hint="eastAsia"/>
        </w:rPr>
        <w:t>伊西北部战事将持续，IS组织在局部仍具备反击能力，并在巴格达、迪亚拉持续制造恐怖袭击事件；国际联盟援助伊拉克的行动继续，并有所增强；沙特与伊朗的紧张关系目前尚未对我撤离路线造成实质性影响，但局势的变化值得关注，此事件引发伊拉克国内教派冲突事件增加，恶化了整体安保局势；</w:t>
      </w:r>
      <w:proofErr w:type="spellStart"/>
      <w:r w:rsidRPr="00DC725B">
        <w:rPr>
          <w:rFonts w:asciiTheme="minorEastAsia" w:eastAsiaTheme="minorEastAsia" w:hAnsiTheme="minorEastAsia" w:hint="eastAsia"/>
        </w:rPr>
        <w:t>IS</w:t>
      </w:r>
      <w:proofErr w:type="spellEnd"/>
      <w:r w:rsidRPr="00DC725B">
        <w:rPr>
          <w:rFonts w:asciiTheme="minorEastAsia" w:eastAsiaTheme="minorEastAsia" w:hAnsiTheme="minorEastAsia" w:hint="eastAsia"/>
        </w:rPr>
        <w:t>遭受打击后，向伊拉克南部渗透发动袭击的风险增大；中国加强与伊拉克、沙特、伊朗等国关系，会对地区各国间关系以及中国公司在伊运营整体环境产生影响；南部治安犯罪、部落冲突和社会矛盾交织，导致我油田周边、作业区域和出行路线安保风险上升。</w:t>
      </w:r>
    </w:p>
    <w:p w:rsidR="00DC725B" w:rsidRPr="00DC725B" w:rsidRDefault="00F16E9C" w:rsidP="00DC725B">
      <w:pPr>
        <w:snapToGrid w:val="0"/>
        <w:spacing w:before="312" w:after="312" w:line="360" w:lineRule="auto"/>
        <w:ind w:firstLineChars="200" w:firstLine="480"/>
        <w:rPr>
          <w:rFonts w:asciiTheme="minorEastAsia" w:eastAsiaTheme="minorEastAsia" w:hAnsiTheme="minorEastAsia"/>
        </w:rPr>
      </w:pPr>
      <w:r>
        <w:rPr>
          <w:rFonts w:asciiTheme="minorEastAsia" w:eastAsiaTheme="minorEastAsia" w:hAnsiTheme="minorEastAsia" w:hint="eastAsia"/>
        </w:rPr>
        <w:t>应对</w:t>
      </w:r>
      <w:r>
        <w:rPr>
          <w:rFonts w:asciiTheme="minorEastAsia" w:eastAsiaTheme="minorEastAsia" w:hAnsiTheme="minorEastAsia"/>
        </w:rPr>
        <w:t>措施：</w:t>
      </w:r>
      <w:r w:rsidR="00DC725B" w:rsidRPr="00DC725B">
        <w:rPr>
          <w:rFonts w:asciiTheme="minorEastAsia" w:eastAsiaTheme="minorEastAsia" w:hAnsiTheme="minorEastAsia" w:hint="eastAsia"/>
        </w:rPr>
        <w:t>保持对局势监控、</w:t>
      </w:r>
      <w:proofErr w:type="gramStart"/>
      <w:r w:rsidR="00DC725B" w:rsidRPr="00DC725B">
        <w:rPr>
          <w:rFonts w:asciiTheme="minorEastAsia" w:eastAsiaTheme="minorEastAsia" w:hAnsiTheme="minorEastAsia" w:hint="eastAsia"/>
        </w:rPr>
        <w:t>研</w:t>
      </w:r>
      <w:proofErr w:type="gramEnd"/>
      <w:r w:rsidR="00DC725B" w:rsidRPr="00DC725B">
        <w:rPr>
          <w:rFonts w:asciiTheme="minorEastAsia" w:eastAsiaTheme="minorEastAsia" w:hAnsiTheme="minorEastAsia" w:hint="eastAsia"/>
        </w:rPr>
        <w:t>判和预警，跟踪中国政府积极介入中东进行战略布局对我公司安保及应急准备产生的影响；跟踪落实整体人员控制计划，在保持总人数与应急资源匹配的情况下，有序推进应急准备、钻修井作业及EPC工程项目开展；落实应急资源、做好应急准备；保持与当地应急资源联系；加强倒班出行及营地安保管理；落实承包商撤离计划，加强预案培训及演练；伊朗办事处的应急</w:t>
      </w:r>
      <w:r w:rsidR="009B4756">
        <w:rPr>
          <w:rFonts w:asciiTheme="minorEastAsia" w:eastAsiaTheme="minorEastAsia" w:hAnsiTheme="minorEastAsia" w:hint="eastAsia"/>
        </w:rPr>
        <w:t>支持工作延续到2016年底</w:t>
      </w:r>
      <w:r w:rsidR="00DC725B" w:rsidRPr="00DC725B">
        <w:rPr>
          <w:rFonts w:asciiTheme="minorEastAsia" w:eastAsiaTheme="minorEastAsia" w:hAnsiTheme="minorEastAsia" w:hint="eastAsia"/>
        </w:rPr>
        <w:t>。</w:t>
      </w:r>
    </w:p>
    <w:p w:rsidR="001A1256" w:rsidRPr="001A1256" w:rsidRDefault="00C0587F" w:rsidP="00C0587F">
      <w:pPr>
        <w:snapToGrid w:val="0"/>
        <w:spacing w:before="312" w:after="312" w:line="360" w:lineRule="auto"/>
        <w:ind w:firstLineChars="200" w:firstLine="480"/>
        <w:rPr>
          <w:rFonts w:asciiTheme="minorEastAsia" w:eastAsiaTheme="minorEastAsia" w:hAnsiTheme="minorEastAsia"/>
        </w:rPr>
      </w:pPr>
      <w:r w:rsidRPr="00C0587F">
        <w:rPr>
          <w:rFonts w:asciiTheme="minorEastAsia" w:eastAsiaTheme="minorEastAsia" w:hAnsiTheme="minorEastAsia" w:hint="eastAsia"/>
        </w:rPr>
        <w:t>截止</w:t>
      </w:r>
      <w:r w:rsidR="00DC725B">
        <w:rPr>
          <w:rFonts w:asciiTheme="minorEastAsia" w:eastAsiaTheme="minorEastAsia" w:hAnsiTheme="minorEastAsia" w:hint="eastAsia"/>
        </w:rPr>
        <w:t>1</w:t>
      </w:r>
      <w:r w:rsidRPr="00C0587F">
        <w:rPr>
          <w:rFonts w:asciiTheme="minorEastAsia" w:eastAsiaTheme="minorEastAsia" w:hAnsiTheme="minorEastAsia" w:hint="eastAsia"/>
        </w:rPr>
        <w:t>月31</w:t>
      </w:r>
      <w:r w:rsidR="009531C4">
        <w:rPr>
          <w:rFonts w:asciiTheme="minorEastAsia" w:eastAsiaTheme="minorEastAsia" w:hAnsiTheme="minorEastAsia" w:hint="eastAsia"/>
        </w:rPr>
        <w:t>日，</w:t>
      </w:r>
      <w:r w:rsidR="009531C4" w:rsidRPr="006E16AC">
        <w:rPr>
          <w:rFonts w:asciiTheme="minorEastAsia" w:eastAsiaTheme="minorEastAsia" w:hAnsiTheme="minorEastAsia" w:hint="eastAsia"/>
        </w:rPr>
        <w:t>伊拉克公司及中国籍承包商</w:t>
      </w:r>
      <w:r w:rsidRPr="006E16AC">
        <w:rPr>
          <w:rFonts w:asciiTheme="minorEastAsia" w:eastAsiaTheme="minorEastAsia" w:hAnsiTheme="minorEastAsia" w:hint="eastAsia"/>
        </w:rPr>
        <w:t>共计</w:t>
      </w:r>
      <w:r w:rsidR="006D1882" w:rsidRPr="006E16AC">
        <w:rPr>
          <w:rFonts w:asciiTheme="minorEastAsia" w:eastAsiaTheme="minorEastAsia" w:hAnsiTheme="minorEastAsia"/>
        </w:rPr>
        <w:t>1806</w:t>
      </w:r>
      <w:r w:rsidRPr="006E16AC">
        <w:rPr>
          <w:rFonts w:asciiTheme="minorEastAsia" w:eastAsiaTheme="minorEastAsia" w:hAnsiTheme="minorEastAsia" w:hint="eastAsia"/>
        </w:rPr>
        <w:t>人，其中</w:t>
      </w:r>
      <w:proofErr w:type="gramStart"/>
      <w:r w:rsidRPr="006E16AC">
        <w:rPr>
          <w:rFonts w:asciiTheme="minorEastAsia" w:eastAsiaTheme="minorEastAsia" w:hAnsiTheme="minorEastAsia" w:hint="eastAsia"/>
        </w:rPr>
        <w:t>中方外派</w:t>
      </w:r>
      <w:proofErr w:type="gramEnd"/>
      <w:r w:rsidRPr="006E16AC">
        <w:rPr>
          <w:rFonts w:asciiTheme="minorEastAsia" w:eastAsiaTheme="minorEastAsia" w:hAnsiTheme="minorEastAsia" w:hint="eastAsia"/>
        </w:rPr>
        <w:t>员工</w:t>
      </w:r>
      <w:r w:rsidR="006D1882" w:rsidRPr="006E16AC">
        <w:rPr>
          <w:rFonts w:asciiTheme="minorEastAsia" w:eastAsiaTheme="minorEastAsia" w:hAnsiTheme="minorEastAsia" w:hint="eastAsia"/>
        </w:rPr>
        <w:t>7</w:t>
      </w:r>
      <w:r w:rsidRPr="006E16AC">
        <w:rPr>
          <w:rFonts w:asciiTheme="minorEastAsia" w:eastAsiaTheme="minorEastAsia" w:hAnsiTheme="minorEastAsia" w:hint="eastAsia"/>
        </w:rPr>
        <w:t>0。</w:t>
      </w:r>
    </w:p>
    <w:p w:rsidR="0065361E" w:rsidRPr="0065361E" w:rsidRDefault="0065361E" w:rsidP="0065361E">
      <w:pPr>
        <w:snapToGrid w:val="0"/>
        <w:spacing w:before="312" w:after="312" w:line="360" w:lineRule="auto"/>
        <w:ind w:firstLineChars="200" w:firstLine="480"/>
        <w:rPr>
          <w:rFonts w:asciiTheme="minorEastAsia" w:eastAsiaTheme="minorEastAsia" w:hAnsiTheme="minorEastAsia"/>
        </w:rPr>
      </w:pPr>
      <w:r w:rsidRPr="0065361E">
        <w:rPr>
          <w:rFonts w:asciiTheme="minorEastAsia" w:eastAsiaTheme="minorEastAsia" w:hAnsiTheme="minorEastAsia" w:hint="eastAsia"/>
        </w:rPr>
        <w:t>截止</w:t>
      </w:r>
      <w:r w:rsidR="00DC725B">
        <w:rPr>
          <w:rFonts w:asciiTheme="minorEastAsia" w:eastAsiaTheme="minorEastAsia" w:hAnsiTheme="minorEastAsia"/>
        </w:rPr>
        <w:t>1</w:t>
      </w:r>
      <w:r w:rsidRPr="0065361E">
        <w:rPr>
          <w:rFonts w:asciiTheme="minorEastAsia" w:eastAsiaTheme="minorEastAsia" w:hAnsiTheme="minorEastAsia" w:hint="eastAsia"/>
        </w:rPr>
        <w:t>月底共发布伊拉克局势通报</w:t>
      </w:r>
      <w:r w:rsidR="00EC5276">
        <w:rPr>
          <w:rFonts w:asciiTheme="minorEastAsia" w:eastAsiaTheme="minorEastAsia" w:hAnsiTheme="minorEastAsia"/>
        </w:rPr>
        <w:t>2</w:t>
      </w:r>
      <w:r w:rsidR="00DC725B">
        <w:rPr>
          <w:rFonts w:asciiTheme="minorEastAsia" w:eastAsiaTheme="minorEastAsia" w:hAnsiTheme="minorEastAsia"/>
        </w:rPr>
        <w:t>16</w:t>
      </w:r>
      <w:r w:rsidRPr="0065361E">
        <w:rPr>
          <w:rFonts w:asciiTheme="minorEastAsia" w:eastAsiaTheme="minorEastAsia" w:hAnsiTheme="minorEastAsia" w:hint="eastAsia"/>
        </w:rPr>
        <w:t>期，召开伊拉克视频会议</w:t>
      </w:r>
      <w:r w:rsidR="00DC725B">
        <w:rPr>
          <w:rFonts w:asciiTheme="minorEastAsia" w:eastAsiaTheme="minorEastAsia" w:hAnsiTheme="minorEastAsia"/>
        </w:rPr>
        <w:t>71</w:t>
      </w:r>
      <w:r w:rsidRPr="0065361E">
        <w:rPr>
          <w:rFonts w:asciiTheme="minorEastAsia" w:eastAsiaTheme="minorEastAsia" w:hAnsiTheme="minorEastAsia" w:hint="eastAsia"/>
        </w:rPr>
        <w:t>次；现场维持黄色预警响应。</w:t>
      </w:r>
    </w:p>
    <w:p w:rsidR="00291BD0" w:rsidRDefault="00291BD0" w:rsidP="003F4E43">
      <w:pPr>
        <w:pStyle w:val="2"/>
      </w:pPr>
      <w:bookmarkStart w:id="2" w:name="_Toc441824920"/>
      <w:r w:rsidRPr="003F4E43">
        <w:rPr>
          <w:rFonts w:hint="eastAsia"/>
        </w:rPr>
        <w:lastRenderedPageBreak/>
        <w:t>尼日利亚公司</w:t>
      </w:r>
      <w:bookmarkEnd w:id="2"/>
    </w:p>
    <w:p w:rsidR="007F4AEA" w:rsidRPr="007F4AEA" w:rsidRDefault="00411331" w:rsidP="007F4AEA">
      <w:pPr>
        <w:snapToGrid w:val="0"/>
        <w:spacing w:before="312" w:after="312" w:line="360" w:lineRule="auto"/>
        <w:ind w:firstLineChars="200" w:firstLine="482"/>
        <w:rPr>
          <w:rFonts w:asciiTheme="minorEastAsia" w:eastAsiaTheme="minorEastAsia" w:hAnsiTheme="minorEastAsia"/>
          <w:b/>
        </w:rPr>
      </w:pPr>
      <w:r>
        <w:rPr>
          <w:rFonts w:asciiTheme="minorEastAsia" w:eastAsiaTheme="minorEastAsia" w:hAnsiTheme="minorEastAsia"/>
          <w:b/>
        </w:rPr>
        <w:t>2015年</w:t>
      </w:r>
      <w:r w:rsidR="00546D2E" w:rsidRPr="00546D2E">
        <w:rPr>
          <w:rFonts w:asciiTheme="minorEastAsia" w:eastAsiaTheme="minorEastAsia" w:hAnsiTheme="minorEastAsia" w:hint="eastAsia"/>
          <w:b/>
        </w:rPr>
        <w:t>6月8号起现场安全预警级别由</w:t>
      </w:r>
      <w:r w:rsidR="00546D2E" w:rsidRPr="00546D2E">
        <w:rPr>
          <w:rFonts w:asciiTheme="minorEastAsia" w:eastAsiaTheme="minorEastAsia" w:hAnsiTheme="minorEastAsia" w:hint="eastAsia"/>
          <w:b/>
          <w:color w:val="FF0000"/>
        </w:rPr>
        <w:t>橙色降至为蓝色</w:t>
      </w:r>
      <w:r w:rsidR="00546D2E" w:rsidRPr="00546D2E">
        <w:rPr>
          <w:rFonts w:asciiTheme="minorEastAsia" w:eastAsiaTheme="minorEastAsia" w:hAnsiTheme="minorEastAsia" w:hint="eastAsia"/>
          <w:b/>
        </w:rPr>
        <w:t>。</w:t>
      </w:r>
      <w:r w:rsidR="00546D2E">
        <w:rPr>
          <w:rFonts w:asciiTheme="minorEastAsia" w:eastAsiaTheme="minorEastAsia" w:hAnsiTheme="minorEastAsia" w:hint="eastAsia"/>
          <w:b/>
        </w:rPr>
        <w:t>目前</w:t>
      </w:r>
      <w:r w:rsidR="007F4AEA" w:rsidRPr="007F4AEA">
        <w:rPr>
          <w:rFonts w:asciiTheme="minorEastAsia" w:eastAsiaTheme="minorEastAsia" w:hAnsiTheme="minorEastAsia" w:hint="eastAsia"/>
          <w:b/>
        </w:rPr>
        <w:t>公司业务正常运营。</w:t>
      </w:r>
    </w:p>
    <w:p w:rsidR="00411331" w:rsidRPr="00411331" w:rsidRDefault="00411331" w:rsidP="00411331">
      <w:pPr>
        <w:snapToGrid w:val="0"/>
        <w:spacing w:before="312" w:after="312" w:line="360" w:lineRule="auto"/>
        <w:ind w:firstLineChars="200" w:firstLine="480"/>
        <w:rPr>
          <w:rFonts w:asciiTheme="minorEastAsia" w:eastAsiaTheme="minorEastAsia" w:hAnsiTheme="minorEastAsia"/>
          <w:bCs/>
        </w:rPr>
      </w:pPr>
      <w:r w:rsidRPr="00411331">
        <w:rPr>
          <w:rFonts w:asciiTheme="minorEastAsia" w:eastAsiaTheme="minorEastAsia" w:hAnsiTheme="minorEastAsia" w:hint="eastAsia"/>
          <w:bCs/>
        </w:rPr>
        <w:t>1月总体社会安全形势依旧严峻。中旬恐怖组织在东北部袭击了当地一所警局，对此SOS</w:t>
      </w:r>
      <w:r>
        <w:rPr>
          <w:rFonts w:asciiTheme="minorEastAsia" w:eastAsiaTheme="minorEastAsia" w:hAnsiTheme="minorEastAsia" w:hint="eastAsia"/>
          <w:bCs/>
        </w:rPr>
        <w:t>发出预警提醒应避开东北部地区非必要的商务行程。</w:t>
      </w:r>
    </w:p>
    <w:p w:rsidR="00411331" w:rsidRPr="00411331" w:rsidRDefault="00411331" w:rsidP="00411331">
      <w:pPr>
        <w:snapToGrid w:val="0"/>
        <w:spacing w:before="312" w:after="312" w:line="360" w:lineRule="auto"/>
        <w:ind w:firstLineChars="200" w:firstLine="480"/>
        <w:rPr>
          <w:rFonts w:asciiTheme="minorEastAsia" w:eastAsiaTheme="minorEastAsia" w:hAnsiTheme="minorEastAsia"/>
          <w:bCs/>
        </w:rPr>
      </w:pPr>
      <w:r w:rsidRPr="00411331">
        <w:rPr>
          <w:rFonts w:asciiTheme="minorEastAsia" w:eastAsiaTheme="minorEastAsia" w:hAnsiTheme="minorEastAsia" w:hint="eastAsia"/>
          <w:bCs/>
        </w:rPr>
        <w:t>本月尼日利亚拉沙热疫情（Lassa Fever），截止月底，已经蔓延至包括拉各斯在内19个州，疑似病例159例，死亡82例，监测接触人群超过2000人。拉沙热在尼日利亚几乎每年都爆发，高峰时期为12月到2月份。</w:t>
      </w:r>
    </w:p>
    <w:p w:rsidR="00411331" w:rsidRPr="00411331" w:rsidRDefault="00411331" w:rsidP="00411331">
      <w:pPr>
        <w:snapToGrid w:val="0"/>
        <w:spacing w:before="312" w:after="312" w:line="360" w:lineRule="auto"/>
        <w:ind w:firstLineChars="200" w:firstLine="480"/>
        <w:rPr>
          <w:rFonts w:asciiTheme="minorEastAsia" w:eastAsiaTheme="minorEastAsia" w:hAnsiTheme="minorEastAsia"/>
          <w:bCs/>
        </w:rPr>
      </w:pPr>
      <w:r w:rsidRPr="00411331">
        <w:rPr>
          <w:rFonts w:asciiTheme="minorEastAsia" w:eastAsiaTheme="minorEastAsia" w:hAnsiTheme="minorEastAsia" w:hint="eastAsia"/>
          <w:bCs/>
        </w:rPr>
        <w:t>拉沙热（Lassa fever）是由拉沙病毒引起、主要经啮齿类动物传播的一种急性烈性国际性传染病，主要流行于尼日利亚、利比里亚、塞拉利昂、几内亚等西非国家。因首例患者是1969年在尼日利亚东北地区的拉沙镇发现而得名。目前尚无可供使用的疫苗。</w:t>
      </w:r>
    </w:p>
    <w:p w:rsidR="00411331" w:rsidRPr="00411331" w:rsidRDefault="00B9696A" w:rsidP="00411331">
      <w:pPr>
        <w:snapToGrid w:val="0"/>
        <w:spacing w:before="312" w:after="312" w:line="360" w:lineRule="auto"/>
        <w:ind w:firstLineChars="200" w:firstLine="480"/>
        <w:rPr>
          <w:rFonts w:asciiTheme="minorEastAsia" w:eastAsiaTheme="minorEastAsia" w:hAnsiTheme="minorEastAsia"/>
        </w:rPr>
      </w:pPr>
      <w:r w:rsidRPr="00AF65B9">
        <w:rPr>
          <w:rFonts w:asciiTheme="minorEastAsia" w:eastAsiaTheme="minorEastAsia" w:hAnsiTheme="minorEastAsia" w:hint="eastAsia"/>
        </w:rPr>
        <w:t>应对措施</w:t>
      </w:r>
      <w:r w:rsidRPr="00AF65B9">
        <w:rPr>
          <w:rFonts w:asciiTheme="minorEastAsia" w:eastAsiaTheme="minorEastAsia" w:hAnsiTheme="minorEastAsia"/>
        </w:rPr>
        <w:t>：</w:t>
      </w:r>
      <w:r w:rsidR="00411331" w:rsidRPr="00411331">
        <w:rPr>
          <w:rFonts w:asciiTheme="minorEastAsia" w:eastAsiaTheme="minorEastAsia" w:hAnsiTheme="minorEastAsia" w:hint="eastAsia"/>
        </w:rPr>
        <w:t>现场保持蓝色预警。保持对局势、疫情的有效监控，对尼日利亚办公室发出拉沙热疫情警示，并加强相关防范；完善应急预案、应急计划和落实应急资源，保持与各方的密切沟通,加强培训和演练。</w:t>
      </w:r>
    </w:p>
    <w:p w:rsidR="00875FE8" w:rsidRDefault="00393414" w:rsidP="00F22A12">
      <w:pPr>
        <w:pStyle w:val="2"/>
      </w:pPr>
      <w:bookmarkStart w:id="3" w:name="_Toc441824921"/>
      <w:r w:rsidRPr="009950F1">
        <w:rPr>
          <w:rFonts w:hint="eastAsia"/>
        </w:rPr>
        <w:t>埃博拉疫情</w:t>
      </w:r>
      <w:bookmarkEnd w:id="3"/>
    </w:p>
    <w:p w:rsidR="004F4325" w:rsidRDefault="00411331" w:rsidP="004F4325">
      <w:pPr>
        <w:snapToGrid w:val="0"/>
        <w:spacing w:before="312" w:after="312" w:line="360" w:lineRule="auto"/>
        <w:ind w:firstLineChars="200" w:firstLine="480"/>
        <w:rPr>
          <w:rFonts w:asciiTheme="minorEastAsia" w:eastAsiaTheme="minorEastAsia" w:hAnsiTheme="minorEastAsia"/>
        </w:rPr>
      </w:pPr>
      <w:r w:rsidRPr="00411331">
        <w:rPr>
          <w:rFonts w:asciiTheme="minorEastAsia" w:eastAsiaTheme="minorEastAsia" w:hAnsiTheme="minorEastAsia" w:hint="eastAsia"/>
        </w:rPr>
        <w:t>尼日利亚疫情已于2014年10月20日由</w:t>
      </w:r>
      <w:proofErr w:type="gramStart"/>
      <w:r w:rsidRPr="00411331">
        <w:rPr>
          <w:rFonts w:asciiTheme="minorEastAsia" w:eastAsiaTheme="minorEastAsia" w:hAnsiTheme="minorEastAsia" w:hint="eastAsia"/>
        </w:rPr>
        <w:t>世</w:t>
      </w:r>
      <w:proofErr w:type="gramEnd"/>
      <w:r w:rsidRPr="00411331">
        <w:rPr>
          <w:rFonts w:asciiTheme="minorEastAsia" w:eastAsiaTheme="minorEastAsia" w:hAnsiTheme="minorEastAsia" w:hint="eastAsia"/>
        </w:rPr>
        <w:t>卫组织宣布结束。1月14日塞拉利昂新发现一名埃博拉病例，并于17日死亡，塞拉利昂卫生部及</w:t>
      </w:r>
      <w:proofErr w:type="gramStart"/>
      <w:r w:rsidRPr="00411331">
        <w:rPr>
          <w:rFonts w:asciiTheme="minorEastAsia" w:eastAsiaTheme="minorEastAsia" w:hAnsiTheme="minorEastAsia" w:hint="eastAsia"/>
        </w:rPr>
        <w:t>世</w:t>
      </w:r>
      <w:proofErr w:type="gramEnd"/>
      <w:r w:rsidRPr="00411331">
        <w:rPr>
          <w:rFonts w:asciiTheme="minorEastAsia" w:eastAsiaTheme="minorEastAsia" w:hAnsiTheme="minorEastAsia" w:hint="eastAsia"/>
        </w:rPr>
        <w:t>卫组织已紧急对150名接触者进行了隔离观察。</w:t>
      </w:r>
      <w:proofErr w:type="gramStart"/>
      <w:r w:rsidRPr="00411331">
        <w:rPr>
          <w:rFonts w:asciiTheme="minorEastAsia" w:eastAsiaTheme="minorEastAsia" w:hAnsiTheme="minorEastAsia" w:hint="eastAsia"/>
        </w:rPr>
        <w:t>世</w:t>
      </w:r>
      <w:proofErr w:type="gramEnd"/>
      <w:r w:rsidRPr="00411331">
        <w:rPr>
          <w:rFonts w:asciiTheme="minorEastAsia" w:eastAsiaTheme="minorEastAsia" w:hAnsiTheme="minorEastAsia" w:hint="eastAsia"/>
        </w:rPr>
        <w:t>卫组织信息显示，从去年11月份以来。其余事发国家均无新增病例。</w:t>
      </w:r>
    </w:p>
    <w:p w:rsidR="00B06CF6" w:rsidRPr="00A64FF4" w:rsidRDefault="00B06CF6" w:rsidP="00B06CF6">
      <w:pPr>
        <w:pStyle w:val="2"/>
        <w:rPr>
          <w:vertAlign w:val="superscript"/>
        </w:rPr>
      </w:pPr>
      <w:proofErr w:type="gramStart"/>
      <w:r w:rsidRPr="00A64FF4">
        <w:rPr>
          <w:rStyle w:val="2Char"/>
          <w:rFonts w:hint="eastAsia"/>
          <w:b/>
          <w:bCs/>
        </w:rPr>
        <w:lastRenderedPageBreak/>
        <w:t>寨卡病毒</w:t>
      </w:r>
      <w:proofErr w:type="gramEnd"/>
      <w:r w:rsidRPr="00A64FF4">
        <w:rPr>
          <w:rStyle w:val="2Char"/>
          <w:rFonts w:hint="eastAsia"/>
          <w:b/>
          <w:bCs/>
        </w:rPr>
        <w:t>疫情</w:t>
      </w:r>
      <w:r w:rsidRPr="00A64FF4">
        <w:rPr>
          <w:rStyle w:val="af"/>
        </w:rPr>
        <w:footnoteReference w:id="1"/>
      </w:r>
    </w:p>
    <w:p w:rsidR="00B06CF6" w:rsidRDefault="00B06CF6" w:rsidP="00B06CF6">
      <w:pPr>
        <w:snapToGrid w:val="0"/>
        <w:spacing w:before="312" w:after="312" w:line="360" w:lineRule="auto"/>
        <w:ind w:firstLineChars="200" w:firstLine="480"/>
        <w:rPr>
          <w:rFonts w:asciiTheme="minorEastAsia" w:eastAsiaTheme="minorEastAsia" w:hAnsiTheme="minorEastAsia"/>
        </w:rPr>
      </w:pPr>
      <w:r>
        <w:rPr>
          <w:rFonts w:asciiTheme="minorEastAsia" w:eastAsiaTheme="minorEastAsia" w:hAnsiTheme="minorEastAsia"/>
        </w:rPr>
        <w:t>近期</w:t>
      </w:r>
      <w:r>
        <w:rPr>
          <w:rFonts w:asciiTheme="minorEastAsia" w:eastAsiaTheme="minorEastAsia" w:hAnsiTheme="minorEastAsia" w:hint="eastAsia"/>
        </w:rPr>
        <w:t>，</w:t>
      </w:r>
      <w:proofErr w:type="gramStart"/>
      <w:r w:rsidRPr="00BE04EB">
        <w:rPr>
          <w:rFonts w:asciiTheme="minorEastAsia" w:eastAsiaTheme="minorEastAsia" w:hAnsiTheme="minorEastAsia" w:hint="eastAsia"/>
        </w:rPr>
        <w:t>寨卡</w:t>
      </w:r>
      <w:r>
        <w:rPr>
          <w:rFonts w:asciiTheme="minorEastAsia" w:eastAsiaTheme="minorEastAsia" w:hAnsiTheme="minorEastAsia"/>
        </w:rPr>
        <w:t>病毒</w:t>
      </w:r>
      <w:proofErr w:type="gramEnd"/>
      <w:r>
        <w:rPr>
          <w:rFonts w:asciiTheme="minorEastAsia" w:eastAsiaTheme="minorEastAsia" w:hAnsiTheme="minorEastAsia" w:hint="eastAsia"/>
        </w:rPr>
        <w:t>（</w:t>
      </w:r>
      <w:proofErr w:type="spellStart"/>
      <w:r>
        <w:rPr>
          <w:rFonts w:ascii="微软雅黑" w:eastAsia="微软雅黑" w:hAnsi="微软雅黑" w:hint="eastAsia"/>
          <w:color w:val="333333"/>
          <w:sz w:val="21"/>
          <w:szCs w:val="21"/>
          <w:shd w:val="clear" w:color="auto" w:fill="FFFFFF"/>
        </w:rPr>
        <w:t>Zika</w:t>
      </w:r>
      <w:proofErr w:type="spellEnd"/>
      <w:r>
        <w:rPr>
          <w:rFonts w:ascii="微软雅黑" w:eastAsia="微软雅黑" w:hAnsi="微软雅黑" w:hint="eastAsia"/>
          <w:color w:val="333333"/>
          <w:sz w:val="21"/>
          <w:szCs w:val="21"/>
          <w:shd w:val="clear" w:color="auto" w:fill="FFFFFF"/>
        </w:rPr>
        <w:t xml:space="preserve"> Virus</w:t>
      </w:r>
      <w:r>
        <w:rPr>
          <w:rFonts w:asciiTheme="minorEastAsia" w:eastAsiaTheme="minorEastAsia" w:hAnsiTheme="minorEastAsia" w:hint="eastAsia"/>
        </w:rPr>
        <w:t>）</w:t>
      </w:r>
      <w:r w:rsidRPr="00BE04EB">
        <w:rPr>
          <w:rFonts w:asciiTheme="minorEastAsia" w:eastAsiaTheme="minorEastAsia" w:hAnsiTheme="minorEastAsia" w:hint="eastAsia"/>
        </w:rPr>
        <w:t>肆虐美洲多个国家，并有蔓延趋势</w:t>
      </w:r>
      <w:r>
        <w:rPr>
          <w:rFonts w:asciiTheme="minorEastAsia" w:eastAsiaTheme="minorEastAsia" w:hAnsiTheme="minorEastAsia" w:hint="eastAsia"/>
        </w:rPr>
        <w:t>，疫情最严重的是巴西和哥伦比亚等美洲国家</w:t>
      </w:r>
      <w:r w:rsidRPr="00BE04EB">
        <w:rPr>
          <w:rFonts w:asciiTheme="minorEastAsia" w:eastAsiaTheme="minorEastAsia" w:hAnsiTheme="minorEastAsia" w:hint="eastAsia"/>
        </w:rPr>
        <w:t>。世界卫生组织</w:t>
      </w:r>
      <w:r>
        <w:rPr>
          <w:rFonts w:asciiTheme="minorEastAsia" w:eastAsiaTheme="minorEastAsia" w:hAnsiTheme="minorEastAsia" w:hint="eastAsia"/>
        </w:rPr>
        <w:t>2月</w:t>
      </w:r>
      <w:r w:rsidRPr="00BE04EB">
        <w:rPr>
          <w:rFonts w:asciiTheme="minorEastAsia" w:eastAsiaTheme="minorEastAsia" w:hAnsiTheme="minorEastAsia" w:hint="eastAsia"/>
        </w:rPr>
        <w:t>1</w:t>
      </w:r>
      <w:r>
        <w:rPr>
          <w:rFonts w:asciiTheme="minorEastAsia" w:eastAsiaTheme="minorEastAsia" w:hAnsiTheme="minorEastAsia" w:hint="eastAsia"/>
        </w:rPr>
        <w:t>日召开紧急会议应对疫情，决定</w:t>
      </w:r>
      <w:proofErr w:type="gramStart"/>
      <w:r>
        <w:rPr>
          <w:rFonts w:asciiTheme="minorEastAsia" w:eastAsiaTheme="minorEastAsia" w:hAnsiTheme="minorEastAsia" w:hint="eastAsia"/>
        </w:rPr>
        <w:t>把寨卡病毒</w:t>
      </w:r>
      <w:proofErr w:type="gramEnd"/>
      <w:r w:rsidRPr="00BE04EB">
        <w:rPr>
          <w:rFonts w:asciiTheme="minorEastAsia" w:eastAsiaTheme="minorEastAsia" w:hAnsiTheme="minorEastAsia" w:hint="eastAsia"/>
        </w:rPr>
        <w:t>列为国际紧急卫生事故。</w:t>
      </w:r>
      <w:proofErr w:type="gramStart"/>
      <w:r>
        <w:rPr>
          <w:rFonts w:asciiTheme="minorEastAsia" w:eastAsiaTheme="minorEastAsia" w:hAnsiTheme="minorEastAsia" w:hint="eastAsia"/>
        </w:rPr>
        <w:t>寨卡病毒</w:t>
      </w:r>
      <w:proofErr w:type="gramEnd"/>
      <w:r>
        <w:rPr>
          <w:rFonts w:asciiTheme="minorEastAsia" w:eastAsiaTheme="minorEastAsia" w:hAnsiTheme="minorEastAsia" w:hint="eastAsia"/>
        </w:rPr>
        <w:t>被认为是导致新生儿小头症的主要原因。</w:t>
      </w:r>
      <w:r w:rsidRPr="00982FBC">
        <w:rPr>
          <w:rFonts w:asciiTheme="minorEastAsia" w:eastAsiaTheme="minorEastAsia" w:hAnsiTheme="minorEastAsia" w:hint="eastAsia"/>
        </w:rPr>
        <w:t>美国已发布旅行警报，建议孕妇避免前往报告</w:t>
      </w:r>
      <w:proofErr w:type="gramStart"/>
      <w:r w:rsidRPr="00982FBC">
        <w:rPr>
          <w:rFonts w:asciiTheme="minorEastAsia" w:eastAsiaTheme="minorEastAsia" w:hAnsiTheme="minorEastAsia" w:hint="eastAsia"/>
        </w:rPr>
        <w:t>有</w:t>
      </w:r>
      <w:r>
        <w:rPr>
          <w:rFonts w:asciiTheme="minorEastAsia" w:eastAsiaTheme="minorEastAsia" w:hAnsiTheme="minorEastAsia" w:hint="eastAsia"/>
        </w:rPr>
        <w:t>寨卡</w:t>
      </w:r>
      <w:r w:rsidRPr="00982FBC">
        <w:rPr>
          <w:rFonts w:asciiTheme="minorEastAsia" w:eastAsiaTheme="minorEastAsia" w:hAnsiTheme="minorEastAsia" w:hint="eastAsia"/>
        </w:rPr>
        <w:t>病毒</w:t>
      </w:r>
      <w:proofErr w:type="gramEnd"/>
      <w:r w:rsidRPr="00982FBC">
        <w:rPr>
          <w:rFonts w:asciiTheme="minorEastAsia" w:eastAsiaTheme="minorEastAsia" w:hAnsiTheme="minorEastAsia" w:hint="eastAsia"/>
        </w:rPr>
        <w:t>案例的地区。</w:t>
      </w:r>
    </w:p>
    <w:p w:rsidR="00B06CF6" w:rsidRDefault="007C1CCD" w:rsidP="00B06CF6">
      <w:pPr>
        <w:snapToGrid w:val="0"/>
        <w:spacing w:before="312" w:after="312" w:line="360" w:lineRule="auto"/>
        <w:ind w:firstLineChars="200" w:firstLine="480"/>
        <w:rPr>
          <w:rFonts w:asciiTheme="minorEastAsia" w:eastAsiaTheme="minorEastAsia" w:hAnsiTheme="minorEastAsia"/>
        </w:rPr>
      </w:pPr>
      <w:r w:rsidRPr="007C1CCD">
        <w:rPr>
          <w:rFonts w:asciiTheme="minorEastAsia" w:eastAsiaTheme="minorEastAsia" w:hAnsiTheme="minorEastAsia" w:hint="eastAsia"/>
        </w:rPr>
        <w:t>巴西近期感染人数激增，从去年10月至今年1月，</w:t>
      </w:r>
      <w:r w:rsidR="00B06CF6" w:rsidRPr="00AE2C7E">
        <w:rPr>
          <w:rFonts w:asciiTheme="minorEastAsia" w:eastAsiaTheme="minorEastAsia" w:hAnsiTheme="minorEastAsia" w:hint="eastAsia"/>
        </w:rPr>
        <w:t>新生儿小头症疑似病例将近4000例</w:t>
      </w:r>
      <w:r w:rsidR="00B06CF6">
        <w:rPr>
          <w:rFonts w:asciiTheme="minorEastAsia" w:eastAsiaTheme="minorEastAsia" w:hAnsiTheme="minorEastAsia" w:hint="eastAsia"/>
        </w:rPr>
        <w:t>，目前</w:t>
      </w:r>
      <w:r w:rsidR="00B06CF6" w:rsidRPr="00715539">
        <w:rPr>
          <w:rFonts w:asciiTheme="minorEastAsia" w:eastAsiaTheme="minorEastAsia" w:hAnsiTheme="minorEastAsia" w:hint="eastAsia"/>
        </w:rPr>
        <w:t>巴西正动员20</w:t>
      </w:r>
      <w:r w:rsidR="00B06CF6">
        <w:rPr>
          <w:rFonts w:asciiTheme="minorEastAsia" w:eastAsiaTheme="minorEastAsia" w:hAnsiTheme="minorEastAsia" w:hint="eastAsia"/>
        </w:rPr>
        <w:t>多万军人，挨家挨户</w:t>
      </w:r>
      <w:r w:rsidR="00B06CF6" w:rsidRPr="00715539">
        <w:rPr>
          <w:rFonts w:asciiTheme="minorEastAsia" w:eastAsiaTheme="minorEastAsia" w:hAnsiTheme="minorEastAsia" w:hint="eastAsia"/>
        </w:rPr>
        <w:t>发送传单与药物调配建议</w:t>
      </w:r>
      <w:r w:rsidR="00B06CF6">
        <w:rPr>
          <w:rFonts w:asciiTheme="minorEastAsia" w:eastAsiaTheme="minorEastAsia" w:hAnsiTheme="minorEastAsia" w:hint="eastAsia"/>
        </w:rPr>
        <w:t>，并进行消毒灭蚊</w:t>
      </w:r>
      <w:r w:rsidR="00B06CF6" w:rsidRPr="00715539">
        <w:rPr>
          <w:rFonts w:asciiTheme="minorEastAsia" w:eastAsiaTheme="minorEastAsia" w:hAnsiTheme="minorEastAsia" w:hint="eastAsia"/>
        </w:rPr>
        <w:t>。</w:t>
      </w:r>
      <w:r w:rsidR="00B06CF6" w:rsidRPr="00AE2C7E">
        <w:rPr>
          <w:rFonts w:asciiTheme="minorEastAsia" w:eastAsiaTheme="minorEastAsia" w:hAnsiTheme="minorEastAsia" w:hint="eastAsia"/>
        </w:rPr>
        <w:t>里约热内卢市政府也已发布声明称，在奥运会开幕前一个月，专业团队将进驻比赛场馆清除一切可能的蚊子滋生地，保证奥运相关人员</w:t>
      </w:r>
      <w:proofErr w:type="gramStart"/>
      <w:r w:rsidR="00B06CF6" w:rsidRPr="00AE2C7E">
        <w:rPr>
          <w:rFonts w:asciiTheme="minorEastAsia" w:eastAsiaTheme="minorEastAsia" w:hAnsiTheme="minorEastAsia" w:hint="eastAsia"/>
        </w:rPr>
        <w:t>不</w:t>
      </w:r>
      <w:proofErr w:type="gramEnd"/>
      <w:r w:rsidR="00B06CF6" w:rsidRPr="00AE2C7E">
        <w:rPr>
          <w:rFonts w:asciiTheme="minorEastAsia" w:eastAsiaTheme="minorEastAsia" w:hAnsiTheme="minorEastAsia" w:hint="eastAsia"/>
        </w:rPr>
        <w:t>感染</w:t>
      </w:r>
      <w:proofErr w:type="gramStart"/>
      <w:r w:rsidR="00B06CF6" w:rsidRPr="00AE2C7E">
        <w:rPr>
          <w:rFonts w:asciiTheme="minorEastAsia" w:eastAsiaTheme="minorEastAsia" w:hAnsiTheme="minorEastAsia" w:hint="eastAsia"/>
        </w:rPr>
        <w:t>寨卡病毒</w:t>
      </w:r>
      <w:proofErr w:type="gramEnd"/>
      <w:r w:rsidR="00B06CF6" w:rsidRPr="00AE2C7E">
        <w:rPr>
          <w:rFonts w:asciiTheme="minorEastAsia" w:eastAsiaTheme="minorEastAsia" w:hAnsiTheme="minorEastAsia" w:hint="eastAsia"/>
        </w:rPr>
        <w:t>；此外，里约位于南半球，8月举行奥运会时正值冬季，气候相对凉爽，不利于蚊虫滋生。</w:t>
      </w:r>
    </w:p>
    <w:p w:rsidR="00B06CF6" w:rsidRPr="004F4325" w:rsidRDefault="00B06CF6" w:rsidP="00B06CF6">
      <w:pPr>
        <w:snapToGrid w:val="0"/>
        <w:spacing w:before="312" w:after="312" w:line="360" w:lineRule="auto"/>
        <w:ind w:firstLineChars="200" w:firstLine="480"/>
        <w:rPr>
          <w:rFonts w:asciiTheme="minorEastAsia" w:eastAsiaTheme="minorEastAsia" w:hAnsiTheme="minorEastAsia" w:hint="eastAsia"/>
        </w:rPr>
      </w:pPr>
      <w:r>
        <w:rPr>
          <w:rFonts w:asciiTheme="minorEastAsia" w:eastAsiaTheme="minorEastAsia" w:hAnsiTheme="minorEastAsia"/>
        </w:rPr>
        <w:t>目前</w:t>
      </w:r>
      <w:r>
        <w:rPr>
          <w:rFonts w:asciiTheme="minorEastAsia" w:eastAsiaTheme="minorEastAsia" w:hAnsiTheme="minorEastAsia" w:hint="eastAsia"/>
        </w:rPr>
        <w:t>，</w:t>
      </w:r>
      <w:r>
        <w:rPr>
          <w:rFonts w:asciiTheme="minorEastAsia" w:eastAsiaTheme="minorEastAsia" w:hAnsiTheme="minorEastAsia"/>
        </w:rPr>
        <w:t>国际公司</w:t>
      </w:r>
      <w:r w:rsidR="00A023F8">
        <w:rPr>
          <w:rFonts w:asciiTheme="minorEastAsia" w:eastAsiaTheme="minorEastAsia" w:hAnsiTheme="minorEastAsia"/>
        </w:rPr>
        <w:t>和巴西公司正密切跟踪疫情状态</w:t>
      </w:r>
      <w:r w:rsidR="00A023F8">
        <w:rPr>
          <w:rFonts w:asciiTheme="minorEastAsia" w:eastAsiaTheme="minorEastAsia" w:hAnsiTheme="minorEastAsia" w:hint="eastAsia"/>
        </w:rPr>
        <w:t>，</w:t>
      </w:r>
      <w:r w:rsidR="00A023F8">
        <w:rPr>
          <w:rFonts w:asciiTheme="minorEastAsia" w:eastAsiaTheme="minorEastAsia" w:hAnsiTheme="minorEastAsia"/>
        </w:rPr>
        <w:t>采取</w:t>
      </w:r>
      <w:r>
        <w:rPr>
          <w:rFonts w:asciiTheme="minorEastAsia" w:eastAsiaTheme="minorEastAsia" w:hAnsiTheme="minorEastAsia"/>
        </w:rPr>
        <w:t>防范措施</w:t>
      </w:r>
      <w:r w:rsidR="00A023F8">
        <w:rPr>
          <w:rFonts w:asciiTheme="minorEastAsia" w:eastAsiaTheme="minorEastAsia" w:hAnsiTheme="minorEastAsia" w:hint="eastAsia"/>
        </w:rPr>
        <w:t>，</w:t>
      </w:r>
      <w:r w:rsidR="00DE547C">
        <w:rPr>
          <w:rFonts w:asciiTheme="minorEastAsia" w:eastAsiaTheme="minorEastAsia" w:hAnsiTheme="minorEastAsia" w:hint="eastAsia"/>
        </w:rPr>
        <w:t>巴西公司</w:t>
      </w:r>
      <w:r w:rsidR="00DE547C" w:rsidRPr="00DE547C">
        <w:rPr>
          <w:rFonts w:asciiTheme="minorEastAsia" w:eastAsiaTheme="minorEastAsia" w:hAnsiTheme="minorEastAsia" w:hint="eastAsia"/>
        </w:rPr>
        <w:t>为员工公寓配备</w:t>
      </w:r>
      <w:r w:rsidR="00DE547C">
        <w:rPr>
          <w:rFonts w:asciiTheme="minorEastAsia" w:eastAsiaTheme="minorEastAsia" w:hAnsiTheme="minorEastAsia" w:hint="eastAsia"/>
        </w:rPr>
        <w:t>了</w:t>
      </w:r>
      <w:r w:rsidR="00DE547C" w:rsidRPr="00DE547C">
        <w:rPr>
          <w:rFonts w:asciiTheme="minorEastAsia" w:eastAsiaTheme="minorEastAsia" w:hAnsiTheme="minorEastAsia" w:hint="eastAsia"/>
        </w:rPr>
        <w:t>急救包，</w:t>
      </w:r>
      <w:r w:rsidR="00DE547C">
        <w:rPr>
          <w:rFonts w:asciiTheme="minorEastAsia" w:eastAsiaTheme="minorEastAsia" w:hAnsiTheme="minorEastAsia" w:hint="eastAsia"/>
        </w:rPr>
        <w:t>同时</w:t>
      </w:r>
      <w:r w:rsidR="00DE547C" w:rsidRPr="00DE547C">
        <w:rPr>
          <w:rFonts w:asciiTheme="minorEastAsia" w:eastAsiaTheme="minorEastAsia" w:hAnsiTheme="minorEastAsia" w:hint="eastAsia"/>
        </w:rPr>
        <w:t>准备为员工家庭配备驱蚊和防晒物品</w:t>
      </w:r>
      <w:r w:rsidR="00DE547C">
        <w:rPr>
          <w:rFonts w:asciiTheme="minorEastAsia" w:eastAsiaTheme="minorEastAsia" w:hAnsiTheme="minorEastAsia" w:hint="eastAsia"/>
        </w:rPr>
        <w:t>，</w:t>
      </w:r>
      <w:r w:rsidR="00A023F8">
        <w:rPr>
          <w:rFonts w:asciiTheme="minorEastAsia" w:eastAsiaTheme="minorEastAsia" w:hAnsiTheme="minorEastAsia" w:hint="eastAsia"/>
        </w:rPr>
        <w:t>并做好应急准备。</w:t>
      </w:r>
      <w:bookmarkStart w:id="4" w:name="_GoBack"/>
      <w:bookmarkEnd w:id="4"/>
    </w:p>
    <w:p w:rsidR="00B47615" w:rsidRDefault="00BA0208" w:rsidP="001961BE">
      <w:pPr>
        <w:pStyle w:val="1"/>
        <w:numPr>
          <w:ilvl w:val="0"/>
          <w:numId w:val="4"/>
        </w:numPr>
      </w:pPr>
      <w:bookmarkStart w:id="5" w:name="_Toc441824922"/>
      <w:r w:rsidRPr="003F4E43">
        <w:rPr>
          <w:rFonts w:hint="eastAsia"/>
        </w:rPr>
        <w:t>本月</w:t>
      </w:r>
      <w:r w:rsidR="00603810" w:rsidRPr="003F4E43">
        <w:t>主要安全绩效</w:t>
      </w:r>
      <w:bookmarkStart w:id="6" w:name="_Toc366051896"/>
      <w:bookmarkEnd w:id="5"/>
      <w:bookmarkEnd w:id="6"/>
    </w:p>
    <w:p w:rsidR="00FE4CC3" w:rsidRPr="007417EE" w:rsidRDefault="00F450E5" w:rsidP="00DB49D0">
      <w:pPr>
        <w:snapToGrid w:val="0"/>
        <w:spacing w:before="312" w:afterLines="50" w:after="156" w:line="360" w:lineRule="auto"/>
        <w:ind w:firstLineChars="200" w:firstLine="480"/>
        <w:rPr>
          <w:rFonts w:asciiTheme="minorEastAsia" w:eastAsiaTheme="minorEastAsia" w:hAnsiTheme="minorEastAsia"/>
        </w:rPr>
      </w:pPr>
      <w:r>
        <w:rPr>
          <w:rFonts w:asciiTheme="minorEastAsia" w:eastAsiaTheme="minorEastAsia" w:hAnsiTheme="minorEastAsia"/>
        </w:rPr>
        <w:t>2</w:t>
      </w:r>
      <w:r w:rsidR="006E71C3">
        <w:rPr>
          <w:rFonts w:asciiTheme="minorEastAsia" w:eastAsiaTheme="minorEastAsia" w:hAnsiTheme="minorEastAsia"/>
        </w:rPr>
        <w:t>016</w:t>
      </w:r>
      <w:r w:rsidR="00FE4CC3">
        <w:rPr>
          <w:rFonts w:asciiTheme="minorEastAsia" w:eastAsiaTheme="minorEastAsia" w:hAnsiTheme="minorEastAsia" w:hint="eastAsia"/>
        </w:rPr>
        <w:t>年</w:t>
      </w:r>
      <w:r w:rsidR="00FE4CC3">
        <w:rPr>
          <w:rFonts w:asciiTheme="minorEastAsia" w:eastAsiaTheme="minorEastAsia" w:hAnsiTheme="minorEastAsia"/>
        </w:rPr>
        <w:t>1</w:t>
      </w:r>
      <w:r w:rsidR="00FE4CC3" w:rsidRPr="000B4D05">
        <w:rPr>
          <w:rFonts w:asciiTheme="minorEastAsia" w:eastAsiaTheme="minorEastAsia" w:hAnsiTheme="minorEastAsia"/>
        </w:rPr>
        <w:t>月份国际公司</w:t>
      </w:r>
      <w:r w:rsidR="00FE4CC3" w:rsidRPr="000B4D05">
        <w:rPr>
          <w:rFonts w:asciiTheme="minorEastAsia" w:eastAsiaTheme="minorEastAsia" w:hAnsiTheme="minorEastAsia" w:hint="eastAsia"/>
        </w:rPr>
        <w:t>主要</w:t>
      </w:r>
      <w:r w:rsidR="00FE4CC3" w:rsidRPr="000B4D05">
        <w:rPr>
          <w:rFonts w:asciiTheme="minorEastAsia" w:eastAsiaTheme="minorEastAsia" w:hAnsiTheme="minorEastAsia"/>
        </w:rPr>
        <w:t>关键指标如下图所示：</w:t>
      </w:r>
    </w:p>
    <w:p w:rsidR="00FE4CC3" w:rsidRDefault="00BA56FC" w:rsidP="00794880">
      <w:pPr>
        <w:snapToGrid w:val="0"/>
        <w:spacing w:beforeLines="0" w:after="312"/>
        <w:ind w:leftChars="-59" w:left="-142"/>
        <w:jc w:val="center"/>
        <w:rPr>
          <w:rFonts w:ascii="宋体" w:eastAsia="宋体" w:hAnsi="宋体" w:cs="宋体"/>
          <w:kern w:val="0"/>
          <w:szCs w:val="24"/>
        </w:rPr>
      </w:pPr>
      <w:r>
        <w:rPr>
          <w:rFonts w:ascii="宋体" w:eastAsia="宋体" w:hAnsi="宋体" w:cs="宋体"/>
          <w:noProof/>
          <w:kern w:val="0"/>
          <w:szCs w:val="24"/>
        </w:rPr>
        <w:lastRenderedPageBreak/>
        <w:drawing>
          <wp:inline distT="0" distB="0" distL="0" distR="0">
            <wp:extent cx="5443268" cy="2995492"/>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59892" cy="3004641"/>
                    </a:xfrm>
                    <a:prstGeom prst="rect">
                      <a:avLst/>
                    </a:prstGeom>
                    <a:noFill/>
                  </pic:spPr>
                </pic:pic>
              </a:graphicData>
            </a:graphic>
          </wp:inline>
        </w:drawing>
      </w:r>
    </w:p>
    <w:p w:rsidR="00D43B44" w:rsidRDefault="00D43B44" w:rsidP="00D43B44">
      <w:pPr>
        <w:spacing w:before="312" w:after="312"/>
        <w:ind w:leftChars="-59" w:left="-142"/>
        <w:jc w:val="center"/>
        <w:rPr>
          <w:rFonts w:ascii="宋体" w:eastAsia="宋体" w:hAnsi="宋体" w:cs="宋体"/>
          <w:kern w:val="0"/>
          <w:szCs w:val="24"/>
        </w:rPr>
      </w:pPr>
      <w:r>
        <w:rPr>
          <w:rFonts w:ascii="宋体" w:eastAsia="宋体" w:hAnsi="宋体" w:cs="宋体" w:hint="eastAsia"/>
          <w:kern w:val="0"/>
          <w:szCs w:val="24"/>
        </w:rPr>
        <w:t>图1：</w:t>
      </w:r>
      <w:r>
        <w:rPr>
          <w:rFonts w:ascii="宋体" w:eastAsia="宋体" w:hAnsi="宋体" w:cs="宋体"/>
          <w:kern w:val="0"/>
          <w:szCs w:val="24"/>
        </w:rPr>
        <w:t>关键HSE指标汇总</w:t>
      </w:r>
    </w:p>
    <w:p w:rsidR="00601364" w:rsidRPr="00D43B44" w:rsidRDefault="00FE4CC3" w:rsidP="00D43B44">
      <w:pPr>
        <w:pStyle w:val="2"/>
      </w:pPr>
      <w:bookmarkStart w:id="7" w:name="_Toc441824923"/>
      <w:r>
        <w:rPr>
          <w:rFonts w:hint="eastAsia"/>
        </w:rPr>
        <w:t>安</w:t>
      </w:r>
      <w:r w:rsidRPr="00D43B44">
        <w:rPr>
          <w:rFonts w:hint="eastAsia"/>
        </w:rPr>
        <w:t>全</w:t>
      </w:r>
      <w:r w:rsidRPr="00D43B44">
        <w:t>输出</w:t>
      </w:r>
      <w:r w:rsidRPr="00D43B44">
        <w:rPr>
          <w:rFonts w:hint="eastAsia"/>
        </w:rPr>
        <w:t>指标</w:t>
      </w:r>
      <w:bookmarkEnd w:id="7"/>
    </w:p>
    <w:p w:rsidR="00FE4CC3" w:rsidRPr="00D43B44" w:rsidRDefault="00836109" w:rsidP="00D43B44">
      <w:pPr>
        <w:pStyle w:val="3"/>
        <w:spacing w:before="312" w:after="312"/>
      </w:pPr>
      <w:bookmarkStart w:id="8" w:name="_Toc441824924"/>
      <w:r>
        <w:rPr>
          <w:rFonts w:hint="eastAsia"/>
        </w:rPr>
        <w:t>事</w:t>
      </w:r>
      <w:r w:rsidRPr="00D43B44">
        <w:rPr>
          <w:rFonts w:hint="eastAsia"/>
        </w:rPr>
        <w:t>故事件</w:t>
      </w:r>
      <w:r w:rsidRPr="00D43B44">
        <w:t>统计</w:t>
      </w:r>
      <w:bookmarkEnd w:id="8"/>
    </w:p>
    <w:p w:rsidR="00E023E0" w:rsidRDefault="00E35C86" w:rsidP="00794880">
      <w:pPr>
        <w:snapToGrid w:val="0"/>
        <w:spacing w:before="312" w:after="312"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本月国际公司无责任事故</w:t>
      </w:r>
      <w:r w:rsidR="00836109">
        <w:rPr>
          <w:rFonts w:asciiTheme="minorEastAsia" w:eastAsiaTheme="minorEastAsia" w:hAnsiTheme="minorEastAsia" w:hint="eastAsia"/>
        </w:rPr>
        <w:t>事件</w:t>
      </w:r>
      <w:r>
        <w:rPr>
          <w:rFonts w:asciiTheme="minorEastAsia" w:eastAsiaTheme="minorEastAsia" w:hAnsiTheme="minorEastAsia" w:hint="eastAsia"/>
        </w:rPr>
        <w:t>上报</w:t>
      </w:r>
      <w:r w:rsidR="00E023E0" w:rsidRPr="00E023E0">
        <w:rPr>
          <w:rFonts w:asciiTheme="minorEastAsia" w:eastAsiaTheme="minorEastAsia" w:hAnsiTheme="minorEastAsia" w:hint="eastAsia"/>
        </w:rPr>
        <w:t>。</w:t>
      </w:r>
    </w:p>
    <w:p w:rsidR="00FE4CC3" w:rsidRPr="00D43B44" w:rsidRDefault="00FE4CC3" w:rsidP="00D43B44">
      <w:pPr>
        <w:pStyle w:val="3"/>
        <w:spacing w:before="312" w:after="312"/>
      </w:pPr>
      <w:bookmarkStart w:id="9" w:name="_Toc441824925"/>
      <w:r w:rsidRPr="00D43B44">
        <w:rPr>
          <w:rFonts w:hint="eastAsia"/>
        </w:rPr>
        <w:t>OSHA统计</w:t>
      </w:r>
      <w:bookmarkEnd w:id="9"/>
    </w:p>
    <w:p w:rsidR="00FE4CC3" w:rsidRDefault="00876FBD" w:rsidP="00FE4CC3">
      <w:pPr>
        <w:snapToGrid w:val="0"/>
        <w:spacing w:before="312" w:after="312" w:line="360" w:lineRule="auto"/>
        <w:ind w:firstLineChars="200" w:firstLine="480"/>
        <w:rPr>
          <w:rFonts w:asciiTheme="minorEastAsia" w:eastAsiaTheme="minorEastAsia" w:hAnsiTheme="minorEastAsia"/>
        </w:rPr>
      </w:pPr>
      <w:r>
        <w:rPr>
          <w:rFonts w:asciiTheme="minorEastAsia" w:eastAsiaTheme="minorEastAsia" w:hAnsiTheme="minorEastAsia"/>
        </w:rPr>
        <w:t>2016</w:t>
      </w:r>
      <w:r w:rsidR="00FE4CC3">
        <w:rPr>
          <w:rFonts w:asciiTheme="minorEastAsia" w:eastAsiaTheme="minorEastAsia" w:hAnsiTheme="minorEastAsia" w:hint="eastAsia"/>
        </w:rPr>
        <w:t>年1</w:t>
      </w:r>
      <w:r w:rsidR="00FE4CC3" w:rsidRPr="00FB47D6">
        <w:rPr>
          <w:rFonts w:asciiTheme="minorEastAsia" w:eastAsiaTheme="minorEastAsia" w:hAnsiTheme="minorEastAsia" w:hint="eastAsia"/>
        </w:rPr>
        <w:t>月份人工时</w:t>
      </w:r>
      <w:r w:rsidR="00FE4CC3" w:rsidRPr="00FB47D6">
        <w:rPr>
          <w:rFonts w:asciiTheme="minorEastAsia" w:eastAsiaTheme="minorEastAsia" w:hAnsiTheme="minorEastAsia"/>
        </w:rPr>
        <w:t>与</w:t>
      </w:r>
      <w:r w:rsidR="00FE4CC3">
        <w:rPr>
          <w:rFonts w:asciiTheme="minorEastAsia" w:eastAsiaTheme="minorEastAsia" w:hAnsiTheme="minorEastAsia" w:hint="eastAsia"/>
        </w:rPr>
        <w:t>年度</w:t>
      </w:r>
      <w:r w:rsidR="00FE4CC3">
        <w:rPr>
          <w:rFonts w:asciiTheme="minorEastAsia" w:eastAsiaTheme="minorEastAsia" w:hAnsiTheme="minorEastAsia"/>
        </w:rPr>
        <w:t>累计</w:t>
      </w:r>
      <w:r w:rsidR="00FE4CC3" w:rsidRPr="00FB47D6">
        <w:rPr>
          <w:rFonts w:asciiTheme="minorEastAsia" w:eastAsiaTheme="minorEastAsia" w:hAnsiTheme="minorEastAsia"/>
        </w:rPr>
        <w:t>可记录事故率</w:t>
      </w:r>
      <w:r w:rsidR="00FE4CC3" w:rsidRPr="00FB47D6">
        <w:rPr>
          <w:rFonts w:asciiTheme="minorEastAsia" w:eastAsiaTheme="minorEastAsia" w:hAnsiTheme="minorEastAsia" w:hint="eastAsia"/>
        </w:rPr>
        <w:t>如</w:t>
      </w:r>
      <w:r w:rsidR="00FE4CC3" w:rsidRPr="00FB47D6">
        <w:rPr>
          <w:rFonts w:asciiTheme="minorEastAsia" w:eastAsiaTheme="minorEastAsia" w:hAnsiTheme="minorEastAsia"/>
        </w:rPr>
        <w:t>下：</w:t>
      </w:r>
    </w:p>
    <w:tbl>
      <w:tblPr>
        <w:tblW w:w="8295" w:type="dxa"/>
        <w:tblCellMar>
          <w:left w:w="0" w:type="dxa"/>
          <w:right w:w="0" w:type="dxa"/>
        </w:tblCellMar>
        <w:tblLook w:val="04A0" w:firstRow="1" w:lastRow="0" w:firstColumn="1" w:lastColumn="0" w:noHBand="0" w:noVBand="1"/>
      </w:tblPr>
      <w:tblGrid>
        <w:gridCol w:w="3168"/>
        <w:gridCol w:w="2286"/>
        <w:gridCol w:w="2841"/>
      </w:tblGrid>
      <w:tr w:rsidR="00CB1758" w:rsidRPr="00CB1758" w:rsidTr="004A54DC">
        <w:trPr>
          <w:trHeight w:val="268"/>
        </w:trPr>
        <w:tc>
          <w:tcPr>
            <w:tcW w:w="3168" w:type="dxa"/>
            <w:tcBorders>
              <w:top w:val="nil"/>
              <w:left w:val="nil"/>
              <w:bottom w:val="nil"/>
              <w:right w:val="nil"/>
            </w:tcBorders>
            <w:shd w:val="clear" w:color="000000" w:fill="C00000"/>
            <w:noWrap/>
            <w:tcMar>
              <w:top w:w="15" w:type="dxa"/>
              <w:left w:w="15" w:type="dxa"/>
              <w:bottom w:w="0" w:type="dxa"/>
              <w:right w:w="15" w:type="dxa"/>
            </w:tcMar>
            <w:vAlign w:val="center"/>
            <w:hideMark/>
          </w:tcPr>
          <w:p w:rsidR="00CB1758" w:rsidRPr="00CB1758" w:rsidRDefault="00CB1758" w:rsidP="00CB1758">
            <w:pPr>
              <w:widowControl/>
              <w:spacing w:beforeLines="0" w:afterLines="0"/>
              <w:jc w:val="right"/>
              <w:rPr>
                <w:rFonts w:ascii="黑体" w:hAnsi="黑体" w:cs="宋体"/>
                <w:color w:val="FFFFFF"/>
                <w:kern w:val="0"/>
              </w:rPr>
            </w:pPr>
            <w:r w:rsidRPr="00CB1758">
              <w:rPr>
                <w:rFonts w:ascii="黑体" w:hAnsi="黑体" w:cs="宋体" w:hint="eastAsia"/>
                <w:color w:val="FFFFFF"/>
                <w:kern w:val="0"/>
              </w:rPr>
              <w:t xml:space="preserve">　</w:t>
            </w:r>
          </w:p>
        </w:tc>
        <w:tc>
          <w:tcPr>
            <w:tcW w:w="2286" w:type="dxa"/>
            <w:tcBorders>
              <w:top w:val="nil"/>
              <w:left w:val="nil"/>
              <w:bottom w:val="nil"/>
              <w:right w:val="nil"/>
            </w:tcBorders>
            <w:shd w:val="clear" w:color="000000" w:fill="C00000"/>
            <w:noWrap/>
            <w:tcMar>
              <w:top w:w="15" w:type="dxa"/>
              <w:left w:w="15" w:type="dxa"/>
              <w:bottom w:w="0" w:type="dxa"/>
              <w:right w:w="15" w:type="dxa"/>
            </w:tcMar>
            <w:vAlign w:val="center"/>
            <w:hideMark/>
          </w:tcPr>
          <w:p w:rsidR="00CB1758" w:rsidRPr="00CB1758" w:rsidRDefault="00CB1758" w:rsidP="00CB1758">
            <w:pPr>
              <w:widowControl/>
              <w:spacing w:beforeLines="0" w:afterLines="0"/>
              <w:jc w:val="right"/>
              <w:rPr>
                <w:rFonts w:ascii="黑体" w:hAnsi="黑体" w:cs="宋体"/>
                <w:color w:val="FFFFFF"/>
                <w:kern w:val="0"/>
              </w:rPr>
            </w:pPr>
            <w:r w:rsidRPr="00CB1758">
              <w:rPr>
                <w:rFonts w:ascii="黑体" w:hAnsi="黑体" w:cs="宋体" w:hint="eastAsia"/>
                <w:color w:val="FFFFFF"/>
                <w:kern w:val="0"/>
              </w:rPr>
              <w:t xml:space="preserve">　</w:t>
            </w:r>
          </w:p>
        </w:tc>
        <w:tc>
          <w:tcPr>
            <w:tcW w:w="2841" w:type="dxa"/>
            <w:tcBorders>
              <w:top w:val="nil"/>
              <w:left w:val="nil"/>
              <w:bottom w:val="nil"/>
              <w:right w:val="nil"/>
            </w:tcBorders>
            <w:shd w:val="clear" w:color="000000" w:fill="C00000"/>
            <w:noWrap/>
            <w:tcMar>
              <w:top w:w="15" w:type="dxa"/>
              <w:left w:w="15" w:type="dxa"/>
              <w:bottom w:w="0" w:type="dxa"/>
              <w:right w:w="15" w:type="dxa"/>
            </w:tcMar>
            <w:vAlign w:val="center"/>
            <w:hideMark/>
          </w:tcPr>
          <w:p w:rsidR="00CB1758" w:rsidRPr="00CB1758" w:rsidRDefault="00CB1758" w:rsidP="00CB1758">
            <w:pPr>
              <w:widowControl/>
              <w:spacing w:beforeLines="0" w:afterLines="0"/>
              <w:jc w:val="right"/>
              <w:rPr>
                <w:rFonts w:ascii="黑体" w:hAnsi="黑体" w:cs="宋体"/>
                <w:color w:val="FFFFFF"/>
                <w:kern w:val="0"/>
              </w:rPr>
            </w:pPr>
            <w:r w:rsidRPr="00CB1758">
              <w:rPr>
                <w:rFonts w:ascii="黑体" w:hAnsi="黑体" w:cs="宋体" w:hint="eastAsia"/>
                <w:color w:val="FFFFFF"/>
                <w:kern w:val="0"/>
              </w:rPr>
              <w:t xml:space="preserve"> 1月 </w:t>
            </w:r>
          </w:p>
        </w:tc>
      </w:tr>
      <w:tr w:rsidR="00CB1758" w:rsidRPr="00CB1758" w:rsidTr="004A54DC">
        <w:trPr>
          <w:trHeight w:val="268"/>
        </w:trPr>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color w:val="000000"/>
                <w:kern w:val="0"/>
              </w:rPr>
            </w:pPr>
            <w:r w:rsidRPr="00CB1758">
              <w:rPr>
                <w:rFonts w:ascii="黑体" w:hAnsi="黑体" w:cs="宋体" w:hint="eastAsia"/>
                <w:color w:val="000000"/>
                <w:kern w:val="0"/>
              </w:rPr>
              <w:t>人工时（小时）</w:t>
            </w:r>
          </w:p>
        </w:tc>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color w:val="000000"/>
                <w:kern w:val="0"/>
              </w:rPr>
            </w:pPr>
            <w:r w:rsidRPr="00CB1758">
              <w:rPr>
                <w:rFonts w:ascii="黑体" w:hAnsi="黑体" w:cs="宋体" w:hint="eastAsia"/>
                <w:color w:val="000000"/>
                <w:kern w:val="0"/>
              </w:rPr>
              <w:t>公司员工</w:t>
            </w:r>
          </w:p>
        </w:tc>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rsidR="00CB1758" w:rsidRPr="00CB1758" w:rsidRDefault="00CB1758" w:rsidP="00CB1758">
            <w:pPr>
              <w:widowControl/>
              <w:spacing w:beforeLines="0" w:afterLines="0"/>
              <w:jc w:val="right"/>
              <w:rPr>
                <w:rFonts w:ascii="黑体" w:hAnsi="黑体" w:cs="宋体"/>
                <w:color w:val="000000"/>
                <w:kern w:val="0"/>
              </w:rPr>
            </w:pPr>
            <w:r>
              <w:rPr>
                <w:rFonts w:ascii="黑体" w:hAnsi="黑体" w:cs="宋体"/>
                <w:color w:val="000000"/>
                <w:kern w:val="0"/>
              </w:rPr>
              <w:t>478402</w:t>
            </w:r>
          </w:p>
        </w:tc>
      </w:tr>
      <w:tr w:rsidR="00CB1758" w:rsidRPr="00CB1758" w:rsidTr="004A54DC">
        <w:trPr>
          <w:trHeight w:val="268"/>
        </w:trPr>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color w:val="000000"/>
                <w:kern w:val="0"/>
              </w:rPr>
            </w:pPr>
            <w:r w:rsidRPr="00CB1758">
              <w:rPr>
                <w:rFonts w:ascii="黑体" w:hAnsi="黑体" w:cs="宋体" w:hint="eastAsia"/>
                <w:color w:val="000000"/>
                <w:kern w:val="0"/>
              </w:rPr>
              <w:t xml:space="preserve">　</w:t>
            </w:r>
          </w:p>
        </w:tc>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color w:val="000000"/>
                <w:kern w:val="0"/>
              </w:rPr>
            </w:pPr>
            <w:r w:rsidRPr="00CB1758">
              <w:rPr>
                <w:rFonts w:ascii="黑体" w:hAnsi="黑体" w:cs="宋体" w:hint="eastAsia"/>
                <w:color w:val="000000"/>
                <w:kern w:val="0"/>
              </w:rPr>
              <w:t>承包商员工</w:t>
            </w:r>
          </w:p>
        </w:tc>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rsidR="00CB1758" w:rsidRPr="00CB1758" w:rsidRDefault="00CB1758" w:rsidP="00CB1758">
            <w:pPr>
              <w:widowControl/>
              <w:spacing w:beforeLines="0" w:afterLines="0"/>
              <w:jc w:val="right"/>
              <w:rPr>
                <w:rFonts w:ascii="黑体" w:hAnsi="黑体" w:cs="宋体"/>
                <w:color w:val="000000"/>
                <w:kern w:val="0"/>
              </w:rPr>
            </w:pPr>
            <w:r>
              <w:rPr>
                <w:rFonts w:ascii="黑体" w:hAnsi="黑体" w:cs="宋体"/>
                <w:color w:val="000000"/>
                <w:kern w:val="0"/>
              </w:rPr>
              <w:t>1591768</w:t>
            </w:r>
          </w:p>
        </w:tc>
      </w:tr>
      <w:tr w:rsidR="00CB1758" w:rsidRPr="00CB1758" w:rsidTr="004A54DC">
        <w:trPr>
          <w:trHeight w:val="268"/>
        </w:trPr>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color w:val="000000"/>
                <w:kern w:val="0"/>
              </w:rPr>
            </w:pPr>
            <w:r w:rsidRPr="00CB1758">
              <w:rPr>
                <w:rFonts w:ascii="黑体" w:hAnsi="黑体" w:cs="宋体" w:hint="eastAsia"/>
                <w:color w:val="000000"/>
                <w:kern w:val="0"/>
              </w:rPr>
              <w:t xml:space="preserve">　</w:t>
            </w:r>
          </w:p>
        </w:tc>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b/>
                <w:bCs/>
                <w:color w:val="000000"/>
                <w:kern w:val="0"/>
              </w:rPr>
            </w:pPr>
            <w:r w:rsidRPr="00CB1758">
              <w:rPr>
                <w:rFonts w:ascii="黑体" w:hAnsi="黑体" w:cs="宋体" w:hint="eastAsia"/>
                <w:b/>
                <w:bCs/>
                <w:color w:val="000000"/>
                <w:kern w:val="0"/>
              </w:rPr>
              <w:t>合计</w:t>
            </w:r>
          </w:p>
        </w:tc>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rsidR="00CB1758" w:rsidRPr="00CB1758" w:rsidRDefault="00CB1758" w:rsidP="00CB1758">
            <w:pPr>
              <w:widowControl/>
              <w:spacing w:beforeLines="0" w:afterLines="0"/>
              <w:jc w:val="right"/>
              <w:rPr>
                <w:rFonts w:ascii="黑体" w:hAnsi="黑体" w:cs="宋体"/>
                <w:b/>
                <w:bCs/>
                <w:color w:val="000000"/>
                <w:kern w:val="0"/>
              </w:rPr>
            </w:pPr>
            <w:r>
              <w:rPr>
                <w:rFonts w:ascii="黑体" w:hAnsi="黑体" w:cs="宋体"/>
                <w:b/>
                <w:bCs/>
                <w:color w:val="000000"/>
                <w:kern w:val="0"/>
              </w:rPr>
              <w:t>2070169</w:t>
            </w:r>
          </w:p>
        </w:tc>
      </w:tr>
      <w:tr w:rsidR="00CB1758" w:rsidRPr="00CB1758" w:rsidTr="004A54DC">
        <w:trPr>
          <w:trHeight w:val="268"/>
        </w:trPr>
        <w:tc>
          <w:tcPr>
            <w:tcW w:w="0" w:type="auto"/>
            <w:tcBorders>
              <w:top w:val="nil"/>
              <w:left w:val="nil"/>
              <w:bottom w:val="nil"/>
              <w:right w:val="nil"/>
            </w:tcBorders>
            <w:shd w:val="clear" w:color="000000" w:fill="E7E6E6"/>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color w:val="000000"/>
                <w:kern w:val="0"/>
              </w:rPr>
            </w:pPr>
            <w:r w:rsidRPr="00CB1758">
              <w:rPr>
                <w:rFonts w:ascii="黑体" w:hAnsi="黑体" w:cs="宋体" w:hint="eastAsia"/>
                <w:color w:val="000000"/>
                <w:kern w:val="0"/>
              </w:rPr>
              <w:t>人数（</w:t>
            </w:r>
            <w:proofErr w:type="gramStart"/>
            <w:r w:rsidRPr="00CB1758">
              <w:rPr>
                <w:rFonts w:ascii="黑体" w:hAnsi="黑体" w:cs="宋体" w:hint="eastAsia"/>
                <w:color w:val="000000"/>
                <w:kern w:val="0"/>
              </w:rPr>
              <w:t>个</w:t>
            </w:r>
            <w:proofErr w:type="gramEnd"/>
            <w:r w:rsidRPr="00CB1758">
              <w:rPr>
                <w:rFonts w:ascii="黑体" w:hAnsi="黑体" w:cs="宋体" w:hint="eastAsia"/>
                <w:color w:val="000000"/>
                <w:kern w:val="0"/>
              </w:rPr>
              <w:t>）</w:t>
            </w:r>
          </w:p>
        </w:tc>
        <w:tc>
          <w:tcPr>
            <w:tcW w:w="0" w:type="auto"/>
            <w:tcBorders>
              <w:top w:val="nil"/>
              <w:left w:val="nil"/>
              <w:bottom w:val="nil"/>
              <w:right w:val="nil"/>
            </w:tcBorders>
            <w:shd w:val="clear" w:color="000000" w:fill="E7E6E6"/>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color w:val="000000"/>
                <w:kern w:val="0"/>
              </w:rPr>
            </w:pPr>
            <w:r w:rsidRPr="00CB1758">
              <w:rPr>
                <w:rFonts w:ascii="黑体" w:hAnsi="黑体" w:cs="宋体" w:hint="eastAsia"/>
                <w:color w:val="000000"/>
                <w:kern w:val="0"/>
              </w:rPr>
              <w:t>公司员工</w:t>
            </w:r>
          </w:p>
        </w:tc>
        <w:tc>
          <w:tcPr>
            <w:tcW w:w="0" w:type="auto"/>
            <w:tcBorders>
              <w:top w:val="nil"/>
              <w:left w:val="nil"/>
              <w:bottom w:val="nil"/>
              <w:right w:val="nil"/>
            </w:tcBorders>
            <w:shd w:val="clear" w:color="000000" w:fill="E7E6E6"/>
            <w:noWrap/>
            <w:tcMar>
              <w:top w:w="15" w:type="dxa"/>
              <w:left w:w="15" w:type="dxa"/>
              <w:bottom w:w="0" w:type="dxa"/>
              <w:right w:w="15" w:type="dxa"/>
            </w:tcMar>
            <w:vAlign w:val="center"/>
            <w:hideMark/>
          </w:tcPr>
          <w:p w:rsidR="00CB1758" w:rsidRPr="00CB1758" w:rsidRDefault="00CB1758" w:rsidP="00CB1758">
            <w:pPr>
              <w:widowControl/>
              <w:spacing w:beforeLines="0" w:afterLines="0"/>
              <w:jc w:val="right"/>
              <w:rPr>
                <w:rFonts w:ascii="黑体" w:hAnsi="黑体" w:cs="宋体"/>
                <w:color w:val="000000"/>
                <w:kern w:val="0"/>
              </w:rPr>
            </w:pPr>
            <w:r>
              <w:rPr>
                <w:rFonts w:ascii="黑体" w:hAnsi="黑体" w:cs="宋体"/>
                <w:color w:val="000000"/>
                <w:kern w:val="0"/>
              </w:rPr>
              <w:t>2254</w:t>
            </w:r>
          </w:p>
        </w:tc>
      </w:tr>
      <w:tr w:rsidR="00CB1758" w:rsidRPr="00CB1758" w:rsidTr="004A54DC">
        <w:trPr>
          <w:trHeight w:val="268"/>
        </w:trPr>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color w:val="000000"/>
                <w:kern w:val="0"/>
              </w:rPr>
            </w:pPr>
            <w:r w:rsidRPr="00CB1758">
              <w:rPr>
                <w:rFonts w:ascii="黑体" w:hAnsi="黑体" w:cs="宋体" w:hint="eastAsia"/>
                <w:color w:val="000000"/>
                <w:kern w:val="0"/>
              </w:rPr>
              <w:t xml:space="preserve">　</w:t>
            </w:r>
          </w:p>
        </w:tc>
        <w:tc>
          <w:tcPr>
            <w:tcW w:w="0" w:type="auto"/>
            <w:tcBorders>
              <w:top w:val="nil"/>
              <w:left w:val="nil"/>
              <w:bottom w:val="nil"/>
              <w:right w:val="nil"/>
            </w:tcBorders>
            <w:shd w:val="clear" w:color="000000" w:fill="E7E6E6"/>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color w:val="000000"/>
                <w:kern w:val="0"/>
              </w:rPr>
            </w:pPr>
            <w:r w:rsidRPr="00CB1758">
              <w:rPr>
                <w:rFonts w:ascii="黑体" w:hAnsi="黑体" w:cs="宋体" w:hint="eastAsia"/>
                <w:color w:val="000000"/>
                <w:kern w:val="0"/>
              </w:rPr>
              <w:t>承包商员工</w:t>
            </w:r>
          </w:p>
        </w:tc>
        <w:tc>
          <w:tcPr>
            <w:tcW w:w="0" w:type="auto"/>
            <w:tcBorders>
              <w:top w:val="nil"/>
              <w:left w:val="nil"/>
              <w:bottom w:val="nil"/>
              <w:right w:val="nil"/>
            </w:tcBorders>
            <w:shd w:val="clear" w:color="000000" w:fill="E7E6E6"/>
            <w:noWrap/>
            <w:tcMar>
              <w:top w:w="15" w:type="dxa"/>
              <w:left w:w="15" w:type="dxa"/>
              <w:bottom w:w="0" w:type="dxa"/>
              <w:right w:w="15" w:type="dxa"/>
            </w:tcMar>
            <w:vAlign w:val="center"/>
            <w:hideMark/>
          </w:tcPr>
          <w:p w:rsidR="00CB1758" w:rsidRPr="00CB1758" w:rsidRDefault="00CB1758" w:rsidP="00CB1758">
            <w:pPr>
              <w:widowControl/>
              <w:spacing w:beforeLines="0" w:afterLines="0"/>
              <w:jc w:val="right"/>
              <w:rPr>
                <w:rFonts w:ascii="黑体" w:hAnsi="黑体" w:cs="宋体"/>
                <w:color w:val="000000"/>
                <w:kern w:val="0"/>
              </w:rPr>
            </w:pPr>
            <w:r>
              <w:rPr>
                <w:rFonts w:ascii="黑体" w:hAnsi="黑体" w:cs="宋体"/>
                <w:color w:val="000000"/>
                <w:kern w:val="0"/>
              </w:rPr>
              <w:t>5698</w:t>
            </w:r>
          </w:p>
        </w:tc>
      </w:tr>
      <w:tr w:rsidR="00CB1758" w:rsidRPr="00CB1758" w:rsidTr="004A54DC">
        <w:trPr>
          <w:trHeight w:val="268"/>
        </w:trPr>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color w:val="000000"/>
                <w:kern w:val="0"/>
              </w:rPr>
            </w:pPr>
            <w:r w:rsidRPr="00CB1758">
              <w:rPr>
                <w:rFonts w:ascii="黑体" w:hAnsi="黑体" w:cs="宋体" w:hint="eastAsia"/>
                <w:color w:val="000000"/>
                <w:kern w:val="0"/>
              </w:rPr>
              <w:t xml:space="preserve">　</w:t>
            </w:r>
          </w:p>
        </w:tc>
        <w:tc>
          <w:tcPr>
            <w:tcW w:w="0" w:type="auto"/>
            <w:tcBorders>
              <w:top w:val="nil"/>
              <w:left w:val="nil"/>
              <w:bottom w:val="nil"/>
              <w:right w:val="nil"/>
            </w:tcBorders>
            <w:shd w:val="clear" w:color="000000" w:fill="E7E6E6"/>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b/>
                <w:bCs/>
                <w:color w:val="000000"/>
                <w:kern w:val="0"/>
              </w:rPr>
            </w:pPr>
            <w:r w:rsidRPr="00CB1758">
              <w:rPr>
                <w:rFonts w:ascii="黑体" w:hAnsi="黑体" w:cs="宋体" w:hint="eastAsia"/>
                <w:b/>
                <w:bCs/>
                <w:color w:val="000000"/>
                <w:kern w:val="0"/>
              </w:rPr>
              <w:t>合计</w:t>
            </w:r>
          </w:p>
        </w:tc>
        <w:tc>
          <w:tcPr>
            <w:tcW w:w="0" w:type="auto"/>
            <w:tcBorders>
              <w:top w:val="nil"/>
              <w:left w:val="nil"/>
              <w:bottom w:val="nil"/>
              <w:right w:val="nil"/>
            </w:tcBorders>
            <w:shd w:val="clear" w:color="000000" w:fill="E7E6E6"/>
            <w:noWrap/>
            <w:tcMar>
              <w:top w:w="15" w:type="dxa"/>
              <w:left w:w="15" w:type="dxa"/>
              <w:bottom w:w="0" w:type="dxa"/>
              <w:right w:w="15" w:type="dxa"/>
            </w:tcMar>
            <w:vAlign w:val="center"/>
            <w:hideMark/>
          </w:tcPr>
          <w:p w:rsidR="00CB1758" w:rsidRPr="00CB1758" w:rsidRDefault="00CB1758" w:rsidP="00CB1758">
            <w:pPr>
              <w:widowControl/>
              <w:spacing w:beforeLines="0" w:afterLines="0"/>
              <w:jc w:val="right"/>
              <w:rPr>
                <w:rFonts w:ascii="黑体" w:hAnsi="黑体" w:cs="宋体"/>
                <w:b/>
                <w:bCs/>
                <w:color w:val="000000"/>
                <w:kern w:val="0"/>
              </w:rPr>
            </w:pPr>
            <w:r>
              <w:rPr>
                <w:rFonts w:ascii="黑体" w:hAnsi="黑体" w:cs="宋体"/>
                <w:b/>
                <w:bCs/>
                <w:color w:val="000000"/>
                <w:kern w:val="0"/>
              </w:rPr>
              <w:t>7952</w:t>
            </w:r>
          </w:p>
        </w:tc>
      </w:tr>
      <w:tr w:rsidR="00CB1758" w:rsidRPr="00CB1758" w:rsidTr="004A54DC">
        <w:trPr>
          <w:trHeight w:val="268"/>
        </w:trPr>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color w:val="000000"/>
                <w:kern w:val="0"/>
              </w:rPr>
            </w:pPr>
            <w:r w:rsidRPr="00CB1758">
              <w:rPr>
                <w:rFonts w:ascii="黑体" w:hAnsi="黑体" w:cs="宋体" w:hint="eastAsia"/>
                <w:color w:val="000000"/>
                <w:kern w:val="0"/>
              </w:rPr>
              <w:t>可记录事故数</w:t>
            </w:r>
          </w:p>
        </w:tc>
        <w:tc>
          <w:tcPr>
            <w:tcW w:w="0" w:type="auto"/>
            <w:tcBorders>
              <w:top w:val="nil"/>
              <w:left w:val="nil"/>
              <w:bottom w:val="nil"/>
              <w:right w:val="nil"/>
            </w:tcBorders>
            <w:shd w:val="clear" w:color="000000" w:fill="E7E6E6"/>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b/>
                <w:bCs/>
                <w:color w:val="000000"/>
                <w:kern w:val="0"/>
              </w:rPr>
            </w:pPr>
            <w:r w:rsidRPr="00CB1758">
              <w:rPr>
                <w:rFonts w:ascii="黑体" w:hAnsi="黑体" w:cs="宋体" w:hint="eastAsia"/>
                <w:b/>
                <w:bCs/>
                <w:color w:val="000000"/>
                <w:kern w:val="0"/>
              </w:rPr>
              <w:t xml:space="preserve">　</w:t>
            </w:r>
          </w:p>
        </w:tc>
        <w:tc>
          <w:tcPr>
            <w:tcW w:w="0" w:type="auto"/>
            <w:tcBorders>
              <w:top w:val="nil"/>
              <w:left w:val="nil"/>
              <w:bottom w:val="nil"/>
              <w:right w:val="nil"/>
            </w:tcBorders>
            <w:shd w:val="clear" w:color="000000" w:fill="E7E6E6"/>
            <w:noWrap/>
            <w:tcMar>
              <w:top w:w="15" w:type="dxa"/>
              <w:left w:w="15" w:type="dxa"/>
              <w:bottom w:w="0" w:type="dxa"/>
              <w:right w:w="15" w:type="dxa"/>
            </w:tcMar>
            <w:vAlign w:val="center"/>
            <w:hideMark/>
          </w:tcPr>
          <w:p w:rsidR="00CB1758" w:rsidRPr="00CB1758" w:rsidRDefault="00CB1758" w:rsidP="00CB1758">
            <w:pPr>
              <w:widowControl/>
              <w:spacing w:beforeLines="0" w:afterLines="0"/>
              <w:jc w:val="right"/>
              <w:rPr>
                <w:rFonts w:ascii="黑体" w:hAnsi="黑体" w:cs="宋体"/>
                <w:b/>
                <w:bCs/>
                <w:color w:val="000000"/>
                <w:kern w:val="0"/>
              </w:rPr>
            </w:pPr>
            <w:r>
              <w:rPr>
                <w:rFonts w:ascii="黑体" w:hAnsi="黑体" w:cs="宋体"/>
                <w:b/>
                <w:bCs/>
                <w:color w:val="000000"/>
                <w:kern w:val="0"/>
              </w:rPr>
              <w:t>0</w:t>
            </w:r>
          </w:p>
        </w:tc>
      </w:tr>
      <w:tr w:rsidR="00CB1758" w:rsidRPr="00CB1758" w:rsidTr="004A54DC">
        <w:trPr>
          <w:trHeight w:val="268"/>
        </w:trPr>
        <w:tc>
          <w:tcPr>
            <w:tcW w:w="0" w:type="auto"/>
            <w:tcBorders>
              <w:top w:val="nil"/>
              <w:left w:val="nil"/>
              <w:bottom w:val="nil"/>
              <w:right w:val="nil"/>
            </w:tcBorders>
            <w:shd w:val="clear" w:color="000000" w:fill="1F4E78"/>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color w:val="FFFFFF"/>
                <w:kern w:val="0"/>
              </w:rPr>
            </w:pPr>
            <w:r w:rsidRPr="00CB1758">
              <w:rPr>
                <w:rFonts w:ascii="黑体" w:hAnsi="黑体" w:cs="宋体" w:hint="eastAsia"/>
                <w:color w:val="FFFFFF"/>
                <w:kern w:val="0"/>
              </w:rPr>
              <w:t>TRIR</w:t>
            </w:r>
          </w:p>
        </w:tc>
        <w:tc>
          <w:tcPr>
            <w:tcW w:w="0" w:type="auto"/>
            <w:tcBorders>
              <w:top w:val="nil"/>
              <w:left w:val="nil"/>
              <w:bottom w:val="nil"/>
              <w:right w:val="nil"/>
            </w:tcBorders>
            <w:shd w:val="clear" w:color="000000" w:fill="1F4E78"/>
            <w:noWrap/>
            <w:tcMar>
              <w:top w:w="15" w:type="dxa"/>
              <w:left w:w="15" w:type="dxa"/>
              <w:bottom w:w="0" w:type="dxa"/>
              <w:right w:w="15" w:type="dxa"/>
            </w:tcMar>
            <w:vAlign w:val="center"/>
            <w:hideMark/>
          </w:tcPr>
          <w:p w:rsidR="00CB1758" w:rsidRPr="00CB1758" w:rsidRDefault="00CB1758" w:rsidP="00CB1758">
            <w:pPr>
              <w:widowControl/>
              <w:spacing w:beforeLines="0" w:afterLines="0"/>
              <w:jc w:val="left"/>
              <w:rPr>
                <w:rFonts w:ascii="黑体" w:hAnsi="黑体" w:cs="宋体"/>
                <w:color w:val="FFFFFF"/>
                <w:kern w:val="0"/>
              </w:rPr>
            </w:pPr>
            <w:r w:rsidRPr="00CB1758">
              <w:rPr>
                <w:rFonts w:ascii="黑体" w:hAnsi="黑体" w:cs="宋体" w:hint="eastAsia"/>
                <w:color w:val="FFFFFF"/>
                <w:kern w:val="0"/>
              </w:rPr>
              <w:t xml:space="preserve">　</w:t>
            </w:r>
          </w:p>
        </w:tc>
        <w:tc>
          <w:tcPr>
            <w:tcW w:w="0" w:type="auto"/>
            <w:tcBorders>
              <w:top w:val="nil"/>
              <w:left w:val="nil"/>
              <w:bottom w:val="nil"/>
              <w:right w:val="nil"/>
            </w:tcBorders>
            <w:shd w:val="clear" w:color="000000" w:fill="1F4E78"/>
            <w:noWrap/>
            <w:tcMar>
              <w:top w:w="15" w:type="dxa"/>
              <w:left w:w="15" w:type="dxa"/>
              <w:bottom w:w="0" w:type="dxa"/>
              <w:right w:w="15" w:type="dxa"/>
            </w:tcMar>
            <w:vAlign w:val="center"/>
            <w:hideMark/>
          </w:tcPr>
          <w:p w:rsidR="00CB1758" w:rsidRPr="00CB1758" w:rsidRDefault="00CB1758" w:rsidP="00CB1758">
            <w:pPr>
              <w:widowControl/>
              <w:spacing w:beforeLines="0" w:afterLines="0"/>
              <w:jc w:val="right"/>
              <w:rPr>
                <w:rFonts w:ascii="黑体" w:hAnsi="黑体" w:cs="宋体"/>
                <w:color w:val="FFFFFF"/>
                <w:kern w:val="0"/>
              </w:rPr>
            </w:pPr>
            <w:r>
              <w:rPr>
                <w:rFonts w:ascii="黑体" w:hAnsi="黑体" w:cs="宋体"/>
                <w:color w:val="FFFFFF"/>
                <w:kern w:val="0"/>
              </w:rPr>
              <w:t>0</w:t>
            </w:r>
          </w:p>
        </w:tc>
      </w:tr>
    </w:tbl>
    <w:p w:rsidR="00CB1758" w:rsidRDefault="00CB1758" w:rsidP="00FE4CC3">
      <w:pPr>
        <w:snapToGrid w:val="0"/>
        <w:spacing w:before="312" w:after="312" w:line="360" w:lineRule="auto"/>
        <w:ind w:firstLineChars="200" w:firstLine="480"/>
        <w:rPr>
          <w:rFonts w:asciiTheme="minorEastAsia" w:eastAsiaTheme="minorEastAsia" w:hAnsiTheme="minorEastAsia"/>
        </w:rPr>
      </w:pPr>
    </w:p>
    <w:p w:rsidR="00CB1758" w:rsidRDefault="00CB1758" w:rsidP="00FE4CC3">
      <w:pPr>
        <w:snapToGrid w:val="0"/>
        <w:spacing w:before="312" w:after="312" w:line="360" w:lineRule="auto"/>
        <w:ind w:firstLineChars="200" w:firstLine="480"/>
        <w:rPr>
          <w:rFonts w:asciiTheme="minorEastAsia" w:eastAsiaTheme="minorEastAsia" w:hAnsiTheme="minorEastAsia"/>
        </w:rPr>
      </w:pPr>
    </w:p>
    <w:p w:rsidR="00073A7B" w:rsidRDefault="00073A7B" w:rsidP="00D43B44">
      <w:pPr>
        <w:snapToGrid w:val="0"/>
        <w:spacing w:before="312" w:after="312" w:line="360" w:lineRule="auto"/>
        <w:rPr>
          <w:rFonts w:asciiTheme="minorEastAsia" w:eastAsiaTheme="minorEastAsia" w:hAnsiTheme="minorEastAsia"/>
        </w:rPr>
        <w:sectPr w:rsidR="00073A7B" w:rsidSect="008A5975">
          <w:headerReference w:type="default" r:id="rId18"/>
          <w:footerReference w:type="default" r:id="rId19"/>
          <w:pgSz w:w="11906" w:h="16838"/>
          <w:pgMar w:top="1374" w:right="1800" w:bottom="1134" w:left="1800" w:header="709" w:footer="480" w:gutter="0"/>
          <w:pgNumType w:start="1"/>
          <w:cols w:space="425"/>
          <w:docGrid w:type="lines" w:linePitch="312"/>
        </w:sectPr>
      </w:pPr>
    </w:p>
    <w:p w:rsidR="00C51BBD" w:rsidRDefault="00D128A1" w:rsidP="00DB49D0">
      <w:pPr>
        <w:snapToGrid w:val="0"/>
        <w:spacing w:beforeLines="0" w:afterLines="50" w:after="163"/>
        <w:rPr>
          <w:rFonts w:asciiTheme="minorEastAsia" w:eastAsiaTheme="minorEastAsia" w:hAnsiTheme="minorEastAsia"/>
        </w:rPr>
      </w:pPr>
      <w:r>
        <w:rPr>
          <w:rFonts w:asciiTheme="minorEastAsia" w:eastAsiaTheme="minorEastAsia" w:hAnsiTheme="minorEastAsia" w:hint="eastAsia"/>
        </w:rPr>
        <w:lastRenderedPageBreak/>
        <w:t>1</w:t>
      </w:r>
      <w:r w:rsidR="00073A7B" w:rsidRPr="004867AE">
        <w:rPr>
          <w:rFonts w:asciiTheme="minorEastAsia" w:eastAsiaTheme="minorEastAsia" w:hAnsiTheme="minorEastAsia" w:hint="eastAsia"/>
        </w:rPr>
        <w:t>月份OSHA统计报表</w:t>
      </w:r>
    </w:p>
    <w:p w:rsidR="00073A7B" w:rsidRPr="00C51BBD" w:rsidRDefault="00BA56FC" w:rsidP="00DB49D0">
      <w:pPr>
        <w:snapToGrid w:val="0"/>
        <w:spacing w:beforeLines="0" w:afterLines="50" w:after="163"/>
        <w:rPr>
          <w:rFonts w:asciiTheme="minorEastAsia" w:eastAsiaTheme="minorEastAsia" w:hAnsiTheme="minorEastAsia"/>
        </w:rPr>
      </w:pPr>
      <w:r>
        <w:rPr>
          <w:rFonts w:asciiTheme="minorEastAsia" w:eastAsiaTheme="minorEastAsia" w:hAnsiTheme="minorEastAsia"/>
          <w:noProof/>
        </w:rPr>
        <w:drawing>
          <wp:inline distT="0" distB="0" distL="0" distR="0">
            <wp:extent cx="9150985" cy="49136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50985" cy="4913630"/>
                    </a:xfrm>
                    <a:prstGeom prst="rect">
                      <a:avLst/>
                    </a:prstGeom>
                    <a:noFill/>
                  </pic:spPr>
                </pic:pic>
              </a:graphicData>
            </a:graphic>
          </wp:inline>
        </w:drawing>
      </w:r>
      <w:r>
        <w:rPr>
          <w:rFonts w:asciiTheme="minorEastAsia" w:eastAsiaTheme="minorEastAsia" w:hAnsiTheme="minorEastAsia"/>
          <w:noProof/>
        </w:rPr>
        <w:lastRenderedPageBreak/>
        <w:drawing>
          <wp:inline distT="0" distB="0" distL="0" distR="0">
            <wp:extent cx="9163050" cy="491363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63050" cy="4913630"/>
                    </a:xfrm>
                    <a:prstGeom prst="rect">
                      <a:avLst/>
                    </a:prstGeom>
                    <a:noFill/>
                  </pic:spPr>
                </pic:pic>
              </a:graphicData>
            </a:graphic>
          </wp:inline>
        </w:drawing>
      </w:r>
    </w:p>
    <w:p w:rsidR="00FE4CC3" w:rsidRPr="00073A7B" w:rsidRDefault="00073A7B" w:rsidP="00073A7B">
      <w:pPr>
        <w:snapToGrid w:val="0"/>
        <w:spacing w:before="326" w:after="326" w:line="360" w:lineRule="auto"/>
        <w:rPr>
          <w:rFonts w:asciiTheme="minorEastAsia" w:eastAsiaTheme="minorEastAsia" w:hAnsiTheme="minorEastAsia"/>
          <w:sz w:val="22"/>
        </w:rPr>
      </w:pPr>
      <w:r w:rsidRPr="00073A7B">
        <w:rPr>
          <w:rFonts w:asciiTheme="minorEastAsia" w:eastAsiaTheme="minorEastAsia" w:hAnsiTheme="minorEastAsia"/>
          <w:i/>
          <w:sz w:val="22"/>
        </w:rPr>
        <w:t>注：合资公司加拿大和美国公司归口</w:t>
      </w:r>
      <w:proofErr w:type="spellStart"/>
      <w:r w:rsidRPr="00073A7B">
        <w:rPr>
          <w:rFonts w:asciiTheme="minorEastAsia" w:eastAsiaTheme="minorEastAsia" w:hAnsiTheme="minorEastAsia"/>
          <w:i/>
          <w:sz w:val="22"/>
        </w:rPr>
        <w:t>Nexen</w:t>
      </w:r>
      <w:proofErr w:type="spellEnd"/>
      <w:r w:rsidRPr="00073A7B">
        <w:rPr>
          <w:rFonts w:asciiTheme="minorEastAsia" w:eastAsiaTheme="minorEastAsia" w:hAnsiTheme="minorEastAsia"/>
          <w:i/>
          <w:sz w:val="22"/>
        </w:rPr>
        <w:t>管理、阿根廷的泛美能源PAE不在统计当中</w:t>
      </w:r>
      <w:r>
        <w:rPr>
          <w:rFonts w:asciiTheme="minorEastAsia" w:eastAsiaTheme="minorEastAsia" w:hAnsiTheme="minorEastAsia" w:hint="eastAsia"/>
          <w:i/>
          <w:sz w:val="22"/>
        </w:rPr>
        <w:t>。</w:t>
      </w:r>
    </w:p>
    <w:p w:rsidR="00073A7B" w:rsidRPr="00073A7B" w:rsidRDefault="00073A7B" w:rsidP="00D43B44">
      <w:pPr>
        <w:snapToGrid w:val="0"/>
        <w:spacing w:before="326" w:after="326" w:line="360" w:lineRule="auto"/>
        <w:rPr>
          <w:rFonts w:asciiTheme="minorEastAsia" w:eastAsiaTheme="minorEastAsia" w:hAnsiTheme="minorEastAsia"/>
          <w:sz w:val="22"/>
        </w:rPr>
        <w:sectPr w:rsidR="00073A7B" w:rsidRPr="00073A7B" w:rsidSect="003A7B15">
          <w:footerReference w:type="default" r:id="rId22"/>
          <w:pgSz w:w="16838" w:h="11906" w:orient="landscape"/>
          <w:pgMar w:top="1702" w:right="1374" w:bottom="1276" w:left="1134" w:header="709" w:footer="480" w:gutter="0"/>
          <w:cols w:space="425"/>
          <w:docGrid w:type="lines" w:linePitch="326"/>
        </w:sectPr>
      </w:pPr>
    </w:p>
    <w:p w:rsidR="00D43B44" w:rsidRPr="003F4E43" w:rsidRDefault="00D43B44" w:rsidP="00D43B44">
      <w:pPr>
        <w:pStyle w:val="2"/>
        <w:spacing w:before="326" w:after="326"/>
      </w:pPr>
      <w:bookmarkStart w:id="10" w:name="_Toc441824926"/>
      <w:r w:rsidRPr="003F4E43">
        <w:lastRenderedPageBreak/>
        <w:t>安全输入指标</w:t>
      </w:r>
      <w:bookmarkEnd w:id="10"/>
    </w:p>
    <w:p w:rsidR="00BB07EA" w:rsidRDefault="009E3404" w:rsidP="009E3404">
      <w:pPr>
        <w:pStyle w:val="3"/>
      </w:pPr>
      <w:bookmarkStart w:id="11" w:name="_Toc441824927"/>
      <w:r>
        <w:rPr>
          <w:rFonts w:hint="eastAsia"/>
        </w:rPr>
        <w:t>关键指标</w:t>
      </w:r>
      <w:bookmarkEnd w:id="11"/>
    </w:p>
    <w:p w:rsidR="00D43B44" w:rsidRDefault="003E73CC" w:rsidP="004548E8">
      <w:pPr>
        <w:snapToGrid w:val="0"/>
        <w:spacing w:beforeLines="0" w:after="326"/>
        <w:ind w:firstLineChars="200" w:firstLine="480"/>
        <w:rPr>
          <w:rFonts w:asciiTheme="minorEastAsia" w:eastAsiaTheme="minorEastAsia" w:hAnsiTheme="minorEastAsia"/>
        </w:rPr>
      </w:pPr>
      <w:r>
        <w:rPr>
          <w:rFonts w:asciiTheme="minorEastAsia" w:eastAsiaTheme="minorEastAsia" w:hAnsiTheme="minorEastAsia"/>
        </w:rPr>
        <w:t>1</w:t>
      </w:r>
      <w:r w:rsidR="00D43B44" w:rsidRPr="000B4D05">
        <w:rPr>
          <w:rFonts w:asciiTheme="minorEastAsia" w:eastAsiaTheme="minorEastAsia" w:hAnsiTheme="minorEastAsia"/>
        </w:rPr>
        <w:t>月份，国际公司关键输入指标为：</w:t>
      </w:r>
      <w:r w:rsidR="00D43B44" w:rsidRPr="00F940DB">
        <w:rPr>
          <w:rFonts w:asciiTheme="minorEastAsia" w:eastAsiaTheme="minorEastAsia" w:hAnsiTheme="minorEastAsia"/>
        </w:rPr>
        <w:t>月度工作许可证</w:t>
      </w:r>
      <w:r>
        <w:rPr>
          <w:rFonts w:asciiTheme="minorEastAsia" w:eastAsiaTheme="minorEastAsia" w:hAnsiTheme="minorEastAsia"/>
        </w:rPr>
        <w:t>5520</w:t>
      </w:r>
      <w:r w:rsidR="00D43B44" w:rsidRPr="00F940DB">
        <w:rPr>
          <w:rFonts w:asciiTheme="minorEastAsia" w:eastAsiaTheme="minorEastAsia" w:hAnsiTheme="minorEastAsia"/>
        </w:rPr>
        <w:t>个，安全行为观察报告次数</w:t>
      </w:r>
      <w:r>
        <w:rPr>
          <w:rFonts w:asciiTheme="minorEastAsia" w:eastAsiaTheme="minorEastAsia" w:hAnsiTheme="minorEastAsia"/>
        </w:rPr>
        <w:t>10693</w:t>
      </w:r>
      <w:r w:rsidR="00D43B44" w:rsidRPr="00F940DB">
        <w:rPr>
          <w:rFonts w:asciiTheme="minorEastAsia" w:eastAsiaTheme="minorEastAsia" w:hAnsiTheme="minorEastAsia"/>
        </w:rPr>
        <w:t>次，HSE培训小时数</w:t>
      </w:r>
      <w:r w:rsidR="00CE0867">
        <w:rPr>
          <w:rFonts w:asciiTheme="minorEastAsia" w:eastAsiaTheme="minorEastAsia" w:hAnsiTheme="minorEastAsia"/>
        </w:rPr>
        <w:t>227</w:t>
      </w:r>
      <w:r w:rsidR="00D43B44" w:rsidRPr="00F940DB">
        <w:rPr>
          <w:rFonts w:asciiTheme="minorEastAsia" w:eastAsiaTheme="minorEastAsia" w:hAnsiTheme="minorEastAsia"/>
        </w:rPr>
        <w:t>小时，安全会议次数</w:t>
      </w:r>
      <w:r>
        <w:rPr>
          <w:rFonts w:asciiTheme="minorEastAsia" w:eastAsiaTheme="minorEastAsia" w:hAnsiTheme="minorEastAsia"/>
        </w:rPr>
        <w:t>245</w:t>
      </w:r>
      <w:r w:rsidR="00D43B44" w:rsidRPr="00F940DB">
        <w:rPr>
          <w:rFonts w:asciiTheme="minorEastAsia" w:eastAsiaTheme="minorEastAsia" w:hAnsiTheme="minorEastAsia"/>
        </w:rPr>
        <w:t>次，现场HSE检查次数</w:t>
      </w:r>
      <w:r>
        <w:rPr>
          <w:rFonts w:asciiTheme="minorEastAsia" w:eastAsiaTheme="minorEastAsia" w:hAnsiTheme="minorEastAsia"/>
        </w:rPr>
        <w:t>259</w:t>
      </w:r>
      <w:r w:rsidR="00D43B44" w:rsidRPr="00F940DB">
        <w:rPr>
          <w:rFonts w:asciiTheme="minorEastAsia" w:eastAsiaTheme="minorEastAsia" w:hAnsiTheme="minorEastAsia"/>
        </w:rPr>
        <w:t>次，演习次数</w:t>
      </w:r>
      <w:r>
        <w:rPr>
          <w:rFonts w:asciiTheme="minorEastAsia" w:eastAsiaTheme="minorEastAsia" w:hAnsiTheme="minorEastAsia"/>
        </w:rPr>
        <w:t>78</w:t>
      </w:r>
      <w:r w:rsidR="00D43B44" w:rsidRPr="00F940DB">
        <w:rPr>
          <w:rFonts w:asciiTheme="minorEastAsia" w:eastAsiaTheme="minorEastAsia" w:hAnsiTheme="minorEastAsia"/>
        </w:rPr>
        <w:t>次</w:t>
      </w:r>
      <w:r w:rsidR="00D43B44" w:rsidRPr="00F940DB">
        <w:rPr>
          <w:rFonts w:asciiTheme="minorEastAsia" w:eastAsiaTheme="minorEastAsia" w:hAnsiTheme="minorEastAsia" w:hint="eastAsia"/>
        </w:rPr>
        <w:t>。</w:t>
      </w:r>
    </w:p>
    <w:p w:rsidR="00D43B44" w:rsidRPr="00FE4CC3" w:rsidRDefault="00D43B44" w:rsidP="00DE7082">
      <w:pPr>
        <w:pStyle w:val="3"/>
      </w:pPr>
      <w:bookmarkStart w:id="12" w:name="_Toc441824928"/>
      <w:r w:rsidRPr="00FE4CC3">
        <w:rPr>
          <w:rFonts w:hint="eastAsia"/>
        </w:rPr>
        <w:t>隐患</w:t>
      </w:r>
      <w:r w:rsidRPr="00FE4CC3">
        <w:t>整改情况</w:t>
      </w:r>
      <w:bookmarkEnd w:id="12"/>
    </w:p>
    <w:p w:rsidR="005C5BCB" w:rsidRPr="0091160C" w:rsidRDefault="0091160C" w:rsidP="0091160C">
      <w:pPr>
        <w:snapToGrid w:val="0"/>
        <w:spacing w:before="326" w:after="326" w:line="360" w:lineRule="auto"/>
        <w:ind w:firstLineChars="200" w:firstLine="480"/>
        <w:rPr>
          <w:rFonts w:asciiTheme="minorEastAsia" w:eastAsiaTheme="minorEastAsia" w:hAnsiTheme="minorEastAsia"/>
        </w:rPr>
      </w:pPr>
      <w:r>
        <w:rPr>
          <w:rFonts w:asciiTheme="minorEastAsia" w:eastAsiaTheme="minorEastAsia" w:hAnsiTheme="minorEastAsia" w:hint="eastAsia"/>
        </w:rPr>
        <w:t>1</w:t>
      </w:r>
      <w:r w:rsidR="0032294B">
        <w:rPr>
          <w:rFonts w:asciiTheme="minorEastAsia" w:eastAsiaTheme="minorEastAsia" w:hAnsiTheme="minorEastAsia" w:hint="eastAsia"/>
        </w:rPr>
        <w:t>月份隐患上报情况为：</w:t>
      </w:r>
      <w:r w:rsidR="0032294B">
        <w:rPr>
          <w:rFonts w:asciiTheme="minorEastAsia" w:eastAsiaTheme="minorEastAsia" w:hAnsiTheme="minorEastAsia"/>
        </w:rPr>
        <w:t>乌干达公司</w:t>
      </w:r>
      <w:r w:rsidR="0032294B">
        <w:rPr>
          <w:rFonts w:asciiTheme="minorEastAsia" w:eastAsiaTheme="minorEastAsia" w:hAnsiTheme="minorEastAsia" w:hint="eastAsia"/>
        </w:rPr>
        <w:t>1</w:t>
      </w:r>
      <w:r w:rsidR="00E55F39">
        <w:rPr>
          <w:rFonts w:asciiTheme="minorEastAsia" w:eastAsiaTheme="minorEastAsia" w:hAnsiTheme="minorEastAsia"/>
        </w:rPr>
        <w:t>1</w:t>
      </w:r>
      <w:r w:rsidR="0032294B">
        <w:rPr>
          <w:rFonts w:asciiTheme="minorEastAsia" w:eastAsiaTheme="minorEastAsia" w:hAnsiTheme="minorEastAsia"/>
        </w:rPr>
        <w:t>项</w:t>
      </w:r>
      <w:r w:rsidR="0032294B">
        <w:rPr>
          <w:rFonts w:asciiTheme="minorEastAsia" w:eastAsiaTheme="minorEastAsia" w:hAnsiTheme="minorEastAsia" w:hint="eastAsia"/>
        </w:rPr>
        <w:t>、伊拉克公司</w:t>
      </w:r>
      <w:r w:rsidR="00E55F39">
        <w:rPr>
          <w:rFonts w:asciiTheme="minorEastAsia" w:eastAsiaTheme="minorEastAsia" w:hAnsiTheme="minorEastAsia"/>
        </w:rPr>
        <w:t>95</w:t>
      </w:r>
      <w:r w:rsidR="0032294B">
        <w:rPr>
          <w:rFonts w:asciiTheme="minorEastAsia" w:eastAsiaTheme="minorEastAsia" w:hAnsiTheme="minorEastAsia" w:hint="eastAsia"/>
        </w:rPr>
        <w:t>项、东南亚公司</w:t>
      </w:r>
      <w:r w:rsidR="00E55F39">
        <w:rPr>
          <w:rFonts w:asciiTheme="minorEastAsia" w:eastAsiaTheme="minorEastAsia" w:hAnsiTheme="minorEastAsia"/>
        </w:rPr>
        <w:t>2</w:t>
      </w:r>
      <w:r w:rsidR="0032294B">
        <w:rPr>
          <w:rFonts w:asciiTheme="minorEastAsia" w:eastAsiaTheme="minorEastAsia" w:hAnsiTheme="minorEastAsia" w:hint="eastAsia"/>
        </w:rPr>
        <w:t>7</w:t>
      </w:r>
      <w:r w:rsidR="00E55F39">
        <w:rPr>
          <w:rFonts w:asciiTheme="minorEastAsia" w:eastAsiaTheme="minorEastAsia" w:hAnsiTheme="minorEastAsia"/>
        </w:rPr>
        <w:t>2</w:t>
      </w:r>
      <w:r w:rsidR="0032294B">
        <w:rPr>
          <w:rFonts w:asciiTheme="minorEastAsia" w:eastAsiaTheme="minorEastAsia" w:hAnsiTheme="minorEastAsia" w:hint="eastAsia"/>
        </w:rPr>
        <w:t>项；上报隐患均为较小等级隐患</w:t>
      </w:r>
      <w:r w:rsidR="00F3329E">
        <w:rPr>
          <w:rFonts w:asciiTheme="minorEastAsia" w:eastAsiaTheme="minorEastAsia" w:hAnsiTheme="minorEastAsia" w:hint="eastAsia"/>
        </w:rPr>
        <w:t>，隐患整改率为</w:t>
      </w:r>
      <w:proofErr w:type="gramStart"/>
      <w:r w:rsidR="00F3329E">
        <w:rPr>
          <w:rFonts w:asciiTheme="minorEastAsia" w:eastAsiaTheme="minorEastAsia" w:hAnsiTheme="minorEastAsia" w:hint="eastAsia"/>
        </w:rPr>
        <w:t>为</w:t>
      </w:r>
      <w:proofErr w:type="gramEnd"/>
      <w:r w:rsidR="00F3329E">
        <w:rPr>
          <w:rFonts w:asciiTheme="minorEastAsia" w:eastAsiaTheme="minorEastAsia" w:hAnsiTheme="minorEastAsia" w:hint="eastAsia"/>
        </w:rPr>
        <w:t>95%，其他正在跟踪处理中</w:t>
      </w:r>
      <w:r w:rsidR="0032294B">
        <w:rPr>
          <w:rFonts w:asciiTheme="minorEastAsia" w:eastAsiaTheme="minorEastAsia" w:hAnsiTheme="minorEastAsia" w:hint="eastAsia"/>
        </w:rPr>
        <w:t>。</w:t>
      </w:r>
    </w:p>
    <w:p w:rsidR="00B940EF" w:rsidRDefault="00022468" w:rsidP="0079006B">
      <w:pPr>
        <w:pStyle w:val="3"/>
      </w:pPr>
      <w:bookmarkStart w:id="13" w:name="_Toc441824929"/>
      <w:r w:rsidRPr="00763D6A">
        <w:rPr>
          <w:rFonts w:hint="eastAsia"/>
        </w:rPr>
        <w:t>培训</w:t>
      </w:r>
      <w:r w:rsidRPr="00763D6A">
        <w:t>情况</w:t>
      </w:r>
      <w:bookmarkEnd w:id="13"/>
    </w:p>
    <w:p w:rsidR="005E36FF" w:rsidRDefault="000A59E2" w:rsidP="005E36FF">
      <w:pPr>
        <w:snapToGrid w:val="0"/>
        <w:spacing w:before="326" w:after="326" w:line="360" w:lineRule="auto"/>
        <w:ind w:firstLineChars="200" w:firstLine="480"/>
        <w:rPr>
          <w:rFonts w:asciiTheme="minorEastAsia" w:eastAsiaTheme="minorEastAsia" w:hAnsiTheme="minorEastAsia"/>
        </w:rPr>
      </w:pPr>
      <w:r>
        <w:rPr>
          <w:rFonts w:asciiTheme="minorEastAsia" w:eastAsiaTheme="minorEastAsia" w:hAnsiTheme="minorEastAsia" w:hint="eastAsia"/>
        </w:rPr>
        <w:t>2016</w:t>
      </w:r>
      <w:r w:rsidR="005E36FF" w:rsidRPr="003C0C49">
        <w:rPr>
          <w:rFonts w:asciiTheme="minorEastAsia" w:eastAsiaTheme="minorEastAsia" w:hAnsiTheme="minorEastAsia" w:hint="eastAsia"/>
        </w:rPr>
        <w:t>年</w:t>
      </w:r>
      <w:r>
        <w:rPr>
          <w:rFonts w:asciiTheme="minorEastAsia" w:eastAsiaTheme="minorEastAsia" w:hAnsiTheme="minorEastAsia" w:hint="eastAsia"/>
        </w:rPr>
        <w:t>1月份</w:t>
      </w:r>
      <w:r w:rsidR="005E36FF" w:rsidRPr="003C0C49">
        <w:rPr>
          <w:rFonts w:asciiTheme="minorEastAsia" w:eastAsiaTheme="minorEastAsia" w:hAnsiTheme="minorEastAsia" w:hint="eastAsia"/>
        </w:rPr>
        <w:t>，共计培训</w:t>
      </w:r>
      <w:r>
        <w:rPr>
          <w:rFonts w:asciiTheme="minorEastAsia" w:eastAsiaTheme="minorEastAsia" w:hAnsiTheme="minorEastAsia"/>
        </w:rPr>
        <w:t>2587</w:t>
      </w:r>
      <w:r w:rsidR="005E36FF" w:rsidRPr="003C0C49">
        <w:rPr>
          <w:rFonts w:asciiTheme="minorEastAsia" w:eastAsiaTheme="minorEastAsia" w:hAnsiTheme="minorEastAsia" w:hint="eastAsia"/>
        </w:rPr>
        <w:t>小时*人次，合计</w:t>
      </w:r>
      <w:r>
        <w:rPr>
          <w:rFonts w:asciiTheme="minorEastAsia" w:eastAsiaTheme="minorEastAsia" w:hAnsiTheme="minorEastAsia"/>
        </w:rPr>
        <w:t>227</w:t>
      </w:r>
      <w:r w:rsidR="005E36FF" w:rsidRPr="003C0C49">
        <w:rPr>
          <w:rFonts w:asciiTheme="minorEastAsia" w:eastAsiaTheme="minorEastAsia" w:hAnsiTheme="minorEastAsia" w:hint="eastAsia"/>
        </w:rPr>
        <w:t>小时，内容涉及海上求生、直升机水下逃生、受限空间、PTW、STOP卡、硫化氢、井控、高处作业、高空落物、吊装、手部安全、JSA、消防、应急反应、土方作业、滑绊跌预防等。</w:t>
      </w:r>
    </w:p>
    <w:p w:rsidR="00287482" w:rsidRDefault="00022468" w:rsidP="00D43B44">
      <w:pPr>
        <w:pStyle w:val="3"/>
      </w:pPr>
      <w:bookmarkStart w:id="14" w:name="_Toc441824930"/>
      <w:r w:rsidRPr="00951D2D">
        <w:rPr>
          <w:rFonts w:hint="eastAsia"/>
        </w:rPr>
        <w:t>演习</w:t>
      </w:r>
      <w:r w:rsidRPr="00951D2D">
        <w:t>情况</w:t>
      </w:r>
      <w:bookmarkEnd w:id="14"/>
    </w:p>
    <w:p w:rsidR="005E36FF" w:rsidRDefault="000A59E2" w:rsidP="005E36FF">
      <w:pPr>
        <w:snapToGrid w:val="0"/>
        <w:spacing w:before="326" w:after="326" w:line="360" w:lineRule="auto"/>
        <w:ind w:firstLineChars="200" w:firstLine="480"/>
        <w:rPr>
          <w:rFonts w:asciiTheme="minorEastAsia" w:eastAsiaTheme="minorEastAsia" w:hAnsiTheme="minorEastAsia"/>
        </w:rPr>
      </w:pPr>
      <w:r>
        <w:rPr>
          <w:rFonts w:asciiTheme="minorEastAsia" w:eastAsiaTheme="minorEastAsia" w:hAnsiTheme="minorEastAsia" w:hint="eastAsia"/>
        </w:rPr>
        <w:t>2016</w:t>
      </w:r>
      <w:r w:rsidR="005E36FF" w:rsidRPr="005E36FF">
        <w:rPr>
          <w:rFonts w:asciiTheme="minorEastAsia" w:eastAsiaTheme="minorEastAsia" w:hAnsiTheme="minorEastAsia" w:hint="eastAsia"/>
        </w:rPr>
        <w:t>年1月份，共组织各类演习</w:t>
      </w:r>
      <w:r w:rsidR="00BD4849">
        <w:rPr>
          <w:rFonts w:asciiTheme="minorEastAsia" w:eastAsiaTheme="minorEastAsia" w:hAnsiTheme="minorEastAsia"/>
        </w:rPr>
        <w:t>78</w:t>
      </w:r>
      <w:r w:rsidR="005E36FF" w:rsidRPr="005E36FF">
        <w:rPr>
          <w:rFonts w:asciiTheme="minorEastAsia" w:eastAsiaTheme="minorEastAsia" w:hAnsiTheme="minorEastAsia" w:hint="eastAsia"/>
        </w:rPr>
        <w:t>次，参演人数</w:t>
      </w:r>
      <w:r w:rsidR="00BD4849">
        <w:rPr>
          <w:rFonts w:asciiTheme="minorEastAsia" w:eastAsiaTheme="minorEastAsia" w:hAnsiTheme="minorEastAsia"/>
        </w:rPr>
        <w:t>2936人</w:t>
      </w:r>
      <w:r w:rsidR="005E36FF" w:rsidRPr="005E36FF">
        <w:rPr>
          <w:rFonts w:asciiTheme="minorEastAsia" w:eastAsiaTheme="minorEastAsia" w:hAnsiTheme="minorEastAsia" w:hint="eastAsia"/>
        </w:rPr>
        <w:t>，演习</w:t>
      </w:r>
      <w:proofErr w:type="gramStart"/>
      <w:r w:rsidR="005E36FF" w:rsidRPr="005E36FF">
        <w:rPr>
          <w:rFonts w:asciiTheme="minorEastAsia" w:eastAsiaTheme="minorEastAsia" w:hAnsiTheme="minorEastAsia" w:hint="eastAsia"/>
        </w:rPr>
        <w:t>涵盖井控消防</w:t>
      </w:r>
      <w:proofErr w:type="gramEnd"/>
      <w:r w:rsidR="005E36FF" w:rsidRPr="005E36FF">
        <w:rPr>
          <w:rFonts w:asciiTheme="minorEastAsia" w:eastAsiaTheme="minorEastAsia" w:hAnsiTheme="minorEastAsia" w:hint="eastAsia"/>
        </w:rPr>
        <w:t>、逃生、硫化氢、反恐、人员撤离、急救</w:t>
      </w:r>
      <w:r w:rsidR="006D55E6">
        <w:rPr>
          <w:rFonts w:asciiTheme="minorEastAsia" w:eastAsiaTheme="minorEastAsia" w:hAnsiTheme="minorEastAsia" w:hint="eastAsia"/>
        </w:rPr>
        <w:t>等</w:t>
      </w:r>
      <w:r w:rsidR="005E36FF" w:rsidRPr="005E36FF">
        <w:rPr>
          <w:rFonts w:asciiTheme="minorEastAsia" w:eastAsiaTheme="minorEastAsia" w:hAnsiTheme="minorEastAsia" w:hint="eastAsia"/>
        </w:rPr>
        <w:t>。</w:t>
      </w:r>
    </w:p>
    <w:p w:rsidR="00875FE8" w:rsidRPr="000708CF" w:rsidRDefault="00875FE8" w:rsidP="00875FE8">
      <w:pPr>
        <w:pStyle w:val="3"/>
      </w:pPr>
      <w:bookmarkStart w:id="15" w:name="_Toc441824931"/>
      <w:r w:rsidRPr="000708CF">
        <w:rPr>
          <w:rFonts w:hint="eastAsia"/>
        </w:rPr>
        <w:t>本月海外</w:t>
      </w:r>
      <w:r w:rsidRPr="000708CF">
        <w:t>中</w:t>
      </w:r>
      <w:proofErr w:type="gramStart"/>
      <w:r w:rsidRPr="000708CF">
        <w:t>方外派</w:t>
      </w:r>
      <w:proofErr w:type="gramEnd"/>
      <w:r w:rsidRPr="000708CF">
        <w:t>人员分布</w:t>
      </w:r>
      <w:r w:rsidR="00716D2E">
        <w:rPr>
          <w:rFonts w:hint="eastAsia"/>
        </w:rPr>
        <w:t>跟踪</w:t>
      </w:r>
      <w:bookmarkEnd w:id="15"/>
    </w:p>
    <w:tbl>
      <w:tblPr>
        <w:tblW w:w="872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4"/>
        <w:gridCol w:w="5121"/>
      </w:tblGrid>
      <w:tr w:rsidR="00875FE8" w:rsidRPr="006B0502" w:rsidTr="006D56E7">
        <w:trPr>
          <w:trHeight w:val="366"/>
          <w:tblHeader/>
        </w:trPr>
        <w:tc>
          <w:tcPr>
            <w:tcW w:w="3604" w:type="dxa"/>
            <w:shd w:val="clear" w:color="000000" w:fill="0D0D0D"/>
            <w:tcMar>
              <w:top w:w="15" w:type="dxa"/>
              <w:left w:w="15" w:type="dxa"/>
              <w:bottom w:w="0" w:type="dxa"/>
              <w:right w:w="15" w:type="dxa"/>
            </w:tcMar>
            <w:vAlign w:val="center"/>
            <w:hideMark/>
          </w:tcPr>
          <w:p w:rsidR="00875FE8" w:rsidRPr="006B0502" w:rsidRDefault="00875FE8" w:rsidP="00875FE8">
            <w:pPr>
              <w:widowControl/>
              <w:snapToGrid w:val="0"/>
              <w:spacing w:beforeLines="0" w:afterLines="0"/>
              <w:jc w:val="center"/>
              <w:rPr>
                <w:rFonts w:asciiTheme="minorEastAsia" w:eastAsiaTheme="minorEastAsia" w:hAnsiTheme="minorEastAsia" w:cs="宋体"/>
                <w:b/>
                <w:color w:val="FFFFFF"/>
                <w:kern w:val="0"/>
                <w:szCs w:val="24"/>
              </w:rPr>
            </w:pPr>
            <w:r w:rsidRPr="006B0502">
              <w:rPr>
                <w:rFonts w:asciiTheme="minorEastAsia" w:eastAsiaTheme="minorEastAsia" w:hAnsiTheme="minorEastAsia" w:cs="宋体" w:hint="eastAsia"/>
                <w:b/>
                <w:color w:val="FFFFFF"/>
                <w:kern w:val="0"/>
                <w:szCs w:val="24"/>
              </w:rPr>
              <w:t>单位</w:t>
            </w:r>
          </w:p>
        </w:tc>
        <w:tc>
          <w:tcPr>
            <w:tcW w:w="5121" w:type="dxa"/>
            <w:shd w:val="clear" w:color="000000" w:fill="0D0D0D"/>
            <w:tcMar>
              <w:top w:w="15" w:type="dxa"/>
              <w:left w:w="15" w:type="dxa"/>
              <w:bottom w:w="0" w:type="dxa"/>
              <w:right w:w="15" w:type="dxa"/>
            </w:tcMar>
            <w:vAlign w:val="center"/>
            <w:hideMark/>
          </w:tcPr>
          <w:p w:rsidR="00875FE8" w:rsidRPr="006B0502" w:rsidRDefault="00875FE8" w:rsidP="00875FE8">
            <w:pPr>
              <w:widowControl/>
              <w:snapToGrid w:val="0"/>
              <w:spacing w:beforeLines="0" w:afterLines="0"/>
              <w:jc w:val="center"/>
              <w:rPr>
                <w:rFonts w:asciiTheme="minorEastAsia" w:eastAsiaTheme="minorEastAsia" w:hAnsiTheme="minorEastAsia" w:cs="宋体"/>
                <w:b/>
                <w:color w:val="FFFFFF"/>
                <w:kern w:val="0"/>
                <w:szCs w:val="24"/>
              </w:rPr>
            </w:pPr>
            <w:r w:rsidRPr="006B0502">
              <w:rPr>
                <w:rFonts w:asciiTheme="minorEastAsia" w:eastAsiaTheme="minorEastAsia" w:hAnsiTheme="minorEastAsia" w:cs="宋体" w:hint="eastAsia"/>
                <w:b/>
                <w:color w:val="FFFFFF"/>
                <w:kern w:val="0"/>
                <w:szCs w:val="24"/>
              </w:rPr>
              <w:t>外派中方人数</w:t>
            </w:r>
            <w:r w:rsidR="003D6619">
              <w:rPr>
                <w:rFonts w:asciiTheme="minorEastAsia" w:eastAsiaTheme="minorEastAsia" w:hAnsiTheme="minorEastAsia" w:cs="宋体" w:hint="eastAsia"/>
                <w:b/>
                <w:color w:val="FFFFFF"/>
                <w:kern w:val="0"/>
                <w:szCs w:val="24"/>
              </w:rPr>
              <w:t>*</w:t>
            </w:r>
          </w:p>
        </w:tc>
      </w:tr>
      <w:tr w:rsidR="00875FE8" w:rsidRPr="006B0502" w:rsidTr="006D56E7">
        <w:trPr>
          <w:trHeight w:val="366"/>
        </w:trPr>
        <w:tc>
          <w:tcPr>
            <w:tcW w:w="3604" w:type="dxa"/>
            <w:shd w:val="clear" w:color="auto" w:fill="auto"/>
            <w:tcMar>
              <w:top w:w="15" w:type="dxa"/>
              <w:left w:w="15" w:type="dxa"/>
              <w:bottom w:w="0" w:type="dxa"/>
              <w:right w:w="15" w:type="dxa"/>
            </w:tcMar>
            <w:vAlign w:val="center"/>
            <w:hideMark/>
          </w:tcPr>
          <w:p w:rsidR="00875FE8" w:rsidRPr="006B0502" w:rsidRDefault="00875FE8" w:rsidP="00875FE8">
            <w:pPr>
              <w:widowControl/>
              <w:snapToGrid w:val="0"/>
              <w:spacing w:beforeLines="0" w:afterLines="0"/>
              <w:jc w:val="center"/>
              <w:rPr>
                <w:rFonts w:asciiTheme="minorEastAsia" w:eastAsiaTheme="minorEastAsia" w:hAnsiTheme="minorEastAsia" w:cs="宋体"/>
                <w:kern w:val="0"/>
                <w:szCs w:val="24"/>
              </w:rPr>
            </w:pPr>
            <w:r w:rsidRPr="006B0502">
              <w:rPr>
                <w:rFonts w:asciiTheme="minorEastAsia" w:eastAsiaTheme="minorEastAsia" w:hAnsiTheme="minorEastAsia" w:cs="宋体" w:hint="eastAsia"/>
                <w:kern w:val="0"/>
                <w:szCs w:val="24"/>
              </w:rPr>
              <w:t>东南亚</w:t>
            </w:r>
          </w:p>
        </w:tc>
        <w:tc>
          <w:tcPr>
            <w:tcW w:w="5121" w:type="dxa"/>
            <w:shd w:val="clear" w:color="auto" w:fill="auto"/>
            <w:tcMar>
              <w:top w:w="15" w:type="dxa"/>
              <w:left w:w="15" w:type="dxa"/>
              <w:bottom w:w="0" w:type="dxa"/>
              <w:right w:w="15" w:type="dxa"/>
            </w:tcMar>
            <w:vAlign w:val="center"/>
            <w:hideMark/>
          </w:tcPr>
          <w:p w:rsidR="00875FE8" w:rsidRPr="006B0502" w:rsidRDefault="00383C9A" w:rsidP="00875FE8">
            <w:pPr>
              <w:widowControl/>
              <w:snapToGrid w:val="0"/>
              <w:spacing w:beforeLines="0" w:afterLines="0"/>
              <w:jc w:val="center"/>
              <w:rPr>
                <w:rFonts w:asciiTheme="minorEastAsia" w:eastAsiaTheme="minorEastAsia" w:hAnsiTheme="minorEastAsia" w:cs="宋体"/>
                <w:kern w:val="0"/>
                <w:szCs w:val="24"/>
              </w:rPr>
            </w:pPr>
            <w:r>
              <w:rPr>
                <w:rFonts w:asciiTheme="minorEastAsia" w:eastAsiaTheme="minorEastAsia" w:hAnsiTheme="minorEastAsia" w:cs="宋体"/>
                <w:kern w:val="0"/>
                <w:szCs w:val="24"/>
              </w:rPr>
              <w:t>31</w:t>
            </w:r>
          </w:p>
        </w:tc>
      </w:tr>
      <w:tr w:rsidR="00875FE8" w:rsidRPr="006B0502" w:rsidTr="006D56E7">
        <w:trPr>
          <w:trHeight w:val="366"/>
        </w:trPr>
        <w:tc>
          <w:tcPr>
            <w:tcW w:w="3604" w:type="dxa"/>
            <w:shd w:val="clear" w:color="auto" w:fill="A6A6A6" w:themeFill="background1" w:themeFillShade="A6"/>
            <w:tcMar>
              <w:top w:w="15" w:type="dxa"/>
              <w:left w:w="15" w:type="dxa"/>
              <w:bottom w:w="0" w:type="dxa"/>
              <w:right w:w="15" w:type="dxa"/>
            </w:tcMar>
            <w:vAlign w:val="center"/>
            <w:hideMark/>
          </w:tcPr>
          <w:p w:rsidR="00875FE8" w:rsidRPr="006B0502" w:rsidRDefault="00875FE8" w:rsidP="00875FE8">
            <w:pPr>
              <w:widowControl/>
              <w:snapToGrid w:val="0"/>
              <w:spacing w:beforeLines="0" w:afterLines="0"/>
              <w:jc w:val="center"/>
              <w:rPr>
                <w:rFonts w:asciiTheme="minorEastAsia" w:eastAsiaTheme="minorEastAsia" w:hAnsiTheme="minorEastAsia" w:cs="宋体"/>
                <w:kern w:val="0"/>
                <w:szCs w:val="24"/>
              </w:rPr>
            </w:pPr>
            <w:r w:rsidRPr="006B0502">
              <w:rPr>
                <w:rFonts w:asciiTheme="minorEastAsia" w:eastAsiaTheme="minorEastAsia" w:hAnsiTheme="minorEastAsia" w:cs="宋体" w:hint="eastAsia"/>
                <w:kern w:val="0"/>
                <w:szCs w:val="24"/>
              </w:rPr>
              <w:t>伊拉克-现场</w:t>
            </w:r>
          </w:p>
        </w:tc>
        <w:tc>
          <w:tcPr>
            <w:tcW w:w="5121" w:type="dxa"/>
            <w:shd w:val="clear" w:color="auto" w:fill="A6A6A6" w:themeFill="background1" w:themeFillShade="A6"/>
            <w:tcMar>
              <w:top w:w="15" w:type="dxa"/>
              <w:left w:w="15" w:type="dxa"/>
              <w:bottom w:w="0" w:type="dxa"/>
              <w:right w:w="15" w:type="dxa"/>
            </w:tcMar>
            <w:vAlign w:val="center"/>
            <w:hideMark/>
          </w:tcPr>
          <w:p w:rsidR="00875FE8" w:rsidRPr="006B0502" w:rsidRDefault="003916AC" w:rsidP="00C16FE2">
            <w:pPr>
              <w:widowControl/>
              <w:snapToGrid w:val="0"/>
              <w:spacing w:beforeLines="0" w:afterLines="0"/>
              <w:jc w:val="center"/>
              <w:rPr>
                <w:rFonts w:asciiTheme="minorEastAsia" w:eastAsiaTheme="minorEastAsia" w:hAnsiTheme="minorEastAsia" w:cs="宋体"/>
                <w:kern w:val="0"/>
                <w:szCs w:val="24"/>
              </w:rPr>
            </w:pPr>
            <w:r>
              <w:rPr>
                <w:rFonts w:asciiTheme="minorEastAsia" w:eastAsiaTheme="minorEastAsia" w:hAnsiTheme="minorEastAsia" w:cs="宋体"/>
                <w:kern w:val="0"/>
                <w:szCs w:val="24"/>
              </w:rPr>
              <w:t>68</w:t>
            </w:r>
          </w:p>
        </w:tc>
      </w:tr>
      <w:tr w:rsidR="00875FE8" w:rsidRPr="006B0502" w:rsidTr="006D56E7">
        <w:trPr>
          <w:trHeight w:val="366"/>
        </w:trPr>
        <w:tc>
          <w:tcPr>
            <w:tcW w:w="3604" w:type="dxa"/>
            <w:shd w:val="clear" w:color="auto" w:fill="FFFFFF" w:themeFill="background1"/>
            <w:tcMar>
              <w:top w:w="15" w:type="dxa"/>
              <w:left w:w="15" w:type="dxa"/>
              <w:bottom w:w="0" w:type="dxa"/>
              <w:right w:w="15" w:type="dxa"/>
            </w:tcMar>
            <w:vAlign w:val="center"/>
            <w:hideMark/>
          </w:tcPr>
          <w:p w:rsidR="00875FE8" w:rsidRPr="006B0502" w:rsidRDefault="00875FE8" w:rsidP="00875FE8">
            <w:pPr>
              <w:widowControl/>
              <w:snapToGrid w:val="0"/>
              <w:spacing w:beforeLines="0" w:afterLines="0"/>
              <w:jc w:val="center"/>
              <w:rPr>
                <w:rFonts w:asciiTheme="minorEastAsia" w:eastAsiaTheme="minorEastAsia" w:hAnsiTheme="minorEastAsia" w:cs="宋体"/>
                <w:kern w:val="0"/>
                <w:szCs w:val="24"/>
              </w:rPr>
            </w:pPr>
            <w:r w:rsidRPr="006B0502">
              <w:rPr>
                <w:rFonts w:asciiTheme="minorEastAsia" w:eastAsiaTheme="minorEastAsia" w:hAnsiTheme="minorEastAsia" w:cs="宋体" w:hint="eastAsia"/>
                <w:kern w:val="0"/>
                <w:szCs w:val="24"/>
              </w:rPr>
              <w:t>乌干达</w:t>
            </w:r>
          </w:p>
        </w:tc>
        <w:tc>
          <w:tcPr>
            <w:tcW w:w="5121" w:type="dxa"/>
            <w:shd w:val="clear" w:color="auto" w:fill="FFFFFF" w:themeFill="background1"/>
            <w:tcMar>
              <w:top w:w="15" w:type="dxa"/>
              <w:left w:w="15" w:type="dxa"/>
              <w:bottom w:w="0" w:type="dxa"/>
              <w:right w:w="15" w:type="dxa"/>
            </w:tcMar>
            <w:vAlign w:val="center"/>
            <w:hideMark/>
          </w:tcPr>
          <w:p w:rsidR="00875FE8" w:rsidRPr="006B0502" w:rsidRDefault="00383C9A" w:rsidP="00F85B16">
            <w:pPr>
              <w:widowControl/>
              <w:snapToGrid w:val="0"/>
              <w:spacing w:beforeLines="0" w:afterLines="0"/>
              <w:jc w:val="center"/>
              <w:rPr>
                <w:rFonts w:asciiTheme="minorEastAsia" w:eastAsiaTheme="minorEastAsia" w:hAnsiTheme="minorEastAsia" w:cs="宋体"/>
                <w:kern w:val="0"/>
                <w:szCs w:val="24"/>
              </w:rPr>
            </w:pPr>
            <w:r>
              <w:rPr>
                <w:rFonts w:asciiTheme="minorEastAsia" w:eastAsiaTheme="minorEastAsia" w:hAnsiTheme="minorEastAsia" w:cs="宋体"/>
                <w:kern w:val="0"/>
                <w:szCs w:val="24"/>
              </w:rPr>
              <w:t>20</w:t>
            </w:r>
          </w:p>
        </w:tc>
      </w:tr>
      <w:tr w:rsidR="00875FE8" w:rsidRPr="006B0502" w:rsidTr="006D56E7">
        <w:trPr>
          <w:trHeight w:val="366"/>
        </w:trPr>
        <w:tc>
          <w:tcPr>
            <w:tcW w:w="3604" w:type="dxa"/>
            <w:shd w:val="clear" w:color="auto" w:fill="A6A6A6" w:themeFill="background1" w:themeFillShade="A6"/>
            <w:tcMar>
              <w:top w:w="15" w:type="dxa"/>
              <w:left w:w="15" w:type="dxa"/>
              <w:bottom w:w="0" w:type="dxa"/>
              <w:right w:w="15" w:type="dxa"/>
            </w:tcMar>
            <w:vAlign w:val="center"/>
            <w:hideMark/>
          </w:tcPr>
          <w:p w:rsidR="00875FE8" w:rsidRPr="006B0502" w:rsidRDefault="00875FE8" w:rsidP="00875FE8">
            <w:pPr>
              <w:widowControl/>
              <w:snapToGrid w:val="0"/>
              <w:spacing w:beforeLines="0" w:afterLines="0"/>
              <w:jc w:val="center"/>
              <w:rPr>
                <w:rFonts w:asciiTheme="minorEastAsia" w:eastAsiaTheme="minorEastAsia" w:hAnsiTheme="minorEastAsia" w:cs="宋体"/>
                <w:color w:val="000000" w:themeColor="text1"/>
                <w:kern w:val="0"/>
                <w:szCs w:val="24"/>
              </w:rPr>
            </w:pPr>
            <w:proofErr w:type="gramStart"/>
            <w:r w:rsidRPr="006B0502">
              <w:rPr>
                <w:rFonts w:asciiTheme="minorEastAsia" w:eastAsiaTheme="minorEastAsia" w:hAnsiTheme="minorEastAsia" w:cs="宋体" w:hint="eastAsia"/>
                <w:color w:val="000000" w:themeColor="text1"/>
                <w:kern w:val="0"/>
                <w:szCs w:val="24"/>
              </w:rPr>
              <w:t>赤</w:t>
            </w:r>
            <w:proofErr w:type="gramEnd"/>
            <w:r w:rsidRPr="006B0502">
              <w:rPr>
                <w:rFonts w:asciiTheme="minorEastAsia" w:eastAsiaTheme="minorEastAsia" w:hAnsiTheme="minorEastAsia" w:cs="宋体" w:hint="eastAsia"/>
                <w:color w:val="000000" w:themeColor="text1"/>
                <w:kern w:val="0"/>
                <w:szCs w:val="24"/>
              </w:rPr>
              <w:t>几</w:t>
            </w:r>
          </w:p>
        </w:tc>
        <w:tc>
          <w:tcPr>
            <w:tcW w:w="5121" w:type="dxa"/>
            <w:shd w:val="clear" w:color="auto" w:fill="A6A6A6" w:themeFill="background1" w:themeFillShade="A6"/>
            <w:tcMar>
              <w:top w:w="15" w:type="dxa"/>
              <w:left w:w="15" w:type="dxa"/>
              <w:bottom w:w="0" w:type="dxa"/>
              <w:right w:w="15" w:type="dxa"/>
            </w:tcMar>
            <w:vAlign w:val="center"/>
            <w:hideMark/>
          </w:tcPr>
          <w:p w:rsidR="00875FE8" w:rsidRPr="006B0502" w:rsidRDefault="00163F72" w:rsidP="00875FE8">
            <w:pPr>
              <w:widowControl/>
              <w:snapToGrid w:val="0"/>
              <w:spacing w:beforeLines="0" w:afterLines="0"/>
              <w:jc w:val="center"/>
              <w:rPr>
                <w:rFonts w:asciiTheme="minorEastAsia" w:eastAsiaTheme="minorEastAsia" w:hAnsiTheme="minorEastAsia" w:cs="宋体"/>
                <w:color w:val="000000" w:themeColor="text1"/>
                <w:kern w:val="0"/>
                <w:szCs w:val="24"/>
              </w:rPr>
            </w:pPr>
            <w:r>
              <w:rPr>
                <w:rFonts w:asciiTheme="minorEastAsia" w:eastAsiaTheme="minorEastAsia" w:hAnsiTheme="minorEastAsia" w:cs="宋体"/>
                <w:color w:val="000000" w:themeColor="text1"/>
                <w:kern w:val="0"/>
                <w:szCs w:val="24"/>
              </w:rPr>
              <w:t>1</w:t>
            </w:r>
          </w:p>
        </w:tc>
      </w:tr>
      <w:tr w:rsidR="00875FE8" w:rsidRPr="006B0502" w:rsidTr="006D56E7">
        <w:trPr>
          <w:trHeight w:val="366"/>
        </w:trPr>
        <w:tc>
          <w:tcPr>
            <w:tcW w:w="3604" w:type="dxa"/>
            <w:shd w:val="clear" w:color="auto" w:fill="FFFFFF" w:themeFill="background1"/>
            <w:tcMar>
              <w:top w:w="15" w:type="dxa"/>
              <w:left w:w="15" w:type="dxa"/>
              <w:bottom w:w="0" w:type="dxa"/>
              <w:right w:w="15" w:type="dxa"/>
            </w:tcMar>
            <w:vAlign w:val="center"/>
            <w:hideMark/>
          </w:tcPr>
          <w:p w:rsidR="00875FE8" w:rsidRPr="006B0502" w:rsidRDefault="00875FE8" w:rsidP="00875FE8">
            <w:pPr>
              <w:widowControl/>
              <w:snapToGrid w:val="0"/>
              <w:spacing w:beforeLines="0" w:afterLines="0"/>
              <w:jc w:val="center"/>
              <w:rPr>
                <w:rFonts w:asciiTheme="minorEastAsia" w:eastAsiaTheme="minorEastAsia" w:hAnsiTheme="minorEastAsia" w:cs="宋体"/>
                <w:kern w:val="0"/>
                <w:szCs w:val="24"/>
              </w:rPr>
            </w:pPr>
            <w:r w:rsidRPr="006B0502">
              <w:rPr>
                <w:rFonts w:asciiTheme="minorEastAsia" w:eastAsiaTheme="minorEastAsia" w:hAnsiTheme="minorEastAsia" w:cs="宋体" w:hint="eastAsia"/>
                <w:kern w:val="0"/>
                <w:szCs w:val="24"/>
              </w:rPr>
              <w:t>刚果</w:t>
            </w:r>
          </w:p>
        </w:tc>
        <w:tc>
          <w:tcPr>
            <w:tcW w:w="5121" w:type="dxa"/>
            <w:shd w:val="clear" w:color="auto" w:fill="FFFFFF" w:themeFill="background1"/>
            <w:tcMar>
              <w:top w:w="15" w:type="dxa"/>
              <w:left w:w="15" w:type="dxa"/>
              <w:bottom w:w="0" w:type="dxa"/>
              <w:right w:w="15" w:type="dxa"/>
            </w:tcMar>
            <w:vAlign w:val="center"/>
            <w:hideMark/>
          </w:tcPr>
          <w:p w:rsidR="00875FE8" w:rsidRPr="006B0502" w:rsidRDefault="00383C9A" w:rsidP="00875FE8">
            <w:pPr>
              <w:widowControl/>
              <w:snapToGrid w:val="0"/>
              <w:spacing w:beforeLines="0" w:afterLines="0"/>
              <w:jc w:val="center"/>
              <w:rPr>
                <w:rFonts w:asciiTheme="minorEastAsia" w:eastAsiaTheme="minorEastAsia" w:hAnsiTheme="minorEastAsia" w:cs="宋体"/>
                <w:kern w:val="0"/>
                <w:szCs w:val="24"/>
              </w:rPr>
            </w:pPr>
            <w:r>
              <w:rPr>
                <w:rFonts w:asciiTheme="minorEastAsia" w:eastAsiaTheme="minorEastAsia" w:hAnsiTheme="minorEastAsia" w:cs="宋体"/>
                <w:kern w:val="0"/>
                <w:szCs w:val="24"/>
              </w:rPr>
              <w:t>1</w:t>
            </w:r>
          </w:p>
        </w:tc>
      </w:tr>
      <w:tr w:rsidR="00875FE8" w:rsidRPr="006B0502" w:rsidTr="006D56E7">
        <w:trPr>
          <w:trHeight w:val="366"/>
        </w:trPr>
        <w:tc>
          <w:tcPr>
            <w:tcW w:w="3604" w:type="dxa"/>
            <w:shd w:val="clear" w:color="auto" w:fill="A6A6A6" w:themeFill="background1" w:themeFillShade="A6"/>
            <w:tcMar>
              <w:top w:w="15" w:type="dxa"/>
              <w:left w:w="15" w:type="dxa"/>
              <w:bottom w:w="0" w:type="dxa"/>
              <w:right w:w="15" w:type="dxa"/>
            </w:tcMar>
            <w:vAlign w:val="center"/>
            <w:hideMark/>
          </w:tcPr>
          <w:p w:rsidR="00875FE8" w:rsidRPr="006B0502" w:rsidRDefault="00875FE8" w:rsidP="00875FE8">
            <w:pPr>
              <w:widowControl/>
              <w:snapToGrid w:val="0"/>
              <w:spacing w:beforeLines="0" w:afterLines="0"/>
              <w:jc w:val="center"/>
              <w:rPr>
                <w:rFonts w:asciiTheme="minorEastAsia" w:eastAsiaTheme="minorEastAsia" w:hAnsiTheme="minorEastAsia" w:cs="宋体"/>
                <w:kern w:val="0"/>
                <w:szCs w:val="24"/>
              </w:rPr>
            </w:pPr>
            <w:r w:rsidRPr="006B0502">
              <w:rPr>
                <w:rFonts w:asciiTheme="minorEastAsia" w:eastAsiaTheme="minorEastAsia" w:hAnsiTheme="minorEastAsia" w:cs="宋体" w:hint="eastAsia"/>
                <w:kern w:val="0"/>
                <w:szCs w:val="24"/>
              </w:rPr>
              <w:t>中东</w:t>
            </w:r>
          </w:p>
        </w:tc>
        <w:tc>
          <w:tcPr>
            <w:tcW w:w="5121" w:type="dxa"/>
            <w:shd w:val="clear" w:color="auto" w:fill="A6A6A6" w:themeFill="background1" w:themeFillShade="A6"/>
            <w:tcMar>
              <w:top w:w="15" w:type="dxa"/>
              <w:left w:w="15" w:type="dxa"/>
              <w:bottom w:w="0" w:type="dxa"/>
              <w:right w:w="15" w:type="dxa"/>
            </w:tcMar>
            <w:vAlign w:val="center"/>
            <w:hideMark/>
          </w:tcPr>
          <w:p w:rsidR="00875FE8" w:rsidRPr="006B0502" w:rsidRDefault="00383C9A" w:rsidP="00C50E52">
            <w:pPr>
              <w:widowControl/>
              <w:snapToGrid w:val="0"/>
              <w:spacing w:beforeLines="0" w:afterLines="0"/>
              <w:jc w:val="center"/>
              <w:rPr>
                <w:rFonts w:asciiTheme="minorEastAsia" w:eastAsiaTheme="minorEastAsia" w:hAnsiTheme="minorEastAsia" w:cs="宋体"/>
                <w:kern w:val="0"/>
                <w:szCs w:val="24"/>
              </w:rPr>
            </w:pPr>
            <w:r>
              <w:rPr>
                <w:rFonts w:asciiTheme="minorEastAsia" w:eastAsiaTheme="minorEastAsia" w:hAnsiTheme="minorEastAsia" w:cs="宋体"/>
                <w:kern w:val="0"/>
                <w:szCs w:val="24"/>
              </w:rPr>
              <w:t>4</w:t>
            </w:r>
          </w:p>
        </w:tc>
      </w:tr>
      <w:tr w:rsidR="00875FE8" w:rsidRPr="006B0502" w:rsidTr="006D56E7">
        <w:trPr>
          <w:trHeight w:val="366"/>
        </w:trPr>
        <w:tc>
          <w:tcPr>
            <w:tcW w:w="3604" w:type="dxa"/>
            <w:shd w:val="clear" w:color="auto" w:fill="FFFFFF" w:themeFill="background1"/>
            <w:tcMar>
              <w:top w:w="15" w:type="dxa"/>
              <w:left w:w="15" w:type="dxa"/>
              <w:bottom w:w="0" w:type="dxa"/>
              <w:right w:w="15" w:type="dxa"/>
            </w:tcMar>
            <w:vAlign w:val="center"/>
            <w:hideMark/>
          </w:tcPr>
          <w:p w:rsidR="00875FE8" w:rsidRPr="006B0502" w:rsidRDefault="00875FE8" w:rsidP="00875FE8">
            <w:pPr>
              <w:widowControl/>
              <w:snapToGrid w:val="0"/>
              <w:spacing w:beforeLines="0" w:afterLines="0"/>
              <w:jc w:val="center"/>
              <w:rPr>
                <w:rFonts w:asciiTheme="minorEastAsia" w:eastAsiaTheme="minorEastAsia" w:hAnsiTheme="minorEastAsia" w:cs="宋体"/>
                <w:kern w:val="0"/>
                <w:szCs w:val="24"/>
              </w:rPr>
            </w:pPr>
            <w:r w:rsidRPr="006B0502">
              <w:rPr>
                <w:rFonts w:asciiTheme="minorEastAsia" w:eastAsiaTheme="minorEastAsia" w:hAnsiTheme="minorEastAsia" w:cs="宋体" w:hint="eastAsia"/>
                <w:kern w:val="0"/>
                <w:szCs w:val="24"/>
              </w:rPr>
              <w:t>NWS</w:t>
            </w:r>
          </w:p>
        </w:tc>
        <w:tc>
          <w:tcPr>
            <w:tcW w:w="5121" w:type="dxa"/>
            <w:shd w:val="clear" w:color="auto" w:fill="FFFFFF" w:themeFill="background1"/>
            <w:tcMar>
              <w:top w:w="15" w:type="dxa"/>
              <w:left w:w="15" w:type="dxa"/>
              <w:bottom w:w="0" w:type="dxa"/>
              <w:right w:w="15" w:type="dxa"/>
            </w:tcMar>
            <w:vAlign w:val="center"/>
            <w:hideMark/>
          </w:tcPr>
          <w:p w:rsidR="00875FE8" w:rsidRPr="006B0502" w:rsidRDefault="00383C9A" w:rsidP="00875FE8">
            <w:pPr>
              <w:widowControl/>
              <w:snapToGrid w:val="0"/>
              <w:spacing w:beforeLines="0" w:afterLines="0"/>
              <w:jc w:val="center"/>
              <w:rPr>
                <w:rFonts w:asciiTheme="minorEastAsia" w:eastAsiaTheme="minorEastAsia" w:hAnsiTheme="minorEastAsia" w:cs="宋体"/>
                <w:kern w:val="0"/>
                <w:szCs w:val="24"/>
              </w:rPr>
            </w:pPr>
            <w:r>
              <w:rPr>
                <w:rFonts w:asciiTheme="minorEastAsia" w:eastAsiaTheme="minorEastAsia" w:hAnsiTheme="minorEastAsia" w:cs="宋体"/>
                <w:kern w:val="0"/>
                <w:szCs w:val="24"/>
              </w:rPr>
              <w:t>2</w:t>
            </w:r>
          </w:p>
        </w:tc>
      </w:tr>
      <w:tr w:rsidR="00875FE8" w:rsidRPr="006B0502" w:rsidTr="006D56E7">
        <w:trPr>
          <w:trHeight w:val="366"/>
        </w:trPr>
        <w:tc>
          <w:tcPr>
            <w:tcW w:w="3604" w:type="dxa"/>
            <w:shd w:val="clear" w:color="auto" w:fill="A6A6A6" w:themeFill="background1" w:themeFillShade="A6"/>
            <w:tcMar>
              <w:top w:w="15" w:type="dxa"/>
              <w:left w:w="15" w:type="dxa"/>
              <w:bottom w:w="0" w:type="dxa"/>
              <w:right w:w="15" w:type="dxa"/>
            </w:tcMar>
            <w:vAlign w:val="center"/>
            <w:hideMark/>
          </w:tcPr>
          <w:p w:rsidR="00875FE8" w:rsidRPr="006B0502" w:rsidRDefault="00875FE8" w:rsidP="00875FE8">
            <w:pPr>
              <w:widowControl/>
              <w:snapToGrid w:val="0"/>
              <w:spacing w:beforeLines="0" w:afterLines="0"/>
              <w:jc w:val="center"/>
              <w:rPr>
                <w:rFonts w:asciiTheme="minorEastAsia" w:eastAsiaTheme="minorEastAsia" w:hAnsiTheme="minorEastAsia" w:cs="宋体"/>
                <w:kern w:val="0"/>
                <w:szCs w:val="24"/>
              </w:rPr>
            </w:pPr>
            <w:r w:rsidRPr="006B0502">
              <w:rPr>
                <w:rFonts w:asciiTheme="minorEastAsia" w:eastAsiaTheme="minorEastAsia" w:hAnsiTheme="minorEastAsia" w:cs="宋体" w:hint="eastAsia"/>
                <w:kern w:val="0"/>
                <w:szCs w:val="24"/>
              </w:rPr>
              <w:lastRenderedPageBreak/>
              <w:t>尼日利亚</w:t>
            </w:r>
          </w:p>
        </w:tc>
        <w:tc>
          <w:tcPr>
            <w:tcW w:w="5121" w:type="dxa"/>
            <w:shd w:val="clear" w:color="auto" w:fill="A6A6A6" w:themeFill="background1" w:themeFillShade="A6"/>
            <w:tcMar>
              <w:top w:w="15" w:type="dxa"/>
              <w:left w:w="15" w:type="dxa"/>
              <w:bottom w:w="0" w:type="dxa"/>
              <w:right w:w="15" w:type="dxa"/>
            </w:tcMar>
            <w:vAlign w:val="center"/>
            <w:hideMark/>
          </w:tcPr>
          <w:p w:rsidR="00875FE8" w:rsidRPr="006B0502" w:rsidRDefault="00383C9A" w:rsidP="00875FE8">
            <w:pPr>
              <w:widowControl/>
              <w:snapToGrid w:val="0"/>
              <w:spacing w:beforeLines="0" w:afterLines="0"/>
              <w:jc w:val="center"/>
              <w:rPr>
                <w:rFonts w:asciiTheme="minorEastAsia" w:eastAsiaTheme="minorEastAsia" w:hAnsiTheme="minorEastAsia" w:cs="宋体"/>
                <w:kern w:val="0"/>
                <w:szCs w:val="24"/>
              </w:rPr>
            </w:pPr>
            <w:r>
              <w:rPr>
                <w:rFonts w:asciiTheme="minorEastAsia" w:eastAsiaTheme="minorEastAsia" w:hAnsiTheme="minorEastAsia" w:cs="宋体"/>
                <w:kern w:val="0"/>
                <w:szCs w:val="24"/>
              </w:rPr>
              <w:t>6</w:t>
            </w:r>
          </w:p>
        </w:tc>
      </w:tr>
      <w:tr w:rsidR="00875FE8" w:rsidRPr="006B0502" w:rsidTr="006D56E7">
        <w:trPr>
          <w:trHeight w:val="366"/>
        </w:trPr>
        <w:tc>
          <w:tcPr>
            <w:tcW w:w="3604" w:type="dxa"/>
            <w:shd w:val="clear" w:color="auto" w:fill="auto"/>
            <w:tcMar>
              <w:top w:w="15" w:type="dxa"/>
              <w:left w:w="15" w:type="dxa"/>
              <w:bottom w:w="0" w:type="dxa"/>
              <w:right w:w="15" w:type="dxa"/>
            </w:tcMar>
            <w:vAlign w:val="center"/>
          </w:tcPr>
          <w:p w:rsidR="00875FE8" w:rsidRPr="006B0502" w:rsidRDefault="00875FE8" w:rsidP="00875FE8">
            <w:pPr>
              <w:widowControl/>
              <w:snapToGrid w:val="0"/>
              <w:spacing w:beforeLines="0" w:afterLines="0"/>
              <w:jc w:val="center"/>
              <w:rPr>
                <w:rFonts w:asciiTheme="minorEastAsia" w:eastAsiaTheme="minorEastAsia" w:hAnsiTheme="minorEastAsia" w:cs="宋体"/>
                <w:kern w:val="0"/>
                <w:szCs w:val="24"/>
              </w:rPr>
            </w:pPr>
            <w:r w:rsidRPr="006B0502">
              <w:rPr>
                <w:rFonts w:asciiTheme="minorEastAsia" w:eastAsiaTheme="minorEastAsia" w:hAnsiTheme="minorEastAsia" w:cs="宋体" w:hint="eastAsia"/>
                <w:kern w:val="0"/>
                <w:szCs w:val="24"/>
              </w:rPr>
              <w:t>巴西</w:t>
            </w:r>
          </w:p>
        </w:tc>
        <w:tc>
          <w:tcPr>
            <w:tcW w:w="5121" w:type="dxa"/>
            <w:shd w:val="clear" w:color="auto" w:fill="auto"/>
            <w:tcMar>
              <w:top w:w="15" w:type="dxa"/>
              <w:left w:w="15" w:type="dxa"/>
              <w:bottom w:w="0" w:type="dxa"/>
              <w:right w:w="15" w:type="dxa"/>
            </w:tcMar>
            <w:vAlign w:val="center"/>
          </w:tcPr>
          <w:p w:rsidR="00875FE8" w:rsidRPr="006B0502" w:rsidRDefault="004A5F14" w:rsidP="00875FE8">
            <w:pPr>
              <w:widowControl/>
              <w:snapToGrid w:val="0"/>
              <w:spacing w:beforeLines="0" w:afterLines="0"/>
              <w:jc w:val="center"/>
              <w:rPr>
                <w:rFonts w:asciiTheme="minorEastAsia" w:eastAsiaTheme="minorEastAsia" w:hAnsiTheme="minorEastAsia" w:cs="宋体"/>
                <w:kern w:val="0"/>
                <w:szCs w:val="24"/>
              </w:rPr>
            </w:pPr>
            <w:r>
              <w:rPr>
                <w:rFonts w:asciiTheme="minorEastAsia" w:eastAsiaTheme="minorEastAsia" w:hAnsiTheme="minorEastAsia" w:cs="宋体"/>
                <w:kern w:val="0"/>
                <w:szCs w:val="24"/>
              </w:rPr>
              <w:t>8</w:t>
            </w:r>
          </w:p>
        </w:tc>
      </w:tr>
      <w:tr w:rsidR="004A5F14" w:rsidRPr="006B0502" w:rsidTr="004A5F14">
        <w:trPr>
          <w:trHeight w:val="366"/>
        </w:trPr>
        <w:tc>
          <w:tcPr>
            <w:tcW w:w="3604" w:type="dxa"/>
            <w:shd w:val="clear" w:color="auto" w:fill="BFBFBF" w:themeFill="background1" w:themeFillShade="BF"/>
            <w:tcMar>
              <w:top w:w="15" w:type="dxa"/>
              <w:left w:w="15" w:type="dxa"/>
              <w:bottom w:w="0" w:type="dxa"/>
              <w:right w:w="15" w:type="dxa"/>
            </w:tcMar>
            <w:vAlign w:val="center"/>
          </w:tcPr>
          <w:p w:rsidR="004A5F14" w:rsidRPr="006B0502" w:rsidRDefault="004A5F14" w:rsidP="00875FE8">
            <w:pPr>
              <w:widowControl/>
              <w:snapToGrid w:val="0"/>
              <w:spacing w:beforeLines="0" w:afterLines="0"/>
              <w:jc w:val="center"/>
              <w:rPr>
                <w:rFonts w:asciiTheme="minorEastAsia" w:eastAsiaTheme="minorEastAsia" w:hAnsiTheme="minorEastAsia" w:cs="宋体"/>
                <w:kern w:val="0"/>
                <w:szCs w:val="24"/>
              </w:rPr>
            </w:pPr>
            <w:r>
              <w:rPr>
                <w:rFonts w:asciiTheme="minorEastAsia" w:eastAsiaTheme="minorEastAsia" w:hAnsiTheme="minorEastAsia" w:cs="宋体" w:hint="eastAsia"/>
                <w:kern w:val="0"/>
                <w:szCs w:val="24"/>
              </w:rPr>
              <w:t>冰岛</w:t>
            </w:r>
          </w:p>
        </w:tc>
        <w:tc>
          <w:tcPr>
            <w:tcW w:w="5121" w:type="dxa"/>
            <w:shd w:val="clear" w:color="auto" w:fill="BFBFBF" w:themeFill="background1" w:themeFillShade="BF"/>
            <w:tcMar>
              <w:top w:w="15" w:type="dxa"/>
              <w:left w:w="15" w:type="dxa"/>
              <w:bottom w:w="0" w:type="dxa"/>
              <w:right w:w="15" w:type="dxa"/>
            </w:tcMar>
            <w:vAlign w:val="center"/>
          </w:tcPr>
          <w:p w:rsidR="004A5F14" w:rsidRDefault="00974ADD" w:rsidP="00875FE8">
            <w:pPr>
              <w:widowControl/>
              <w:snapToGrid w:val="0"/>
              <w:spacing w:beforeLines="0" w:afterLines="0"/>
              <w:jc w:val="center"/>
              <w:rPr>
                <w:rFonts w:asciiTheme="minorEastAsia" w:eastAsiaTheme="minorEastAsia" w:hAnsiTheme="minorEastAsia" w:cs="宋体"/>
                <w:kern w:val="0"/>
                <w:szCs w:val="24"/>
              </w:rPr>
            </w:pPr>
            <w:r>
              <w:rPr>
                <w:rFonts w:asciiTheme="minorEastAsia" w:eastAsiaTheme="minorEastAsia" w:hAnsiTheme="minorEastAsia" w:cs="宋体"/>
                <w:kern w:val="0"/>
                <w:szCs w:val="24"/>
              </w:rPr>
              <w:t>0</w:t>
            </w:r>
          </w:p>
        </w:tc>
      </w:tr>
      <w:tr w:rsidR="00974ADD" w:rsidRPr="006B0502" w:rsidTr="00974ADD">
        <w:trPr>
          <w:trHeight w:val="366"/>
        </w:trPr>
        <w:tc>
          <w:tcPr>
            <w:tcW w:w="3604" w:type="dxa"/>
            <w:shd w:val="clear" w:color="auto" w:fill="auto"/>
            <w:tcMar>
              <w:top w:w="15" w:type="dxa"/>
              <w:left w:w="15" w:type="dxa"/>
              <w:bottom w:w="0" w:type="dxa"/>
              <w:right w:w="15" w:type="dxa"/>
            </w:tcMar>
            <w:vAlign w:val="center"/>
          </w:tcPr>
          <w:p w:rsidR="00974ADD" w:rsidRDefault="00974ADD" w:rsidP="00875FE8">
            <w:pPr>
              <w:widowControl/>
              <w:snapToGrid w:val="0"/>
              <w:spacing w:beforeLines="0" w:afterLines="0"/>
              <w:jc w:val="center"/>
              <w:rPr>
                <w:rFonts w:asciiTheme="minorEastAsia" w:eastAsiaTheme="minorEastAsia" w:hAnsiTheme="minorEastAsia" w:cs="宋体"/>
                <w:kern w:val="0"/>
                <w:szCs w:val="24"/>
              </w:rPr>
            </w:pPr>
            <w:proofErr w:type="spellStart"/>
            <w:r>
              <w:rPr>
                <w:rFonts w:asciiTheme="minorEastAsia" w:eastAsiaTheme="minorEastAsia" w:hAnsiTheme="minorEastAsia" w:cs="宋体" w:hint="eastAsia"/>
                <w:kern w:val="0"/>
                <w:szCs w:val="24"/>
              </w:rPr>
              <w:t>Bridas</w:t>
            </w:r>
            <w:proofErr w:type="spellEnd"/>
          </w:p>
        </w:tc>
        <w:tc>
          <w:tcPr>
            <w:tcW w:w="5121" w:type="dxa"/>
            <w:shd w:val="clear" w:color="auto" w:fill="auto"/>
            <w:tcMar>
              <w:top w:w="15" w:type="dxa"/>
              <w:left w:w="15" w:type="dxa"/>
              <w:bottom w:w="0" w:type="dxa"/>
              <w:right w:w="15" w:type="dxa"/>
            </w:tcMar>
            <w:vAlign w:val="center"/>
          </w:tcPr>
          <w:p w:rsidR="00974ADD" w:rsidRDefault="003916AC" w:rsidP="00875FE8">
            <w:pPr>
              <w:widowControl/>
              <w:snapToGrid w:val="0"/>
              <w:spacing w:beforeLines="0" w:afterLines="0"/>
              <w:jc w:val="center"/>
              <w:rPr>
                <w:rFonts w:asciiTheme="minorEastAsia" w:eastAsiaTheme="minorEastAsia" w:hAnsiTheme="minorEastAsia" w:cs="宋体"/>
                <w:kern w:val="0"/>
                <w:szCs w:val="24"/>
              </w:rPr>
            </w:pPr>
            <w:r>
              <w:rPr>
                <w:rFonts w:asciiTheme="minorEastAsia" w:eastAsiaTheme="minorEastAsia" w:hAnsiTheme="minorEastAsia" w:cs="宋体"/>
                <w:kern w:val="0"/>
                <w:szCs w:val="24"/>
              </w:rPr>
              <w:t>5</w:t>
            </w:r>
          </w:p>
        </w:tc>
      </w:tr>
      <w:tr w:rsidR="00163F72" w:rsidRPr="006B0502" w:rsidTr="00163F72">
        <w:trPr>
          <w:trHeight w:val="366"/>
        </w:trPr>
        <w:tc>
          <w:tcPr>
            <w:tcW w:w="3604" w:type="dxa"/>
            <w:shd w:val="clear" w:color="auto" w:fill="D0CECE" w:themeFill="background2" w:themeFillShade="E6"/>
            <w:tcMar>
              <w:top w:w="15" w:type="dxa"/>
              <w:left w:w="15" w:type="dxa"/>
              <w:bottom w:w="0" w:type="dxa"/>
              <w:right w:w="15" w:type="dxa"/>
            </w:tcMar>
            <w:vAlign w:val="center"/>
          </w:tcPr>
          <w:p w:rsidR="00163F72" w:rsidRDefault="00163F72" w:rsidP="00875FE8">
            <w:pPr>
              <w:widowControl/>
              <w:snapToGrid w:val="0"/>
              <w:spacing w:beforeLines="0" w:afterLines="0"/>
              <w:jc w:val="center"/>
              <w:rPr>
                <w:rFonts w:asciiTheme="minorEastAsia" w:eastAsiaTheme="minorEastAsia" w:hAnsiTheme="minorEastAsia" w:cs="宋体"/>
                <w:kern w:val="0"/>
                <w:szCs w:val="24"/>
              </w:rPr>
            </w:pPr>
            <w:r>
              <w:rPr>
                <w:rFonts w:asciiTheme="minorEastAsia" w:eastAsiaTheme="minorEastAsia" w:hAnsiTheme="minorEastAsia" w:cs="宋体" w:hint="eastAsia"/>
                <w:kern w:val="0"/>
                <w:szCs w:val="24"/>
              </w:rPr>
              <w:t>巴新</w:t>
            </w:r>
            <w:r w:rsidR="00383C9A">
              <w:rPr>
                <w:rFonts w:asciiTheme="minorEastAsia" w:eastAsiaTheme="minorEastAsia" w:hAnsiTheme="minorEastAsia" w:cs="宋体" w:hint="eastAsia"/>
                <w:kern w:val="0"/>
                <w:szCs w:val="24"/>
              </w:rPr>
              <w:t>和澳大利亚勘探项目</w:t>
            </w:r>
          </w:p>
        </w:tc>
        <w:tc>
          <w:tcPr>
            <w:tcW w:w="5121" w:type="dxa"/>
            <w:shd w:val="clear" w:color="auto" w:fill="D0CECE" w:themeFill="background2" w:themeFillShade="E6"/>
            <w:tcMar>
              <w:top w:w="15" w:type="dxa"/>
              <w:left w:w="15" w:type="dxa"/>
              <w:bottom w:w="0" w:type="dxa"/>
              <w:right w:w="15" w:type="dxa"/>
            </w:tcMar>
            <w:vAlign w:val="center"/>
          </w:tcPr>
          <w:p w:rsidR="00163F72" w:rsidRDefault="00383C9A" w:rsidP="00875FE8">
            <w:pPr>
              <w:widowControl/>
              <w:snapToGrid w:val="0"/>
              <w:spacing w:beforeLines="0" w:afterLines="0"/>
              <w:jc w:val="center"/>
              <w:rPr>
                <w:rFonts w:asciiTheme="minorEastAsia" w:eastAsiaTheme="minorEastAsia" w:hAnsiTheme="minorEastAsia" w:cs="宋体"/>
                <w:kern w:val="0"/>
                <w:szCs w:val="24"/>
              </w:rPr>
            </w:pPr>
            <w:r>
              <w:rPr>
                <w:rFonts w:asciiTheme="minorEastAsia" w:eastAsiaTheme="minorEastAsia" w:hAnsiTheme="minorEastAsia" w:cs="宋体"/>
                <w:kern w:val="0"/>
                <w:szCs w:val="24"/>
              </w:rPr>
              <w:t>2</w:t>
            </w:r>
          </w:p>
        </w:tc>
      </w:tr>
    </w:tbl>
    <w:p w:rsidR="003D6619" w:rsidRPr="003D6619" w:rsidRDefault="003D6619" w:rsidP="003D6619">
      <w:pPr>
        <w:snapToGrid w:val="0"/>
        <w:spacing w:before="326" w:after="326" w:line="360" w:lineRule="auto"/>
        <w:rPr>
          <w:rFonts w:asciiTheme="minorEastAsia" w:eastAsiaTheme="minorEastAsia" w:hAnsiTheme="minorEastAsia"/>
          <w:i/>
          <w:sz w:val="22"/>
        </w:rPr>
      </w:pPr>
      <w:bookmarkStart w:id="16" w:name="_Toc441824932"/>
      <w:r w:rsidRPr="003D6619">
        <w:rPr>
          <w:rFonts w:asciiTheme="minorEastAsia" w:eastAsiaTheme="minorEastAsia" w:hAnsiTheme="minorEastAsia" w:hint="eastAsia"/>
          <w:i/>
          <w:sz w:val="22"/>
        </w:rPr>
        <w:t>注：外派人员数量为月底数</w:t>
      </w:r>
      <w:r>
        <w:rPr>
          <w:rFonts w:asciiTheme="minorEastAsia" w:eastAsiaTheme="minorEastAsia" w:hAnsiTheme="minorEastAsia" w:hint="eastAsia"/>
          <w:i/>
          <w:sz w:val="22"/>
        </w:rPr>
        <w:t>。</w:t>
      </w:r>
    </w:p>
    <w:p w:rsidR="00B47615" w:rsidRPr="003F4E43" w:rsidRDefault="00224232" w:rsidP="001961BE">
      <w:pPr>
        <w:pStyle w:val="1"/>
        <w:numPr>
          <w:ilvl w:val="0"/>
          <w:numId w:val="4"/>
        </w:numPr>
        <w:spacing w:before="326" w:after="326"/>
      </w:pPr>
      <w:r w:rsidRPr="003F4E43">
        <w:rPr>
          <w:rFonts w:hint="eastAsia"/>
        </w:rPr>
        <w:t>本月</w:t>
      </w:r>
      <w:r w:rsidRPr="003F4E43">
        <w:t>HSE</w:t>
      </w:r>
      <w:r w:rsidR="00B5028A" w:rsidRPr="003F4E43">
        <w:rPr>
          <w:rFonts w:hint="eastAsia"/>
        </w:rPr>
        <w:t>主要</w:t>
      </w:r>
      <w:r w:rsidRPr="003F4E43">
        <w:rPr>
          <w:rFonts w:hint="eastAsia"/>
        </w:rPr>
        <w:t>工作</w:t>
      </w:r>
      <w:bookmarkStart w:id="17" w:name="_Toc366051890"/>
      <w:bookmarkEnd w:id="16"/>
      <w:bookmarkEnd w:id="17"/>
    </w:p>
    <w:p w:rsidR="00B47615" w:rsidRDefault="00224232" w:rsidP="003F4E43">
      <w:pPr>
        <w:pStyle w:val="2"/>
        <w:spacing w:before="326" w:after="326"/>
      </w:pPr>
      <w:bookmarkStart w:id="18" w:name="_Toc441824933"/>
      <w:r w:rsidRPr="00C945D7">
        <w:rPr>
          <w:rFonts w:hint="eastAsia"/>
        </w:rPr>
        <w:t>国际公司</w:t>
      </w:r>
      <w:r w:rsidRPr="00C945D7">
        <w:rPr>
          <w:rFonts w:hint="eastAsia"/>
        </w:rPr>
        <w:t>Q</w:t>
      </w:r>
      <w:r w:rsidRPr="00C945D7">
        <w:t>HSE</w:t>
      </w:r>
      <w:r w:rsidRPr="00C945D7">
        <w:t>部</w:t>
      </w:r>
      <w:r w:rsidR="00EA4B38" w:rsidRPr="00C945D7">
        <w:t>主要</w:t>
      </w:r>
      <w:r w:rsidR="007D2FE5" w:rsidRPr="00C945D7">
        <w:rPr>
          <w:rFonts w:hint="eastAsia"/>
        </w:rPr>
        <w:t>HSE</w:t>
      </w:r>
      <w:r w:rsidR="00EA4B38" w:rsidRPr="00C945D7">
        <w:t>工作</w:t>
      </w:r>
      <w:bookmarkEnd w:id="18"/>
    </w:p>
    <w:p w:rsidR="00F32E8B" w:rsidRPr="00F32E8B" w:rsidRDefault="00F32E8B" w:rsidP="00D43B44">
      <w:pPr>
        <w:pStyle w:val="3"/>
      </w:pPr>
      <w:bookmarkStart w:id="19" w:name="_Toc441824934"/>
      <w:r w:rsidRPr="00F32E8B">
        <w:rPr>
          <w:rFonts w:hint="eastAsia"/>
        </w:rPr>
        <w:t>主要</w:t>
      </w:r>
      <w:r w:rsidRPr="00F32E8B">
        <w:t>应急</w:t>
      </w:r>
      <w:r w:rsidRPr="00F32E8B">
        <w:rPr>
          <w:rFonts w:hint="eastAsia"/>
        </w:rPr>
        <w:t>反应</w:t>
      </w:r>
      <w:bookmarkEnd w:id="19"/>
    </w:p>
    <w:p w:rsidR="007D2FE5" w:rsidRPr="00B25060" w:rsidRDefault="007D2FE5" w:rsidP="007417EE">
      <w:pPr>
        <w:snapToGrid w:val="0"/>
        <w:spacing w:before="326" w:after="326" w:line="360" w:lineRule="auto"/>
        <w:ind w:firstLineChars="200" w:firstLine="480"/>
        <w:rPr>
          <w:rFonts w:asciiTheme="minorEastAsia" w:eastAsiaTheme="minorEastAsia" w:hAnsiTheme="minorEastAsia"/>
        </w:rPr>
      </w:pPr>
      <w:r w:rsidRPr="00B25060">
        <w:rPr>
          <w:rFonts w:asciiTheme="minorEastAsia" w:eastAsiaTheme="minorEastAsia" w:hAnsiTheme="minorEastAsia" w:hint="eastAsia"/>
        </w:rPr>
        <w:t>本月</w:t>
      </w:r>
      <w:r w:rsidR="00B25060" w:rsidRPr="00B25060">
        <w:rPr>
          <w:rFonts w:asciiTheme="minorEastAsia" w:eastAsiaTheme="minorEastAsia" w:hAnsiTheme="minorEastAsia" w:hint="eastAsia"/>
        </w:rPr>
        <w:t>国际</w:t>
      </w:r>
      <w:r w:rsidR="00BA725B">
        <w:rPr>
          <w:rFonts w:asciiTheme="minorEastAsia" w:eastAsiaTheme="minorEastAsia" w:hAnsiTheme="minorEastAsia"/>
        </w:rPr>
        <w:t>公司继续对伊拉克形势</w:t>
      </w:r>
      <w:r w:rsidR="00BA725B">
        <w:rPr>
          <w:rFonts w:asciiTheme="minorEastAsia" w:eastAsiaTheme="minorEastAsia" w:hAnsiTheme="minorEastAsia" w:hint="eastAsia"/>
        </w:rPr>
        <w:t>、</w:t>
      </w:r>
      <w:r w:rsidR="004D59E1">
        <w:rPr>
          <w:rFonts w:asciiTheme="minorEastAsia" w:eastAsiaTheme="minorEastAsia" w:hAnsiTheme="minorEastAsia" w:hint="eastAsia"/>
        </w:rPr>
        <w:t>尼日利亚</w:t>
      </w:r>
      <w:r w:rsidR="004D59E1">
        <w:rPr>
          <w:rFonts w:asciiTheme="minorEastAsia" w:eastAsiaTheme="minorEastAsia" w:hAnsiTheme="minorEastAsia"/>
        </w:rPr>
        <w:t>安全形势</w:t>
      </w:r>
      <w:r w:rsidR="004D59E1">
        <w:rPr>
          <w:rFonts w:asciiTheme="minorEastAsia" w:eastAsiaTheme="minorEastAsia" w:hAnsiTheme="minorEastAsia" w:hint="eastAsia"/>
        </w:rPr>
        <w:t>、</w:t>
      </w:r>
      <w:r w:rsidR="00B25060" w:rsidRPr="00B25060">
        <w:rPr>
          <w:rFonts w:asciiTheme="minorEastAsia" w:eastAsiaTheme="minorEastAsia" w:hAnsiTheme="minorEastAsia"/>
        </w:rPr>
        <w:t>埃博拉疫情进行应急应对</w:t>
      </w:r>
      <w:r w:rsidR="00B25060">
        <w:rPr>
          <w:rFonts w:asciiTheme="minorEastAsia" w:eastAsiaTheme="minorEastAsia" w:hAnsiTheme="minorEastAsia" w:hint="eastAsia"/>
        </w:rPr>
        <w:t>，</w:t>
      </w:r>
      <w:r w:rsidR="00B25060">
        <w:rPr>
          <w:rFonts w:asciiTheme="minorEastAsia" w:eastAsiaTheme="minorEastAsia" w:hAnsiTheme="minorEastAsia"/>
        </w:rPr>
        <w:t>主要工作如下：</w:t>
      </w:r>
    </w:p>
    <w:p w:rsidR="00991251" w:rsidRPr="00440091" w:rsidRDefault="00D32E9E" w:rsidP="001961BE">
      <w:pPr>
        <w:pStyle w:val="a0"/>
        <w:numPr>
          <w:ilvl w:val="0"/>
          <w:numId w:val="5"/>
        </w:numPr>
        <w:snapToGrid w:val="0"/>
        <w:spacing w:beforeLines="0" w:afterLines="0" w:line="360" w:lineRule="auto"/>
        <w:ind w:firstLineChars="0"/>
        <w:rPr>
          <w:rFonts w:asciiTheme="minorEastAsia" w:eastAsiaTheme="minorEastAsia" w:hAnsiTheme="minorEastAsia"/>
        </w:rPr>
      </w:pPr>
      <w:r w:rsidRPr="00440091">
        <w:rPr>
          <w:rFonts w:asciiTheme="minorEastAsia" w:eastAsiaTheme="minorEastAsia" w:hAnsiTheme="minorEastAsia" w:hint="eastAsia"/>
        </w:rPr>
        <w:t>伊拉克安全</w:t>
      </w:r>
      <w:r w:rsidR="00ED2E94" w:rsidRPr="00440091">
        <w:rPr>
          <w:rFonts w:asciiTheme="minorEastAsia" w:eastAsiaTheme="minorEastAsia" w:hAnsiTheme="minorEastAsia" w:hint="eastAsia"/>
        </w:rPr>
        <w:t>形势跟踪及</w:t>
      </w:r>
      <w:r w:rsidR="00991251" w:rsidRPr="00440091">
        <w:rPr>
          <w:rFonts w:asciiTheme="minorEastAsia" w:eastAsiaTheme="minorEastAsia" w:hAnsiTheme="minorEastAsia" w:hint="eastAsia"/>
        </w:rPr>
        <w:t>应对</w:t>
      </w:r>
      <w:r w:rsidR="00F32E8B" w:rsidRPr="00440091">
        <w:rPr>
          <w:rFonts w:asciiTheme="minorEastAsia" w:eastAsiaTheme="minorEastAsia" w:hAnsiTheme="minorEastAsia" w:hint="eastAsia"/>
        </w:rPr>
        <w:t>（见1.1内容</w:t>
      </w:r>
      <w:r w:rsidR="00F32E8B" w:rsidRPr="00440091">
        <w:rPr>
          <w:rFonts w:asciiTheme="minorEastAsia" w:eastAsiaTheme="minorEastAsia" w:hAnsiTheme="minorEastAsia"/>
        </w:rPr>
        <w:t>）</w:t>
      </w:r>
    </w:p>
    <w:p w:rsidR="00F32E8B" w:rsidRPr="00440091" w:rsidRDefault="00F32E8B" w:rsidP="001961BE">
      <w:pPr>
        <w:pStyle w:val="a0"/>
        <w:numPr>
          <w:ilvl w:val="0"/>
          <w:numId w:val="5"/>
        </w:numPr>
        <w:snapToGrid w:val="0"/>
        <w:spacing w:beforeLines="0" w:afterLines="0" w:line="360" w:lineRule="auto"/>
        <w:ind w:firstLineChars="0"/>
        <w:rPr>
          <w:rFonts w:asciiTheme="minorEastAsia" w:eastAsiaTheme="minorEastAsia" w:hAnsiTheme="minorEastAsia"/>
        </w:rPr>
      </w:pPr>
      <w:r w:rsidRPr="00440091">
        <w:rPr>
          <w:rFonts w:asciiTheme="minorEastAsia" w:eastAsiaTheme="minorEastAsia" w:hAnsiTheme="minorEastAsia" w:hint="eastAsia"/>
        </w:rPr>
        <w:t>尼日利亚安全</w:t>
      </w:r>
      <w:r w:rsidRPr="00440091">
        <w:rPr>
          <w:rFonts w:asciiTheme="minorEastAsia" w:eastAsiaTheme="minorEastAsia" w:hAnsiTheme="minorEastAsia"/>
        </w:rPr>
        <w:t>形势跟踪和应对</w:t>
      </w:r>
      <w:r w:rsidRPr="00440091">
        <w:rPr>
          <w:rFonts w:asciiTheme="minorEastAsia" w:eastAsiaTheme="minorEastAsia" w:hAnsiTheme="minorEastAsia" w:hint="eastAsia"/>
        </w:rPr>
        <w:t>（见1.</w:t>
      </w:r>
      <w:r w:rsidRPr="00440091">
        <w:rPr>
          <w:rFonts w:asciiTheme="minorEastAsia" w:eastAsiaTheme="minorEastAsia" w:hAnsiTheme="minorEastAsia"/>
        </w:rPr>
        <w:t>2</w:t>
      </w:r>
      <w:r w:rsidRPr="00440091">
        <w:rPr>
          <w:rFonts w:asciiTheme="minorEastAsia" w:eastAsiaTheme="minorEastAsia" w:hAnsiTheme="minorEastAsia" w:hint="eastAsia"/>
        </w:rPr>
        <w:t>内容</w:t>
      </w:r>
      <w:r w:rsidRPr="00440091">
        <w:rPr>
          <w:rFonts w:asciiTheme="minorEastAsia" w:eastAsiaTheme="minorEastAsia" w:hAnsiTheme="minorEastAsia"/>
        </w:rPr>
        <w:t>）</w:t>
      </w:r>
    </w:p>
    <w:p w:rsidR="00F32E8B" w:rsidRDefault="00650342" w:rsidP="001961BE">
      <w:pPr>
        <w:pStyle w:val="a0"/>
        <w:numPr>
          <w:ilvl w:val="0"/>
          <w:numId w:val="5"/>
        </w:numPr>
        <w:snapToGrid w:val="0"/>
        <w:spacing w:beforeLines="0" w:afterLines="0" w:line="360" w:lineRule="auto"/>
        <w:ind w:firstLineChars="0"/>
        <w:rPr>
          <w:rFonts w:asciiTheme="minorEastAsia" w:eastAsiaTheme="minorEastAsia" w:hAnsiTheme="minorEastAsia"/>
        </w:rPr>
      </w:pPr>
      <w:r w:rsidRPr="00440091">
        <w:rPr>
          <w:rFonts w:asciiTheme="minorEastAsia" w:eastAsiaTheme="minorEastAsia" w:hAnsiTheme="minorEastAsia" w:hint="eastAsia"/>
        </w:rPr>
        <w:t>埃博拉疫情</w:t>
      </w:r>
      <w:r w:rsidRPr="00440091">
        <w:rPr>
          <w:rFonts w:asciiTheme="minorEastAsia" w:eastAsiaTheme="minorEastAsia" w:hAnsiTheme="minorEastAsia"/>
        </w:rPr>
        <w:t>跟踪</w:t>
      </w:r>
      <w:r w:rsidR="00991251" w:rsidRPr="00440091">
        <w:rPr>
          <w:rFonts w:asciiTheme="minorEastAsia" w:eastAsiaTheme="minorEastAsia" w:hAnsiTheme="minorEastAsia" w:hint="eastAsia"/>
        </w:rPr>
        <w:t>及应对</w:t>
      </w:r>
      <w:r w:rsidR="00F32E8B" w:rsidRPr="00440091">
        <w:rPr>
          <w:rFonts w:asciiTheme="minorEastAsia" w:eastAsiaTheme="minorEastAsia" w:hAnsiTheme="minorEastAsia" w:hint="eastAsia"/>
        </w:rPr>
        <w:t>（见1.</w:t>
      </w:r>
      <w:r w:rsidR="002B3F87">
        <w:rPr>
          <w:rFonts w:asciiTheme="minorEastAsia" w:eastAsiaTheme="minorEastAsia" w:hAnsiTheme="minorEastAsia"/>
        </w:rPr>
        <w:t>3</w:t>
      </w:r>
      <w:r w:rsidR="00F32E8B" w:rsidRPr="00440091">
        <w:rPr>
          <w:rFonts w:asciiTheme="minorEastAsia" w:eastAsiaTheme="minorEastAsia" w:hAnsiTheme="minorEastAsia" w:hint="eastAsia"/>
        </w:rPr>
        <w:t>内容</w:t>
      </w:r>
      <w:r w:rsidR="00F32E8B" w:rsidRPr="00440091">
        <w:rPr>
          <w:rFonts w:asciiTheme="minorEastAsia" w:eastAsiaTheme="minorEastAsia" w:hAnsiTheme="minorEastAsia"/>
        </w:rPr>
        <w:t>）</w:t>
      </w:r>
    </w:p>
    <w:p w:rsidR="00224232" w:rsidRPr="00B47615" w:rsidRDefault="00224232" w:rsidP="00D43B44">
      <w:pPr>
        <w:pStyle w:val="3"/>
      </w:pPr>
      <w:bookmarkStart w:id="20" w:name="_Toc441824935"/>
      <w:r w:rsidRPr="00B47615">
        <w:rPr>
          <w:rFonts w:hint="eastAsia"/>
        </w:rPr>
        <w:t>QHSE体系建设及管理提升</w:t>
      </w:r>
      <w:bookmarkEnd w:id="20"/>
    </w:p>
    <w:p w:rsidR="003D1EE4" w:rsidRDefault="003D1EE4"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召开</w:t>
      </w:r>
      <w:r>
        <w:rPr>
          <w:rFonts w:asciiTheme="minorEastAsia" w:eastAsiaTheme="minorEastAsia" w:hAnsiTheme="minorEastAsia" w:hint="eastAsia"/>
        </w:rPr>
        <w:t>2016年</w:t>
      </w:r>
      <w:r>
        <w:rPr>
          <w:rFonts w:asciiTheme="minorEastAsia" w:eastAsiaTheme="minorEastAsia" w:hAnsiTheme="minorEastAsia"/>
        </w:rPr>
        <w:t>国际公司安委会扩大会议</w:t>
      </w:r>
      <w:r>
        <w:rPr>
          <w:rFonts w:asciiTheme="minorEastAsia" w:eastAsiaTheme="minorEastAsia" w:hAnsiTheme="minorEastAsia" w:hint="eastAsia"/>
        </w:rPr>
        <w:t>，</w:t>
      </w:r>
      <w:r>
        <w:rPr>
          <w:rFonts w:asciiTheme="minorEastAsia" w:eastAsiaTheme="minorEastAsia" w:hAnsiTheme="minorEastAsia"/>
        </w:rPr>
        <w:t>并进行</w:t>
      </w:r>
      <w:r w:rsidR="00955DDD">
        <w:rPr>
          <w:rFonts w:asciiTheme="minorEastAsia" w:eastAsiaTheme="minorEastAsia" w:hAnsiTheme="minorEastAsia"/>
        </w:rPr>
        <w:t>国际公司新编制的</w:t>
      </w:r>
      <w:r>
        <w:rPr>
          <w:rFonts w:asciiTheme="minorEastAsia" w:eastAsiaTheme="minorEastAsia" w:hAnsiTheme="minorEastAsia"/>
        </w:rPr>
        <w:t>安保体系</w:t>
      </w:r>
      <w:r w:rsidR="00955DDD">
        <w:rPr>
          <w:rFonts w:asciiTheme="minorEastAsia" w:eastAsiaTheme="minorEastAsia" w:hAnsiTheme="minorEastAsia"/>
        </w:rPr>
        <w:t>进行</w:t>
      </w:r>
      <w:r>
        <w:rPr>
          <w:rFonts w:asciiTheme="minorEastAsia" w:eastAsiaTheme="minorEastAsia" w:hAnsiTheme="minorEastAsia"/>
        </w:rPr>
        <w:t>宣贯</w:t>
      </w:r>
      <w:r>
        <w:rPr>
          <w:rFonts w:asciiTheme="minorEastAsia" w:eastAsiaTheme="minorEastAsia" w:hAnsiTheme="minorEastAsia" w:hint="eastAsia"/>
        </w:rPr>
        <w:t>；</w:t>
      </w:r>
    </w:p>
    <w:p w:rsidR="00BE7E8E" w:rsidRDefault="00BE7E8E"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进行</w:t>
      </w:r>
      <w:r>
        <w:rPr>
          <w:rFonts w:asciiTheme="minorEastAsia" w:eastAsiaTheme="minorEastAsia" w:hAnsiTheme="minorEastAsia" w:hint="eastAsia"/>
        </w:rPr>
        <w:t>2</w:t>
      </w:r>
      <w:r>
        <w:rPr>
          <w:rFonts w:asciiTheme="minorEastAsia" w:eastAsiaTheme="minorEastAsia" w:hAnsiTheme="minorEastAsia"/>
        </w:rPr>
        <w:t>015年HSE管理工作总结</w:t>
      </w:r>
      <w:r w:rsidR="009B4756">
        <w:rPr>
          <w:rFonts w:asciiTheme="minorEastAsia" w:eastAsiaTheme="minorEastAsia" w:hAnsiTheme="minorEastAsia" w:hint="eastAsia"/>
        </w:rPr>
        <w:t>，编制2016年HSE工作计划</w:t>
      </w:r>
      <w:r>
        <w:rPr>
          <w:rFonts w:asciiTheme="minorEastAsia" w:eastAsiaTheme="minorEastAsia" w:hAnsiTheme="minorEastAsia" w:hint="eastAsia"/>
        </w:rPr>
        <w:t>；</w:t>
      </w:r>
    </w:p>
    <w:p w:rsidR="00BE7E8E" w:rsidRDefault="00BE7E8E"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进行</w:t>
      </w:r>
      <w:r>
        <w:rPr>
          <w:rFonts w:asciiTheme="minorEastAsia" w:eastAsiaTheme="minorEastAsia" w:hAnsiTheme="minorEastAsia" w:hint="eastAsia"/>
        </w:rPr>
        <w:t>2</w:t>
      </w:r>
      <w:r>
        <w:rPr>
          <w:rFonts w:asciiTheme="minorEastAsia" w:eastAsiaTheme="minorEastAsia" w:hAnsiTheme="minorEastAsia"/>
        </w:rPr>
        <w:t>015年应急管理工作总结</w:t>
      </w:r>
      <w:r w:rsidR="009B4756">
        <w:rPr>
          <w:rFonts w:asciiTheme="minorEastAsia" w:eastAsiaTheme="minorEastAsia" w:hAnsiTheme="minorEastAsia" w:hint="eastAsia"/>
        </w:rPr>
        <w:t>，编制2016年HSE工作计划</w:t>
      </w:r>
      <w:r>
        <w:rPr>
          <w:rFonts w:asciiTheme="minorEastAsia" w:eastAsiaTheme="minorEastAsia" w:hAnsiTheme="minorEastAsia" w:hint="eastAsia"/>
        </w:rPr>
        <w:t>；</w:t>
      </w:r>
    </w:p>
    <w:p w:rsidR="009F62AB" w:rsidRDefault="009F62AB" w:rsidP="00DB49D0">
      <w:pPr>
        <w:pStyle w:val="a0"/>
        <w:numPr>
          <w:ilvl w:val="0"/>
          <w:numId w:val="2"/>
        </w:numPr>
        <w:spacing w:beforeLines="50" w:before="163" w:afterLines="50" w:after="163"/>
        <w:ind w:firstLineChars="0"/>
        <w:rPr>
          <w:rFonts w:asciiTheme="minorEastAsia" w:eastAsiaTheme="minorEastAsia" w:hAnsiTheme="minorEastAsia"/>
        </w:rPr>
      </w:pPr>
      <w:r w:rsidRPr="00336E5C">
        <w:rPr>
          <w:rFonts w:asciiTheme="minorEastAsia" w:eastAsiaTheme="minorEastAsia" w:hAnsiTheme="minorEastAsia" w:hint="eastAsia"/>
        </w:rPr>
        <w:t>跟踪海外</w:t>
      </w:r>
      <w:r w:rsidRPr="00336E5C">
        <w:rPr>
          <w:rFonts w:asciiTheme="minorEastAsia" w:eastAsiaTheme="minorEastAsia" w:hAnsiTheme="minorEastAsia"/>
        </w:rPr>
        <w:t>公司的</w:t>
      </w:r>
      <w:r w:rsidRPr="00336E5C">
        <w:rPr>
          <w:rFonts w:asciiTheme="minorEastAsia" w:eastAsiaTheme="minorEastAsia" w:hAnsiTheme="minorEastAsia" w:hint="eastAsia"/>
        </w:rPr>
        <w:t>QHSE管理体系编写、修订工作；</w:t>
      </w:r>
    </w:p>
    <w:p w:rsidR="00352B16" w:rsidRPr="00A8084E" w:rsidRDefault="00D6378A" w:rsidP="00DB49D0">
      <w:pPr>
        <w:pStyle w:val="a0"/>
        <w:numPr>
          <w:ilvl w:val="0"/>
          <w:numId w:val="2"/>
        </w:numPr>
        <w:spacing w:beforeLines="50" w:before="163" w:afterLines="50" w:after="163"/>
        <w:ind w:firstLineChars="0"/>
        <w:rPr>
          <w:rFonts w:asciiTheme="minorEastAsia" w:eastAsiaTheme="minorEastAsia" w:hAnsiTheme="minorEastAsia"/>
        </w:rPr>
      </w:pPr>
      <w:r w:rsidRPr="00336E5C">
        <w:rPr>
          <w:rFonts w:asciiTheme="minorEastAsia" w:eastAsiaTheme="minorEastAsia" w:hAnsiTheme="minorEastAsia"/>
        </w:rPr>
        <w:t>国际公司QHSE</w:t>
      </w:r>
      <w:r w:rsidRPr="00336E5C">
        <w:rPr>
          <w:rFonts w:asciiTheme="minorEastAsia" w:eastAsiaTheme="minorEastAsia" w:hAnsiTheme="minorEastAsia" w:hint="eastAsia"/>
        </w:rPr>
        <w:t>管理</w:t>
      </w:r>
      <w:r w:rsidR="00A8084E">
        <w:rPr>
          <w:rFonts w:asciiTheme="minorEastAsia" w:eastAsiaTheme="minorEastAsia" w:hAnsiTheme="minorEastAsia" w:hint="eastAsia"/>
        </w:rPr>
        <w:t>体系的更新与修订</w:t>
      </w:r>
      <w:r w:rsidR="00955DDD">
        <w:rPr>
          <w:rFonts w:asciiTheme="minorEastAsia" w:eastAsiaTheme="minorEastAsia" w:hAnsiTheme="minorEastAsia" w:hint="eastAsia"/>
        </w:rPr>
        <w:t>，</w:t>
      </w:r>
      <w:r w:rsidR="00A8084E" w:rsidRPr="006050EB">
        <w:rPr>
          <w:rFonts w:asciiTheme="minorEastAsia" w:eastAsiaTheme="minorEastAsia" w:hAnsiTheme="minorEastAsia" w:hint="eastAsia"/>
        </w:rPr>
        <w:t>编制QHSE体系优化工具</w:t>
      </w:r>
      <w:r w:rsidR="00A8084E">
        <w:rPr>
          <w:rFonts w:asciiTheme="minorEastAsia" w:eastAsiaTheme="minorEastAsia" w:hAnsiTheme="minorEastAsia" w:hint="eastAsia"/>
        </w:rPr>
        <w:t>；</w:t>
      </w:r>
      <w:r w:rsidR="00BE7E8E">
        <w:rPr>
          <w:rFonts w:asciiTheme="minorEastAsia" w:eastAsiaTheme="minorEastAsia" w:hAnsiTheme="minorEastAsia" w:hint="eastAsia"/>
        </w:rPr>
        <w:t>对安保体系进行最终审核；</w:t>
      </w:r>
      <w:r w:rsidR="008811C5">
        <w:rPr>
          <w:rFonts w:asciiTheme="minorEastAsia" w:eastAsiaTheme="minorEastAsia" w:hAnsiTheme="minorEastAsia" w:hint="eastAsia"/>
        </w:rPr>
        <w:t>对应急管理预案进行修订；</w:t>
      </w:r>
    </w:p>
    <w:p w:rsidR="00C73D40" w:rsidRPr="00C6097E" w:rsidRDefault="009F62AB" w:rsidP="00DB49D0">
      <w:pPr>
        <w:pStyle w:val="a0"/>
        <w:numPr>
          <w:ilvl w:val="0"/>
          <w:numId w:val="2"/>
        </w:numPr>
        <w:spacing w:beforeLines="50" w:before="163" w:afterLines="50" w:after="163"/>
        <w:ind w:firstLineChars="0"/>
        <w:rPr>
          <w:rFonts w:asciiTheme="minorEastAsia" w:eastAsiaTheme="minorEastAsia" w:hAnsiTheme="minorEastAsia"/>
        </w:rPr>
      </w:pPr>
      <w:r w:rsidRPr="00C6097E">
        <w:rPr>
          <w:rFonts w:asciiTheme="minorEastAsia" w:eastAsiaTheme="minorEastAsia" w:hAnsiTheme="minorEastAsia" w:hint="eastAsia"/>
        </w:rPr>
        <w:t>推进</w:t>
      </w:r>
      <w:r w:rsidR="00C73D40" w:rsidRPr="00C6097E">
        <w:rPr>
          <w:rFonts w:asciiTheme="minorEastAsia" w:eastAsiaTheme="minorEastAsia" w:hAnsiTheme="minorEastAsia" w:hint="eastAsia"/>
        </w:rPr>
        <w:t>应急指挥中心建设</w:t>
      </w:r>
      <w:r w:rsidR="00EA7630" w:rsidRPr="00C6097E">
        <w:rPr>
          <w:rFonts w:asciiTheme="minorEastAsia" w:eastAsiaTheme="minorEastAsia" w:hAnsiTheme="minorEastAsia" w:hint="eastAsia"/>
        </w:rPr>
        <w:t>工作</w:t>
      </w:r>
      <w:r w:rsidR="00C73D40" w:rsidRPr="00C6097E">
        <w:rPr>
          <w:rFonts w:asciiTheme="minorEastAsia" w:eastAsiaTheme="minorEastAsia" w:hAnsiTheme="minorEastAsia" w:hint="eastAsia"/>
        </w:rPr>
        <w:t>；</w:t>
      </w:r>
      <w:r w:rsidR="009B4756" w:rsidRPr="00C6097E">
        <w:rPr>
          <w:rFonts w:asciiTheme="minorEastAsia" w:eastAsiaTheme="minorEastAsia" w:hAnsiTheme="minorEastAsia"/>
        </w:rPr>
        <w:t xml:space="preserve"> </w:t>
      </w:r>
    </w:p>
    <w:p w:rsidR="003E4AE1" w:rsidRPr="00336E5C" w:rsidRDefault="00B660FF"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hint="eastAsia"/>
        </w:rPr>
        <w:t>维护</w:t>
      </w:r>
      <w:r w:rsidR="003E4AE1" w:rsidRPr="00336E5C">
        <w:rPr>
          <w:rFonts w:asciiTheme="minorEastAsia" w:eastAsiaTheme="minorEastAsia" w:hAnsiTheme="minorEastAsia" w:hint="eastAsia"/>
        </w:rPr>
        <w:t>危险源及风险管控系统、</w:t>
      </w:r>
      <w:r w:rsidR="003E4AE1" w:rsidRPr="00336E5C">
        <w:rPr>
          <w:rFonts w:asciiTheme="minorEastAsia" w:eastAsiaTheme="minorEastAsia" w:hAnsiTheme="minorEastAsia"/>
        </w:rPr>
        <w:t>应急</w:t>
      </w:r>
      <w:r w:rsidR="003E4AE1" w:rsidRPr="00336E5C">
        <w:rPr>
          <w:rFonts w:asciiTheme="minorEastAsia" w:eastAsiaTheme="minorEastAsia" w:hAnsiTheme="minorEastAsia" w:hint="eastAsia"/>
        </w:rPr>
        <w:t>资源</w:t>
      </w:r>
      <w:r w:rsidR="003E4AE1" w:rsidRPr="00336E5C">
        <w:rPr>
          <w:rFonts w:asciiTheme="minorEastAsia" w:eastAsiaTheme="minorEastAsia" w:hAnsiTheme="minorEastAsia"/>
        </w:rPr>
        <w:t>管理系统</w:t>
      </w:r>
      <w:r>
        <w:rPr>
          <w:rFonts w:asciiTheme="minorEastAsia" w:eastAsiaTheme="minorEastAsia" w:hAnsiTheme="minorEastAsia" w:hint="eastAsia"/>
        </w:rPr>
        <w:t>运行</w:t>
      </w:r>
      <w:r w:rsidR="003E4AE1" w:rsidRPr="00336E5C">
        <w:rPr>
          <w:rFonts w:asciiTheme="minorEastAsia" w:eastAsiaTheme="minorEastAsia" w:hAnsiTheme="minorEastAsia"/>
        </w:rPr>
        <w:t>；</w:t>
      </w:r>
    </w:p>
    <w:p w:rsidR="003E4AE1" w:rsidRDefault="003E4AE1" w:rsidP="00DB49D0">
      <w:pPr>
        <w:pStyle w:val="a0"/>
        <w:numPr>
          <w:ilvl w:val="0"/>
          <w:numId w:val="2"/>
        </w:numPr>
        <w:spacing w:beforeLines="50" w:before="163" w:afterLines="50" w:after="163"/>
        <w:ind w:firstLineChars="0"/>
        <w:rPr>
          <w:rFonts w:asciiTheme="minorEastAsia" w:eastAsiaTheme="minorEastAsia" w:hAnsiTheme="minorEastAsia"/>
        </w:rPr>
      </w:pPr>
      <w:r w:rsidRPr="00336E5C">
        <w:rPr>
          <w:rFonts w:asciiTheme="minorEastAsia" w:eastAsiaTheme="minorEastAsia" w:hAnsiTheme="minorEastAsia" w:hint="eastAsia"/>
        </w:rPr>
        <w:lastRenderedPageBreak/>
        <w:t>海外</w:t>
      </w:r>
      <w:r w:rsidRPr="00336E5C">
        <w:rPr>
          <w:rFonts w:asciiTheme="minorEastAsia" w:eastAsiaTheme="minorEastAsia" w:hAnsiTheme="minorEastAsia"/>
        </w:rPr>
        <w:t>风险预警系统</w:t>
      </w:r>
      <w:r w:rsidR="00BE7E8E">
        <w:rPr>
          <w:rFonts w:asciiTheme="minorEastAsia" w:eastAsiaTheme="minorEastAsia" w:hAnsiTheme="minorEastAsia"/>
        </w:rPr>
        <w:t>改进和</w:t>
      </w:r>
      <w:r w:rsidRPr="00336E5C">
        <w:rPr>
          <w:rFonts w:asciiTheme="minorEastAsia" w:eastAsiaTheme="minorEastAsia" w:hAnsiTheme="minorEastAsia"/>
        </w:rPr>
        <w:t>整合；</w:t>
      </w:r>
    </w:p>
    <w:p w:rsidR="00955DDD" w:rsidRDefault="00955DDD"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协调海外公司</w:t>
      </w:r>
      <w:r>
        <w:rPr>
          <w:rFonts w:asciiTheme="minorEastAsia" w:eastAsiaTheme="minorEastAsia" w:hAnsiTheme="minorEastAsia" w:hint="eastAsia"/>
        </w:rPr>
        <w:t>，</w:t>
      </w:r>
      <w:r>
        <w:rPr>
          <w:rFonts w:asciiTheme="minorEastAsia" w:eastAsiaTheme="minorEastAsia" w:hAnsiTheme="minorEastAsia"/>
        </w:rPr>
        <w:t>进一步规范</w:t>
      </w:r>
      <w:r>
        <w:rPr>
          <w:rFonts w:asciiTheme="minorEastAsia" w:eastAsiaTheme="minorEastAsia" w:hAnsiTheme="minorEastAsia" w:hint="eastAsia"/>
        </w:rPr>
        <w:t>2016年HSE月报管理，加强月报统计分析及跟踪处理；</w:t>
      </w:r>
    </w:p>
    <w:p w:rsidR="003E4AE1" w:rsidRDefault="003E4AE1" w:rsidP="00D43B44">
      <w:pPr>
        <w:pStyle w:val="3"/>
      </w:pPr>
      <w:bookmarkStart w:id="21" w:name="_Toc441824936"/>
      <w:r>
        <w:rPr>
          <w:rFonts w:hint="eastAsia"/>
        </w:rPr>
        <w:t>安保工作</w:t>
      </w:r>
      <w:bookmarkEnd w:id="21"/>
    </w:p>
    <w:p w:rsidR="00B22154" w:rsidRPr="00801329" w:rsidRDefault="00B22154"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hint="eastAsia"/>
        </w:rPr>
        <w:t>收集、跟踪、</w:t>
      </w:r>
      <w:r>
        <w:rPr>
          <w:rFonts w:asciiTheme="minorEastAsia" w:eastAsiaTheme="minorEastAsia" w:hAnsiTheme="minorEastAsia"/>
        </w:rPr>
        <w:t>分析</w:t>
      </w:r>
      <w:r>
        <w:rPr>
          <w:rFonts w:asciiTheme="minorEastAsia" w:eastAsiaTheme="minorEastAsia" w:hAnsiTheme="minorEastAsia" w:hint="eastAsia"/>
        </w:rPr>
        <w:t>和预警各海外</w:t>
      </w:r>
      <w:r>
        <w:rPr>
          <w:rFonts w:asciiTheme="minorEastAsia" w:eastAsiaTheme="minorEastAsia" w:hAnsiTheme="minorEastAsia"/>
        </w:rPr>
        <w:t>项目所在地</w:t>
      </w:r>
      <w:r>
        <w:rPr>
          <w:rFonts w:asciiTheme="minorEastAsia" w:eastAsiaTheme="minorEastAsia" w:hAnsiTheme="minorEastAsia" w:hint="eastAsia"/>
        </w:rPr>
        <w:t>社会</w:t>
      </w:r>
      <w:r>
        <w:rPr>
          <w:rFonts w:asciiTheme="minorEastAsia" w:eastAsiaTheme="minorEastAsia" w:hAnsiTheme="minorEastAsia"/>
        </w:rPr>
        <w:t>安全信息</w:t>
      </w:r>
      <w:r>
        <w:rPr>
          <w:rFonts w:asciiTheme="minorEastAsia" w:eastAsiaTheme="minorEastAsia" w:hAnsiTheme="minorEastAsia" w:hint="eastAsia"/>
        </w:rPr>
        <w:t>；重点</w:t>
      </w:r>
      <w:r>
        <w:rPr>
          <w:rFonts w:asciiTheme="minorEastAsia" w:eastAsiaTheme="minorEastAsia" w:hAnsiTheme="minorEastAsia"/>
        </w:rPr>
        <w:t>关注伊拉克、尼日利亚</w:t>
      </w:r>
      <w:r>
        <w:rPr>
          <w:rFonts w:asciiTheme="minorEastAsia" w:eastAsiaTheme="minorEastAsia" w:hAnsiTheme="minorEastAsia" w:hint="eastAsia"/>
        </w:rPr>
        <w:t>、</w:t>
      </w:r>
      <w:r>
        <w:rPr>
          <w:rFonts w:asciiTheme="minorEastAsia" w:eastAsiaTheme="minorEastAsia" w:hAnsiTheme="minorEastAsia"/>
        </w:rPr>
        <w:t>乌干达地区安全信息及社会、政治动向</w:t>
      </w:r>
      <w:r>
        <w:rPr>
          <w:rFonts w:asciiTheme="minorEastAsia" w:eastAsiaTheme="minorEastAsia" w:hAnsiTheme="minorEastAsia" w:hint="eastAsia"/>
        </w:rPr>
        <w:t>；</w:t>
      </w:r>
      <w:r w:rsidRPr="00336E5C">
        <w:rPr>
          <w:rFonts w:asciiTheme="minorEastAsia" w:eastAsiaTheme="minorEastAsia" w:hAnsiTheme="minorEastAsia" w:hint="eastAsia"/>
        </w:rPr>
        <w:t>编写</w:t>
      </w:r>
      <w:r w:rsidR="00A10035">
        <w:rPr>
          <w:rFonts w:asciiTheme="minorEastAsia" w:eastAsiaTheme="minorEastAsia" w:hAnsiTheme="minorEastAsia" w:hint="eastAsia"/>
        </w:rPr>
        <w:t>当月</w:t>
      </w:r>
      <w:r w:rsidRPr="00336E5C">
        <w:rPr>
          <w:rFonts w:asciiTheme="minorEastAsia" w:eastAsiaTheme="minorEastAsia" w:hAnsiTheme="minorEastAsia" w:hint="eastAsia"/>
        </w:rPr>
        <w:t>安全预警信息报告；</w:t>
      </w:r>
    </w:p>
    <w:p w:rsidR="004050AE" w:rsidRPr="00E63C4B" w:rsidRDefault="004050AE" w:rsidP="00DB49D0">
      <w:pPr>
        <w:pStyle w:val="a0"/>
        <w:numPr>
          <w:ilvl w:val="0"/>
          <w:numId w:val="2"/>
        </w:numPr>
        <w:spacing w:beforeLines="50" w:before="163" w:afterLines="50" w:after="163"/>
        <w:ind w:firstLineChars="0"/>
        <w:rPr>
          <w:rFonts w:asciiTheme="minorEastAsia" w:eastAsiaTheme="minorEastAsia" w:hAnsiTheme="minorEastAsia"/>
        </w:rPr>
      </w:pPr>
      <w:r w:rsidRPr="00336E5C">
        <w:rPr>
          <w:rFonts w:asciiTheme="minorEastAsia" w:eastAsiaTheme="minorEastAsia" w:hAnsiTheme="minorEastAsia" w:hint="eastAsia"/>
        </w:rPr>
        <w:t>跟踪、</w:t>
      </w:r>
      <w:r w:rsidRPr="00336E5C">
        <w:rPr>
          <w:rFonts w:asciiTheme="minorEastAsia" w:eastAsiaTheme="minorEastAsia" w:hAnsiTheme="minorEastAsia"/>
        </w:rPr>
        <w:t>协调和</w:t>
      </w:r>
      <w:r w:rsidRPr="00336E5C">
        <w:rPr>
          <w:rFonts w:asciiTheme="minorEastAsia" w:eastAsiaTheme="minorEastAsia" w:hAnsiTheme="minorEastAsia" w:hint="eastAsia"/>
        </w:rPr>
        <w:t>分析伊拉克安保形势；</w:t>
      </w:r>
      <w:r w:rsidRPr="00E63C4B">
        <w:rPr>
          <w:rFonts w:asciiTheme="minorEastAsia" w:eastAsiaTheme="minorEastAsia" w:hAnsiTheme="minorEastAsia" w:hint="eastAsia"/>
        </w:rPr>
        <w:t>定期组织伊拉克应急协商会；组织</w:t>
      </w:r>
      <w:r w:rsidRPr="00E63C4B">
        <w:rPr>
          <w:rFonts w:asciiTheme="minorEastAsia" w:eastAsiaTheme="minorEastAsia" w:hAnsiTheme="minorEastAsia"/>
        </w:rPr>
        <w:t>编写</w:t>
      </w:r>
      <w:r w:rsidRPr="00E63C4B">
        <w:rPr>
          <w:rFonts w:asciiTheme="minorEastAsia" w:eastAsiaTheme="minorEastAsia" w:hAnsiTheme="minorEastAsia" w:hint="eastAsia"/>
        </w:rPr>
        <w:t>伊拉克安全形势</w:t>
      </w:r>
      <w:r w:rsidR="009B6974" w:rsidRPr="00E63C4B">
        <w:rPr>
          <w:rFonts w:asciiTheme="minorEastAsia" w:eastAsiaTheme="minorEastAsia" w:hAnsiTheme="minorEastAsia" w:hint="eastAsia"/>
        </w:rPr>
        <w:t>周</w:t>
      </w:r>
      <w:r w:rsidRPr="00E63C4B">
        <w:rPr>
          <w:rFonts w:asciiTheme="minorEastAsia" w:eastAsiaTheme="minorEastAsia" w:hAnsiTheme="minorEastAsia" w:hint="eastAsia"/>
        </w:rPr>
        <w:t>报；</w:t>
      </w:r>
    </w:p>
    <w:p w:rsidR="004050AE" w:rsidRPr="00BE7E8E" w:rsidRDefault="004050AE" w:rsidP="00DB49D0">
      <w:pPr>
        <w:pStyle w:val="a0"/>
        <w:numPr>
          <w:ilvl w:val="0"/>
          <w:numId w:val="2"/>
        </w:numPr>
        <w:spacing w:beforeLines="50" w:before="163" w:afterLines="50" w:after="163"/>
        <w:ind w:firstLineChars="0"/>
        <w:rPr>
          <w:rFonts w:asciiTheme="minorEastAsia" w:eastAsiaTheme="minorEastAsia" w:hAnsiTheme="minorEastAsia"/>
          <w:color w:val="0070C0"/>
        </w:rPr>
      </w:pPr>
      <w:r>
        <w:rPr>
          <w:rFonts w:asciiTheme="minorEastAsia" w:eastAsiaTheme="minorEastAsia" w:hAnsiTheme="minorEastAsia" w:hint="eastAsia"/>
        </w:rPr>
        <w:t>对西非</w:t>
      </w:r>
      <w:r>
        <w:rPr>
          <w:rFonts w:asciiTheme="minorEastAsia" w:eastAsiaTheme="minorEastAsia" w:hAnsiTheme="minorEastAsia"/>
        </w:rPr>
        <w:t>埃博拉疫情进行</w:t>
      </w:r>
      <w:r>
        <w:rPr>
          <w:rFonts w:asciiTheme="minorEastAsia" w:eastAsiaTheme="minorEastAsia" w:hAnsiTheme="minorEastAsia" w:hint="eastAsia"/>
        </w:rPr>
        <w:t>跟踪；</w:t>
      </w:r>
    </w:p>
    <w:p w:rsidR="00BE7E8E" w:rsidRPr="009B4756" w:rsidRDefault="00BE7E8E" w:rsidP="00DB49D0">
      <w:pPr>
        <w:pStyle w:val="a0"/>
        <w:numPr>
          <w:ilvl w:val="0"/>
          <w:numId w:val="2"/>
        </w:numPr>
        <w:spacing w:beforeLines="50" w:before="163" w:afterLines="50" w:after="163"/>
        <w:ind w:firstLineChars="0"/>
        <w:rPr>
          <w:rFonts w:asciiTheme="minorEastAsia" w:eastAsiaTheme="minorEastAsia" w:hAnsiTheme="minorEastAsia"/>
          <w:color w:val="0070C0"/>
        </w:rPr>
      </w:pPr>
      <w:r>
        <w:rPr>
          <w:rFonts w:asciiTheme="minorEastAsia" w:eastAsiaTheme="minorEastAsia" w:hAnsiTheme="minorEastAsia"/>
        </w:rPr>
        <w:t>对尼日利亚拉沙热疫情进行跟踪</w:t>
      </w:r>
      <w:r>
        <w:rPr>
          <w:rFonts w:asciiTheme="minorEastAsia" w:eastAsiaTheme="minorEastAsia" w:hAnsiTheme="minorEastAsia" w:hint="eastAsia"/>
        </w:rPr>
        <w:t>；</w:t>
      </w:r>
    </w:p>
    <w:p w:rsidR="009B4756" w:rsidRPr="00152302" w:rsidRDefault="009B4756" w:rsidP="00DB49D0">
      <w:pPr>
        <w:pStyle w:val="a0"/>
        <w:numPr>
          <w:ilvl w:val="0"/>
          <w:numId w:val="2"/>
        </w:numPr>
        <w:spacing w:beforeLines="50" w:before="163" w:afterLines="50" w:after="163"/>
        <w:ind w:firstLineChars="0"/>
        <w:rPr>
          <w:rFonts w:asciiTheme="minorEastAsia" w:eastAsiaTheme="minorEastAsia" w:hAnsiTheme="minorEastAsia"/>
          <w:color w:val="0070C0"/>
        </w:rPr>
      </w:pPr>
      <w:r>
        <w:rPr>
          <w:rFonts w:asciiTheme="minorEastAsia" w:eastAsiaTheme="minorEastAsia" w:hAnsiTheme="minorEastAsia" w:hint="eastAsia"/>
        </w:rPr>
        <w:t>跟踪巴西寨卡病并督促前方采取相应措施；</w:t>
      </w:r>
    </w:p>
    <w:p w:rsidR="00152302" w:rsidRPr="00152302" w:rsidRDefault="00152302" w:rsidP="00DB49D0">
      <w:pPr>
        <w:pStyle w:val="a0"/>
        <w:numPr>
          <w:ilvl w:val="0"/>
          <w:numId w:val="2"/>
        </w:numPr>
        <w:spacing w:beforeLines="50" w:before="163" w:afterLines="50" w:after="163"/>
        <w:ind w:firstLineChars="0"/>
        <w:rPr>
          <w:rFonts w:asciiTheme="minorEastAsia" w:eastAsiaTheme="minorEastAsia" w:hAnsiTheme="minorEastAsia"/>
          <w:color w:val="0070C0"/>
        </w:rPr>
      </w:pPr>
      <w:r>
        <w:rPr>
          <w:rFonts w:asciiTheme="minorEastAsia" w:eastAsiaTheme="minorEastAsia" w:hAnsiTheme="minorEastAsia"/>
        </w:rPr>
        <w:t>更新</w:t>
      </w:r>
      <w:r>
        <w:rPr>
          <w:rFonts w:asciiTheme="minorEastAsia" w:eastAsiaTheme="minorEastAsia" w:hAnsiTheme="minorEastAsia" w:hint="eastAsia"/>
        </w:rPr>
        <w:t>2016年</w:t>
      </w:r>
      <w:r>
        <w:rPr>
          <w:rFonts w:asciiTheme="minorEastAsia" w:eastAsiaTheme="minorEastAsia" w:hAnsiTheme="minorEastAsia"/>
        </w:rPr>
        <w:t>海外项目所在国家风险等级</w:t>
      </w:r>
      <w:r>
        <w:rPr>
          <w:rFonts w:asciiTheme="minorEastAsia" w:eastAsiaTheme="minorEastAsia" w:hAnsiTheme="minorEastAsia" w:hint="eastAsia"/>
        </w:rPr>
        <w:t>；</w:t>
      </w:r>
    </w:p>
    <w:p w:rsidR="00152302" w:rsidRPr="00152302" w:rsidRDefault="00152302" w:rsidP="00DB49D0">
      <w:pPr>
        <w:pStyle w:val="a0"/>
        <w:numPr>
          <w:ilvl w:val="0"/>
          <w:numId w:val="2"/>
        </w:numPr>
        <w:spacing w:beforeLines="50" w:before="163" w:afterLines="50" w:after="163"/>
        <w:ind w:firstLineChars="0"/>
        <w:rPr>
          <w:rFonts w:asciiTheme="minorEastAsia" w:eastAsiaTheme="minorEastAsia" w:hAnsiTheme="minorEastAsia"/>
          <w:color w:val="0070C0"/>
        </w:rPr>
      </w:pPr>
      <w:r>
        <w:rPr>
          <w:rFonts w:asciiTheme="minorEastAsia" w:eastAsiaTheme="minorEastAsia" w:hAnsiTheme="minorEastAsia"/>
        </w:rPr>
        <w:t>参加Control Risk风险发布会</w:t>
      </w:r>
      <w:r>
        <w:rPr>
          <w:rFonts w:asciiTheme="minorEastAsia" w:eastAsiaTheme="minorEastAsia" w:hAnsiTheme="minorEastAsia" w:hint="eastAsia"/>
        </w:rPr>
        <w:t>；</w:t>
      </w:r>
    </w:p>
    <w:p w:rsidR="00152302" w:rsidRPr="008811C5" w:rsidRDefault="00152302" w:rsidP="00DB49D0">
      <w:pPr>
        <w:pStyle w:val="a0"/>
        <w:numPr>
          <w:ilvl w:val="0"/>
          <w:numId w:val="2"/>
        </w:numPr>
        <w:spacing w:beforeLines="50" w:before="163" w:afterLines="50" w:after="163"/>
        <w:ind w:firstLineChars="0"/>
        <w:rPr>
          <w:rFonts w:asciiTheme="minorEastAsia" w:eastAsiaTheme="minorEastAsia" w:hAnsiTheme="minorEastAsia"/>
          <w:color w:val="0070C0"/>
        </w:rPr>
      </w:pPr>
      <w:r>
        <w:rPr>
          <w:rFonts w:asciiTheme="minorEastAsia" w:eastAsiaTheme="minorEastAsia" w:hAnsiTheme="minorEastAsia"/>
        </w:rPr>
        <w:t>发布印尼爆炸事件安全警示</w:t>
      </w:r>
      <w:r>
        <w:rPr>
          <w:rFonts w:asciiTheme="minorEastAsia" w:eastAsiaTheme="minorEastAsia" w:hAnsiTheme="minorEastAsia" w:hint="eastAsia"/>
        </w:rPr>
        <w:t>，</w:t>
      </w:r>
      <w:r>
        <w:rPr>
          <w:rFonts w:asciiTheme="minorEastAsia" w:eastAsiaTheme="minorEastAsia" w:hAnsiTheme="minorEastAsia"/>
        </w:rPr>
        <w:t>跟踪事态发展</w:t>
      </w:r>
      <w:r>
        <w:rPr>
          <w:rFonts w:asciiTheme="minorEastAsia" w:eastAsiaTheme="minorEastAsia" w:hAnsiTheme="minorEastAsia" w:hint="eastAsia"/>
        </w:rPr>
        <w:t>；</w:t>
      </w:r>
    </w:p>
    <w:p w:rsidR="008811C5" w:rsidRPr="00E63C4B" w:rsidRDefault="008811C5" w:rsidP="00DB49D0">
      <w:pPr>
        <w:pStyle w:val="a0"/>
        <w:numPr>
          <w:ilvl w:val="0"/>
          <w:numId w:val="2"/>
        </w:numPr>
        <w:spacing w:beforeLines="50" w:before="163" w:afterLines="50" w:after="163"/>
        <w:ind w:firstLineChars="0"/>
        <w:rPr>
          <w:rFonts w:asciiTheme="minorEastAsia" w:eastAsiaTheme="minorEastAsia" w:hAnsiTheme="minorEastAsia"/>
          <w:color w:val="0070C0"/>
        </w:rPr>
      </w:pPr>
      <w:r>
        <w:rPr>
          <w:rFonts w:asciiTheme="minorEastAsia" w:eastAsiaTheme="minorEastAsia" w:hAnsiTheme="minorEastAsia"/>
        </w:rPr>
        <w:t>更新伊拉克</w:t>
      </w:r>
      <w:r>
        <w:rPr>
          <w:rFonts w:asciiTheme="minorEastAsia" w:eastAsiaTheme="minorEastAsia" w:hAnsiTheme="minorEastAsia" w:hint="eastAsia"/>
        </w:rPr>
        <w:t>、</w:t>
      </w:r>
      <w:r>
        <w:rPr>
          <w:rFonts w:asciiTheme="minorEastAsia" w:eastAsiaTheme="minorEastAsia" w:hAnsiTheme="minorEastAsia"/>
        </w:rPr>
        <w:t>伊朗</w:t>
      </w:r>
      <w:r>
        <w:rPr>
          <w:rFonts w:asciiTheme="minorEastAsia" w:eastAsiaTheme="minorEastAsia" w:hAnsiTheme="minorEastAsia" w:hint="eastAsia"/>
        </w:rPr>
        <w:t>2016年国家风险报告；</w:t>
      </w:r>
    </w:p>
    <w:p w:rsidR="00E25A9E" w:rsidRPr="00030CEF" w:rsidRDefault="00F44186" w:rsidP="00D43B44">
      <w:pPr>
        <w:pStyle w:val="3"/>
      </w:pPr>
      <w:bookmarkStart w:id="22" w:name="_Toc441824937"/>
      <w:r w:rsidRPr="00030CEF">
        <w:rPr>
          <w:rFonts w:hint="eastAsia"/>
        </w:rPr>
        <w:t>海外项目HSE</w:t>
      </w:r>
      <w:r w:rsidR="00923E34" w:rsidRPr="00030CEF">
        <w:rPr>
          <w:rFonts w:hint="eastAsia"/>
        </w:rPr>
        <w:t>工作</w:t>
      </w:r>
      <w:r w:rsidRPr="00030CEF">
        <w:rPr>
          <w:rFonts w:hint="eastAsia"/>
        </w:rPr>
        <w:t>支持</w:t>
      </w:r>
      <w:bookmarkEnd w:id="22"/>
    </w:p>
    <w:p w:rsidR="0057300D" w:rsidRDefault="008A2B32"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海外项目</w:t>
      </w:r>
      <w:r w:rsidR="0057300D">
        <w:rPr>
          <w:rFonts w:asciiTheme="minorEastAsia" w:eastAsiaTheme="minorEastAsia" w:hAnsiTheme="minorEastAsia"/>
        </w:rPr>
        <w:t>HSE月报问题</w:t>
      </w:r>
      <w:r w:rsidR="00450D60">
        <w:rPr>
          <w:rFonts w:asciiTheme="minorEastAsia" w:eastAsiaTheme="minorEastAsia" w:hAnsiTheme="minorEastAsia"/>
        </w:rPr>
        <w:t>协调</w:t>
      </w:r>
      <w:r w:rsidR="0057300D">
        <w:rPr>
          <w:rFonts w:asciiTheme="minorEastAsia" w:eastAsiaTheme="minorEastAsia" w:hAnsiTheme="minorEastAsia"/>
        </w:rPr>
        <w:t>沟通</w:t>
      </w:r>
      <w:r w:rsidR="0057300D">
        <w:rPr>
          <w:rFonts w:asciiTheme="minorEastAsia" w:eastAsiaTheme="minorEastAsia" w:hAnsiTheme="minorEastAsia" w:hint="eastAsia"/>
        </w:rPr>
        <w:t>；</w:t>
      </w:r>
    </w:p>
    <w:p w:rsidR="002747EB" w:rsidRDefault="002747EB"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对伊拉克公司进行现场应急</w:t>
      </w:r>
      <w:r w:rsidR="00CA61C4">
        <w:rPr>
          <w:rFonts w:asciiTheme="minorEastAsia" w:eastAsiaTheme="minorEastAsia" w:hAnsiTheme="minorEastAsia" w:hint="eastAsia"/>
        </w:rPr>
        <w:t>和</w:t>
      </w:r>
      <w:r>
        <w:rPr>
          <w:rFonts w:asciiTheme="minorEastAsia" w:eastAsiaTheme="minorEastAsia" w:hAnsiTheme="minorEastAsia"/>
        </w:rPr>
        <w:t>安全检查</w:t>
      </w:r>
      <w:r>
        <w:rPr>
          <w:rFonts w:asciiTheme="minorEastAsia" w:eastAsiaTheme="minorEastAsia" w:hAnsiTheme="minorEastAsia" w:hint="eastAsia"/>
        </w:rPr>
        <w:t>；</w:t>
      </w:r>
    </w:p>
    <w:p w:rsidR="008B7428" w:rsidRDefault="00F05117"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对</w:t>
      </w:r>
      <w:r w:rsidR="008B7428">
        <w:rPr>
          <w:rFonts w:asciiTheme="minorEastAsia" w:eastAsiaTheme="minorEastAsia" w:hAnsiTheme="minorEastAsia"/>
        </w:rPr>
        <w:t>伊拉克油田优化方案</w:t>
      </w:r>
      <w:r>
        <w:rPr>
          <w:rFonts w:asciiTheme="minorEastAsia" w:eastAsiaTheme="minorEastAsia" w:hAnsiTheme="minorEastAsia"/>
        </w:rPr>
        <w:t>进行</w:t>
      </w:r>
      <w:r w:rsidR="008B7428">
        <w:rPr>
          <w:rFonts w:asciiTheme="minorEastAsia" w:eastAsiaTheme="minorEastAsia" w:hAnsiTheme="minorEastAsia"/>
        </w:rPr>
        <w:t>审核反馈</w:t>
      </w:r>
      <w:r w:rsidR="008B7428">
        <w:rPr>
          <w:rFonts w:asciiTheme="minorEastAsia" w:eastAsiaTheme="minorEastAsia" w:hAnsiTheme="minorEastAsia" w:hint="eastAsia"/>
        </w:rPr>
        <w:t>；</w:t>
      </w:r>
    </w:p>
    <w:p w:rsidR="00B72C7F" w:rsidRDefault="00B72C7F"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参加东南亚公司</w:t>
      </w:r>
      <w:r>
        <w:rPr>
          <w:rFonts w:asciiTheme="minorEastAsia" w:eastAsiaTheme="minorEastAsia" w:hAnsiTheme="minorEastAsia" w:hint="eastAsia"/>
        </w:rPr>
        <w:t>3M气田基本设计专家审查会；</w:t>
      </w:r>
    </w:p>
    <w:p w:rsidR="00B72C7F" w:rsidRDefault="002747EB"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乌干达大选应急方案审核</w:t>
      </w:r>
      <w:r w:rsidR="00B72C7F">
        <w:rPr>
          <w:rFonts w:asciiTheme="minorEastAsia" w:eastAsiaTheme="minorEastAsia" w:hAnsiTheme="minorEastAsia" w:hint="eastAsia"/>
        </w:rPr>
        <w:t>；</w:t>
      </w:r>
    </w:p>
    <w:p w:rsidR="002747EB" w:rsidRDefault="00B72C7F"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乌干达联合</w:t>
      </w:r>
      <w:r w:rsidR="002747EB">
        <w:rPr>
          <w:rFonts w:asciiTheme="minorEastAsia" w:eastAsiaTheme="minorEastAsia" w:hAnsiTheme="minorEastAsia"/>
        </w:rPr>
        <w:t>应急撤离演习方案准备</w:t>
      </w:r>
      <w:r>
        <w:rPr>
          <w:rFonts w:asciiTheme="minorEastAsia" w:eastAsiaTheme="minorEastAsia" w:hAnsiTheme="minorEastAsia" w:hint="eastAsia"/>
        </w:rPr>
        <w:t>、</w:t>
      </w:r>
      <w:r>
        <w:rPr>
          <w:rFonts w:asciiTheme="minorEastAsia" w:eastAsiaTheme="minorEastAsia" w:hAnsiTheme="minorEastAsia"/>
        </w:rPr>
        <w:t>审核与反馈</w:t>
      </w:r>
      <w:r w:rsidR="002747EB">
        <w:rPr>
          <w:rFonts w:asciiTheme="minorEastAsia" w:eastAsiaTheme="minorEastAsia" w:hAnsiTheme="minorEastAsia" w:hint="eastAsia"/>
        </w:rPr>
        <w:t>；</w:t>
      </w:r>
    </w:p>
    <w:p w:rsidR="007F47A0" w:rsidRDefault="007F47A0"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乌干达工作订单付费协调</w:t>
      </w:r>
      <w:r>
        <w:rPr>
          <w:rFonts w:asciiTheme="minorEastAsia" w:eastAsiaTheme="minorEastAsia" w:hAnsiTheme="minorEastAsia" w:hint="eastAsia"/>
        </w:rPr>
        <w:t>；</w:t>
      </w:r>
    </w:p>
    <w:p w:rsidR="007F47A0" w:rsidRDefault="007F47A0"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协助完善乌干达管线路由风险评估</w:t>
      </w:r>
      <w:r>
        <w:rPr>
          <w:rFonts w:asciiTheme="minorEastAsia" w:eastAsiaTheme="minorEastAsia" w:hAnsiTheme="minorEastAsia" w:hint="eastAsia"/>
        </w:rPr>
        <w:t>；</w:t>
      </w:r>
    </w:p>
    <w:p w:rsidR="00152302" w:rsidRDefault="00152302"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编写和完善HCML钻井检查大纲</w:t>
      </w:r>
      <w:r>
        <w:rPr>
          <w:rFonts w:asciiTheme="minorEastAsia" w:eastAsiaTheme="minorEastAsia" w:hAnsiTheme="minorEastAsia" w:hint="eastAsia"/>
        </w:rPr>
        <w:t>；</w:t>
      </w:r>
    </w:p>
    <w:p w:rsidR="007F47A0" w:rsidRDefault="00152302"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赴印尼进行</w:t>
      </w:r>
      <w:r w:rsidR="007F47A0">
        <w:rPr>
          <w:rFonts w:asciiTheme="minorEastAsia" w:eastAsiaTheme="minorEastAsia" w:hAnsiTheme="minorEastAsia"/>
        </w:rPr>
        <w:t>HCML</w:t>
      </w:r>
      <w:r>
        <w:rPr>
          <w:rFonts w:asciiTheme="minorEastAsia" w:eastAsiaTheme="minorEastAsia" w:hAnsiTheme="minorEastAsia"/>
        </w:rPr>
        <w:t>现场</w:t>
      </w:r>
      <w:r w:rsidR="007F47A0">
        <w:rPr>
          <w:rFonts w:asciiTheme="minorEastAsia" w:eastAsiaTheme="minorEastAsia" w:hAnsiTheme="minorEastAsia"/>
        </w:rPr>
        <w:t>钻井工作安全检查</w:t>
      </w:r>
      <w:r w:rsidR="007F47A0">
        <w:rPr>
          <w:rFonts w:asciiTheme="minorEastAsia" w:eastAsiaTheme="minorEastAsia" w:hAnsiTheme="minorEastAsia" w:hint="eastAsia"/>
        </w:rPr>
        <w:t>；</w:t>
      </w:r>
    </w:p>
    <w:p w:rsidR="00B72C7F" w:rsidRDefault="00B72C7F"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HCML钻井安全检查总结与反馈</w:t>
      </w:r>
      <w:r>
        <w:rPr>
          <w:rFonts w:asciiTheme="minorEastAsia" w:eastAsiaTheme="minorEastAsia" w:hAnsiTheme="minorEastAsia" w:hint="eastAsia"/>
        </w:rPr>
        <w:t>；</w:t>
      </w:r>
    </w:p>
    <w:p w:rsidR="00152302" w:rsidRDefault="00152302"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lastRenderedPageBreak/>
        <w:t>卡塔尔项目HSE资料盘点和交接</w:t>
      </w:r>
      <w:r>
        <w:rPr>
          <w:rFonts w:asciiTheme="minorEastAsia" w:eastAsiaTheme="minorEastAsia" w:hAnsiTheme="minorEastAsia" w:hint="eastAsia"/>
        </w:rPr>
        <w:t>；</w:t>
      </w:r>
    </w:p>
    <w:p w:rsidR="009F33A6" w:rsidRPr="00B64BAC" w:rsidRDefault="009F33A6" w:rsidP="00D43B44">
      <w:pPr>
        <w:pStyle w:val="3"/>
      </w:pPr>
      <w:bookmarkStart w:id="23" w:name="_Toc441824938"/>
      <w:r w:rsidRPr="00B64BAC">
        <w:rPr>
          <w:rFonts w:hint="eastAsia"/>
        </w:rPr>
        <w:t>其他</w:t>
      </w:r>
      <w:r w:rsidRPr="00B64BAC">
        <w:t>工作</w:t>
      </w:r>
      <w:bookmarkEnd w:id="23"/>
    </w:p>
    <w:p w:rsidR="00B72C7F" w:rsidRDefault="00B72C7F"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编写安委会报告</w:t>
      </w:r>
      <w:r>
        <w:rPr>
          <w:rFonts w:asciiTheme="minorEastAsia" w:eastAsiaTheme="minorEastAsia" w:hAnsiTheme="minorEastAsia" w:hint="eastAsia"/>
        </w:rPr>
        <w:t>、安保体系宣贯材料、以及安委会会议总结和通稿；</w:t>
      </w:r>
    </w:p>
    <w:p w:rsidR="00B72C7F" w:rsidRDefault="00B72C7F"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向国际公司新任领导唐代治</w:t>
      </w:r>
      <w:r>
        <w:rPr>
          <w:rFonts w:asciiTheme="minorEastAsia" w:eastAsiaTheme="minorEastAsia" w:hAnsiTheme="minorEastAsia" w:hint="eastAsia"/>
        </w:rPr>
        <w:t>、</w:t>
      </w:r>
      <w:r>
        <w:rPr>
          <w:rFonts w:asciiTheme="minorEastAsia" w:eastAsiaTheme="minorEastAsia" w:hAnsiTheme="minorEastAsia"/>
        </w:rPr>
        <w:t>王欣总分别进行部门工作汇报</w:t>
      </w:r>
      <w:r>
        <w:rPr>
          <w:rFonts w:asciiTheme="minorEastAsia" w:eastAsiaTheme="minorEastAsia" w:hAnsiTheme="minorEastAsia" w:hint="eastAsia"/>
        </w:rPr>
        <w:t>；</w:t>
      </w:r>
    </w:p>
    <w:p w:rsidR="00786F24" w:rsidRDefault="002A4173"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hint="eastAsia"/>
        </w:rPr>
        <w:t>事故</w:t>
      </w:r>
      <w:r>
        <w:rPr>
          <w:rFonts w:asciiTheme="minorEastAsia" w:eastAsiaTheme="minorEastAsia" w:hAnsiTheme="minorEastAsia"/>
        </w:rPr>
        <w:t>跟踪处理和沟通；</w:t>
      </w:r>
      <w:r w:rsidR="00786F24" w:rsidRPr="00F637C9">
        <w:rPr>
          <w:rFonts w:asciiTheme="minorEastAsia" w:eastAsiaTheme="minorEastAsia" w:hAnsiTheme="minorEastAsia" w:hint="eastAsia"/>
        </w:rPr>
        <w:t>事故</w:t>
      </w:r>
      <w:r w:rsidR="00786F24" w:rsidRPr="00F637C9">
        <w:rPr>
          <w:rFonts w:asciiTheme="minorEastAsia" w:eastAsiaTheme="minorEastAsia" w:hAnsiTheme="minorEastAsia"/>
        </w:rPr>
        <w:t>管理</w:t>
      </w:r>
      <w:r w:rsidR="00786F24" w:rsidRPr="00F637C9">
        <w:rPr>
          <w:rFonts w:asciiTheme="minorEastAsia" w:eastAsiaTheme="minorEastAsia" w:hAnsiTheme="minorEastAsia" w:hint="eastAsia"/>
        </w:rPr>
        <w:t>系统</w:t>
      </w:r>
      <w:r w:rsidR="002D48D4" w:rsidRPr="00F637C9">
        <w:rPr>
          <w:rFonts w:asciiTheme="minorEastAsia" w:eastAsiaTheme="minorEastAsia" w:hAnsiTheme="minorEastAsia" w:hint="eastAsia"/>
        </w:rPr>
        <w:t>维护</w:t>
      </w:r>
      <w:r w:rsidR="00786F24" w:rsidRPr="00F637C9">
        <w:rPr>
          <w:rFonts w:asciiTheme="minorEastAsia" w:eastAsiaTheme="minorEastAsia" w:hAnsiTheme="minorEastAsia"/>
        </w:rPr>
        <w:t>及</w:t>
      </w:r>
      <w:r w:rsidR="00786F24" w:rsidRPr="00F637C9">
        <w:rPr>
          <w:rFonts w:asciiTheme="minorEastAsia" w:eastAsiaTheme="minorEastAsia" w:hAnsiTheme="minorEastAsia" w:hint="eastAsia"/>
        </w:rPr>
        <w:t>在线</w:t>
      </w:r>
      <w:r w:rsidR="00786F24" w:rsidRPr="00F637C9">
        <w:rPr>
          <w:rFonts w:asciiTheme="minorEastAsia" w:eastAsiaTheme="minorEastAsia" w:hAnsiTheme="minorEastAsia"/>
        </w:rPr>
        <w:t>OSHA</w:t>
      </w:r>
      <w:r w:rsidR="00786F24" w:rsidRPr="00F637C9">
        <w:rPr>
          <w:rFonts w:asciiTheme="minorEastAsia" w:eastAsiaTheme="minorEastAsia" w:hAnsiTheme="minorEastAsia" w:hint="eastAsia"/>
        </w:rPr>
        <w:t>数据</w:t>
      </w:r>
      <w:r w:rsidR="00786F24" w:rsidRPr="00F637C9">
        <w:rPr>
          <w:rFonts w:asciiTheme="minorEastAsia" w:eastAsiaTheme="minorEastAsia" w:hAnsiTheme="minorEastAsia"/>
        </w:rPr>
        <w:t>上报；</w:t>
      </w:r>
      <w:r w:rsidR="00786F24" w:rsidRPr="006C7B9E">
        <w:rPr>
          <w:rFonts w:asciiTheme="minorEastAsia" w:eastAsiaTheme="minorEastAsia" w:hAnsiTheme="minorEastAsia" w:hint="eastAsia"/>
        </w:rPr>
        <w:t>应急</w:t>
      </w:r>
      <w:r w:rsidR="00786F24" w:rsidRPr="006C7B9E">
        <w:rPr>
          <w:rFonts w:asciiTheme="minorEastAsia" w:eastAsiaTheme="minorEastAsia" w:hAnsiTheme="minorEastAsia"/>
        </w:rPr>
        <w:t>管理系统维护；</w:t>
      </w:r>
      <w:r w:rsidR="00F637C9" w:rsidRPr="006C7B9E">
        <w:rPr>
          <w:rFonts w:asciiTheme="minorEastAsia" w:eastAsiaTheme="minorEastAsia" w:hAnsiTheme="minorEastAsia" w:hint="eastAsia"/>
        </w:rPr>
        <w:t>海外</w:t>
      </w:r>
      <w:r w:rsidR="00F637C9" w:rsidRPr="006C7B9E">
        <w:rPr>
          <w:rFonts w:asciiTheme="minorEastAsia" w:eastAsiaTheme="minorEastAsia" w:hAnsiTheme="minorEastAsia"/>
        </w:rPr>
        <w:t>人员动态系统</w:t>
      </w:r>
      <w:r w:rsidR="00F637C9" w:rsidRPr="006C7B9E">
        <w:rPr>
          <w:rFonts w:asciiTheme="minorEastAsia" w:eastAsiaTheme="minorEastAsia" w:hAnsiTheme="minorEastAsia" w:hint="eastAsia"/>
        </w:rPr>
        <w:t>维护</w:t>
      </w:r>
      <w:r w:rsidR="00F637C9" w:rsidRPr="006C7B9E">
        <w:rPr>
          <w:rFonts w:asciiTheme="minorEastAsia" w:eastAsiaTheme="minorEastAsia" w:hAnsiTheme="minorEastAsia"/>
        </w:rPr>
        <w:t>；</w:t>
      </w:r>
    </w:p>
    <w:p w:rsidR="00B72C7F" w:rsidRDefault="00B72C7F"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国际公司每日外派人员动态跟踪</w:t>
      </w:r>
      <w:r>
        <w:rPr>
          <w:rFonts w:asciiTheme="minorEastAsia" w:eastAsiaTheme="minorEastAsia" w:hAnsiTheme="minorEastAsia" w:hint="eastAsia"/>
        </w:rPr>
        <w:t>；</w:t>
      </w:r>
    </w:p>
    <w:p w:rsidR="00624DDB" w:rsidRDefault="00624DDB"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海外公司隐患整改跟踪和督办</w:t>
      </w:r>
      <w:r>
        <w:rPr>
          <w:rFonts w:asciiTheme="minorEastAsia" w:eastAsiaTheme="minorEastAsia" w:hAnsiTheme="minorEastAsia" w:hint="eastAsia"/>
        </w:rPr>
        <w:t>；</w:t>
      </w:r>
    </w:p>
    <w:p w:rsidR="00152302" w:rsidRDefault="00152302"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IOGP报表填报</w:t>
      </w:r>
      <w:r>
        <w:rPr>
          <w:rFonts w:asciiTheme="minorEastAsia" w:eastAsiaTheme="minorEastAsia" w:hAnsiTheme="minorEastAsia" w:hint="eastAsia"/>
        </w:rPr>
        <w:t>；</w:t>
      </w:r>
    </w:p>
    <w:p w:rsidR="00152302" w:rsidRDefault="008811C5"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对</w:t>
      </w:r>
      <w:r>
        <w:rPr>
          <w:rFonts w:asciiTheme="minorEastAsia" w:eastAsiaTheme="minorEastAsia" w:hAnsiTheme="minorEastAsia" w:hint="eastAsia"/>
        </w:rPr>
        <w:t>2015年义务安全员工作进行总结</w:t>
      </w:r>
      <w:r w:rsidR="00B72C7F">
        <w:rPr>
          <w:rFonts w:asciiTheme="minorEastAsia" w:eastAsiaTheme="minorEastAsia" w:hAnsiTheme="minorEastAsia" w:hint="eastAsia"/>
        </w:rPr>
        <w:t>，并制定2016年工作计划</w:t>
      </w:r>
      <w:r>
        <w:rPr>
          <w:rFonts w:asciiTheme="minorEastAsia" w:eastAsiaTheme="minorEastAsia" w:hAnsiTheme="minorEastAsia" w:hint="eastAsia"/>
        </w:rPr>
        <w:t>；</w:t>
      </w:r>
    </w:p>
    <w:p w:rsidR="008811C5" w:rsidRDefault="008811C5"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下发国际公司</w:t>
      </w:r>
      <w:r>
        <w:rPr>
          <w:rFonts w:asciiTheme="minorEastAsia" w:eastAsiaTheme="minorEastAsia" w:hAnsiTheme="minorEastAsia" w:hint="eastAsia"/>
        </w:rPr>
        <w:t>2016年第一期安全警示；</w:t>
      </w:r>
    </w:p>
    <w:p w:rsidR="00D464FE" w:rsidRDefault="00D464FE"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编制</w:t>
      </w:r>
      <w:r>
        <w:rPr>
          <w:rFonts w:asciiTheme="minorEastAsia" w:eastAsiaTheme="minorEastAsia" w:hAnsiTheme="minorEastAsia" w:hint="eastAsia"/>
        </w:rPr>
        <w:t>2</w:t>
      </w:r>
      <w:r>
        <w:rPr>
          <w:rFonts w:asciiTheme="minorEastAsia" w:eastAsiaTheme="minorEastAsia" w:hAnsiTheme="minorEastAsia"/>
        </w:rPr>
        <w:t>016年春节节前安全提示</w:t>
      </w:r>
      <w:r>
        <w:rPr>
          <w:rFonts w:asciiTheme="minorEastAsia" w:eastAsiaTheme="minorEastAsia" w:hAnsiTheme="minorEastAsia" w:hint="eastAsia"/>
        </w:rPr>
        <w:t>；</w:t>
      </w:r>
    </w:p>
    <w:p w:rsidR="008811C5" w:rsidRDefault="008811C5"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参加总公司HSE年会</w:t>
      </w:r>
      <w:r>
        <w:rPr>
          <w:rFonts w:asciiTheme="minorEastAsia" w:eastAsiaTheme="minorEastAsia" w:hAnsiTheme="minorEastAsia" w:hint="eastAsia"/>
        </w:rPr>
        <w:t>；</w:t>
      </w:r>
    </w:p>
    <w:p w:rsidR="008811C5" w:rsidRDefault="00B72C7F"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参加国际公司职代会</w:t>
      </w:r>
      <w:r>
        <w:rPr>
          <w:rFonts w:asciiTheme="minorEastAsia" w:eastAsiaTheme="minorEastAsia" w:hAnsiTheme="minorEastAsia" w:hint="eastAsia"/>
        </w:rPr>
        <w:t>；</w:t>
      </w:r>
    </w:p>
    <w:p w:rsidR="00B72C7F" w:rsidRDefault="00B72C7F"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参加党建</w:t>
      </w:r>
      <w:r>
        <w:rPr>
          <w:rFonts w:asciiTheme="minorEastAsia" w:eastAsiaTheme="minorEastAsia" w:hAnsiTheme="minorEastAsia" w:hint="eastAsia"/>
        </w:rPr>
        <w:t>、</w:t>
      </w:r>
      <w:r>
        <w:rPr>
          <w:rFonts w:asciiTheme="minorEastAsia" w:eastAsiaTheme="minorEastAsia" w:hAnsiTheme="minorEastAsia"/>
        </w:rPr>
        <w:t>人力资源与宣传思想工作会</w:t>
      </w:r>
      <w:r>
        <w:rPr>
          <w:rFonts w:asciiTheme="minorEastAsia" w:eastAsiaTheme="minorEastAsia" w:hAnsiTheme="minorEastAsia" w:hint="eastAsia"/>
        </w:rPr>
        <w:t>；</w:t>
      </w:r>
    </w:p>
    <w:p w:rsidR="00B72C7F" w:rsidRDefault="00B72C7F" w:rsidP="00DB49D0">
      <w:pPr>
        <w:pStyle w:val="a0"/>
        <w:numPr>
          <w:ilvl w:val="0"/>
          <w:numId w:val="2"/>
        </w:numPr>
        <w:spacing w:beforeLines="50" w:before="163" w:afterLines="50" w:after="163"/>
        <w:ind w:firstLineChars="0"/>
        <w:rPr>
          <w:rFonts w:asciiTheme="minorEastAsia" w:eastAsiaTheme="minorEastAsia" w:hAnsiTheme="minorEastAsia"/>
        </w:rPr>
      </w:pPr>
      <w:proofErr w:type="gramStart"/>
      <w:r>
        <w:rPr>
          <w:rFonts w:asciiTheme="minorEastAsia" w:eastAsiaTheme="minorEastAsia" w:hAnsiTheme="minorEastAsia"/>
        </w:rPr>
        <w:t>参加党风</w:t>
      </w:r>
      <w:proofErr w:type="gramEnd"/>
      <w:r>
        <w:rPr>
          <w:rFonts w:asciiTheme="minorEastAsia" w:eastAsiaTheme="minorEastAsia" w:hAnsiTheme="minorEastAsia"/>
        </w:rPr>
        <w:t>与防腐视频连线会</w:t>
      </w:r>
      <w:r>
        <w:rPr>
          <w:rFonts w:asciiTheme="minorEastAsia" w:eastAsiaTheme="minorEastAsia" w:hAnsiTheme="minorEastAsia" w:hint="eastAsia"/>
        </w:rPr>
        <w:t>；</w:t>
      </w:r>
    </w:p>
    <w:p w:rsidR="000D6D6F" w:rsidRDefault="000D6D6F"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转发国内环保动态</w:t>
      </w:r>
      <w:r>
        <w:rPr>
          <w:rFonts w:asciiTheme="minorEastAsia" w:eastAsiaTheme="minorEastAsia" w:hAnsiTheme="minorEastAsia" w:hint="eastAsia"/>
        </w:rPr>
        <w:t>，</w:t>
      </w:r>
      <w:r>
        <w:rPr>
          <w:rFonts w:asciiTheme="minorEastAsia" w:eastAsiaTheme="minorEastAsia" w:hAnsiTheme="minorEastAsia"/>
        </w:rPr>
        <w:t>部署落实海外环保工作要求</w:t>
      </w:r>
      <w:r>
        <w:rPr>
          <w:rFonts w:asciiTheme="minorEastAsia" w:eastAsiaTheme="minorEastAsia" w:hAnsiTheme="minorEastAsia" w:hint="eastAsia"/>
        </w:rPr>
        <w:t>；</w:t>
      </w:r>
    </w:p>
    <w:p w:rsidR="000D6D6F" w:rsidRPr="00FC75E5" w:rsidRDefault="000D6D6F" w:rsidP="00DB49D0">
      <w:pPr>
        <w:pStyle w:val="a0"/>
        <w:numPr>
          <w:ilvl w:val="0"/>
          <w:numId w:val="2"/>
        </w:numPr>
        <w:spacing w:beforeLines="50" w:before="163" w:afterLines="50" w:after="163"/>
        <w:ind w:firstLineChars="0"/>
        <w:rPr>
          <w:rFonts w:asciiTheme="minorEastAsia" w:eastAsiaTheme="minorEastAsia" w:hAnsiTheme="minorEastAsia"/>
        </w:rPr>
      </w:pPr>
      <w:r w:rsidRPr="00FC75E5">
        <w:rPr>
          <w:rFonts w:asciiTheme="minorEastAsia" w:eastAsiaTheme="minorEastAsia" w:hAnsiTheme="minorEastAsia" w:hint="eastAsia"/>
        </w:rPr>
        <w:t>2016年质量重点工作上报；</w:t>
      </w:r>
    </w:p>
    <w:p w:rsidR="000D6D6F" w:rsidRPr="00FC75E5" w:rsidRDefault="000D6D6F" w:rsidP="00DB49D0">
      <w:pPr>
        <w:pStyle w:val="a0"/>
        <w:numPr>
          <w:ilvl w:val="0"/>
          <w:numId w:val="2"/>
        </w:numPr>
        <w:spacing w:beforeLines="50" w:before="163" w:afterLines="50" w:after="163"/>
        <w:ind w:firstLineChars="0"/>
        <w:rPr>
          <w:rFonts w:asciiTheme="minorEastAsia" w:eastAsiaTheme="minorEastAsia" w:hAnsiTheme="minorEastAsia"/>
        </w:rPr>
      </w:pPr>
      <w:r w:rsidRPr="00FC75E5">
        <w:rPr>
          <w:rFonts w:asciiTheme="minorEastAsia" w:eastAsiaTheme="minorEastAsia" w:hAnsiTheme="minorEastAsia"/>
        </w:rPr>
        <w:t>质量管理人员统计</w:t>
      </w:r>
      <w:r w:rsidRPr="00FC75E5">
        <w:rPr>
          <w:rFonts w:asciiTheme="minorEastAsia" w:eastAsiaTheme="minorEastAsia" w:hAnsiTheme="minorEastAsia" w:hint="eastAsia"/>
        </w:rPr>
        <w:t>；</w:t>
      </w:r>
    </w:p>
    <w:p w:rsidR="000D6D6F" w:rsidRPr="00FC75E5" w:rsidRDefault="000D6D6F" w:rsidP="00DB49D0">
      <w:pPr>
        <w:pStyle w:val="a0"/>
        <w:numPr>
          <w:ilvl w:val="0"/>
          <w:numId w:val="2"/>
        </w:numPr>
        <w:spacing w:beforeLines="50" w:before="163" w:afterLines="50" w:after="163"/>
        <w:ind w:firstLineChars="0"/>
        <w:rPr>
          <w:rFonts w:asciiTheme="minorEastAsia" w:eastAsiaTheme="minorEastAsia" w:hAnsiTheme="minorEastAsia"/>
        </w:rPr>
      </w:pPr>
      <w:r w:rsidRPr="00FC75E5">
        <w:rPr>
          <w:rFonts w:asciiTheme="minorEastAsia" w:eastAsiaTheme="minorEastAsia" w:hAnsiTheme="minorEastAsia"/>
        </w:rPr>
        <w:t>现场监控视频统计</w:t>
      </w:r>
      <w:r w:rsidRPr="00FC75E5">
        <w:rPr>
          <w:rFonts w:asciiTheme="minorEastAsia" w:eastAsiaTheme="minorEastAsia" w:hAnsiTheme="minorEastAsia" w:hint="eastAsia"/>
        </w:rPr>
        <w:t>。</w:t>
      </w:r>
    </w:p>
    <w:p w:rsidR="00224232" w:rsidRPr="008A01E1" w:rsidRDefault="00224232" w:rsidP="003F4E43">
      <w:pPr>
        <w:pStyle w:val="2"/>
        <w:spacing w:before="326" w:after="326"/>
        <w:rPr>
          <w:rFonts w:asciiTheme="minorEastAsia" w:eastAsiaTheme="minorEastAsia" w:hAnsiTheme="minorEastAsia"/>
        </w:rPr>
      </w:pPr>
      <w:bookmarkStart w:id="24" w:name="_Toc441824939"/>
      <w:r w:rsidRPr="008A01E1">
        <w:t>海外</w:t>
      </w:r>
      <w:r w:rsidR="00D978EA" w:rsidRPr="008A01E1">
        <w:rPr>
          <w:rFonts w:hint="eastAsia"/>
        </w:rPr>
        <w:t>作业者</w:t>
      </w:r>
      <w:r w:rsidRPr="008A01E1">
        <w:t>公司</w:t>
      </w:r>
      <w:r w:rsidR="00D978EA" w:rsidRPr="008A01E1">
        <w:rPr>
          <w:rFonts w:hint="eastAsia"/>
        </w:rPr>
        <w:t>主要</w:t>
      </w:r>
      <w:r w:rsidR="00EA4B38" w:rsidRPr="008A01E1">
        <w:rPr>
          <w:rFonts w:hint="eastAsia"/>
        </w:rPr>
        <w:t>HSE</w:t>
      </w:r>
      <w:r w:rsidR="00EA4B38" w:rsidRPr="008A01E1">
        <w:rPr>
          <w:rFonts w:hint="eastAsia"/>
        </w:rPr>
        <w:t>工作</w:t>
      </w:r>
      <w:bookmarkEnd w:id="24"/>
    </w:p>
    <w:p w:rsidR="00224232" w:rsidRPr="00C761C1" w:rsidRDefault="00C55092" w:rsidP="00D43B44">
      <w:pPr>
        <w:pStyle w:val="3"/>
      </w:pPr>
      <w:bookmarkStart w:id="25" w:name="_Toc441824940"/>
      <w:r w:rsidRPr="00C761C1">
        <w:rPr>
          <w:rFonts w:hint="eastAsia"/>
        </w:rPr>
        <w:t>伊拉克</w:t>
      </w:r>
      <w:r w:rsidR="00224232" w:rsidRPr="00C761C1">
        <w:t>公司</w:t>
      </w:r>
      <w:bookmarkEnd w:id="25"/>
    </w:p>
    <w:p w:rsidR="00776599" w:rsidRDefault="00776599" w:rsidP="00DB49D0">
      <w:pPr>
        <w:pStyle w:val="a0"/>
        <w:numPr>
          <w:ilvl w:val="0"/>
          <w:numId w:val="2"/>
        </w:numPr>
        <w:spacing w:beforeLines="50" w:before="163" w:afterLines="50" w:after="163"/>
        <w:ind w:firstLineChars="0"/>
        <w:rPr>
          <w:rFonts w:asciiTheme="minorEastAsia" w:eastAsiaTheme="minorEastAsia" w:hAnsiTheme="minorEastAsia"/>
        </w:rPr>
      </w:pPr>
      <w:r w:rsidRPr="00776599">
        <w:rPr>
          <w:rFonts w:asciiTheme="minorEastAsia" w:eastAsiaTheme="minorEastAsia" w:hAnsiTheme="minorEastAsia" w:hint="eastAsia"/>
        </w:rPr>
        <w:t>根据HSE工作需要及现场实际情况，进一步完善编写FOD HSE管理体系制度文件。</w:t>
      </w:r>
    </w:p>
    <w:p w:rsidR="009C78C9" w:rsidRPr="009C78C9" w:rsidRDefault="003308E7"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hint="eastAsia"/>
        </w:rPr>
        <w:t>继续保持黄色预警，</w:t>
      </w:r>
      <w:r w:rsidR="009C78C9" w:rsidRPr="009C78C9">
        <w:rPr>
          <w:rFonts w:asciiTheme="minorEastAsia" w:eastAsiaTheme="minorEastAsia" w:hAnsiTheme="minorEastAsia" w:hint="eastAsia"/>
        </w:rPr>
        <w:t>做好局势监控、</w:t>
      </w:r>
      <w:proofErr w:type="gramStart"/>
      <w:r w:rsidR="009C78C9" w:rsidRPr="009C78C9">
        <w:rPr>
          <w:rFonts w:asciiTheme="minorEastAsia" w:eastAsiaTheme="minorEastAsia" w:hAnsiTheme="minorEastAsia" w:hint="eastAsia"/>
        </w:rPr>
        <w:t>研</w:t>
      </w:r>
      <w:proofErr w:type="gramEnd"/>
      <w:r w:rsidR="009C78C9" w:rsidRPr="009C78C9">
        <w:rPr>
          <w:rFonts w:asciiTheme="minorEastAsia" w:eastAsiaTheme="minorEastAsia" w:hAnsiTheme="minorEastAsia" w:hint="eastAsia"/>
        </w:rPr>
        <w:t>判和信息发布等工作；</w:t>
      </w:r>
      <w:r w:rsidR="004540B7">
        <w:rPr>
          <w:rFonts w:asciiTheme="minorEastAsia" w:eastAsiaTheme="minorEastAsia" w:hAnsiTheme="minorEastAsia" w:hint="eastAsia"/>
        </w:rPr>
        <w:t>落实在</w:t>
      </w:r>
      <w:proofErr w:type="gramStart"/>
      <w:r w:rsidR="004540B7">
        <w:rPr>
          <w:rFonts w:asciiTheme="minorEastAsia" w:eastAsiaTheme="minorEastAsia" w:hAnsiTheme="minorEastAsia" w:hint="eastAsia"/>
        </w:rPr>
        <w:t>伊人数</w:t>
      </w:r>
      <w:proofErr w:type="gramEnd"/>
      <w:r w:rsidR="004540B7">
        <w:rPr>
          <w:rFonts w:asciiTheme="minorEastAsia" w:eastAsiaTheme="minorEastAsia" w:hAnsiTheme="minorEastAsia" w:hint="eastAsia"/>
        </w:rPr>
        <w:t>控制要求，同时</w:t>
      </w:r>
      <w:r w:rsidR="009C78C9" w:rsidRPr="009C78C9">
        <w:rPr>
          <w:rFonts w:asciiTheme="minorEastAsia" w:eastAsiaTheme="minorEastAsia" w:hAnsiTheme="minorEastAsia" w:hint="eastAsia"/>
        </w:rPr>
        <w:t>在保持总人数与应急资源匹配的情况下，有序推进应急准备、钻修井作业及EPC工程项目开展。</w:t>
      </w:r>
    </w:p>
    <w:p w:rsidR="00532104" w:rsidRDefault="009C78C9" w:rsidP="00DB49D0">
      <w:pPr>
        <w:pStyle w:val="a0"/>
        <w:numPr>
          <w:ilvl w:val="0"/>
          <w:numId w:val="2"/>
        </w:numPr>
        <w:spacing w:beforeLines="50" w:before="163" w:afterLines="50" w:after="163"/>
        <w:ind w:firstLineChars="0"/>
        <w:rPr>
          <w:rFonts w:asciiTheme="minorEastAsia" w:eastAsiaTheme="minorEastAsia" w:hAnsiTheme="minorEastAsia"/>
        </w:rPr>
      </w:pPr>
      <w:r w:rsidRPr="009C78C9">
        <w:rPr>
          <w:rFonts w:asciiTheme="minorEastAsia" w:eastAsiaTheme="minorEastAsia" w:hAnsiTheme="minorEastAsia" w:hint="eastAsia"/>
        </w:rPr>
        <w:lastRenderedPageBreak/>
        <w:t>安保管理及应急准备工作：完善内部人员动态跟踪系统；做好各项应急物资和车辆准备，并定期开展检查；落实伊拉克公司和承包商安保、应急管理程序。</w:t>
      </w:r>
      <w:r w:rsidR="00532104">
        <w:rPr>
          <w:rFonts w:asciiTheme="minorEastAsia" w:eastAsiaTheme="minorEastAsia" w:hAnsiTheme="minorEastAsia" w:hint="eastAsia"/>
        </w:rPr>
        <w:t>加强现场</w:t>
      </w:r>
      <w:r w:rsidR="00532104" w:rsidRPr="00BD726B">
        <w:rPr>
          <w:rFonts w:asciiTheme="minorEastAsia" w:eastAsiaTheme="minorEastAsia" w:hAnsiTheme="minorEastAsia"/>
        </w:rPr>
        <w:t>安保</w:t>
      </w:r>
      <w:r w:rsidR="00532104">
        <w:rPr>
          <w:rFonts w:asciiTheme="minorEastAsia" w:eastAsiaTheme="minorEastAsia" w:hAnsiTheme="minorEastAsia" w:hint="eastAsia"/>
        </w:rPr>
        <w:t>检查和</w:t>
      </w:r>
      <w:r w:rsidR="00532104" w:rsidRPr="00BD726B">
        <w:rPr>
          <w:rFonts w:asciiTheme="minorEastAsia" w:eastAsiaTheme="minorEastAsia" w:hAnsiTheme="minorEastAsia" w:hint="eastAsia"/>
        </w:rPr>
        <w:t>控制</w:t>
      </w:r>
      <w:r w:rsidR="00532104" w:rsidRPr="00BD726B">
        <w:rPr>
          <w:rFonts w:asciiTheme="minorEastAsia" w:eastAsiaTheme="minorEastAsia" w:hAnsiTheme="minorEastAsia"/>
        </w:rPr>
        <w:t>措施，</w:t>
      </w:r>
      <w:r w:rsidR="00532104" w:rsidRPr="00BD726B">
        <w:rPr>
          <w:rFonts w:asciiTheme="minorEastAsia" w:eastAsiaTheme="minorEastAsia" w:hAnsiTheme="minorEastAsia" w:hint="eastAsia"/>
        </w:rPr>
        <w:t>排查</w:t>
      </w:r>
      <w:r w:rsidR="00532104" w:rsidRPr="00BD726B">
        <w:rPr>
          <w:rFonts w:asciiTheme="minorEastAsia" w:eastAsiaTheme="minorEastAsia" w:hAnsiTheme="minorEastAsia"/>
        </w:rPr>
        <w:t>安保设施</w:t>
      </w:r>
      <w:r w:rsidR="00532104" w:rsidRPr="00BD726B">
        <w:rPr>
          <w:rFonts w:asciiTheme="minorEastAsia" w:eastAsiaTheme="minorEastAsia" w:hAnsiTheme="minorEastAsia" w:hint="eastAsia"/>
        </w:rPr>
        <w:t>隐患</w:t>
      </w:r>
      <w:r w:rsidR="00532104">
        <w:rPr>
          <w:rFonts w:asciiTheme="minorEastAsia" w:eastAsiaTheme="minorEastAsia" w:hAnsiTheme="minorEastAsia"/>
        </w:rPr>
        <w:t>，并组织整改</w:t>
      </w:r>
      <w:r w:rsidR="00532104">
        <w:rPr>
          <w:rFonts w:asciiTheme="minorEastAsia" w:eastAsiaTheme="minorEastAsia" w:hAnsiTheme="minorEastAsia" w:hint="eastAsia"/>
        </w:rPr>
        <w:t>。</w:t>
      </w:r>
    </w:p>
    <w:p w:rsidR="00471C47" w:rsidRPr="003308E7" w:rsidRDefault="003308E7" w:rsidP="00DB49D0">
      <w:pPr>
        <w:pStyle w:val="a0"/>
        <w:numPr>
          <w:ilvl w:val="0"/>
          <w:numId w:val="2"/>
        </w:numPr>
        <w:spacing w:beforeLines="50" w:before="163" w:afterLines="50" w:after="163"/>
        <w:ind w:firstLineChars="0"/>
        <w:rPr>
          <w:rFonts w:asciiTheme="minorEastAsia" w:eastAsiaTheme="minorEastAsia" w:hAnsiTheme="minorEastAsia"/>
        </w:rPr>
      </w:pPr>
      <w:r w:rsidRPr="003308E7">
        <w:rPr>
          <w:rFonts w:asciiTheme="minorEastAsia" w:eastAsiaTheme="minorEastAsia" w:hAnsiTheme="minorEastAsia" w:hint="eastAsia"/>
        </w:rPr>
        <w:t>督促承包商加强安保管理。对承包商施工现场</w:t>
      </w:r>
      <w:r>
        <w:rPr>
          <w:rFonts w:asciiTheme="minorEastAsia" w:eastAsiaTheme="minorEastAsia" w:hAnsiTheme="minorEastAsia" w:hint="eastAsia"/>
        </w:rPr>
        <w:t>进行安全检查</w:t>
      </w:r>
      <w:r w:rsidRPr="003308E7">
        <w:rPr>
          <w:rFonts w:asciiTheme="minorEastAsia" w:eastAsiaTheme="minorEastAsia" w:hAnsiTheme="minorEastAsia" w:hint="eastAsia"/>
        </w:rPr>
        <w:t>；监督承包商安全培训情况</w:t>
      </w:r>
      <w:r w:rsidR="00471C47" w:rsidRPr="003308E7">
        <w:rPr>
          <w:rFonts w:asciiTheme="minorEastAsia" w:eastAsiaTheme="minorEastAsia" w:hAnsiTheme="minorEastAsia" w:hint="eastAsia"/>
        </w:rPr>
        <w:t>。</w:t>
      </w:r>
    </w:p>
    <w:p w:rsidR="00224232" w:rsidRPr="00BD726B" w:rsidRDefault="00224232" w:rsidP="00D43B44">
      <w:pPr>
        <w:pStyle w:val="3"/>
      </w:pPr>
      <w:bookmarkStart w:id="26" w:name="_Toc441824941"/>
      <w:r w:rsidRPr="00BD726B">
        <w:rPr>
          <w:rFonts w:hint="eastAsia"/>
        </w:rPr>
        <w:t>乌干达</w:t>
      </w:r>
      <w:r w:rsidRPr="00BD726B">
        <w:t>公司</w:t>
      </w:r>
      <w:bookmarkEnd w:id="26"/>
    </w:p>
    <w:p w:rsidR="002077BD" w:rsidRDefault="004540B7"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hint="eastAsia"/>
        </w:rPr>
        <w:t>现场施工工作基本完成；目前</w:t>
      </w:r>
      <w:r w:rsidR="00FE41C6">
        <w:rPr>
          <w:rFonts w:asciiTheme="minorEastAsia" w:eastAsiaTheme="minorEastAsia" w:hAnsiTheme="minorEastAsia" w:hint="eastAsia"/>
        </w:rPr>
        <w:t>仍在进行管线路由有关工作</w:t>
      </w:r>
      <w:r w:rsidR="002077BD">
        <w:rPr>
          <w:rFonts w:asciiTheme="minorEastAsia" w:eastAsiaTheme="minorEastAsia" w:hAnsiTheme="minorEastAsia"/>
        </w:rPr>
        <w:t>；</w:t>
      </w:r>
    </w:p>
    <w:p w:rsidR="008B121E" w:rsidRDefault="008B121E"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继续对KF钻井营地及MBEGU仓库进行安保管理</w:t>
      </w:r>
      <w:r>
        <w:rPr>
          <w:rFonts w:asciiTheme="minorEastAsia" w:eastAsiaTheme="minorEastAsia" w:hAnsiTheme="minorEastAsia" w:hint="eastAsia"/>
        </w:rPr>
        <w:t>；</w:t>
      </w:r>
    </w:p>
    <w:p w:rsidR="00963A5A" w:rsidRDefault="00931405"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hint="eastAsia"/>
        </w:rPr>
        <w:t>对</w:t>
      </w:r>
      <w:r>
        <w:rPr>
          <w:rFonts w:asciiTheme="minorEastAsia" w:eastAsiaTheme="minorEastAsia" w:hAnsiTheme="minorEastAsia"/>
        </w:rPr>
        <w:t>现场进行每日安全检查及隐患排查；</w:t>
      </w:r>
      <w:r>
        <w:rPr>
          <w:rFonts w:asciiTheme="minorEastAsia" w:eastAsiaTheme="minorEastAsia" w:hAnsiTheme="minorEastAsia" w:hint="eastAsia"/>
        </w:rPr>
        <w:t>对办公室</w:t>
      </w:r>
      <w:r>
        <w:rPr>
          <w:rFonts w:asciiTheme="minorEastAsia" w:eastAsiaTheme="minorEastAsia" w:hAnsiTheme="minorEastAsia"/>
        </w:rPr>
        <w:t>进行每周一次安全检查</w:t>
      </w:r>
      <w:r w:rsidR="00963A5A">
        <w:rPr>
          <w:rFonts w:asciiTheme="minorEastAsia" w:eastAsiaTheme="minorEastAsia" w:hAnsiTheme="minorEastAsia"/>
        </w:rPr>
        <w:t>；</w:t>
      </w:r>
    </w:p>
    <w:p w:rsidR="00B7275D" w:rsidRDefault="00341ABB" w:rsidP="00DB49D0">
      <w:pPr>
        <w:pStyle w:val="a0"/>
        <w:numPr>
          <w:ilvl w:val="0"/>
          <w:numId w:val="2"/>
        </w:numPr>
        <w:spacing w:beforeLines="50" w:before="163" w:afterLines="50" w:after="163"/>
        <w:ind w:firstLineChars="0"/>
        <w:rPr>
          <w:rFonts w:asciiTheme="minorEastAsia" w:eastAsiaTheme="minorEastAsia" w:hAnsiTheme="minorEastAsia"/>
        </w:rPr>
      </w:pPr>
      <w:r w:rsidRPr="00BD726B">
        <w:rPr>
          <w:rFonts w:asciiTheme="minorEastAsia" w:eastAsiaTheme="minorEastAsia" w:hAnsiTheme="minorEastAsia" w:hint="eastAsia"/>
        </w:rPr>
        <w:t>对承包商</w:t>
      </w:r>
      <w:r w:rsidRPr="00BD726B">
        <w:rPr>
          <w:rFonts w:asciiTheme="minorEastAsia" w:eastAsiaTheme="minorEastAsia" w:hAnsiTheme="minorEastAsia"/>
        </w:rPr>
        <w:t>进行</w:t>
      </w:r>
      <w:r w:rsidR="00B7275D">
        <w:rPr>
          <w:rFonts w:asciiTheme="minorEastAsia" w:eastAsiaTheme="minorEastAsia" w:hAnsiTheme="minorEastAsia" w:hint="eastAsia"/>
        </w:rPr>
        <w:t>现场</w:t>
      </w:r>
      <w:r w:rsidR="00B7275D">
        <w:rPr>
          <w:rFonts w:asciiTheme="minorEastAsia" w:eastAsiaTheme="minorEastAsia" w:hAnsiTheme="minorEastAsia"/>
        </w:rPr>
        <w:t>监督、</w:t>
      </w:r>
      <w:r w:rsidR="002B4FE3">
        <w:rPr>
          <w:rFonts w:asciiTheme="minorEastAsia" w:eastAsiaTheme="minorEastAsia" w:hAnsiTheme="minorEastAsia" w:hint="eastAsia"/>
        </w:rPr>
        <w:t>隐患</w:t>
      </w:r>
      <w:r w:rsidR="002B4FE3">
        <w:rPr>
          <w:rFonts w:asciiTheme="minorEastAsia" w:eastAsiaTheme="minorEastAsia" w:hAnsiTheme="minorEastAsia"/>
        </w:rPr>
        <w:t>排查、</w:t>
      </w:r>
      <w:r w:rsidR="00B7275D">
        <w:rPr>
          <w:rFonts w:asciiTheme="minorEastAsia" w:eastAsiaTheme="minorEastAsia" w:hAnsiTheme="minorEastAsia" w:hint="eastAsia"/>
        </w:rPr>
        <w:t>组织</w:t>
      </w:r>
      <w:r w:rsidR="00B7275D">
        <w:rPr>
          <w:rFonts w:asciiTheme="minorEastAsia" w:eastAsiaTheme="minorEastAsia" w:hAnsiTheme="minorEastAsia"/>
        </w:rPr>
        <w:t>安全行为</w:t>
      </w:r>
      <w:r w:rsidR="00B7275D">
        <w:rPr>
          <w:rFonts w:asciiTheme="minorEastAsia" w:eastAsiaTheme="minorEastAsia" w:hAnsiTheme="minorEastAsia" w:hint="eastAsia"/>
        </w:rPr>
        <w:t>整改、</w:t>
      </w:r>
      <w:r w:rsidR="00B7275D">
        <w:rPr>
          <w:rFonts w:asciiTheme="minorEastAsia" w:eastAsiaTheme="minorEastAsia" w:hAnsiTheme="minorEastAsia"/>
        </w:rPr>
        <w:t>每日班前会、</w:t>
      </w:r>
      <w:r w:rsidR="00B7275D">
        <w:rPr>
          <w:rFonts w:asciiTheme="minorEastAsia" w:eastAsiaTheme="minorEastAsia" w:hAnsiTheme="minorEastAsia" w:hint="eastAsia"/>
        </w:rPr>
        <w:t>安全</w:t>
      </w:r>
      <w:r w:rsidR="00B7275D">
        <w:rPr>
          <w:rFonts w:asciiTheme="minorEastAsia" w:eastAsiaTheme="minorEastAsia" w:hAnsiTheme="minorEastAsia"/>
        </w:rPr>
        <w:t>周会</w:t>
      </w:r>
      <w:r w:rsidR="004D1E7D">
        <w:rPr>
          <w:rFonts w:asciiTheme="minorEastAsia" w:eastAsiaTheme="minorEastAsia" w:hAnsiTheme="minorEastAsia" w:hint="eastAsia"/>
        </w:rPr>
        <w:t>等。</w:t>
      </w:r>
    </w:p>
    <w:p w:rsidR="00224232" w:rsidRPr="00BD726B" w:rsidRDefault="00C55092" w:rsidP="00D43B44">
      <w:pPr>
        <w:pStyle w:val="3"/>
      </w:pPr>
      <w:bookmarkStart w:id="27" w:name="_Toc441824942"/>
      <w:r w:rsidRPr="00BD726B">
        <w:rPr>
          <w:rFonts w:hint="eastAsia"/>
        </w:rPr>
        <w:t>东南亚</w:t>
      </w:r>
      <w:r w:rsidR="00224232" w:rsidRPr="00BD726B">
        <w:t>公司</w:t>
      </w:r>
      <w:bookmarkEnd w:id="27"/>
    </w:p>
    <w:p w:rsidR="0093762F" w:rsidRPr="00BD726B" w:rsidRDefault="003B3095" w:rsidP="00DB49D0">
      <w:pPr>
        <w:pStyle w:val="a0"/>
        <w:numPr>
          <w:ilvl w:val="0"/>
          <w:numId w:val="2"/>
        </w:numPr>
        <w:spacing w:beforeLines="50" w:before="163" w:afterLines="50" w:after="163"/>
        <w:ind w:firstLineChars="0"/>
        <w:rPr>
          <w:rFonts w:asciiTheme="minorEastAsia" w:eastAsiaTheme="minorEastAsia" w:hAnsiTheme="minorEastAsia"/>
        </w:rPr>
      </w:pPr>
      <w:r w:rsidRPr="00BD726B">
        <w:rPr>
          <w:rFonts w:asciiTheme="minorEastAsia" w:eastAsiaTheme="minorEastAsia" w:hAnsiTheme="minorEastAsia" w:hint="eastAsia"/>
        </w:rPr>
        <w:t>持续推动各类安全管理工具在现场的使用，不断提高现场作业人员HSE技能</w:t>
      </w:r>
      <w:r w:rsidR="0093762F" w:rsidRPr="00BD726B">
        <w:rPr>
          <w:rFonts w:asciiTheme="minorEastAsia" w:eastAsiaTheme="minorEastAsia" w:hAnsiTheme="minorEastAsia" w:hint="eastAsia"/>
        </w:rPr>
        <w:t>。</w:t>
      </w:r>
    </w:p>
    <w:p w:rsidR="00514D25" w:rsidRDefault="005702A4"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开展各项</w:t>
      </w:r>
      <w:r>
        <w:rPr>
          <w:rFonts w:asciiTheme="minorEastAsia" w:eastAsiaTheme="minorEastAsia" w:hAnsiTheme="minorEastAsia" w:hint="eastAsia"/>
        </w:rPr>
        <w:t>现场</w:t>
      </w:r>
      <w:r w:rsidR="00471C47">
        <w:rPr>
          <w:rFonts w:asciiTheme="minorEastAsia" w:eastAsiaTheme="minorEastAsia" w:hAnsiTheme="minorEastAsia"/>
        </w:rPr>
        <w:t>安全活动</w:t>
      </w:r>
      <w:r w:rsidR="00471C47">
        <w:rPr>
          <w:rFonts w:asciiTheme="minorEastAsia" w:eastAsiaTheme="minorEastAsia" w:hAnsiTheme="minorEastAsia" w:hint="eastAsia"/>
        </w:rPr>
        <w:t>。</w:t>
      </w:r>
    </w:p>
    <w:p w:rsidR="00471C47" w:rsidRPr="0089007C" w:rsidRDefault="00471C47"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持续开展员工健康监测和分析</w:t>
      </w:r>
      <w:r>
        <w:rPr>
          <w:rFonts w:asciiTheme="minorEastAsia" w:eastAsiaTheme="minorEastAsia" w:hAnsiTheme="minorEastAsia" w:hint="eastAsia"/>
        </w:rPr>
        <w:t>。</w:t>
      </w:r>
    </w:p>
    <w:p w:rsidR="002977FE" w:rsidRDefault="002977FE" w:rsidP="001961BE">
      <w:pPr>
        <w:pStyle w:val="1"/>
        <w:numPr>
          <w:ilvl w:val="0"/>
          <w:numId w:val="4"/>
        </w:numPr>
        <w:spacing w:before="326" w:after="326"/>
      </w:pPr>
      <w:bookmarkStart w:id="28" w:name="_Toc441824943"/>
      <w:r>
        <w:t>重点及系统性工作</w:t>
      </w:r>
      <w:bookmarkEnd w:id="28"/>
    </w:p>
    <w:p w:rsidR="002977FE" w:rsidRDefault="0088219D" w:rsidP="0088219D">
      <w:pPr>
        <w:pStyle w:val="2"/>
        <w:spacing w:before="326" w:after="326"/>
      </w:pPr>
      <w:r>
        <w:rPr>
          <w:rFonts w:hint="eastAsia"/>
        </w:rPr>
        <w:t>作业安全管理</w:t>
      </w:r>
    </w:p>
    <w:p w:rsidR="0088219D" w:rsidRPr="0088219D" w:rsidRDefault="00CA61C4" w:rsidP="0088219D">
      <w:pPr>
        <w:pStyle w:val="3"/>
      </w:pPr>
      <w:r>
        <w:rPr>
          <w:rFonts w:hint="eastAsia"/>
        </w:rPr>
        <w:t>分析</w:t>
      </w:r>
      <w:r w:rsidR="0088219D" w:rsidRPr="0088219D">
        <w:rPr>
          <w:rFonts w:hint="eastAsia"/>
        </w:rPr>
        <w:t>安全数据指标，指导安全工作</w:t>
      </w:r>
      <w:r>
        <w:rPr>
          <w:rFonts w:hint="eastAsia"/>
        </w:rPr>
        <w:t>开展</w:t>
      </w:r>
    </w:p>
    <w:p w:rsidR="0088219D" w:rsidRPr="0088219D" w:rsidRDefault="0088219D" w:rsidP="0088219D">
      <w:pPr>
        <w:snapToGrid w:val="0"/>
        <w:spacing w:before="326" w:after="326" w:line="360" w:lineRule="auto"/>
        <w:ind w:firstLineChars="200" w:firstLine="480"/>
        <w:rPr>
          <w:rFonts w:asciiTheme="minorEastAsia" w:eastAsiaTheme="minorEastAsia" w:hAnsiTheme="minorEastAsia"/>
        </w:rPr>
      </w:pPr>
      <w:r w:rsidRPr="0088219D">
        <w:rPr>
          <w:rFonts w:asciiTheme="minorEastAsia" w:eastAsiaTheme="minorEastAsia" w:hAnsiTheme="minorEastAsia" w:hint="eastAsia"/>
        </w:rPr>
        <w:t>通过对安全输入指标如许可证、行为观察、培训、会议、检查与演习、隐患等的跟踪，及时预警，调整策略；同时通过输出指标事故进行统计分析，查清原因，突出整改，并进行信息分享。</w:t>
      </w:r>
    </w:p>
    <w:p w:rsidR="0088219D" w:rsidRDefault="0088219D" w:rsidP="0088219D">
      <w:pPr>
        <w:snapToGrid w:val="0"/>
        <w:spacing w:before="326" w:after="326" w:line="360" w:lineRule="auto"/>
        <w:ind w:firstLineChars="200" w:firstLine="480"/>
        <w:rPr>
          <w:rFonts w:asciiTheme="minorEastAsia" w:eastAsiaTheme="minorEastAsia" w:hAnsiTheme="minorEastAsia"/>
        </w:rPr>
      </w:pPr>
      <w:r w:rsidRPr="0088219D">
        <w:rPr>
          <w:rFonts w:asciiTheme="minorEastAsia" w:eastAsiaTheme="minorEastAsia" w:hAnsiTheme="minorEastAsia"/>
        </w:rPr>
        <w:t>状态</w:t>
      </w:r>
      <w:r w:rsidRPr="0088219D">
        <w:rPr>
          <w:rFonts w:asciiTheme="minorEastAsia" w:eastAsiaTheme="minorEastAsia" w:hAnsiTheme="minorEastAsia" w:hint="eastAsia"/>
        </w:rPr>
        <w:t>：</w:t>
      </w:r>
      <w:r w:rsidRPr="0088219D">
        <w:rPr>
          <w:rFonts w:asciiTheme="minorEastAsia" w:eastAsiaTheme="minorEastAsia" w:hAnsiTheme="minorEastAsia"/>
        </w:rPr>
        <w:t>目前每月均对HSE各项指标进行深度统计分析和跟踪</w:t>
      </w:r>
      <w:r w:rsidRPr="0088219D">
        <w:rPr>
          <w:rFonts w:asciiTheme="minorEastAsia" w:eastAsiaTheme="minorEastAsia" w:hAnsiTheme="minorEastAsia" w:hint="eastAsia"/>
        </w:rPr>
        <w:t>。</w:t>
      </w:r>
    </w:p>
    <w:p w:rsidR="00387409" w:rsidRDefault="00387409" w:rsidP="00387409">
      <w:pPr>
        <w:pStyle w:val="3"/>
      </w:pPr>
      <w:r>
        <w:lastRenderedPageBreak/>
        <w:t>加强承包商管理</w:t>
      </w:r>
    </w:p>
    <w:p w:rsidR="00387409" w:rsidRDefault="00387409" w:rsidP="0088219D">
      <w:pPr>
        <w:snapToGrid w:val="0"/>
        <w:spacing w:before="326" w:after="326" w:line="360" w:lineRule="auto"/>
        <w:ind w:firstLineChars="200" w:firstLine="480"/>
        <w:rPr>
          <w:rFonts w:asciiTheme="minorEastAsia" w:eastAsiaTheme="minorEastAsia" w:hAnsiTheme="minorEastAsia"/>
        </w:rPr>
      </w:pPr>
      <w:r>
        <w:rPr>
          <w:rFonts w:asciiTheme="minorEastAsia" w:eastAsiaTheme="minorEastAsia" w:hAnsiTheme="minorEastAsia" w:hint="eastAsia"/>
        </w:rPr>
        <w:t>对所有已签订合同的承包商进行分类管理</w:t>
      </w:r>
      <w:r w:rsidR="00CA61C4">
        <w:rPr>
          <w:rFonts w:asciiTheme="minorEastAsia" w:eastAsiaTheme="minorEastAsia" w:hAnsiTheme="minorEastAsia" w:hint="eastAsia"/>
        </w:rPr>
        <w:t>，制定管理方案，</w:t>
      </w:r>
      <w:r>
        <w:rPr>
          <w:rFonts w:asciiTheme="minorEastAsia" w:eastAsiaTheme="minorEastAsia" w:hAnsiTheme="minorEastAsia" w:hint="eastAsia"/>
        </w:rPr>
        <w:t>开发各级承包商安全管理工具并推广和实施。</w:t>
      </w:r>
    </w:p>
    <w:p w:rsidR="00387409" w:rsidRDefault="00387409" w:rsidP="0088219D">
      <w:pPr>
        <w:snapToGrid w:val="0"/>
        <w:spacing w:before="326" w:after="326" w:line="360" w:lineRule="auto"/>
        <w:ind w:firstLineChars="200" w:firstLine="480"/>
        <w:rPr>
          <w:rFonts w:asciiTheme="minorEastAsia" w:eastAsiaTheme="minorEastAsia" w:hAnsiTheme="minorEastAsia"/>
        </w:rPr>
      </w:pPr>
      <w:r>
        <w:rPr>
          <w:rFonts w:asciiTheme="minorEastAsia" w:eastAsiaTheme="minorEastAsia" w:hAnsiTheme="minorEastAsia"/>
        </w:rPr>
        <w:t>状态</w:t>
      </w:r>
      <w:r>
        <w:rPr>
          <w:rFonts w:asciiTheme="minorEastAsia" w:eastAsiaTheme="minorEastAsia" w:hAnsiTheme="minorEastAsia" w:hint="eastAsia"/>
        </w:rPr>
        <w:t>：</w:t>
      </w:r>
      <w:r>
        <w:rPr>
          <w:rFonts w:asciiTheme="minorEastAsia" w:eastAsiaTheme="minorEastAsia" w:hAnsiTheme="minorEastAsia"/>
        </w:rPr>
        <w:t>目前正</w:t>
      </w:r>
      <w:r w:rsidR="006941E1">
        <w:rPr>
          <w:rFonts w:asciiTheme="minorEastAsia" w:eastAsiaTheme="minorEastAsia" w:hAnsiTheme="minorEastAsia"/>
        </w:rPr>
        <w:t>沟通海外单位</w:t>
      </w:r>
      <w:r w:rsidR="006941E1">
        <w:rPr>
          <w:rFonts w:asciiTheme="minorEastAsia" w:eastAsiaTheme="minorEastAsia" w:hAnsiTheme="minorEastAsia" w:hint="eastAsia"/>
        </w:rPr>
        <w:t>，</w:t>
      </w:r>
      <w:r w:rsidR="006941E1">
        <w:rPr>
          <w:rFonts w:asciiTheme="minorEastAsia" w:eastAsiaTheme="minorEastAsia" w:hAnsiTheme="minorEastAsia"/>
        </w:rPr>
        <w:t>并推进</w:t>
      </w:r>
      <w:r>
        <w:rPr>
          <w:rFonts w:asciiTheme="minorEastAsia" w:eastAsiaTheme="minorEastAsia" w:hAnsiTheme="minorEastAsia"/>
        </w:rPr>
        <w:t>制定</w:t>
      </w:r>
      <w:r w:rsidR="006941E1">
        <w:rPr>
          <w:rFonts w:asciiTheme="minorEastAsia" w:eastAsiaTheme="minorEastAsia" w:hAnsiTheme="minorEastAsia"/>
        </w:rPr>
        <w:t>相关</w:t>
      </w:r>
      <w:r>
        <w:rPr>
          <w:rFonts w:asciiTheme="minorEastAsia" w:eastAsiaTheme="minorEastAsia" w:hAnsiTheme="minorEastAsia"/>
        </w:rPr>
        <w:t>工作方案</w:t>
      </w:r>
      <w:r>
        <w:rPr>
          <w:rFonts w:asciiTheme="minorEastAsia" w:eastAsiaTheme="minorEastAsia" w:hAnsiTheme="minorEastAsia" w:hint="eastAsia"/>
        </w:rPr>
        <w:t>。</w:t>
      </w:r>
    </w:p>
    <w:p w:rsidR="00387409" w:rsidRPr="0088219D" w:rsidRDefault="00387409" w:rsidP="00387409">
      <w:pPr>
        <w:pStyle w:val="3"/>
      </w:pPr>
      <w:r>
        <w:t>持续加强对海外项目HSE工作支持</w:t>
      </w:r>
    </w:p>
    <w:p w:rsidR="0088219D" w:rsidRDefault="00665CBA" w:rsidP="00387409">
      <w:pPr>
        <w:snapToGrid w:val="0"/>
        <w:spacing w:before="326" w:after="326" w:line="360" w:lineRule="auto"/>
        <w:ind w:firstLineChars="200" w:firstLine="480"/>
        <w:rPr>
          <w:rFonts w:asciiTheme="minorEastAsia" w:eastAsiaTheme="minorEastAsia" w:hAnsiTheme="minorEastAsia"/>
        </w:rPr>
      </w:pPr>
      <w:r>
        <w:rPr>
          <w:rFonts w:asciiTheme="minorEastAsia" w:eastAsiaTheme="minorEastAsia" w:hAnsiTheme="minorEastAsia" w:hint="eastAsia"/>
        </w:rPr>
        <w:t>根据一岗双责、党政同责要求，</w:t>
      </w:r>
      <w:r w:rsidR="00387409" w:rsidRPr="00387409">
        <w:rPr>
          <w:rFonts w:asciiTheme="minorEastAsia" w:eastAsiaTheme="minorEastAsia" w:hAnsiTheme="minorEastAsia" w:hint="eastAsia"/>
        </w:rPr>
        <w:t>落实</w:t>
      </w:r>
      <w:r>
        <w:rPr>
          <w:rFonts w:asciiTheme="minorEastAsia" w:eastAsiaTheme="minorEastAsia" w:hAnsiTheme="minorEastAsia" w:hint="eastAsia"/>
        </w:rPr>
        <w:t>安全生产责任制；多种方式开展QHSE管理体系的培训和宣贯；深入介入海外项目HSE管理；推动HSE标准化建设。</w:t>
      </w:r>
    </w:p>
    <w:p w:rsidR="00665CBA" w:rsidRDefault="00665CBA" w:rsidP="00387409">
      <w:pPr>
        <w:snapToGrid w:val="0"/>
        <w:spacing w:before="326" w:after="326" w:line="360" w:lineRule="auto"/>
        <w:ind w:firstLineChars="200" w:firstLine="480"/>
        <w:rPr>
          <w:rFonts w:asciiTheme="minorEastAsia" w:eastAsiaTheme="minorEastAsia" w:hAnsiTheme="minorEastAsia"/>
        </w:rPr>
      </w:pPr>
      <w:r>
        <w:rPr>
          <w:rFonts w:asciiTheme="minorEastAsia" w:eastAsiaTheme="minorEastAsia" w:hAnsiTheme="minorEastAsia"/>
        </w:rPr>
        <w:t>状态</w:t>
      </w:r>
      <w:r>
        <w:rPr>
          <w:rFonts w:asciiTheme="minorEastAsia" w:eastAsiaTheme="minorEastAsia" w:hAnsiTheme="minorEastAsia" w:hint="eastAsia"/>
        </w:rPr>
        <w:t>：</w:t>
      </w:r>
      <w:r w:rsidR="00AC7CB1">
        <w:rPr>
          <w:rFonts w:asciiTheme="minorEastAsia" w:eastAsiaTheme="minorEastAsia" w:hAnsiTheme="minorEastAsia" w:hint="eastAsia"/>
        </w:rPr>
        <w:t>1月份已经通过安委会扩大会议强调落实安全生产责任制，并对QHSE体系安保分册进行了宣贯和培训。海外作业</w:t>
      </w:r>
      <w:proofErr w:type="gramStart"/>
      <w:r w:rsidR="00AC7CB1">
        <w:rPr>
          <w:rFonts w:asciiTheme="minorEastAsia" w:eastAsiaTheme="minorEastAsia" w:hAnsiTheme="minorEastAsia" w:hint="eastAsia"/>
        </w:rPr>
        <w:t>者项目</w:t>
      </w:r>
      <w:proofErr w:type="gramEnd"/>
      <w:r w:rsidR="00AC7CB1">
        <w:rPr>
          <w:rFonts w:asciiTheme="minorEastAsia" w:eastAsiaTheme="minorEastAsia" w:hAnsiTheme="minorEastAsia" w:hint="eastAsia"/>
        </w:rPr>
        <w:t>的开发生产活动和非作业</w:t>
      </w:r>
      <w:proofErr w:type="gramStart"/>
      <w:r w:rsidR="00AC7CB1">
        <w:rPr>
          <w:rFonts w:asciiTheme="minorEastAsia" w:eastAsiaTheme="minorEastAsia" w:hAnsiTheme="minorEastAsia" w:hint="eastAsia"/>
        </w:rPr>
        <w:t>者项目</w:t>
      </w:r>
      <w:proofErr w:type="gramEnd"/>
      <w:r w:rsidR="00AC7CB1">
        <w:rPr>
          <w:rFonts w:asciiTheme="minorEastAsia" w:eastAsiaTheme="minorEastAsia" w:hAnsiTheme="minorEastAsia" w:hint="eastAsia"/>
        </w:rPr>
        <w:t>方案的HSE检查和审核持续在进行。HSE标准化</w:t>
      </w:r>
      <w:r w:rsidR="003D52E5">
        <w:rPr>
          <w:rFonts w:asciiTheme="minorEastAsia" w:eastAsiaTheme="minorEastAsia" w:hAnsiTheme="minorEastAsia" w:hint="eastAsia"/>
        </w:rPr>
        <w:t>将从</w:t>
      </w:r>
      <w:r w:rsidR="00AC7CB1">
        <w:rPr>
          <w:rFonts w:asciiTheme="minorEastAsia" w:eastAsiaTheme="minorEastAsia" w:hAnsiTheme="minorEastAsia" w:hint="eastAsia"/>
        </w:rPr>
        <w:t>多方面继续推进。</w:t>
      </w:r>
    </w:p>
    <w:p w:rsidR="001F5A6E" w:rsidRDefault="001F5A6E" w:rsidP="001F5A6E">
      <w:pPr>
        <w:pStyle w:val="3"/>
      </w:pPr>
      <w:r>
        <w:t>执行海</w:t>
      </w:r>
      <w:proofErr w:type="gramStart"/>
      <w:r>
        <w:t>油安全</w:t>
      </w:r>
      <w:proofErr w:type="gramEnd"/>
      <w:r>
        <w:t>理念</w:t>
      </w:r>
      <w:r>
        <w:rPr>
          <w:rFonts w:hint="eastAsia"/>
        </w:rPr>
        <w:t>，</w:t>
      </w:r>
      <w:r>
        <w:t>推动安全文化建设</w:t>
      </w:r>
    </w:p>
    <w:p w:rsidR="001F5A6E" w:rsidRDefault="00AC386C" w:rsidP="00387409">
      <w:pPr>
        <w:snapToGrid w:val="0"/>
        <w:spacing w:before="326" w:after="326" w:line="360" w:lineRule="auto"/>
        <w:ind w:firstLineChars="200" w:firstLine="480"/>
        <w:rPr>
          <w:rFonts w:asciiTheme="minorEastAsia" w:eastAsiaTheme="minorEastAsia" w:hAnsiTheme="minorEastAsia"/>
        </w:rPr>
      </w:pPr>
      <w:r>
        <w:rPr>
          <w:rFonts w:asciiTheme="minorEastAsia" w:eastAsiaTheme="minorEastAsia" w:hAnsiTheme="minorEastAsia" w:hint="eastAsia"/>
        </w:rPr>
        <w:t>开展安全专题活动、推动现场安全工具的使用、</w:t>
      </w:r>
      <w:r w:rsidR="008C48B5">
        <w:rPr>
          <w:rFonts w:asciiTheme="minorEastAsia" w:eastAsiaTheme="minorEastAsia" w:hAnsiTheme="minorEastAsia" w:hint="eastAsia"/>
        </w:rPr>
        <w:t>制定并实施各项安全活动，在海外项目形成海油特色的安全文化。</w:t>
      </w:r>
    </w:p>
    <w:p w:rsidR="008C48B5" w:rsidRDefault="00F16AE7" w:rsidP="00387409">
      <w:pPr>
        <w:snapToGrid w:val="0"/>
        <w:spacing w:before="326" w:after="326" w:line="360" w:lineRule="auto"/>
        <w:ind w:firstLineChars="200" w:firstLine="480"/>
        <w:rPr>
          <w:rFonts w:asciiTheme="minorEastAsia" w:eastAsiaTheme="minorEastAsia" w:hAnsiTheme="minorEastAsia"/>
        </w:rPr>
      </w:pPr>
      <w:r>
        <w:rPr>
          <w:rFonts w:asciiTheme="minorEastAsia" w:eastAsiaTheme="minorEastAsia" w:hAnsiTheme="minorEastAsia"/>
        </w:rPr>
        <w:t>状态</w:t>
      </w:r>
      <w:r>
        <w:rPr>
          <w:rFonts w:asciiTheme="minorEastAsia" w:eastAsiaTheme="minorEastAsia" w:hAnsiTheme="minorEastAsia" w:hint="eastAsia"/>
        </w:rPr>
        <w:t>：将进行在15年</w:t>
      </w:r>
      <w:r w:rsidR="003D52E5">
        <w:rPr>
          <w:rFonts w:asciiTheme="minorEastAsia" w:eastAsiaTheme="minorEastAsia" w:hAnsiTheme="minorEastAsia" w:hint="eastAsia"/>
        </w:rPr>
        <w:t>基础上继续分享HSE良好作业实践、落实义务安全员制度、开展安全月和安全标志活动</w:t>
      </w:r>
      <w:r w:rsidR="00831809">
        <w:rPr>
          <w:rFonts w:asciiTheme="minorEastAsia" w:eastAsiaTheme="minorEastAsia" w:hAnsiTheme="minorEastAsia" w:hint="eastAsia"/>
        </w:rPr>
        <w:t>，</w:t>
      </w:r>
      <w:r w:rsidR="003D52E5">
        <w:rPr>
          <w:rFonts w:asciiTheme="minorEastAsia" w:eastAsiaTheme="minorEastAsia" w:hAnsiTheme="minorEastAsia" w:hint="eastAsia"/>
        </w:rPr>
        <w:t>持续推动现场安全工具的使用等。</w:t>
      </w:r>
    </w:p>
    <w:p w:rsidR="00831809" w:rsidRDefault="00831809" w:rsidP="00831809">
      <w:pPr>
        <w:pStyle w:val="2"/>
        <w:spacing w:before="326" w:after="326"/>
      </w:pPr>
      <w:r>
        <w:t>安保管理</w:t>
      </w:r>
    </w:p>
    <w:p w:rsidR="00831809" w:rsidRDefault="00976B1D" w:rsidP="00387409">
      <w:pPr>
        <w:snapToGrid w:val="0"/>
        <w:spacing w:before="326" w:after="326" w:line="360" w:lineRule="auto"/>
        <w:ind w:firstLineChars="200" w:firstLine="480"/>
        <w:rPr>
          <w:rFonts w:asciiTheme="minorEastAsia" w:eastAsiaTheme="minorEastAsia" w:hAnsiTheme="minorEastAsia"/>
        </w:rPr>
      </w:pPr>
      <w:r w:rsidRPr="00976B1D">
        <w:rPr>
          <w:rFonts w:asciiTheme="minorEastAsia" w:eastAsiaTheme="minorEastAsia" w:hAnsiTheme="minorEastAsia" w:hint="eastAsia"/>
        </w:rPr>
        <w:t>继续贯彻落实海</w:t>
      </w:r>
      <w:proofErr w:type="gramStart"/>
      <w:r w:rsidRPr="00976B1D">
        <w:rPr>
          <w:rFonts w:asciiTheme="minorEastAsia" w:eastAsiaTheme="minorEastAsia" w:hAnsiTheme="minorEastAsia" w:hint="eastAsia"/>
        </w:rPr>
        <w:t>油安全</w:t>
      </w:r>
      <w:proofErr w:type="gramEnd"/>
      <w:r w:rsidRPr="00976B1D">
        <w:rPr>
          <w:rFonts w:asciiTheme="minorEastAsia" w:eastAsiaTheme="minorEastAsia" w:hAnsiTheme="minorEastAsia" w:hint="eastAsia"/>
        </w:rPr>
        <w:t>理念，</w:t>
      </w:r>
      <w:r>
        <w:rPr>
          <w:rFonts w:asciiTheme="minorEastAsia" w:eastAsiaTheme="minorEastAsia" w:hAnsiTheme="minorEastAsia" w:hint="eastAsia"/>
        </w:rPr>
        <w:t>通过多种手段，</w:t>
      </w:r>
      <w:r w:rsidRPr="00976B1D">
        <w:rPr>
          <w:rFonts w:asciiTheme="minorEastAsia" w:eastAsiaTheme="minorEastAsia" w:hAnsiTheme="minorEastAsia" w:hint="eastAsia"/>
        </w:rPr>
        <w:t>杜绝重大安保事故</w:t>
      </w:r>
      <w:r>
        <w:rPr>
          <w:rFonts w:asciiTheme="minorEastAsia" w:eastAsiaTheme="minorEastAsia" w:hAnsiTheme="minorEastAsia" w:hint="eastAsia"/>
        </w:rPr>
        <w:t>的发生。</w:t>
      </w:r>
    </w:p>
    <w:p w:rsidR="00976B1D" w:rsidRDefault="00976B1D" w:rsidP="00387409">
      <w:pPr>
        <w:snapToGrid w:val="0"/>
        <w:spacing w:before="326" w:after="326" w:line="360" w:lineRule="auto"/>
        <w:ind w:firstLineChars="200" w:firstLine="480"/>
        <w:rPr>
          <w:rFonts w:asciiTheme="minorEastAsia" w:eastAsiaTheme="minorEastAsia" w:hAnsiTheme="minorEastAsia"/>
        </w:rPr>
      </w:pPr>
      <w:r>
        <w:rPr>
          <w:rFonts w:asciiTheme="minorEastAsia" w:eastAsiaTheme="minorEastAsia" w:hAnsiTheme="minorEastAsia"/>
        </w:rPr>
        <w:t>状态</w:t>
      </w:r>
      <w:r>
        <w:rPr>
          <w:rFonts w:asciiTheme="minorEastAsia" w:eastAsiaTheme="minorEastAsia" w:hAnsiTheme="minorEastAsia" w:hint="eastAsia"/>
        </w:rPr>
        <w:t>：</w:t>
      </w:r>
      <w:r>
        <w:rPr>
          <w:rFonts w:asciiTheme="minorEastAsia" w:eastAsiaTheme="minorEastAsia" w:hAnsiTheme="minorEastAsia"/>
        </w:rPr>
        <w:t>已编制HSE管理体系安保分册</w:t>
      </w:r>
      <w:r>
        <w:rPr>
          <w:rFonts w:asciiTheme="minorEastAsia" w:eastAsiaTheme="minorEastAsia" w:hAnsiTheme="minorEastAsia" w:hint="eastAsia"/>
        </w:rPr>
        <w:t>，初步形成国际公司安保信息搜集和预警系统，各海外单位安保评估及相应应急预案已基本完成。将在此基础上继续完善体系，细化措施，改进预案和落实资源。</w:t>
      </w:r>
    </w:p>
    <w:p w:rsidR="00185FDB" w:rsidRDefault="00185FDB" w:rsidP="00185FDB">
      <w:pPr>
        <w:pStyle w:val="2"/>
        <w:spacing w:before="326" w:after="326"/>
      </w:pPr>
      <w:r>
        <w:lastRenderedPageBreak/>
        <w:t>应急管理</w:t>
      </w:r>
    </w:p>
    <w:p w:rsidR="00185FDB" w:rsidRDefault="00185FDB" w:rsidP="00185FDB">
      <w:pPr>
        <w:snapToGrid w:val="0"/>
        <w:spacing w:before="326" w:after="326" w:line="360" w:lineRule="auto"/>
        <w:ind w:firstLineChars="200" w:firstLine="480"/>
        <w:rPr>
          <w:rFonts w:asciiTheme="minorEastAsia" w:eastAsiaTheme="minorEastAsia" w:hAnsiTheme="minorEastAsia"/>
        </w:rPr>
      </w:pPr>
      <w:r w:rsidRPr="00185FDB">
        <w:rPr>
          <w:rFonts w:asciiTheme="minorEastAsia" w:eastAsiaTheme="minorEastAsia" w:hAnsiTheme="minorEastAsia" w:hint="eastAsia"/>
        </w:rPr>
        <w:t>落实应急资源，完善应急预案，以应急指挥中心为依托，加强应急演练与培训，</w:t>
      </w:r>
      <w:r>
        <w:rPr>
          <w:rFonts w:asciiTheme="minorEastAsia" w:eastAsiaTheme="minorEastAsia" w:hAnsiTheme="minorEastAsia" w:hint="eastAsia"/>
        </w:rPr>
        <w:t>提高</w:t>
      </w:r>
      <w:r w:rsidRPr="00185FDB">
        <w:rPr>
          <w:rFonts w:asciiTheme="minorEastAsia" w:eastAsiaTheme="minorEastAsia" w:hAnsiTheme="minorEastAsia" w:hint="eastAsia"/>
        </w:rPr>
        <w:t>应急管理</w:t>
      </w:r>
      <w:r>
        <w:rPr>
          <w:rFonts w:asciiTheme="minorEastAsia" w:eastAsiaTheme="minorEastAsia" w:hAnsiTheme="minorEastAsia" w:hint="eastAsia"/>
        </w:rPr>
        <w:t>能力和水平。</w:t>
      </w:r>
    </w:p>
    <w:p w:rsidR="00185FDB" w:rsidRPr="00185FDB" w:rsidRDefault="00185FDB" w:rsidP="00185FDB">
      <w:pPr>
        <w:snapToGrid w:val="0"/>
        <w:spacing w:before="326" w:after="326" w:line="360" w:lineRule="auto"/>
        <w:ind w:firstLineChars="200" w:firstLine="480"/>
        <w:rPr>
          <w:rFonts w:asciiTheme="minorEastAsia" w:eastAsiaTheme="minorEastAsia" w:hAnsiTheme="minorEastAsia"/>
        </w:rPr>
      </w:pPr>
      <w:r>
        <w:rPr>
          <w:rFonts w:asciiTheme="minorEastAsia" w:eastAsiaTheme="minorEastAsia" w:hAnsiTheme="minorEastAsia"/>
        </w:rPr>
        <w:t>状态</w:t>
      </w:r>
      <w:r>
        <w:rPr>
          <w:rFonts w:asciiTheme="minorEastAsia" w:eastAsiaTheme="minorEastAsia" w:hAnsiTheme="minorEastAsia" w:hint="eastAsia"/>
        </w:rPr>
        <w:t>：</w:t>
      </w:r>
      <w:r w:rsidR="00A17268">
        <w:rPr>
          <w:rFonts w:asciiTheme="minorEastAsia" w:eastAsiaTheme="minorEastAsia" w:hAnsiTheme="minorEastAsia" w:hint="eastAsia"/>
        </w:rPr>
        <w:t>持续对高风险地区项目进行监控，梳理主要风险，不断完善预案，落实应急资源，并加强演练；继续推动国际公司应急指挥中心建设。</w:t>
      </w:r>
    </w:p>
    <w:p w:rsidR="003B1F85" w:rsidRPr="003F4E43" w:rsidRDefault="002977FE" w:rsidP="001961BE">
      <w:pPr>
        <w:pStyle w:val="1"/>
        <w:numPr>
          <w:ilvl w:val="0"/>
          <w:numId w:val="4"/>
        </w:numPr>
        <w:spacing w:before="326" w:after="326"/>
      </w:pPr>
      <w:bookmarkStart w:id="29" w:name="_Toc441824944"/>
      <w:r w:rsidRPr="003F4E43">
        <w:rPr>
          <w:rFonts w:hint="eastAsia"/>
        </w:rPr>
        <w:t>下月</w:t>
      </w:r>
      <w:r w:rsidRPr="003F4E43">
        <w:rPr>
          <w:rFonts w:hint="eastAsia"/>
        </w:rPr>
        <w:t>HSE</w:t>
      </w:r>
      <w:r w:rsidRPr="003F4E43">
        <w:rPr>
          <w:rFonts w:hint="eastAsia"/>
        </w:rPr>
        <w:t>主要工作计划</w:t>
      </w:r>
      <w:bookmarkEnd w:id="29"/>
    </w:p>
    <w:p w:rsidR="006870E2" w:rsidRDefault="006870E2"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hint="eastAsia"/>
        </w:rPr>
        <w:t>持续改进和完善国际公司HSE体系制度；</w:t>
      </w:r>
    </w:p>
    <w:p w:rsidR="00873C16" w:rsidRPr="00227674" w:rsidRDefault="00873C16"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hint="eastAsia"/>
        </w:rPr>
        <w:t>制定2016年HSE工作计划和考核要求；</w:t>
      </w:r>
    </w:p>
    <w:p w:rsidR="007F1EC3" w:rsidRPr="00227674" w:rsidRDefault="003A202B" w:rsidP="00DB49D0">
      <w:pPr>
        <w:pStyle w:val="a0"/>
        <w:numPr>
          <w:ilvl w:val="0"/>
          <w:numId w:val="2"/>
        </w:numPr>
        <w:spacing w:beforeLines="50" w:before="163" w:afterLines="50" w:after="163"/>
        <w:ind w:firstLineChars="0"/>
        <w:rPr>
          <w:rFonts w:asciiTheme="minorEastAsia" w:eastAsiaTheme="minorEastAsia" w:hAnsiTheme="minorEastAsia"/>
        </w:rPr>
      </w:pPr>
      <w:r w:rsidRPr="004867AE">
        <w:rPr>
          <w:rFonts w:asciiTheme="minorEastAsia" w:eastAsiaTheme="minorEastAsia" w:hAnsiTheme="minorEastAsia"/>
        </w:rPr>
        <w:t>跟踪各海外公司的QHSE</w:t>
      </w:r>
      <w:r>
        <w:rPr>
          <w:rFonts w:asciiTheme="minorEastAsia" w:eastAsiaTheme="minorEastAsia" w:hAnsiTheme="minorEastAsia"/>
        </w:rPr>
        <w:t>管理体系</w:t>
      </w:r>
      <w:r>
        <w:rPr>
          <w:rFonts w:asciiTheme="minorEastAsia" w:eastAsiaTheme="minorEastAsia" w:hAnsiTheme="minorEastAsia" w:hint="eastAsia"/>
        </w:rPr>
        <w:t>建设</w:t>
      </w:r>
      <w:r w:rsidR="00227674">
        <w:rPr>
          <w:rFonts w:asciiTheme="minorEastAsia" w:eastAsiaTheme="minorEastAsia" w:hAnsiTheme="minorEastAsia" w:hint="eastAsia"/>
        </w:rPr>
        <w:t>，</w:t>
      </w:r>
      <w:r w:rsidR="007F1EC3" w:rsidRPr="00227674">
        <w:rPr>
          <w:rFonts w:asciiTheme="minorEastAsia" w:eastAsiaTheme="minorEastAsia" w:hAnsiTheme="minorEastAsia"/>
        </w:rPr>
        <w:t>督促海外公司落实安全责任制</w:t>
      </w:r>
      <w:r w:rsidR="007F1EC3" w:rsidRPr="00227674">
        <w:rPr>
          <w:rFonts w:asciiTheme="minorEastAsia" w:eastAsiaTheme="minorEastAsia" w:hAnsiTheme="minorEastAsia" w:hint="eastAsia"/>
        </w:rPr>
        <w:t>；</w:t>
      </w:r>
    </w:p>
    <w:p w:rsidR="0090274B" w:rsidRDefault="00801329"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hint="eastAsia"/>
        </w:rPr>
        <w:t>推进</w:t>
      </w:r>
      <w:r w:rsidR="007C3418">
        <w:rPr>
          <w:rFonts w:asciiTheme="minorEastAsia" w:eastAsiaTheme="minorEastAsia" w:hAnsiTheme="minorEastAsia" w:hint="eastAsia"/>
        </w:rPr>
        <w:t>实施</w:t>
      </w:r>
      <w:r w:rsidR="003A202B">
        <w:rPr>
          <w:rFonts w:asciiTheme="minorEastAsia" w:eastAsiaTheme="minorEastAsia" w:hAnsiTheme="minorEastAsia" w:hint="eastAsia"/>
        </w:rPr>
        <w:t>国际公司应急中心建设</w:t>
      </w:r>
      <w:r w:rsidR="000D3695">
        <w:rPr>
          <w:rFonts w:asciiTheme="minorEastAsia" w:eastAsiaTheme="minorEastAsia" w:hAnsiTheme="minorEastAsia" w:hint="eastAsia"/>
        </w:rPr>
        <w:t>方案</w:t>
      </w:r>
      <w:r w:rsidR="0090274B">
        <w:rPr>
          <w:rFonts w:asciiTheme="minorEastAsia" w:eastAsiaTheme="minorEastAsia" w:hAnsiTheme="minorEastAsia" w:hint="eastAsia"/>
        </w:rPr>
        <w:t>；</w:t>
      </w:r>
    </w:p>
    <w:p w:rsidR="00227674" w:rsidRDefault="00932ECC" w:rsidP="00DB49D0">
      <w:pPr>
        <w:pStyle w:val="a0"/>
        <w:numPr>
          <w:ilvl w:val="0"/>
          <w:numId w:val="2"/>
        </w:numPr>
        <w:spacing w:beforeLines="50" w:before="163" w:afterLines="50" w:after="163"/>
        <w:ind w:firstLineChars="0"/>
        <w:rPr>
          <w:rFonts w:asciiTheme="minorEastAsia" w:eastAsiaTheme="minorEastAsia" w:hAnsiTheme="minorEastAsia"/>
        </w:rPr>
      </w:pPr>
      <w:r w:rsidRPr="00227674">
        <w:rPr>
          <w:rFonts w:asciiTheme="minorEastAsia" w:eastAsiaTheme="minorEastAsia" w:hAnsiTheme="minorEastAsia"/>
        </w:rPr>
        <w:t>梳理主要风险</w:t>
      </w:r>
      <w:r w:rsidRPr="00227674">
        <w:rPr>
          <w:rFonts w:asciiTheme="minorEastAsia" w:eastAsiaTheme="minorEastAsia" w:hAnsiTheme="minorEastAsia" w:hint="eastAsia"/>
        </w:rPr>
        <w:t>，</w:t>
      </w:r>
      <w:r w:rsidR="004A683D" w:rsidRPr="00227674">
        <w:rPr>
          <w:rFonts w:asciiTheme="minorEastAsia" w:eastAsiaTheme="minorEastAsia" w:hAnsiTheme="minorEastAsia"/>
        </w:rPr>
        <w:t>完善应急预案</w:t>
      </w:r>
      <w:r w:rsidR="004A683D" w:rsidRPr="00227674">
        <w:rPr>
          <w:rFonts w:asciiTheme="minorEastAsia" w:eastAsiaTheme="minorEastAsia" w:hAnsiTheme="minorEastAsia" w:hint="eastAsia"/>
        </w:rPr>
        <w:t>，</w:t>
      </w:r>
      <w:r w:rsidR="004A683D" w:rsidRPr="00227674">
        <w:rPr>
          <w:rFonts w:asciiTheme="minorEastAsia" w:eastAsiaTheme="minorEastAsia" w:hAnsiTheme="minorEastAsia"/>
        </w:rPr>
        <w:t>落实应急资源</w:t>
      </w:r>
      <w:r w:rsidRPr="00227674">
        <w:rPr>
          <w:rFonts w:asciiTheme="minorEastAsia" w:eastAsiaTheme="minorEastAsia" w:hAnsiTheme="minorEastAsia" w:hint="eastAsia"/>
        </w:rPr>
        <w:t>，</w:t>
      </w:r>
      <w:r w:rsidRPr="00227674">
        <w:rPr>
          <w:rFonts w:asciiTheme="minorEastAsia" w:eastAsiaTheme="minorEastAsia" w:hAnsiTheme="minorEastAsia"/>
        </w:rPr>
        <w:t>编制处置方案</w:t>
      </w:r>
      <w:r w:rsidR="004A683D" w:rsidRPr="00227674">
        <w:rPr>
          <w:rFonts w:asciiTheme="minorEastAsia" w:eastAsiaTheme="minorEastAsia" w:hAnsiTheme="minorEastAsia" w:hint="eastAsia"/>
        </w:rPr>
        <w:t>；</w:t>
      </w:r>
    </w:p>
    <w:p w:rsidR="00576C6C" w:rsidRPr="00227674" w:rsidRDefault="00576C6C"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hint="eastAsia"/>
        </w:rPr>
        <w:t>与乌干达公司及HCML开展联合应急演习；</w:t>
      </w:r>
    </w:p>
    <w:p w:rsidR="007F1EC3" w:rsidRPr="00227674" w:rsidRDefault="007F1EC3" w:rsidP="00DB49D0">
      <w:pPr>
        <w:pStyle w:val="a0"/>
        <w:numPr>
          <w:ilvl w:val="0"/>
          <w:numId w:val="2"/>
        </w:numPr>
        <w:spacing w:beforeLines="50" w:before="163" w:afterLines="50" w:after="163"/>
        <w:ind w:firstLineChars="0"/>
        <w:rPr>
          <w:rFonts w:asciiTheme="minorEastAsia" w:eastAsiaTheme="minorEastAsia" w:hAnsiTheme="minorEastAsia"/>
        </w:rPr>
      </w:pPr>
      <w:r w:rsidRPr="00125458">
        <w:rPr>
          <w:rFonts w:asciiTheme="minorEastAsia" w:eastAsiaTheme="minorEastAsia" w:hAnsiTheme="minorEastAsia" w:hint="eastAsia"/>
        </w:rPr>
        <w:t>继续推进</w:t>
      </w:r>
      <w:r w:rsidRPr="00125458">
        <w:rPr>
          <w:rFonts w:asciiTheme="minorEastAsia" w:eastAsiaTheme="minorEastAsia" w:hAnsiTheme="minorEastAsia"/>
        </w:rPr>
        <w:t>各海外</w:t>
      </w:r>
      <w:r w:rsidRPr="00125458">
        <w:rPr>
          <w:rFonts w:asciiTheme="minorEastAsia" w:eastAsiaTheme="minorEastAsia" w:hAnsiTheme="minorEastAsia" w:hint="eastAsia"/>
        </w:rPr>
        <w:t>公司</w:t>
      </w:r>
      <w:r w:rsidRPr="00125458">
        <w:rPr>
          <w:rFonts w:asciiTheme="minorEastAsia" w:eastAsiaTheme="minorEastAsia" w:hAnsiTheme="minorEastAsia"/>
        </w:rPr>
        <w:t>安保工作</w:t>
      </w:r>
      <w:r>
        <w:rPr>
          <w:rFonts w:asciiTheme="minorEastAsia" w:eastAsiaTheme="minorEastAsia" w:hAnsiTheme="minorEastAsia" w:hint="eastAsia"/>
        </w:rPr>
        <w:t>，</w:t>
      </w:r>
      <w:r w:rsidR="00227674">
        <w:rPr>
          <w:rFonts w:asciiTheme="minorEastAsia" w:eastAsiaTheme="minorEastAsia" w:hAnsiTheme="minorEastAsia" w:hint="eastAsia"/>
        </w:rPr>
        <w:t>建立安保制度和预案，加强人</w:t>
      </w:r>
      <w:r w:rsidR="00227674" w:rsidRPr="00227674">
        <w:rPr>
          <w:rFonts w:asciiTheme="minorEastAsia" w:eastAsiaTheme="minorEastAsia" w:hAnsiTheme="minorEastAsia" w:hint="eastAsia"/>
        </w:rPr>
        <w:t>员动态管理系统在海外的使用</w:t>
      </w:r>
      <w:r w:rsidR="00227674">
        <w:rPr>
          <w:rFonts w:asciiTheme="minorEastAsia" w:eastAsiaTheme="minorEastAsia" w:hAnsiTheme="minorEastAsia" w:hint="eastAsia"/>
        </w:rPr>
        <w:t>，</w:t>
      </w:r>
      <w:r>
        <w:rPr>
          <w:rFonts w:asciiTheme="minorEastAsia" w:eastAsiaTheme="minorEastAsia" w:hAnsiTheme="minorEastAsia" w:hint="eastAsia"/>
        </w:rPr>
        <w:t>开展新员工的安保培训</w:t>
      </w:r>
      <w:r w:rsidR="00227674">
        <w:rPr>
          <w:rFonts w:asciiTheme="minorEastAsia" w:eastAsiaTheme="minorEastAsia" w:hAnsiTheme="minorEastAsia" w:hint="eastAsia"/>
        </w:rPr>
        <w:t>；</w:t>
      </w:r>
      <w:r w:rsidRPr="00227674">
        <w:rPr>
          <w:rFonts w:asciiTheme="minorEastAsia" w:eastAsiaTheme="minorEastAsia" w:hAnsiTheme="minorEastAsia" w:hint="eastAsia"/>
        </w:rPr>
        <w:t>完善国际公司</w:t>
      </w:r>
      <w:r w:rsidRPr="00227674">
        <w:rPr>
          <w:rFonts w:asciiTheme="minorEastAsia" w:eastAsiaTheme="minorEastAsia" w:hAnsiTheme="minorEastAsia"/>
        </w:rPr>
        <w:t>海外</w:t>
      </w:r>
      <w:r w:rsidRPr="00227674">
        <w:rPr>
          <w:rFonts w:asciiTheme="minorEastAsia" w:eastAsiaTheme="minorEastAsia" w:hAnsiTheme="minorEastAsia" w:hint="eastAsia"/>
        </w:rPr>
        <w:t>安全</w:t>
      </w:r>
      <w:r w:rsidRPr="00227674">
        <w:rPr>
          <w:rFonts w:asciiTheme="minorEastAsia" w:eastAsiaTheme="minorEastAsia" w:hAnsiTheme="minorEastAsia"/>
        </w:rPr>
        <w:t>事件</w:t>
      </w:r>
      <w:r w:rsidRPr="00227674">
        <w:rPr>
          <w:rFonts w:asciiTheme="minorEastAsia" w:eastAsiaTheme="minorEastAsia" w:hAnsiTheme="minorEastAsia" w:hint="eastAsia"/>
        </w:rPr>
        <w:t>动态</w:t>
      </w:r>
      <w:r w:rsidRPr="00227674">
        <w:rPr>
          <w:rFonts w:asciiTheme="minorEastAsia" w:eastAsiaTheme="minorEastAsia" w:hAnsiTheme="minorEastAsia"/>
        </w:rPr>
        <w:t>预警</w:t>
      </w:r>
      <w:r w:rsidRPr="00227674">
        <w:rPr>
          <w:rFonts w:asciiTheme="minorEastAsia" w:eastAsiaTheme="minorEastAsia" w:hAnsiTheme="minorEastAsia" w:hint="eastAsia"/>
        </w:rPr>
        <w:t>建设，加强高风险地区监控</w:t>
      </w:r>
      <w:r w:rsidR="00227674">
        <w:rPr>
          <w:rFonts w:asciiTheme="minorEastAsia" w:eastAsiaTheme="minorEastAsia" w:hAnsiTheme="minorEastAsia" w:hint="eastAsia"/>
        </w:rPr>
        <w:t>，伊拉克、</w:t>
      </w:r>
      <w:r w:rsidR="00227674">
        <w:rPr>
          <w:rFonts w:asciiTheme="minorEastAsia" w:eastAsiaTheme="minorEastAsia" w:hAnsiTheme="minorEastAsia"/>
        </w:rPr>
        <w:t>尼日利亚</w:t>
      </w:r>
      <w:r w:rsidR="00227674">
        <w:rPr>
          <w:rFonts w:asciiTheme="minorEastAsia" w:eastAsiaTheme="minorEastAsia" w:hAnsiTheme="minorEastAsia" w:hint="eastAsia"/>
        </w:rPr>
        <w:t>安全局势跟踪</w:t>
      </w:r>
      <w:r w:rsidR="00227674">
        <w:rPr>
          <w:rFonts w:asciiTheme="minorEastAsia" w:eastAsiaTheme="minorEastAsia" w:hAnsiTheme="minorEastAsia"/>
        </w:rPr>
        <w:t>和应对</w:t>
      </w:r>
      <w:r w:rsidR="00227674">
        <w:rPr>
          <w:rFonts w:asciiTheme="minorEastAsia" w:eastAsiaTheme="minorEastAsia" w:hAnsiTheme="minorEastAsia" w:hint="eastAsia"/>
        </w:rPr>
        <w:t>埃博拉疫情</w:t>
      </w:r>
      <w:r w:rsidR="00227674">
        <w:rPr>
          <w:rFonts w:asciiTheme="minorEastAsia" w:eastAsiaTheme="minorEastAsia" w:hAnsiTheme="minorEastAsia"/>
        </w:rPr>
        <w:t>跟踪和防控；</w:t>
      </w:r>
    </w:p>
    <w:p w:rsidR="003A202B" w:rsidRPr="00227674" w:rsidRDefault="00E64D82"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rPr>
        <w:t>隐患上报</w:t>
      </w:r>
      <w:r>
        <w:rPr>
          <w:rFonts w:asciiTheme="minorEastAsia" w:eastAsiaTheme="minorEastAsia" w:hAnsiTheme="minorEastAsia" w:hint="eastAsia"/>
        </w:rPr>
        <w:t>、</w:t>
      </w:r>
      <w:r>
        <w:rPr>
          <w:rFonts w:asciiTheme="minorEastAsia" w:eastAsiaTheme="minorEastAsia" w:hAnsiTheme="minorEastAsia"/>
        </w:rPr>
        <w:t>分析</w:t>
      </w:r>
      <w:r w:rsidR="00227674">
        <w:rPr>
          <w:rFonts w:asciiTheme="minorEastAsia" w:eastAsiaTheme="minorEastAsia" w:hAnsiTheme="minorEastAsia" w:hint="eastAsia"/>
        </w:rPr>
        <w:t>，跟踪整改治理情况</w:t>
      </w:r>
      <w:r w:rsidR="003A202B" w:rsidRPr="00227674">
        <w:rPr>
          <w:rFonts w:asciiTheme="minorEastAsia" w:eastAsiaTheme="minorEastAsia" w:hAnsiTheme="minorEastAsia" w:hint="eastAsia"/>
        </w:rPr>
        <w:t>；</w:t>
      </w:r>
    </w:p>
    <w:p w:rsidR="003A202B" w:rsidRDefault="003A202B" w:rsidP="00DB49D0">
      <w:pPr>
        <w:pStyle w:val="a0"/>
        <w:numPr>
          <w:ilvl w:val="0"/>
          <w:numId w:val="2"/>
        </w:numPr>
        <w:spacing w:beforeLines="50" w:before="163" w:afterLines="50" w:after="163"/>
        <w:ind w:firstLineChars="0"/>
        <w:rPr>
          <w:rFonts w:asciiTheme="minorEastAsia" w:eastAsiaTheme="minorEastAsia" w:hAnsiTheme="minorEastAsia"/>
        </w:rPr>
      </w:pPr>
      <w:r w:rsidRPr="004867AE">
        <w:rPr>
          <w:rFonts w:asciiTheme="minorEastAsia" w:eastAsiaTheme="minorEastAsia" w:hAnsiTheme="minorEastAsia" w:hint="eastAsia"/>
        </w:rPr>
        <w:t>协助</w:t>
      </w:r>
      <w:r w:rsidR="00E81FE9">
        <w:rPr>
          <w:rFonts w:asciiTheme="minorEastAsia" w:eastAsiaTheme="minorEastAsia" w:hAnsiTheme="minorEastAsia" w:hint="eastAsia"/>
        </w:rPr>
        <w:t>海外</w:t>
      </w:r>
      <w:r w:rsidRPr="004867AE">
        <w:rPr>
          <w:rFonts w:asciiTheme="minorEastAsia" w:eastAsiaTheme="minorEastAsia" w:hAnsiTheme="minorEastAsia" w:hint="eastAsia"/>
        </w:rPr>
        <w:t>项目开展HSE</w:t>
      </w:r>
      <w:r w:rsidR="00227674">
        <w:rPr>
          <w:rFonts w:asciiTheme="minorEastAsia" w:eastAsiaTheme="minorEastAsia" w:hAnsiTheme="minorEastAsia" w:hint="eastAsia"/>
        </w:rPr>
        <w:t>管理工作；</w:t>
      </w:r>
    </w:p>
    <w:p w:rsidR="000B38C5" w:rsidRDefault="000B38C5" w:rsidP="00DB49D0">
      <w:pPr>
        <w:pStyle w:val="a0"/>
        <w:numPr>
          <w:ilvl w:val="0"/>
          <w:numId w:val="2"/>
        </w:numPr>
        <w:spacing w:beforeLines="50" w:before="163" w:afterLines="50" w:after="163"/>
        <w:ind w:firstLineChars="0"/>
        <w:rPr>
          <w:rFonts w:asciiTheme="minorEastAsia" w:eastAsiaTheme="minorEastAsia" w:hAnsiTheme="minorEastAsia"/>
        </w:rPr>
      </w:pPr>
      <w:r>
        <w:rPr>
          <w:rFonts w:asciiTheme="minorEastAsia" w:eastAsiaTheme="minorEastAsia" w:hAnsiTheme="minorEastAsia" w:hint="eastAsia"/>
        </w:rPr>
        <w:t>跟踪埃博拉、</w:t>
      </w:r>
      <w:proofErr w:type="gramStart"/>
      <w:r>
        <w:rPr>
          <w:rFonts w:asciiTheme="minorEastAsia" w:eastAsiaTheme="minorEastAsia" w:hAnsiTheme="minorEastAsia" w:hint="eastAsia"/>
        </w:rPr>
        <w:t>寨卡等</w:t>
      </w:r>
      <w:proofErr w:type="gramEnd"/>
      <w:r>
        <w:rPr>
          <w:rFonts w:asciiTheme="minorEastAsia" w:eastAsiaTheme="minorEastAsia" w:hAnsiTheme="minorEastAsia" w:hint="eastAsia"/>
        </w:rPr>
        <w:t>疫情并采取措施；</w:t>
      </w:r>
    </w:p>
    <w:p w:rsidR="007F6F92" w:rsidRDefault="003A202B" w:rsidP="00DB49D0">
      <w:pPr>
        <w:pStyle w:val="a0"/>
        <w:numPr>
          <w:ilvl w:val="0"/>
          <w:numId w:val="2"/>
        </w:numPr>
        <w:spacing w:beforeLines="50" w:before="163" w:afterLines="50" w:after="163"/>
        <w:ind w:firstLineChars="0"/>
        <w:rPr>
          <w:rFonts w:asciiTheme="minorEastAsia" w:eastAsiaTheme="minorEastAsia" w:hAnsiTheme="minorEastAsia"/>
        </w:rPr>
      </w:pPr>
      <w:r w:rsidRPr="00157317">
        <w:rPr>
          <w:rFonts w:asciiTheme="minorEastAsia" w:eastAsiaTheme="minorEastAsia" w:hAnsiTheme="minorEastAsia"/>
        </w:rPr>
        <w:t>落实国家部委</w:t>
      </w:r>
      <w:r w:rsidRPr="00157317">
        <w:rPr>
          <w:rFonts w:asciiTheme="minorEastAsia" w:eastAsiaTheme="minorEastAsia" w:hAnsiTheme="minorEastAsia" w:hint="eastAsia"/>
        </w:rPr>
        <w:t>及</w:t>
      </w:r>
      <w:r w:rsidRPr="00157317">
        <w:rPr>
          <w:rFonts w:asciiTheme="minorEastAsia" w:eastAsiaTheme="minorEastAsia" w:hAnsiTheme="minorEastAsia"/>
        </w:rPr>
        <w:t>总公司下发文件</w:t>
      </w:r>
      <w:r w:rsidRPr="00157317">
        <w:rPr>
          <w:rFonts w:asciiTheme="minorEastAsia" w:eastAsiaTheme="minorEastAsia" w:hAnsiTheme="minorEastAsia" w:hint="eastAsia"/>
        </w:rPr>
        <w:t>和</w:t>
      </w:r>
      <w:r w:rsidRPr="00157317">
        <w:rPr>
          <w:rFonts w:asciiTheme="minorEastAsia" w:eastAsiaTheme="minorEastAsia" w:hAnsiTheme="minorEastAsia"/>
        </w:rPr>
        <w:t>精神</w:t>
      </w:r>
      <w:r w:rsidRPr="00157317">
        <w:rPr>
          <w:rFonts w:asciiTheme="minorEastAsia" w:eastAsiaTheme="minorEastAsia" w:hAnsiTheme="minorEastAsia" w:hint="eastAsia"/>
        </w:rPr>
        <w:t>。</w:t>
      </w:r>
    </w:p>
    <w:p w:rsidR="00285202" w:rsidRDefault="00285202" w:rsidP="00285202">
      <w:pPr>
        <w:pStyle w:val="1"/>
        <w:numPr>
          <w:ilvl w:val="0"/>
          <w:numId w:val="4"/>
        </w:numPr>
        <w:spacing w:before="326" w:after="326"/>
      </w:pPr>
      <w:bookmarkStart w:id="30" w:name="_Toc441824945"/>
      <w:r w:rsidRPr="00285202">
        <w:t>需</w:t>
      </w:r>
      <w:r w:rsidR="00AE26A1">
        <w:rPr>
          <w:rFonts w:hint="eastAsia"/>
        </w:rPr>
        <w:t>总公司</w:t>
      </w:r>
      <w:r w:rsidRPr="00285202">
        <w:t>协调工作</w:t>
      </w:r>
      <w:bookmarkEnd w:id="30"/>
    </w:p>
    <w:p w:rsidR="00AE26A1" w:rsidRPr="00AE26A1" w:rsidRDefault="00AE26A1" w:rsidP="00900625">
      <w:pPr>
        <w:pStyle w:val="a0"/>
        <w:numPr>
          <w:ilvl w:val="0"/>
          <w:numId w:val="2"/>
        </w:numPr>
        <w:spacing w:beforeLines="50" w:before="163" w:afterLines="50" w:after="163"/>
        <w:ind w:firstLineChars="0"/>
        <w:rPr>
          <w:rFonts w:asciiTheme="minorEastAsia" w:eastAsiaTheme="minorEastAsia" w:hAnsiTheme="minorEastAsia"/>
        </w:rPr>
      </w:pPr>
      <w:r w:rsidRPr="00AE26A1">
        <w:rPr>
          <w:rFonts w:asciiTheme="minorEastAsia" w:eastAsiaTheme="minorEastAsia" w:hAnsiTheme="minorEastAsia"/>
        </w:rPr>
        <w:t>暂无</w:t>
      </w:r>
      <w:r w:rsidRPr="00AE26A1">
        <w:rPr>
          <w:rFonts w:asciiTheme="minorEastAsia" w:eastAsiaTheme="minorEastAsia" w:hAnsiTheme="minorEastAsia" w:hint="eastAsia"/>
        </w:rPr>
        <w:t>。</w:t>
      </w:r>
    </w:p>
    <w:sectPr w:rsidR="00AE26A1" w:rsidRPr="00AE26A1" w:rsidSect="00B47615">
      <w:pgSz w:w="11906" w:h="16838"/>
      <w:pgMar w:top="1374" w:right="1416" w:bottom="993" w:left="1800" w:header="709" w:footer="567"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8C4" w:rsidRDefault="00D228C4" w:rsidP="006C1C09">
      <w:pPr>
        <w:spacing w:before="240" w:after="240"/>
      </w:pPr>
      <w:r>
        <w:separator/>
      </w:r>
    </w:p>
    <w:p w:rsidR="00D228C4" w:rsidRDefault="00D228C4">
      <w:pPr>
        <w:spacing w:before="240" w:after="240"/>
      </w:pPr>
    </w:p>
    <w:p w:rsidR="00D228C4" w:rsidRDefault="00D228C4" w:rsidP="00AE4EB4">
      <w:pPr>
        <w:spacing w:before="240" w:after="240"/>
      </w:pPr>
    </w:p>
  </w:endnote>
  <w:endnote w:type="continuationSeparator" w:id="0">
    <w:p w:rsidR="00D228C4" w:rsidRDefault="00D228C4" w:rsidP="006C1C09">
      <w:pPr>
        <w:spacing w:before="240" w:after="240"/>
      </w:pPr>
      <w:r>
        <w:continuationSeparator/>
      </w:r>
    </w:p>
    <w:p w:rsidR="00D228C4" w:rsidRDefault="00D228C4">
      <w:pPr>
        <w:spacing w:before="240" w:after="240"/>
      </w:pPr>
    </w:p>
    <w:p w:rsidR="00D228C4" w:rsidRDefault="00D228C4" w:rsidP="00AE4EB4">
      <w:pPr>
        <w:spacing w:before="240" w:after="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宋体.....">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BD" w:rsidRDefault="00900625" w:rsidP="00F620B1">
    <w:pPr>
      <w:pStyle w:val="a6"/>
      <w:framePr w:wrap="around" w:vAnchor="text" w:hAnchor="margin" w:xAlign="center" w:y="1"/>
      <w:spacing w:before="240" w:after="240"/>
      <w:rPr>
        <w:rStyle w:val="ab"/>
      </w:rPr>
    </w:pPr>
    <w:r>
      <w:rPr>
        <w:rStyle w:val="ab"/>
      </w:rPr>
      <w:fldChar w:fldCharType="begin"/>
    </w:r>
    <w:r w:rsidR="00876FBD">
      <w:rPr>
        <w:rStyle w:val="ab"/>
      </w:rPr>
      <w:instrText xml:space="preserve">PAGE  </w:instrText>
    </w:r>
    <w:r>
      <w:rPr>
        <w:rStyle w:val="ab"/>
      </w:rPr>
      <w:fldChar w:fldCharType="end"/>
    </w:r>
  </w:p>
  <w:p w:rsidR="00876FBD" w:rsidRDefault="00876FBD">
    <w:pPr>
      <w:pStyle w:val="a6"/>
      <w:spacing w:before="240"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BD" w:rsidRDefault="00900625" w:rsidP="00F620B1">
    <w:pPr>
      <w:pStyle w:val="a6"/>
      <w:framePr w:wrap="around" w:vAnchor="text" w:hAnchor="margin" w:xAlign="center" w:y="1"/>
      <w:spacing w:before="240" w:after="240"/>
      <w:rPr>
        <w:rStyle w:val="ab"/>
      </w:rPr>
    </w:pPr>
    <w:r>
      <w:rPr>
        <w:rStyle w:val="ab"/>
      </w:rPr>
      <w:fldChar w:fldCharType="begin"/>
    </w:r>
    <w:r w:rsidR="00876FBD">
      <w:rPr>
        <w:rStyle w:val="ab"/>
      </w:rPr>
      <w:instrText xml:space="preserve">PAGE  </w:instrText>
    </w:r>
    <w:r>
      <w:rPr>
        <w:rStyle w:val="ab"/>
      </w:rPr>
      <w:fldChar w:fldCharType="separate"/>
    </w:r>
    <w:r w:rsidR="00876FBD">
      <w:rPr>
        <w:rStyle w:val="ab"/>
        <w:noProof/>
      </w:rPr>
      <w:t>2</w:t>
    </w:r>
    <w:r>
      <w:rPr>
        <w:rStyle w:val="ab"/>
      </w:rPr>
      <w:fldChar w:fldCharType="end"/>
    </w:r>
  </w:p>
  <w:p w:rsidR="00876FBD" w:rsidRDefault="00876FBD">
    <w:pPr>
      <w:pStyle w:val="a6"/>
      <w:spacing w:before="240" w:after="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BD" w:rsidRDefault="00876FBD">
    <w:pPr>
      <w:pStyle w:val="a6"/>
      <w:spacing w:before="240" w:after="2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BD" w:rsidRPr="00C5782F" w:rsidRDefault="00876FBD" w:rsidP="00416665">
    <w:pPr>
      <w:pStyle w:val="a6"/>
      <w:spacing w:before="240" w:after="240"/>
      <w:rPr>
        <w:sz w:val="21"/>
      </w:rPr>
    </w:pPr>
    <w:r w:rsidRPr="00C5782F">
      <w:rPr>
        <w:sz w:val="21"/>
      </w:rPr>
      <w:ptab w:relativeTo="margin" w:alignment="center" w:leader="none"/>
    </w:r>
    <w:r w:rsidRPr="00C5782F">
      <w:rPr>
        <w:sz w:val="21"/>
      </w:rPr>
      <w:ptab w:relativeTo="margin" w:alignment="right" w:leader="none"/>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BD" w:rsidRPr="00B47615" w:rsidRDefault="00900625" w:rsidP="00B313A9">
    <w:pPr>
      <w:pStyle w:val="a6"/>
      <w:tabs>
        <w:tab w:val="clear" w:pos="4153"/>
        <w:tab w:val="clear" w:pos="8306"/>
      </w:tabs>
      <w:spacing w:beforeLines="0" w:afterLines="0"/>
      <w:jc w:val="center"/>
      <w:rPr>
        <w:rFonts w:asciiTheme="majorHAnsi" w:eastAsiaTheme="majorEastAsia" w:hAnsiTheme="majorHAnsi" w:cstheme="majorBidi"/>
      </w:rPr>
    </w:pPr>
    <w:r>
      <w:rPr>
        <w:rFonts w:eastAsiaTheme="minorEastAsia"/>
      </w:rPr>
      <w:fldChar w:fldCharType="begin"/>
    </w:r>
    <w:r w:rsidR="00876FBD">
      <w:instrText>PAGE   \* MERGEFORMAT</w:instrText>
    </w:r>
    <w:r>
      <w:rPr>
        <w:rFonts w:eastAsiaTheme="minorEastAsia"/>
      </w:rPr>
      <w:fldChar w:fldCharType="separate"/>
    </w:r>
    <w:r w:rsidR="00DE547C" w:rsidRPr="00DE547C">
      <w:rPr>
        <w:rFonts w:asciiTheme="majorHAnsi" w:eastAsiaTheme="majorEastAsia" w:hAnsiTheme="majorHAnsi" w:cstheme="majorBidi"/>
        <w:noProof/>
        <w:lang w:val="zh-CN"/>
      </w:rPr>
      <w:t>3</w:t>
    </w:r>
    <w:r>
      <w:rPr>
        <w:rFonts w:asciiTheme="majorHAnsi" w:eastAsiaTheme="majorEastAsia" w:hAnsiTheme="majorHAnsi" w:cstheme="majorBidi"/>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BD" w:rsidRPr="00B47615" w:rsidRDefault="00900625" w:rsidP="00B313A9">
    <w:pPr>
      <w:pStyle w:val="a6"/>
      <w:tabs>
        <w:tab w:val="clear" w:pos="4153"/>
        <w:tab w:val="clear" w:pos="8306"/>
      </w:tabs>
      <w:spacing w:beforeLines="0" w:afterLines="0"/>
      <w:jc w:val="center"/>
      <w:rPr>
        <w:rFonts w:asciiTheme="majorHAnsi" w:eastAsiaTheme="majorEastAsia" w:hAnsiTheme="majorHAnsi" w:cstheme="majorBidi"/>
      </w:rPr>
    </w:pPr>
    <w:r>
      <w:rPr>
        <w:rFonts w:eastAsiaTheme="minorEastAsia"/>
      </w:rPr>
      <w:fldChar w:fldCharType="begin"/>
    </w:r>
    <w:r w:rsidR="00876FBD">
      <w:instrText>PAGE   \* MERGEFORMAT</w:instrText>
    </w:r>
    <w:r>
      <w:rPr>
        <w:rFonts w:eastAsiaTheme="minorEastAsia"/>
      </w:rPr>
      <w:fldChar w:fldCharType="separate"/>
    </w:r>
    <w:r w:rsidR="00DE547C" w:rsidRPr="00DE547C">
      <w:rPr>
        <w:rFonts w:asciiTheme="majorHAnsi" w:eastAsiaTheme="majorEastAsia" w:hAnsiTheme="majorHAnsi" w:cstheme="majorBidi"/>
        <w:noProof/>
        <w:lang w:val="zh-CN"/>
      </w:rPr>
      <w:t>13</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8C4" w:rsidRDefault="00D228C4" w:rsidP="00483B57">
      <w:pPr>
        <w:snapToGrid w:val="0"/>
        <w:spacing w:beforeLines="0" w:afterLines="0"/>
      </w:pPr>
      <w:r>
        <w:separator/>
      </w:r>
    </w:p>
  </w:footnote>
  <w:footnote w:type="continuationSeparator" w:id="0">
    <w:p w:rsidR="00D228C4" w:rsidRDefault="00D228C4" w:rsidP="006C1C09">
      <w:pPr>
        <w:spacing w:before="240" w:after="240"/>
      </w:pPr>
      <w:r>
        <w:continuationSeparator/>
      </w:r>
    </w:p>
    <w:p w:rsidR="00D228C4" w:rsidRDefault="00D228C4">
      <w:pPr>
        <w:spacing w:before="240" w:after="240"/>
      </w:pPr>
    </w:p>
    <w:p w:rsidR="00D228C4" w:rsidRDefault="00D228C4" w:rsidP="00AE4EB4">
      <w:pPr>
        <w:spacing w:before="240" w:after="240"/>
      </w:pPr>
    </w:p>
  </w:footnote>
  <w:footnote w:id="1">
    <w:p w:rsidR="00B06CF6" w:rsidRPr="00D02361" w:rsidRDefault="00B06CF6" w:rsidP="00B06CF6">
      <w:pPr>
        <w:pStyle w:val="ae"/>
        <w:spacing w:before="312" w:after="312"/>
        <w:rPr>
          <w:rFonts w:hint="eastAsia"/>
        </w:rPr>
      </w:pPr>
      <w:r>
        <w:rPr>
          <w:rStyle w:val="af"/>
        </w:rPr>
        <w:footnoteRef/>
      </w:r>
      <w:proofErr w:type="gramStart"/>
      <w:r w:rsidRPr="00D02361">
        <w:rPr>
          <w:rFonts w:hint="eastAsia"/>
        </w:rPr>
        <w:t>寨卡病毒</w:t>
      </w:r>
      <w:proofErr w:type="gramEnd"/>
      <w:r w:rsidRPr="00D02361">
        <w:rPr>
          <w:rFonts w:hint="eastAsia"/>
        </w:rPr>
        <w:t>是一种通过蚊虫进行传播的虫媒病毒，目前尚无疫苗。</w:t>
      </w:r>
      <w:r w:rsidRPr="00D02361">
        <w:rPr>
          <w:rFonts w:hint="eastAsia"/>
        </w:rPr>
        <w:t>2014</w:t>
      </w:r>
      <w:r w:rsidRPr="00D02361">
        <w:rPr>
          <w:rFonts w:hint="eastAsia"/>
        </w:rPr>
        <w:t>年</w:t>
      </w:r>
      <w:r w:rsidRPr="00D02361">
        <w:rPr>
          <w:rFonts w:hint="eastAsia"/>
        </w:rPr>
        <w:t>2</w:t>
      </w:r>
      <w:r w:rsidRPr="00D02361">
        <w:rPr>
          <w:rFonts w:hint="eastAsia"/>
        </w:rPr>
        <w:t>月，智利在复活节岛发现了</w:t>
      </w:r>
      <w:proofErr w:type="gramStart"/>
      <w:r w:rsidRPr="00D02361">
        <w:rPr>
          <w:rFonts w:hint="eastAsia"/>
        </w:rPr>
        <w:t>寨卡病毒</w:t>
      </w:r>
      <w:proofErr w:type="gramEnd"/>
      <w:r w:rsidRPr="00D02361">
        <w:rPr>
          <w:rFonts w:hint="eastAsia"/>
        </w:rPr>
        <w:t>感染的首位本土病例。</w:t>
      </w:r>
      <w:r w:rsidRPr="00D02361">
        <w:rPr>
          <w:rFonts w:hint="eastAsia"/>
        </w:rPr>
        <w:t>2015</w:t>
      </w:r>
      <w:r w:rsidRPr="00D02361">
        <w:rPr>
          <w:rFonts w:hint="eastAsia"/>
        </w:rPr>
        <w:t>年</w:t>
      </w:r>
      <w:r w:rsidRPr="00D02361">
        <w:rPr>
          <w:rFonts w:hint="eastAsia"/>
        </w:rPr>
        <w:t>5</w:t>
      </w:r>
      <w:r w:rsidRPr="00D02361">
        <w:rPr>
          <w:rFonts w:hint="eastAsia"/>
        </w:rPr>
        <w:t>月，巴西开始出现</w:t>
      </w:r>
      <w:proofErr w:type="gramStart"/>
      <w:r w:rsidRPr="00D02361">
        <w:rPr>
          <w:rFonts w:hint="eastAsia"/>
        </w:rPr>
        <w:t>寨卡病毒</w:t>
      </w:r>
      <w:proofErr w:type="gramEnd"/>
      <w:r w:rsidRPr="00D02361">
        <w:rPr>
          <w:rFonts w:hint="eastAsia"/>
        </w:rPr>
        <w:t>感染疫情。截止</w:t>
      </w:r>
      <w:r w:rsidRPr="00D02361">
        <w:rPr>
          <w:rFonts w:hint="eastAsia"/>
        </w:rPr>
        <w:t>2016</w:t>
      </w:r>
      <w:r w:rsidRPr="00D02361">
        <w:rPr>
          <w:rFonts w:hint="eastAsia"/>
        </w:rPr>
        <w:t>年</w:t>
      </w:r>
      <w:r w:rsidRPr="00D02361">
        <w:rPr>
          <w:rFonts w:hint="eastAsia"/>
        </w:rPr>
        <w:t>1</w:t>
      </w:r>
      <w:r w:rsidRPr="00D02361">
        <w:rPr>
          <w:rFonts w:hint="eastAsia"/>
        </w:rPr>
        <w:t>月</w:t>
      </w:r>
      <w:r w:rsidRPr="00D02361">
        <w:rPr>
          <w:rFonts w:hint="eastAsia"/>
        </w:rPr>
        <w:t>26</w:t>
      </w:r>
      <w:r w:rsidRPr="00D02361">
        <w:rPr>
          <w:rFonts w:hint="eastAsia"/>
        </w:rPr>
        <w:t>日，有</w:t>
      </w:r>
      <w:r w:rsidRPr="00D02361">
        <w:rPr>
          <w:rFonts w:hint="eastAsia"/>
        </w:rPr>
        <w:t>24</w:t>
      </w:r>
      <w:r w:rsidRPr="00D02361">
        <w:rPr>
          <w:rFonts w:hint="eastAsia"/>
        </w:rPr>
        <w:t>个国家和地区有疫情报道，其中</w:t>
      </w:r>
      <w:r w:rsidRPr="00D02361">
        <w:rPr>
          <w:rFonts w:hint="eastAsia"/>
        </w:rPr>
        <w:t>22</w:t>
      </w:r>
      <w:r w:rsidRPr="00D02361">
        <w:rPr>
          <w:rFonts w:hint="eastAsia"/>
        </w:rPr>
        <w:t>个在美洲。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BD" w:rsidRDefault="00876FBD" w:rsidP="00632E63">
    <w:pPr>
      <w:pStyle w:val="a5"/>
      <w:pBdr>
        <w:bottom w:val="none" w:sz="0" w:space="0" w:color="auto"/>
      </w:pBdr>
      <w:spacing w:before="24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BD" w:rsidRDefault="00876FBD" w:rsidP="00632E63">
    <w:pPr>
      <w:pStyle w:val="a5"/>
      <w:pBdr>
        <w:bottom w:val="none" w:sz="0" w:space="0" w:color="auto"/>
      </w:pBdr>
      <w:spacing w:before="240"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BD" w:rsidRDefault="00876FBD">
    <w:pPr>
      <w:pStyle w:val="a5"/>
      <w:spacing w:before="240" w:after="2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BD" w:rsidRPr="00944AB4" w:rsidRDefault="00876FBD" w:rsidP="00944AB4">
    <w:pPr>
      <w:pStyle w:val="a5"/>
      <w:spacing w:before="240" w:after="240"/>
    </w:pPr>
    <w:r w:rsidRPr="00944AB4">
      <w:rPr>
        <w:rFonts w:hint="eastAsia"/>
        <w:sz w:val="21"/>
      </w:rPr>
      <w:t>中海石油国际有限公司</w:t>
    </w:r>
    <w:r w:rsidRPr="00944AB4">
      <w:rPr>
        <w:rFonts w:hint="eastAsia"/>
        <w:sz w:val="21"/>
      </w:rPr>
      <w:t>HSE</w:t>
    </w:r>
    <w:r>
      <w:rPr>
        <w:rFonts w:hint="eastAsia"/>
        <w:sz w:val="21"/>
      </w:rPr>
      <w:t>月报</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BD" w:rsidRPr="00082AFE" w:rsidRDefault="00876FBD" w:rsidP="00B313A9">
    <w:pPr>
      <w:pStyle w:val="a5"/>
      <w:spacing w:before="240" w:after="240"/>
    </w:pPr>
    <w:r w:rsidRPr="00944AB4">
      <w:rPr>
        <w:rFonts w:hint="eastAsia"/>
        <w:sz w:val="21"/>
      </w:rPr>
      <w:t>中海石油国际有限公司</w:t>
    </w:r>
    <w:r w:rsidRPr="00944AB4">
      <w:rPr>
        <w:rFonts w:hint="eastAsia"/>
        <w:sz w:val="21"/>
      </w:rPr>
      <w:t>HSE</w:t>
    </w:r>
    <w:r>
      <w:rPr>
        <w:rFonts w:hint="eastAsia"/>
        <w:sz w:val="21"/>
      </w:rPr>
      <w:t>月报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3263"/>
    <w:multiLevelType w:val="multilevel"/>
    <w:tmpl w:val="416C501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vertAlign w:val="baseline"/>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3C431308"/>
    <w:multiLevelType w:val="hybridMultilevel"/>
    <w:tmpl w:val="B74EA2A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524E4911"/>
    <w:multiLevelType w:val="hybridMultilevel"/>
    <w:tmpl w:val="A0AA48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6BE62F39"/>
    <w:multiLevelType w:val="hybridMultilevel"/>
    <w:tmpl w:val="C30E678E"/>
    <w:lvl w:ilvl="0" w:tplc="C9FEC1AC">
      <w:start w:val="1"/>
      <w:numFmt w:val="bullet"/>
      <w:lvlText w:val="-"/>
      <w:lvlJc w:val="left"/>
      <w:pPr>
        <w:ind w:left="840" w:hanging="420"/>
      </w:pPr>
      <w:rPr>
        <w:rFonts w:ascii="黑体" w:eastAsia="黑体" w:hAnsi="黑体" w:hint="eastAsia"/>
      </w:rPr>
    </w:lvl>
    <w:lvl w:ilvl="1" w:tplc="F212323C">
      <w:start w:val="1"/>
      <w:numFmt w:val="bullet"/>
      <w:lvlText w:val="·"/>
      <w:lvlJc w:val="left"/>
      <w:pPr>
        <w:ind w:left="1260" w:hanging="420"/>
      </w:pPr>
      <w:rPr>
        <w:rFonts w:ascii="黑体" w:eastAsia="黑体" w:hAnsi="黑体" w:hint="eastAsia"/>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65741FC"/>
    <w:multiLevelType w:val="multilevel"/>
    <w:tmpl w:val="ECE6BD2E"/>
    <w:styleLink w:val="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A31D6"/>
    <w:rsid w:val="000008C6"/>
    <w:rsid w:val="00000AA9"/>
    <w:rsid w:val="00001E23"/>
    <w:rsid w:val="00002AC4"/>
    <w:rsid w:val="00002C48"/>
    <w:rsid w:val="00003D5C"/>
    <w:rsid w:val="00004139"/>
    <w:rsid w:val="00004CC0"/>
    <w:rsid w:val="000057DB"/>
    <w:rsid w:val="00006837"/>
    <w:rsid w:val="00006AA8"/>
    <w:rsid w:val="00006AD0"/>
    <w:rsid w:val="000108D0"/>
    <w:rsid w:val="00011D47"/>
    <w:rsid w:val="00012032"/>
    <w:rsid w:val="0001271B"/>
    <w:rsid w:val="00012BE2"/>
    <w:rsid w:val="00012C84"/>
    <w:rsid w:val="000137B3"/>
    <w:rsid w:val="00014881"/>
    <w:rsid w:val="00015B31"/>
    <w:rsid w:val="00016807"/>
    <w:rsid w:val="00016CDD"/>
    <w:rsid w:val="00020EA6"/>
    <w:rsid w:val="00022468"/>
    <w:rsid w:val="00022856"/>
    <w:rsid w:val="0002471C"/>
    <w:rsid w:val="00024B73"/>
    <w:rsid w:val="000258A8"/>
    <w:rsid w:val="00026868"/>
    <w:rsid w:val="00026A1F"/>
    <w:rsid w:val="00030CEF"/>
    <w:rsid w:val="000325E6"/>
    <w:rsid w:val="00033B08"/>
    <w:rsid w:val="00033EAD"/>
    <w:rsid w:val="00035A94"/>
    <w:rsid w:val="00036FFD"/>
    <w:rsid w:val="00037570"/>
    <w:rsid w:val="00040DA5"/>
    <w:rsid w:val="00042351"/>
    <w:rsid w:val="0004299D"/>
    <w:rsid w:val="00045D79"/>
    <w:rsid w:val="00046D13"/>
    <w:rsid w:val="00051A46"/>
    <w:rsid w:val="00053FF8"/>
    <w:rsid w:val="000541CD"/>
    <w:rsid w:val="00056BDF"/>
    <w:rsid w:val="00061AA4"/>
    <w:rsid w:val="00062667"/>
    <w:rsid w:val="00062D93"/>
    <w:rsid w:val="00063F5C"/>
    <w:rsid w:val="00064C8A"/>
    <w:rsid w:val="00065BC2"/>
    <w:rsid w:val="0006731B"/>
    <w:rsid w:val="000708CF"/>
    <w:rsid w:val="000710CA"/>
    <w:rsid w:val="00071C4D"/>
    <w:rsid w:val="00072D65"/>
    <w:rsid w:val="00073A7B"/>
    <w:rsid w:val="00073B82"/>
    <w:rsid w:val="00074791"/>
    <w:rsid w:val="000755F9"/>
    <w:rsid w:val="000771A2"/>
    <w:rsid w:val="000772BC"/>
    <w:rsid w:val="00080C98"/>
    <w:rsid w:val="00081014"/>
    <w:rsid w:val="00081A61"/>
    <w:rsid w:val="00082AFE"/>
    <w:rsid w:val="00083E3B"/>
    <w:rsid w:val="00087475"/>
    <w:rsid w:val="00091490"/>
    <w:rsid w:val="000917D2"/>
    <w:rsid w:val="00092DF7"/>
    <w:rsid w:val="0009332E"/>
    <w:rsid w:val="000954AC"/>
    <w:rsid w:val="00096A18"/>
    <w:rsid w:val="0009714A"/>
    <w:rsid w:val="000A2CB0"/>
    <w:rsid w:val="000A3233"/>
    <w:rsid w:val="000A34CA"/>
    <w:rsid w:val="000A59E2"/>
    <w:rsid w:val="000B13CB"/>
    <w:rsid w:val="000B2659"/>
    <w:rsid w:val="000B3882"/>
    <w:rsid w:val="000B38C5"/>
    <w:rsid w:val="000B3BB4"/>
    <w:rsid w:val="000B3FFE"/>
    <w:rsid w:val="000B4D05"/>
    <w:rsid w:val="000B5553"/>
    <w:rsid w:val="000B6860"/>
    <w:rsid w:val="000B6DF7"/>
    <w:rsid w:val="000B724A"/>
    <w:rsid w:val="000B79F3"/>
    <w:rsid w:val="000C0452"/>
    <w:rsid w:val="000C5EA4"/>
    <w:rsid w:val="000C5F26"/>
    <w:rsid w:val="000C6C93"/>
    <w:rsid w:val="000D0790"/>
    <w:rsid w:val="000D152F"/>
    <w:rsid w:val="000D2BB5"/>
    <w:rsid w:val="000D3695"/>
    <w:rsid w:val="000D3E33"/>
    <w:rsid w:val="000D470F"/>
    <w:rsid w:val="000D64A7"/>
    <w:rsid w:val="000D6D6F"/>
    <w:rsid w:val="000D6DED"/>
    <w:rsid w:val="000E0A97"/>
    <w:rsid w:val="000E1A1F"/>
    <w:rsid w:val="000E2BBC"/>
    <w:rsid w:val="000E2D37"/>
    <w:rsid w:val="000E3B04"/>
    <w:rsid w:val="000E545E"/>
    <w:rsid w:val="000E5ED6"/>
    <w:rsid w:val="000E6B6A"/>
    <w:rsid w:val="000E6BF7"/>
    <w:rsid w:val="000E6DB7"/>
    <w:rsid w:val="000E7AA6"/>
    <w:rsid w:val="000F068D"/>
    <w:rsid w:val="000F07B0"/>
    <w:rsid w:val="000F0EB1"/>
    <w:rsid w:val="000F1FED"/>
    <w:rsid w:val="000F2A75"/>
    <w:rsid w:val="000F49BE"/>
    <w:rsid w:val="000F506A"/>
    <w:rsid w:val="000F6382"/>
    <w:rsid w:val="000F67CE"/>
    <w:rsid w:val="000F6BC2"/>
    <w:rsid w:val="00100D2F"/>
    <w:rsid w:val="0010109F"/>
    <w:rsid w:val="0010334F"/>
    <w:rsid w:val="0010468A"/>
    <w:rsid w:val="00104DC5"/>
    <w:rsid w:val="00105085"/>
    <w:rsid w:val="001072B1"/>
    <w:rsid w:val="00110064"/>
    <w:rsid w:val="001112CD"/>
    <w:rsid w:val="00111D38"/>
    <w:rsid w:val="00112D06"/>
    <w:rsid w:val="00113AAE"/>
    <w:rsid w:val="0011627A"/>
    <w:rsid w:val="00117D7E"/>
    <w:rsid w:val="00120713"/>
    <w:rsid w:val="00121201"/>
    <w:rsid w:val="00121FA4"/>
    <w:rsid w:val="001233BA"/>
    <w:rsid w:val="00123690"/>
    <w:rsid w:val="00124388"/>
    <w:rsid w:val="00124BE7"/>
    <w:rsid w:val="00125458"/>
    <w:rsid w:val="00131705"/>
    <w:rsid w:val="001323E4"/>
    <w:rsid w:val="00132DD3"/>
    <w:rsid w:val="00133F1C"/>
    <w:rsid w:val="0013524B"/>
    <w:rsid w:val="00137B98"/>
    <w:rsid w:val="00141680"/>
    <w:rsid w:val="00142367"/>
    <w:rsid w:val="00143574"/>
    <w:rsid w:val="001457C4"/>
    <w:rsid w:val="00147898"/>
    <w:rsid w:val="00147A2E"/>
    <w:rsid w:val="00147DE2"/>
    <w:rsid w:val="001507C0"/>
    <w:rsid w:val="00151B96"/>
    <w:rsid w:val="00152302"/>
    <w:rsid w:val="00153858"/>
    <w:rsid w:val="00154E16"/>
    <w:rsid w:val="00155E6E"/>
    <w:rsid w:val="0015607B"/>
    <w:rsid w:val="00156443"/>
    <w:rsid w:val="00157317"/>
    <w:rsid w:val="001574AA"/>
    <w:rsid w:val="00160BDD"/>
    <w:rsid w:val="001611C0"/>
    <w:rsid w:val="001619D7"/>
    <w:rsid w:val="0016380B"/>
    <w:rsid w:val="00163F72"/>
    <w:rsid w:val="00164404"/>
    <w:rsid w:val="00164CEF"/>
    <w:rsid w:val="001662A1"/>
    <w:rsid w:val="0016748C"/>
    <w:rsid w:val="00170958"/>
    <w:rsid w:val="001725B8"/>
    <w:rsid w:val="00172A98"/>
    <w:rsid w:val="001731AA"/>
    <w:rsid w:val="0017779A"/>
    <w:rsid w:val="001805B1"/>
    <w:rsid w:val="00180D1F"/>
    <w:rsid w:val="0018236F"/>
    <w:rsid w:val="00182DAF"/>
    <w:rsid w:val="00183975"/>
    <w:rsid w:val="0018454B"/>
    <w:rsid w:val="00185FDB"/>
    <w:rsid w:val="0018678D"/>
    <w:rsid w:val="001868CE"/>
    <w:rsid w:val="001879D2"/>
    <w:rsid w:val="00190391"/>
    <w:rsid w:val="001910F3"/>
    <w:rsid w:val="00191606"/>
    <w:rsid w:val="001918C0"/>
    <w:rsid w:val="00192879"/>
    <w:rsid w:val="00193330"/>
    <w:rsid w:val="00194279"/>
    <w:rsid w:val="0019483E"/>
    <w:rsid w:val="00196011"/>
    <w:rsid w:val="001961BE"/>
    <w:rsid w:val="00197CCB"/>
    <w:rsid w:val="00197DE9"/>
    <w:rsid w:val="001A0E5B"/>
    <w:rsid w:val="001A1256"/>
    <w:rsid w:val="001A13B6"/>
    <w:rsid w:val="001A1832"/>
    <w:rsid w:val="001A1A4B"/>
    <w:rsid w:val="001A2A59"/>
    <w:rsid w:val="001A54FA"/>
    <w:rsid w:val="001A614C"/>
    <w:rsid w:val="001A6796"/>
    <w:rsid w:val="001A6A1A"/>
    <w:rsid w:val="001A6BB0"/>
    <w:rsid w:val="001A7A53"/>
    <w:rsid w:val="001B4D5F"/>
    <w:rsid w:val="001B51E3"/>
    <w:rsid w:val="001B52F6"/>
    <w:rsid w:val="001B7306"/>
    <w:rsid w:val="001C333A"/>
    <w:rsid w:val="001C3897"/>
    <w:rsid w:val="001D1103"/>
    <w:rsid w:val="001D13B4"/>
    <w:rsid w:val="001D1BBA"/>
    <w:rsid w:val="001D3507"/>
    <w:rsid w:val="001D50DA"/>
    <w:rsid w:val="001D7408"/>
    <w:rsid w:val="001E034F"/>
    <w:rsid w:val="001E04D9"/>
    <w:rsid w:val="001E0AEF"/>
    <w:rsid w:val="001E0D9F"/>
    <w:rsid w:val="001E26B3"/>
    <w:rsid w:val="001E38E3"/>
    <w:rsid w:val="001E3CEB"/>
    <w:rsid w:val="001E7D3D"/>
    <w:rsid w:val="001F58D9"/>
    <w:rsid w:val="001F5A6E"/>
    <w:rsid w:val="001F6304"/>
    <w:rsid w:val="00201F8D"/>
    <w:rsid w:val="00202604"/>
    <w:rsid w:val="00202DD7"/>
    <w:rsid w:val="002038FE"/>
    <w:rsid w:val="002049C0"/>
    <w:rsid w:val="00204DB3"/>
    <w:rsid w:val="00207155"/>
    <w:rsid w:val="002077BD"/>
    <w:rsid w:val="00210C3F"/>
    <w:rsid w:val="00213041"/>
    <w:rsid w:val="002135E6"/>
    <w:rsid w:val="00214036"/>
    <w:rsid w:val="0021482D"/>
    <w:rsid w:val="0021493A"/>
    <w:rsid w:val="0021527E"/>
    <w:rsid w:val="00216430"/>
    <w:rsid w:val="00216F73"/>
    <w:rsid w:val="0021752C"/>
    <w:rsid w:val="00220346"/>
    <w:rsid w:val="0022195A"/>
    <w:rsid w:val="00221EF6"/>
    <w:rsid w:val="002235AB"/>
    <w:rsid w:val="00223B6F"/>
    <w:rsid w:val="00224232"/>
    <w:rsid w:val="00225812"/>
    <w:rsid w:val="0022607C"/>
    <w:rsid w:val="00226510"/>
    <w:rsid w:val="002275E6"/>
    <w:rsid w:val="00227674"/>
    <w:rsid w:val="00227FDC"/>
    <w:rsid w:val="00230038"/>
    <w:rsid w:val="00230216"/>
    <w:rsid w:val="00230FD7"/>
    <w:rsid w:val="00232683"/>
    <w:rsid w:val="00233B3E"/>
    <w:rsid w:val="00235567"/>
    <w:rsid w:val="002355B0"/>
    <w:rsid w:val="00236DA5"/>
    <w:rsid w:val="002374C8"/>
    <w:rsid w:val="002449CD"/>
    <w:rsid w:val="00245184"/>
    <w:rsid w:val="002474FA"/>
    <w:rsid w:val="002513B1"/>
    <w:rsid w:val="002517D8"/>
    <w:rsid w:val="00252CE8"/>
    <w:rsid w:val="00252F44"/>
    <w:rsid w:val="00253E49"/>
    <w:rsid w:val="002543E5"/>
    <w:rsid w:val="002557D9"/>
    <w:rsid w:val="002611D8"/>
    <w:rsid w:val="0026135C"/>
    <w:rsid w:val="00262718"/>
    <w:rsid w:val="00262B7A"/>
    <w:rsid w:val="00263507"/>
    <w:rsid w:val="002644E8"/>
    <w:rsid w:val="002645F5"/>
    <w:rsid w:val="002647F0"/>
    <w:rsid w:val="002652CC"/>
    <w:rsid w:val="0027029C"/>
    <w:rsid w:val="002702BA"/>
    <w:rsid w:val="002708D9"/>
    <w:rsid w:val="00271A3E"/>
    <w:rsid w:val="002747EB"/>
    <w:rsid w:val="00274A80"/>
    <w:rsid w:val="00274F00"/>
    <w:rsid w:val="00277A9D"/>
    <w:rsid w:val="00280126"/>
    <w:rsid w:val="00283454"/>
    <w:rsid w:val="00285202"/>
    <w:rsid w:val="00287482"/>
    <w:rsid w:val="00290833"/>
    <w:rsid w:val="00291BD0"/>
    <w:rsid w:val="00291C87"/>
    <w:rsid w:val="00292666"/>
    <w:rsid w:val="00294973"/>
    <w:rsid w:val="00294A8D"/>
    <w:rsid w:val="002977FE"/>
    <w:rsid w:val="002A1C91"/>
    <w:rsid w:val="002A40F6"/>
    <w:rsid w:val="002A4173"/>
    <w:rsid w:val="002A443A"/>
    <w:rsid w:val="002A4CD3"/>
    <w:rsid w:val="002A5EA0"/>
    <w:rsid w:val="002A67B1"/>
    <w:rsid w:val="002A6D41"/>
    <w:rsid w:val="002B0A67"/>
    <w:rsid w:val="002B2869"/>
    <w:rsid w:val="002B2B67"/>
    <w:rsid w:val="002B3D10"/>
    <w:rsid w:val="002B3F87"/>
    <w:rsid w:val="002B4DC1"/>
    <w:rsid w:val="002B4FE3"/>
    <w:rsid w:val="002B791E"/>
    <w:rsid w:val="002B7D25"/>
    <w:rsid w:val="002C18CB"/>
    <w:rsid w:val="002C1E20"/>
    <w:rsid w:val="002C42F5"/>
    <w:rsid w:val="002C4F1A"/>
    <w:rsid w:val="002C6AA1"/>
    <w:rsid w:val="002C6CAE"/>
    <w:rsid w:val="002C7B6E"/>
    <w:rsid w:val="002D279E"/>
    <w:rsid w:val="002D3330"/>
    <w:rsid w:val="002D46BA"/>
    <w:rsid w:val="002D47E2"/>
    <w:rsid w:val="002D48D4"/>
    <w:rsid w:val="002D509D"/>
    <w:rsid w:val="002D59FD"/>
    <w:rsid w:val="002D5B6D"/>
    <w:rsid w:val="002D7A30"/>
    <w:rsid w:val="002E0535"/>
    <w:rsid w:val="002E08DA"/>
    <w:rsid w:val="002E3244"/>
    <w:rsid w:val="002E6948"/>
    <w:rsid w:val="002E7954"/>
    <w:rsid w:val="002E7966"/>
    <w:rsid w:val="002F08D9"/>
    <w:rsid w:val="002F3F3D"/>
    <w:rsid w:val="002F5D56"/>
    <w:rsid w:val="002F7B28"/>
    <w:rsid w:val="002F7C84"/>
    <w:rsid w:val="00300D09"/>
    <w:rsid w:val="0030247C"/>
    <w:rsid w:val="00302BFB"/>
    <w:rsid w:val="00302E23"/>
    <w:rsid w:val="0030345E"/>
    <w:rsid w:val="00304123"/>
    <w:rsid w:val="00304227"/>
    <w:rsid w:val="003044A9"/>
    <w:rsid w:val="00304516"/>
    <w:rsid w:val="00304B44"/>
    <w:rsid w:val="003052D5"/>
    <w:rsid w:val="0030605D"/>
    <w:rsid w:val="00307620"/>
    <w:rsid w:val="00307AC9"/>
    <w:rsid w:val="003100B4"/>
    <w:rsid w:val="0031027D"/>
    <w:rsid w:val="00310C18"/>
    <w:rsid w:val="00310D1F"/>
    <w:rsid w:val="0031109E"/>
    <w:rsid w:val="003119E8"/>
    <w:rsid w:val="00311F6B"/>
    <w:rsid w:val="00312003"/>
    <w:rsid w:val="003122CD"/>
    <w:rsid w:val="0031285D"/>
    <w:rsid w:val="00314CE6"/>
    <w:rsid w:val="00315EF1"/>
    <w:rsid w:val="00315F3B"/>
    <w:rsid w:val="00321179"/>
    <w:rsid w:val="0032294B"/>
    <w:rsid w:val="003249D8"/>
    <w:rsid w:val="003268C2"/>
    <w:rsid w:val="00327232"/>
    <w:rsid w:val="00327727"/>
    <w:rsid w:val="00327875"/>
    <w:rsid w:val="003308E7"/>
    <w:rsid w:val="00332B91"/>
    <w:rsid w:val="0033404C"/>
    <w:rsid w:val="003369A1"/>
    <w:rsid w:val="00336E5C"/>
    <w:rsid w:val="00340E5C"/>
    <w:rsid w:val="00341ABB"/>
    <w:rsid w:val="00343289"/>
    <w:rsid w:val="0034496F"/>
    <w:rsid w:val="00346861"/>
    <w:rsid w:val="00347355"/>
    <w:rsid w:val="00351675"/>
    <w:rsid w:val="00352066"/>
    <w:rsid w:val="003525DB"/>
    <w:rsid w:val="003527FD"/>
    <w:rsid w:val="00352B16"/>
    <w:rsid w:val="003600E4"/>
    <w:rsid w:val="00361098"/>
    <w:rsid w:val="00363079"/>
    <w:rsid w:val="003633CE"/>
    <w:rsid w:val="0036544D"/>
    <w:rsid w:val="003674E4"/>
    <w:rsid w:val="003706E6"/>
    <w:rsid w:val="00371E31"/>
    <w:rsid w:val="003731CE"/>
    <w:rsid w:val="003732CE"/>
    <w:rsid w:val="00374051"/>
    <w:rsid w:val="003754BC"/>
    <w:rsid w:val="0037765E"/>
    <w:rsid w:val="00377735"/>
    <w:rsid w:val="00377978"/>
    <w:rsid w:val="00377EF8"/>
    <w:rsid w:val="00380F70"/>
    <w:rsid w:val="00381AF7"/>
    <w:rsid w:val="003822CA"/>
    <w:rsid w:val="00382916"/>
    <w:rsid w:val="0038339F"/>
    <w:rsid w:val="00383C9A"/>
    <w:rsid w:val="00384725"/>
    <w:rsid w:val="003861B8"/>
    <w:rsid w:val="00387409"/>
    <w:rsid w:val="00387A4D"/>
    <w:rsid w:val="003904BA"/>
    <w:rsid w:val="003916AC"/>
    <w:rsid w:val="00391FDA"/>
    <w:rsid w:val="0039283C"/>
    <w:rsid w:val="003929A9"/>
    <w:rsid w:val="00393414"/>
    <w:rsid w:val="0039343D"/>
    <w:rsid w:val="00394098"/>
    <w:rsid w:val="003950CB"/>
    <w:rsid w:val="003A06EF"/>
    <w:rsid w:val="003A1113"/>
    <w:rsid w:val="003A202B"/>
    <w:rsid w:val="003A24C1"/>
    <w:rsid w:val="003A328C"/>
    <w:rsid w:val="003A3EEE"/>
    <w:rsid w:val="003A43F9"/>
    <w:rsid w:val="003A476F"/>
    <w:rsid w:val="003A5479"/>
    <w:rsid w:val="003A619B"/>
    <w:rsid w:val="003A7124"/>
    <w:rsid w:val="003A7B15"/>
    <w:rsid w:val="003A7BF8"/>
    <w:rsid w:val="003B003E"/>
    <w:rsid w:val="003B0156"/>
    <w:rsid w:val="003B1F85"/>
    <w:rsid w:val="003B3095"/>
    <w:rsid w:val="003B3ED4"/>
    <w:rsid w:val="003B4857"/>
    <w:rsid w:val="003B539F"/>
    <w:rsid w:val="003B66A9"/>
    <w:rsid w:val="003B6CF5"/>
    <w:rsid w:val="003C0C49"/>
    <w:rsid w:val="003C0F43"/>
    <w:rsid w:val="003C1B4C"/>
    <w:rsid w:val="003C24B9"/>
    <w:rsid w:val="003C2AD2"/>
    <w:rsid w:val="003C4EE3"/>
    <w:rsid w:val="003D1EE4"/>
    <w:rsid w:val="003D3A2B"/>
    <w:rsid w:val="003D52E5"/>
    <w:rsid w:val="003D6619"/>
    <w:rsid w:val="003D6D9E"/>
    <w:rsid w:val="003D706F"/>
    <w:rsid w:val="003D754D"/>
    <w:rsid w:val="003E3498"/>
    <w:rsid w:val="003E4AE1"/>
    <w:rsid w:val="003E4E07"/>
    <w:rsid w:val="003E4F3A"/>
    <w:rsid w:val="003E64CF"/>
    <w:rsid w:val="003E73CC"/>
    <w:rsid w:val="003F47BB"/>
    <w:rsid w:val="003F4C87"/>
    <w:rsid w:val="003F4E43"/>
    <w:rsid w:val="003F55FB"/>
    <w:rsid w:val="003F5E0D"/>
    <w:rsid w:val="003F750A"/>
    <w:rsid w:val="00400CD8"/>
    <w:rsid w:val="00402669"/>
    <w:rsid w:val="00404FBA"/>
    <w:rsid w:val="004050AE"/>
    <w:rsid w:val="00405C6E"/>
    <w:rsid w:val="00406892"/>
    <w:rsid w:val="00411331"/>
    <w:rsid w:val="004120B8"/>
    <w:rsid w:val="00412697"/>
    <w:rsid w:val="00414270"/>
    <w:rsid w:val="004153D3"/>
    <w:rsid w:val="00415BBA"/>
    <w:rsid w:val="00416665"/>
    <w:rsid w:val="00417FD4"/>
    <w:rsid w:val="004202E3"/>
    <w:rsid w:val="00420D9E"/>
    <w:rsid w:val="004249CC"/>
    <w:rsid w:val="004256B0"/>
    <w:rsid w:val="00426D81"/>
    <w:rsid w:val="004303A0"/>
    <w:rsid w:val="00430452"/>
    <w:rsid w:val="004309BC"/>
    <w:rsid w:val="00431B11"/>
    <w:rsid w:val="00431CAC"/>
    <w:rsid w:val="00433550"/>
    <w:rsid w:val="004341DC"/>
    <w:rsid w:val="00434BB1"/>
    <w:rsid w:val="00434C1A"/>
    <w:rsid w:val="00435497"/>
    <w:rsid w:val="00435660"/>
    <w:rsid w:val="00437EDA"/>
    <w:rsid w:val="00440091"/>
    <w:rsid w:val="004401A0"/>
    <w:rsid w:val="00440553"/>
    <w:rsid w:val="004410FF"/>
    <w:rsid w:val="00442A3D"/>
    <w:rsid w:val="00443033"/>
    <w:rsid w:val="00444597"/>
    <w:rsid w:val="004447D7"/>
    <w:rsid w:val="00444837"/>
    <w:rsid w:val="004449AD"/>
    <w:rsid w:val="0044571E"/>
    <w:rsid w:val="0044660B"/>
    <w:rsid w:val="004467A4"/>
    <w:rsid w:val="00447433"/>
    <w:rsid w:val="00447C4E"/>
    <w:rsid w:val="00450084"/>
    <w:rsid w:val="00450D60"/>
    <w:rsid w:val="004540B7"/>
    <w:rsid w:val="004541DE"/>
    <w:rsid w:val="004548E8"/>
    <w:rsid w:val="00454BBD"/>
    <w:rsid w:val="00454E7B"/>
    <w:rsid w:val="0045662A"/>
    <w:rsid w:val="00457AD9"/>
    <w:rsid w:val="004602E8"/>
    <w:rsid w:val="0046127C"/>
    <w:rsid w:val="004627C3"/>
    <w:rsid w:val="004637CC"/>
    <w:rsid w:val="00465145"/>
    <w:rsid w:val="004707CE"/>
    <w:rsid w:val="00470B94"/>
    <w:rsid w:val="00470E27"/>
    <w:rsid w:val="00471C47"/>
    <w:rsid w:val="004725EC"/>
    <w:rsid w:val="004726BC"/>
    <w:rsid w:val="00474103"/>
    <w:rsid w:val="00474B80"/>
    <w:rsid w:val="00474BA7"/>
    <w:rsid w:val="00476802"/>
    <w:rsid w:val="0047735F"/>
    <w:rsid w:val="00477A31"/>
    <w:rsid w:val="00481DCA"/>
    <w:rsid w:val="00483B57"/>
    <w:rsid w:val="0048481D"/>
    <w:rsid w:val="004848C7"/>
    <w:rsid w:val="0048522A"/>
    <w:rsid w:val="00485C53"/>
    <w:rsid w:val="00485CCE"/>
    <w:rsid w:val="00485E73"/>
    <w:rsid w:val="00486660"/>
    <w:rsid w:val="004867AE"/>
    <w:rsid w:val="00490EA4"/>
    <w:rsid w:val="00491615"/>
    <w:rsid w:val="00492243"/>
    <w:rsid w:val="00492ADC"/>
    <w:rsid w:val="004930CC"/>
    <w:rsid w:val="004936BE"/>
    <w:rsid w:val="00493B67"/>
    <w:rsid w:val="004944F3"/>
    <w:rsid w:val="00495047"/>
    <w:rsid w:val="00497E0C"/>
    <w:rsid w:val="004A2BB3"/>
    <w:rsid w:val="004A3A50"/>
    <w:rsid w:val="004A499F"/>
    <w:rsid w:val="004A5027"/>
    <w:rsid w:val="004A5B64"/>
    <w:rsid w:val="004A5F14"/>
    <w:rsid w:val="004A683D"/>
    <w:rsid w:val="004A6849"/>
    <w:rsid w:val="004A70DC"/>
    <w:rsid w:val="004A7424"/>
    <w:rsid w:val="004B0097"/>
    <w:rsid w:val="004B11C1"/>
    <w:rsid w:val="004B1921"/>
    <w:rsid w:val="004B33B6"/>
    <w:rsid w:val="004B5DB6"/>
    <w:rsid w:val="004B71B1"/>
    <w:rsid w:val="004B7741"/>
    <w:rsid w:val="004B7B81"/>
    <w:rsid w:val="004C1592"/>
    <w:rsid w:val="004C1ACF"/>
    <w:rsid w:val="004C228C"/>
    <w:rsid w:val="004C2B00"/>
    <w:rsid w:val="004C3ED8"/>
    <w:rsid w:val="004C49C9"/>
    <w:rsid w:val="004C6530"/>
    <w:rsid w:val="004C65B5"/>
    <w:rsid w:val="004C6AAA"/>
    <w:rsid w:val="004C7930"/>
    <w:rsid w:val="004C7BDF"/>
    <w:rsid w:val="004D02AA"/>
    <w:rsid w:val="004D063C"/>
    <w:rsid w:val="004D1BAF"/>
    <w:rsid w:val="004D1E7D"/>
    <w:rsid w:val="004D2487"/>
    <w:rsid w:val="004D3830"/>
    <w:rsid w:val="004D3F8C"/>
    <w:rsid w:val="004D42B2"/>
    <w:rsid w:val="004D45DD"/>
    <w:rsid w:val="004D568E"/>
    <w:rsid w:val="004D58CE"/>
    <w:rsid w:val="004D59E1"/>
    <w:rsid w:val="004D5FB3"/>
    <w:rsid w:val="004E2B6B"/>
    <w:rsid w:val="004E2FC2"/>
    <w:rsid w:val="004E361C"/>
    <w:rsid w:val="004E4502"/>
    <w:rsid w:val="004E66DA"/>
    <w:rsid w:val="004F0BD6"/>
    <w:rsid w:val="004F16F8"/>
    <w:rsid w:val="004F1E71"/>
    <w:rsid w:val="004F348F"/>
    <w:rsid w:val="004F3D8A"/>
    <w:rsid w:val="004F4325"/>
    <w:rsid w:val="004F4AD8"/>
    <w:rsid w:val="004F6E5F"/>
    <w:rsid w:val="004F7095"/>
    <w:rsid w:val="0050149D"/>
    <w:rsid w:val="00501AC3"/>
    <w:rsid w:val="005027EA"/>
    <w:rsid w:val="005030D4"/>
    <w:rsid w:val="00503B47"/>
    <w:rsid w:val="005049E0"/>
    <w:rsid w:val="00505C1E"/>
    <w:rsid w:val="00506DF5"/>
    <w:rsid w:val="00510764"/>
    <w:rsid w:val="00510D52"/>
    <w:rsid w:val="00510FCB"/>
    <w:rsid w:val="00512A11"/>
    <w:rsid w:val="0051304F"/>
    <w:rsid w:val="005138C5"/>
    <w:rsid w:val="00513BE7"/>
    <w:rsid w:val="0051406E"/>
    <w:rsid w:val="00514D25"/>
    <w:rsid w:val="0051598B"/>
    <w:rsid w:val="0052042E"/>
    <w:rsid w:val="00520634"/>
    <w:rsid w:val="005209ED"/>
    <w:rsid w:val="005211C3"/>
    <w:rsid w:val="0052164B"/>
    <w:rsid w:val="00522485"/>
    <w:rsid w:val="00526AD0"/>
    <w:rsid w:val="00527461"/>
    <w:rsid w:val="00530C5B"/>
    <w:rsid w:val="005320B7"/>
    <w:rsid w:val="00532104"/>
    <w:rsid w:val="005341FC"/>
    <w:rsid w:val="005360E4"/>
    <w:rsid w:val="00536D7B"/>
    <w:rsid w:val="0054072C"/>
    <w:rsid w:val="005427A3"/>
    <w:rsid w:val="005427C8"/>
    <w:rsid w:val="0054344D"/>
    <w:rsid w:val="00543798"/>
    <w:rsid w:val="00543E1B"/>
    <w:rsid w:val="0054478D"/>
    <w:rsid w:val="00545560"/>
    <w:rsid w:val="00546D2E"/>
    <w:rsid w:val="0054733F"/>
    <w:rsid w:val="00547C08"/>
    <w:rsid w:val="00551B06"/>
    <w:rsid w:val="00553BDF"/>
    <w:rsid w:val="005543DF"/>
    <w:rsid w:val="00554C03"/>
    <w:rsid w:val="005566D2"/>
    <w:rsid w:val="00557C5E"/>
    <w:rsid w:val="0056070B"/>
    <w:rsid w:val="00560A5A"/>
    <w:rsid w:val="005622AF"/>
    <w:rsid w:val="0056354D"/>
    <w:rsid w:val="00566379"/>
    <w:rsid w:val="005702A4"/>
    <w:rsid w:val="00570B46"/>
    <w:rsid w:val="00571E7E"/>
    <w:rsid w:val="0057300D"/>
    <w:rsid w:val="005752F0"/>
    <w:rsid w:val="00576BD1"/>
    <w:rsid w:val="00576C6C"/>
    <w:rsid w:val="00581012"/>
    <w:rsid w:val="00581D79"/>
    <w:rsid w:val="00582FDC"/>
    <w:rsid w:val="00583524"/>
    <w:rsid w:val="00583AD8"/>
    <w:rsid w:val="00583F38"/>
    <w:rsid w:val="005843F3"/>
    <w:rsid w:val="005854C2"/>
    <w:rsid w:val="00586316"/>
    <w:rsid w:val="00587CC4"/>
    <w:rsid w:val="00587CE7"/>
    <w:rsid w:val="00591355"/>
    <w:rsid w:val="00591EED"/>
    <w:rsid w:val="00592692"/>
    <w:rsid w:val="00594813"/>
    <w:rsid w:val="005958FB"/>
    <w:rsid w:val="005A1D8A"/>
    <w:rsid w:val="005A1EFC"/>
    <w:rsid w:val="005A3224"/>
    <w:rsid w:val="005A4769"/>
    <w:rsid w:val="005A5AC9"/>
    <w:rsid w:val="005A5BDE"/>
    <w:rsid w:val="005A5FFD"/>
    <w:rsid w:val="005A6393"/>
    <w:rsid w:val="005A6EAC"/>
    <w:rsid w:val="005A7E3E"/>
    <w:rsid w:val="005A7EDF"/>
    <w:rsid w:val="005B04D5"/>
    <w:rsid w:val="005B09F7"/>
    <w:rsid w:val="005B225A"/>
    <w:rsid w:val="005B22AA"/>
    <w:rsid w:val="005B22B4"/>
    <w:rsid w:val="005B47C6"/>
    <w:rsid w:val="005B634E"/>
    <w:rsid w:val="005C0020"/>
    <w:rsid w:val="005C0724"/>
    <w:rsid w:val="005C2952"/>
    <w:rsid w:val="005C4AE0"/>
    <w:rsid w:val="005C5004"/>
    <w:rsid w:val="005C5BCB"/>
    <w:rsid w:val="005C64E3"/>
    <w:rsid w:val="005C6C22"/>
    <w:rsid w:val="005C6C5E"/>
    <w:rsid w:val="005C7568"/>
    <w:rsid w:val="005C7F4E"/>
    <w:rsid w:val="005D084E"/>
    <w:rsid w:val="005D27E8"/>
    <w:rsid w:val="005D5A10"/>
    <w:rsid w:val="005D6026"/>
    <w:rsid w:val="005D7574"/>
    <w:rsid w:val="005E36FF"/>
    <w:rsid w:val="005E522D"/>
    <w:rsid w:val="005E69E6"/>
    <w:rsid w:val="005E710D"/>
    <w:rsid w:val="005E734B"/>
    <w:rsid w:val="005E73DF"/>
    <w:rsid w:val="005E75B9"/>
    <w:rsid w:val="005F0FFE"/>
    <w:rsid w:val="005F1AE7"/>
    <w:rsid w:val="005F2CA8"/>
    <w:rsid w:val="005F2CB1"/>
    <w:rsid w:val="005F3245"/>
    <w:rsid w:val="005F3403"/>
    <w:rsid w:val="005F3850"/>
    <w:rsid w:val="005F6A85"/>
    <w:rsid w:val="005F73A3"/>
    <w:rsid w:val="005F7813"/>
    <w:rsid w:val="00601075"/>
    <w:rsid w:val="00601364"/>
    <w:rsid w:val="00602249"/>
    <w:rsid w:val="00603810"/>
    <w:rsid w:val="0060470D"/>
    <w:rsid w:val="006050EB"/>
    <w:rsid w:val="00605856"/>
    <w:rsid w:val="006071E1"/>
    <w:rsid w:val="00607607"/>
    <w:rsid w:val="0060766C"/>
    <w:rsid w:val="00607E6F"/>
    <w:rsid w:val="00610193"/>
    <w:rsid w:val="00611E02"/>
    <w:rsid w:val="006121CC"/>
    <w:rsid w:val="006122F8"/>
    <w:rsid w:val="006127B1"/>
    <w:rsid w:val="00612991"/>
    <w:rsid w:val="00613B40"/>
    <w:rsid w:val="00614294"/>
    <w:rsid w:val="006147EA"/>
    <w:rsid w:val="006150E7"/>
    <w:rsid w:val="006159A9"/>
    <w:rsid w:val="00617271"/>
    <w:rsid w:val="00621583"/>
    <w:rsid w:val="00621712"/>
    <w:rsid w:val="00624DDB"/>
    <w:rsid w:val="00627622"/>
    <w:rsid w:val="006277BE"/>
    <w:rsid w:val="00631A4C"/>
    <w:rsid w:val="0063251F"/>
    <w:rsid w:val="00632E63"/>
    <w:rsid w:val="0063342E"/>
    <w:rsid w:val="00633D86"/>
    <w:rsid w:val="00635395"/>
    <w:rsid w:val="0063606D"/>
    <w:rsid w:val="0063708A"/>
    <w:rsid w:val="00637EAB"/>
    <w:rsid w:val="00640A3C"/>
    <w:rsid w:val="00640A6B"/>
    <w:rsid w:val="00640F17"/>
    <w:rsid w:val="00642E03"/>
    <w:rsid w:val="00642F70"/>
    <w:rsid w:val="00645116"/>
    <w:rsid w:val="0064599C"/>
    <w:rsid w:val="006460F2"/>
    <w:rsid w:val="00647AB4"/>
    <w:rsid w:val="00650194"/>
    <w:rsid w:val="00650342"/>
    <w:rsid w:val="00651FF4"/>
    <w:rsid w:val="006528B9"/>
    <w:rsid w:val="00652A3F"/>
    <w:rsid w:val="0065358D"/>
    <w:rsid w:val="0065361E"/>
    <w:rsid w:val="00654125"/>
    <w:rsid w:val="00655502"/>
    <w:rsid w:val="0065720F"/>
    <w:rsid w:val="0066100B"/>
    <w:rsid w:val="00662AD1"/>
    <w:rsid w:val="00663218"/>
    <w:rsid w:val="006635DB"/>
    <w:rsid w:val="00663FC5"/>
    <w:rsid w:val="006642CD"/>
    <w:rsid w:val="006650C4"/>
    <w:rsid w:val="006652FF"/>
    <w:rsid w:val="00665CBA"/>
    <w:rsid w:val="00665E30"/>
    <w:rsid w:val="006672D3"/>
    <w:rsid w:val="006674F4"/>
    <w:rsid w:val="006677F6"/>
    <w:rsid w:val="00667822"/>
    <w:rsid w:val="006678BD"/>
    <w:rsid w:val="006679C4"/>
    <w:rsid w:val="00671482"/>
    <w:rsid w:val="00674D8C"/>
    <w:rsid w:val="006754B8"/>
    <w:rsid w:val="00676E97"/>
    <w:rsid w:val="006775B3"/>
    <w:rsid w:val="00680796"/>
    <w:rsid w:val="00680F6F"/>
    <w:rsid w:val="006810B4"/>
    <w:rsid w:val="006817BD"/>
    <w:rsid w:val="00682CF5"/>
    <w:rsid w:val="006848BF"/>
    <w:rsid w:val="006852CE"/>
    <w:rsid w:val="006859E8"/>
    <w:rsid w:val="006864E3"/>
    <w:rsid w:val="006870E2"/>
    <w:rsid w:val="00690DFC"/>
    <w:rsid w:val="00692F5B"/>
    <w:rsid w:val="006941E1"/>
    <w:rsid w:val="00695660"/>
    <w:rsid w:val="006A2117"/>
    <w:rsid w:val="006A238B"/>
    <w:rsid w:val="006A2CA4"/>
    <w:rsid w:val="006A38A5"/>
    <w:rsid w:val="006A419A"/>
    <w:rsid w:val="006A79AE"/>
    <w:rsid w:val="006B0502"/>
    <w:rsid w:val="006B08AD"/>
    <w:rsid w:val="006B0C3E"/>
    <w:rsid w:val="006B1C1F"/>
    <w:rsid w:val="006B2030"/>
    <w:rsid w:val="006B3068"/>
    <w:rsid w:val="006B3992"/>
    <w:rsid w:val="006B4017"/>
    <w:rsid w:val="006B4308"/>
    <w:rsid w:val="006B6132"/>
    <w:rsid w:val="006B78F2"/>
    <w:rsid w:val="006C126A"/>
    <w:rsid w:val="006C1C09"/>
    <w:rsid w:val="006C2F44"/>
    <w:rsid w:val="006C3628"/>
    <w:rsid w:val="006C7153"/>
    <w:rsid w:val="006C754A"/>
    <w:rsid w:val="006C7B9E"/>
    <w:rsid w:val="006D0842"/>
    <w:rsid w:val="006D0C83"/>
    <w:rsid w:val="006D0FBF"/>
    <w:rsid w:val="006D1882"/>
    <w:rsid w:val="006D1972"/>
    <w:rsid w:val="006D4962"/>
    <w:rsid w:val="006D55E6"/>
    <w:rsid w:val="006D56E7"/>
    <w:rsid w:val="006D56EC"/>
    <w:rsid w:val="006D658D"/>
    <w:rsid w:val="006D6D59"/>
    <w:rsid w:val="006E16AC"/>
    <w:rsid w:val="006E1B9C"/>
    <w:rsid w:val="006E3C1C"/>
    <w:rsid w:val="006E55FC"/>
    <w:rsid w:val="006E5678"/>
    <w:rsid w:val="006E71C3"/>
    <w:rsid w:val="006E7370"/>
    <w:rsid w:val="006F148B"/>
    <w:rsid w:val="006F1BE2"/>
    <w:rsid w:val="006F201A"/>
    <w:rsid w:val="006F30FD"/>
    <w:rsid w:val="006F3C27"/>
    <w:rsid w:val="006F4053"/>
    <w:rsid w:val="006F408C"/>
    <w:rsid w:val="006F480F"/>
    <w:rsid w:val="006F4D6D"/>
    <w:rsid w:val="006F4F51"/>
    <w:rsid w:val="006F5B23"/>
    <w:rsid w:val="006F639B"/>
    <w:rsid w:val="006F6691"/>
    <w:rsid w:val="006F71E6"/>
    <w:rsid w:val="006F7368"/>
    <w:rsid w:val="0070059E"/>
    <w:rsid w:val="0070374A"/>
    <w:rsid w:val="00704A99"/>
    <w:rsid w:val="00705D94"/>
    <w:rsid w:val="00706295"/>
    <w:rsid w:val="007066BB"/>
    <w:rsid w:val="00706D71"/>
    <w:rsid w:val="00707B31"/>
    <w:rsid w:val="007101DE"/>
    <w:rsid w:val="00710484"/>
    <w:rsid w:val="00710DDF"/>
    <w:rsid w:val="00712E57"/>
    <w:rsid w:val="007149B1"/>
    <w:rsid w:val="00714A73"/>
    <w:rsid w:val="007166CB"/>
    <w:rsid w:val="0071687D"/>
    <w:rsid w:val="00716D2E"/>
    <w:rsid w:val="007218A9"/>
    <w:rsid w:val="00722D49"/>
    <w:rsid w:val="007260A0"/>
    <w:rsid w:val="00726183"/>
    <w:rsid w:val="00727348"/>
    <w:rsid w:val="0072774F"/>
    <w:rsid w:val="00730F65"/>
    <w:rsid w:val="00731E69"/>
    <w:rsid w:val="00732BF6"/>
    <w:rsid w:val="007332F9"/>
    <w:rsid w:val="007400FD"/>
    <w:rsid w:val="00740815"/>
    <w:rsid w:val="007417EE"/>
    <w:rsid w:val="007430D5"/>
    <w:rsid w:val="00743B9E"/>
    <w:rsid w:val="00744156"/>
    <w:rsid w:val="00744C6C"/>
    <w:rsid w:val="007460CD"/>
    <w:rsid w:val="00750906"/>
    <w:rsid w:val="007515D4"/>
    <w:rsid w:val="007517D5"/>
    <w:rsid w:val="00754E6F"/>
    <w:rsid w:val="007556E9"/>
    <w:rsid w:val="00755987"/>
    <w:rsid w:val="00756884"/>
    <w:rsid w:val="00756B5A"/>
    <w:rsid w:val="007570DA"/>
    <w:rsid w:val="00757131"/>
    <w:rsid w:val="00757B45"/>
    <w:rsid w:val="007614FA"/>
    <w:rsid w:val="00763D6A"/>
    <w:rsid w:val="00764573"/>
    <w:rsid w:val="00764575"/>
    <w:rsid w:val="00764E21"/>
    <w:rsid w:val="007656C2"/>
    <w:rsid w:val="00766975"/>
    <w:rsid w:val="00770895"/>
    <w:rsid w:val="00773F18"/>
    <w:rsid w:val="00774EE3"/>
    <w:rsid w:val="007754B7"/>
    <w:rsid w:val="00776599"/>
    <w:rsid w:val="00776C29"/>
    <w:rsid w:val="00776EFD"/>
    <w:rsid w:val="00781657"/>
    <w:rsid w:val="00781779"/>
    <w:rsid w:val="00782038"/>
    <w:rsid w:val="007846EC"/>
    <w:rsid w:val="00785197"/>
    <w:rsid w:val="00785B67"/>
    <w:rsid w:val="00786799"/>
    <w:rsid w:val="00786F24"/>
    <w:rsid w:val="0078747B"/>
    <w:rsid w:val="0079006B"/>
    <w:rsid w:val="007907C7"/>
    <w:rsid w:val="0079340A"/>
    <w:rsid w:val="00793A15"/>
    <w:rsid w:val="00794880"/>
    <w:rsid w:val="00795B45"/>
    <w:rsid w:val="00796A35"/>
    <w:rsid w:val="007A0AB6"/>
    <w:rsid w:val="007A0EEB"/>
    <w:rsid w:val="007A3EC7"/>
    <w:rsid w:val="007A5440"/>
    <w:rsid w:val="007A65F7"/>
    <w:rsid w:val="007B0761"/>
    <w:rsid w:val="007B263C"/>
    <w:rsid w:val="007B29D7"/>
    <w:rsid w:val="007B35D2"/>
    <w:rsid w:val="007B3AEB"/>
    <w:rsid w:val="007B50A6"/>
    <w:rsid w:val="007B7CA3"/>
    <w:rsid w:val="007C1CCD"/>
    <w:rsid w:val="007C3418"/>
    <w:rsid w:val="007C34C6"/>
    <w:rsid w:val="007C3F32"/>
    <w:rsid w:val="007C7B7F"/>
    <w:rsid w:val="007D1574"/>
    <w:rsid w:val="007D2420"/>
    <w:rsid w:val="007D2FE5"/>
    <w:rsid w:val="007D3966"/>
    <w:rsid w:val="007D505C"/>
    <w:rsid w:val="007D642F"/>
    <w:rsid w:val="007D7F3D"/>
    <w:rsid w:val="007E1D9E"/>
    <w:rsid w:val="007E2CFE"/>
    <w:rsid w:val="007E475E"/>
    <w:rsid w:val="007E4FE9"/>
    <w:rsid w:val="007E5311"/>
    <w:rsid w:val="007E63B9"/>
    <w:rsid w:val="007E75E6"/>
    <w:rsid w:val="007F0124"/>
    <w:rsid w:val="007F0DAB"/>
    <w:rsid w:val="007F15D8"/>
    <w:rsid w:val="007F18AB"/>
    <w:rsid w:val="007F1EC3"/>
    <w:rsid w:val="007F1FA0"/>
    <w:rsid w:val="007F2BC4"/>
    <w:rsid w:val="007F47A0"/>
    <w:rsid w:val="007F4AD0"/>
    <w:rsid w:val="007F4AEA"/>
    <w:rsid w:val="007F6F92"/>
    <w:rsid w:val="007F7538"/>
    <w:rsid w:val="007F7AC0"/>
    <w:rsid w:val="00801329"/>
    <w:rsid w:val="00802331"/>
    <w:rsid w:val="0080263F"/>
    <w:rsid w:val="00805C72"/>
    <w:rsid w:val="008105D1"/>
    <w:rsid w:val="00811705"/>
    <w:rsid w:val="00813A7D"/>
    <w:rsid w:val="008144E2"/>
    <w:rsid w:val="00815296"/>
    <w:rsid w:val="00816467"/>
    <w:rsid w:val="0081758E"/>
    <w:rsid w:val="008200AE"/>
    <w:rsid w:val="00820880"/>
    <w:rsid w:val="00820D39"/>
    <w:rsid w:val="00820E4B"/>
    <w:rsid w:val="00822A6A"/>
    <w:rsid w:val="00823281"/>
    <w:rsid w:val="008233DE"/>
    <w:rsid w:val="008246A7"/>
    <w:rsid w:val="00824AD1"/>
    <w:rsid w:val="008256B6"/>
    <w:rsid w:val="00826870"/>
    <w:rsid w:val="00826D0E"/>
    <w:rsid w:val="0082721A"/>
    <w:rsid w:val="0082759E"/>
    <w:rsid w:val="00831809"/>
    <w:rsid w:val="00832139"/>
    <w:rsid w:val="008328F6"/>
    <w:rsid w:val="00833549"/>
    <w:rsid w:val="00835FB0"/>
    <w:rsid w:val="00836046"/>
    <w:rsid w:val="00836109"/>
    <w:rsid w:val="00836924"/>
    <w:rsid w:val="00840618"/>
    <w:rsid w:val="008418D2"/>
    <w:rsid w:val="00841E6C"/>
    <w:rsid w:val="0084539F"/>
    <w:rsid w:val="008467D0"/>
    <w:rsid w:val="0084749C"/>
    <w:rsid w:val="008478B5"/>
    <w:rsid w:val="00850F93"/>
    <w:rsid w:val="00853123"/>
    <w:rsid w:val="008533F3"/>
    <w:rsid w:val="00853CA9"/>
    <w:rsid w:val="008541BE"/>
    <w:rsid w:val="00854EB4"/>
    <w:rsid w:val="00856F78"/>
    <w:rsid w:val="008572EC"/>
    <w:rsid w:val="00857A5F"/>
    <w:rsid w:val="00860300"/>
    <w:rsid w:val="00860A36"/>
    <w:rsid w:val="00861798"/>
    <w:rsid w:val="0086218B"/>
    <w:rsid w:val="00862551"/>
    <w:rsid w:val="00862A98"/>
    <w:rsid w:val="00863BA1"/>
    <w:rsid w:val="00865283"/>
    <w:rsid w:val="008666D0"/>
    <w:rsid w:val="00866A01"/>
    <w:rsid w:val="00866EAD"/>
    <w:rsid w:val="00867474"/>
    <w:rsid w:val="00870541"/>
    <w:rsid w:val="00870FC4"/>
    <w:rsid w:val="00871968"/>
    <w:rsid w:val="00872465"/>
    <w:rsid w:val="00872B8E"/>
    <w:rsid w:val="00872BB5"/>
    <w:rsid w:val="00873C16"/>
    <w:rsid w:val="00873F1A"/>
    <w:rsid w:val="008758ED"/>
    <w:rsid w:val="00875FE8"/>
    <w:rsid w:val="00876FBD"/>
    <w:rsid w:val="00877809"/>
    <w:rsid w:val="0088051E"/>
    <w:rsid w:val="00881191"/>
    <w:rsid w:val="008811C5"/>
    <w:rsid w:val="008814B3"/>
    <w:rsid w:val="008814F8"/>
    <w:rsid w:val="0088219D"/>
    <w:rsid w:val="00882623"/>
    <w:rsid w:val="008847E1"/>
    <w:rsid w:val="00885AF9"/>
    <w:rsid w:val="0088600B"/>
    <w:rsid w:val="00886031"/>
    <w:rsid w:val="008865A9"/>
    <w:rsid w:val="00887752"/>
    <w:rsid w:val="0089007C"/>
    <w:rsid w:val="00890F88"/>
    <w:rsid w:val="008910FA"/>
    <w:rsid w:val="008936D0"/>
    <w:rsid w:val="00894E22"/>
    <w:rsid w:val="00896E01"/>
    <w:rsid w:val="00896F9A"/>
    <w:rsid w:val="008A01E1"/>
    <w:rsid w:val="008A1942"/>
    <w:rsid w:val="008A2128"/>
    <w:rsid w:val="008A2B32"/>
    <w:rsid w:val="008A5975"/>
    <w:rsid w:val="008A5C27"/>
    <w:rsid w:val="008A6F3A"/>
    <w:rsid w:val="008B121E"/>
    <w:rsid w:val="008B1BAA"/>
    <w:rsid w:val="008B303A"/>
    <w:rsid w:val="008B64BD"/>
    <w:rsid w:val="008B7428"/>
    <w:rsid w:val="008C0852"/>
    <w:rsid w:val="008C0B89"/>
    <w:rsid w:val="008C2E41"/>
    <w:rsid w:val="008C4785"/>
    <w:rsid w:val="008C48B5"/>
    <w:rsid w:val="008C5297"/>
    <w:rsid w:val="008C586D"/>
    <w:rsid w:val="008C654A"/>
    <w:rsid w:val="008C7F2D"/>
    <w:rsid w:val="008D05DE"/>
    <w:rsid w:val="008D1FCF"/>
    <w:rsid w:val="008D2936"/>
    <w:rsid w:val="008D310D"/>
    <w:rsid w:val="008D47D5"/>
    <w:rsid w:val="008D53E7"/>
    <w:rsid w:val="008D5D20"/>
    <w:rsid w:val="008D79A8"/>
    <w:rsid w:val="008D7ACF"/>
    <w:rsid w:val="008E21D1"/>
    <w:rsid w:val="008E26CA"/>
    <w:rsid w:val="008E2CE9"/>
    <w:rsid w:val="008E40A1"/>
    <w:rsid w:val="008E7F36"/>
    <w:rsid w:val="008F0B6C"/>
    <w:rsid w:val="008F2A36"/>
    <w:rsid w:val="008F4DC7"/>
    <w:rsid w:val="008F5DF1"/>
    <w:rsid w:val="008F696A"/>
    <w:rsid w:val="00900332"/>
    <w:rsid w:val="00900625"/>
    <w:rsid w:val="009008E5"/>
    <w:rsid w:val="00901A6A"/>
    <w:rsid w:val="0090274B"/>
    <w:rsid w:val="00902C63"/>
    <w:rsid w:val="0090307E"/>
    <w:rsid w:val="009037FB"/>
    <w:rsid w:val="00903F86"/>
    <w:rsid w:val="009040CA"/>
    <w:rsid w:val="00904592"/>
    <w:rsid w:val="009069D7"/>
    <w:rsid w:val="0090744B"/>
    <w:rsid w:val="0091073D"/>
    <w:rsid w:val="0091160C"/>
    <w:rsid w:val="009119AE"/>
    <w:rsid w:val="00911AED"/>
    <w:rsid w:val="00913C57"/>
    <w:rsid w:val="00915549"/>
    <w:rsid w:val="009164C7"/>
    <w:rsid w:val="00916879"/>
    <w:rsid w:val="00916911"/>
    <w:rsid w:val="00917381"/>
    <w:rsid w:val="00917732"/>
    <w:rsid w:val="00920671"/>
    <w:rsid w:val="00921285"/>
    <w:rsid w:val="00921AD7"/>
    <w:rsid w:val="00922F9C"/>
    <w:rsid w:val="0092308F"/>
    <w:rsid w:val="00923E34"/>
    <w:rsid w:val="00925006"/>
    <w:rsid w:val="00925393"/>
    <w:rsid w:val="009267BF"/>
    <w:rsid w:val="00930D77"/>
    <w:rsid w:val="00930DF5"/>
    <w:rsid w:val="00931405"/>
    <w:rsid w:val="00931E63"/>
    <w:rsid w:val="0093273B"/>
    <w:rsid w:val="00932CAF"/>
    <w:rsid w:val="00932ECC"/>
    <w:rsid w:val="00932EE4"/>
    <w:rsid w:val="00934C79"/>
    <w:rsid w:val="00935283"/>
    <w:rsid w:val="00935DA1"/>
    <w:rsid w:val="00936C95"/>
    <w:rsid w:val="0093762F"/>
    <w:rsid w:val="00937660"/>
    <w:rsid w:val="00940756"/>
    <w:rsid w:val="009411C5"/>
    <w:rsid w:val="009415ED"/>
    <w:rsid w:val="00941A2E"/>
    <w:rsid w:val="00941D00"/>
    <w:rsid w:val="0094278D"/>
    <w:rsid w:val="00942A31"/>
    <w:rsid w:val="00942CC5"/>
    <w:rsid w:val="00944AB4"/>
    <w:rsid w:val="00946A0A"/>
    <w:rsid w:val="00946FCD"/>
    <w:rsid w:val="009516B5"/>
    <w:rsid w:val="009519C7"/>
    <w:rsid w:val="00951D2D"/>
    <w:rsid w:val="00951FDF"/>
    <w:rsid w:val="009531C4"/>
    <w:rsid w:val="00953D71"/>
    <w:rsid w:val="00954BDF"/>
    <w:rsid w:val="00955D7A"/>
    <w:rsid w:val="00955DDD"/>
    <w:rsid w:val="009563C4"/>
    <w:rsid w:val="009570DF"/>
    <w:rsid w:val="00960C14"/>
    <w:rsid w:val="00961F21"/>
    <w:rsid w:val="0096234F"/>
    <w:rsid w:val="0096399D"/>
    <w:rsid w:val="00963A5A"/>
    <w:rsid w:val="00965DFE"/>
    <w:rsid w:val="009668B1"/>
    <w:rsid w:val="00970124"/>
    <w:rsid w:val="00970B68"/>
    <w:rsid w:val="00970EDC"/>
    <w:rsid w:val="00970FFD"/>
    <w:rsid w:val="00974ADD"/>
    <w:rsid w:val="00976B1D"/>
    <w:rsid w:val="00976B75"/>
    <w:rsid w:val="009779E9"/>
    <w:rsid w:val="00981CE5"/>
    <w:rsid w:val="009831A2"/>
    <w:rsid w:val="00983FA9"/>
    <w:rsid w:val="0098567D"/>
    <w:rsid w:val="00985C89"/>
    <w:rsid w:val="00985ED5"/>
    <w:rsid w:val="00986D56"/>
    <w:rsid w:val="00986F66"/>
    <w:rsid w:val="00987399"/>
    <w:rsid w:val="0099065B"/>
    <w:rsid w:val="00991251"/>
    <w:rsid w:val="00991AA0"/>
    <w:rsid w:val="00991CD1"/>
    <w:rsid w:val="009950F1"/>
    <w:rsid w:val="00997CB5"/>
    <w:rsid w:val="009A14C2"/>
    <w:rsid w:val="009A1508"/>
    <w:rsid w:val="009A2279"/>
    <w:rsid w:val="009A24C3"/>
    <w:rsid w:val="009A348A"/>
    <w:rsid w:val="009A4BB9"/>
    <w:rsid w:val="009A5117"/>
    <w:rsid w:val="009A54E1"/>
    <w:rsid w:val="009A77A7"/>
    <w:rsid w:val="009B1724"/>
    <w:rsid w:val="009B243D"/>
    <w:rsid w:val="009B2859"/>
    <w:rsid w:val="009B3172"/>
    <w:rsid w:val="009B39A0"/>
    <w:rsid w:val="009B3D99"/>
    <w:rsid w:val="009B41BB"/>
    <w:rsid w:val="009B4756"/>
    <w:rsid w:val="009B4C45"/>
    <w:rsid w:val="009B51BF"/>
    <w:rsid w:val="009B5B77"/>
    <w:rsid w:val="009B60B7"/>
    <w:rsid w:val="009B6974"/>
    <w:rsid w:val="009C04D0"/>
    <w:rsid w:val="009C0EB4"/>
    <w:rsid w:val="009C1843"/>
    <w:rsid w:val="009C1A69"/>
    <w:rsid w:val="009C26A6"/>
    <w:rsid w:val="009C3410"/>
    <w:rsid w:val="009C3586"/>
    <w:rsid w:val="009C4279"/>
    <w:rsid w:val="009C4FD2"/>
    <w:rsid w:val="009C6C5D"/>
    <w:rsid w:val="009C78C9"/>
    <w:rsid w:val="009D0E49"/>
    <w:rsid w:val="009D168A"/>
    <w:rsid w:val="009D2402"/>
    <w:rsid w:val="009D3D0F"/>
    <w:rsid w:val="009D4950"/>
    <w:rsid w:val="009D4F4F"/>
    <w:rsid w:val="009E0BFC"/>
    <w:rsid w:val="009E0C7D"/>
    <w:rsid w:val="009E119E"/>
    <w:rsid w:val="009E1816"/>
    <w:rsid w:val="009E2A4D"/>
    <w:rsid w:val="009E3068"/>
    <w:rsid w:val="009E316A"/>
    <w:rsid w:val="009E3404"/>
    <w:rsid w:val="009E43E0"/>
    <w:rsid w:val="009F33A6"/>
    <w:rsid w:val="009F41CC"/>
    <w:rsid w:val="009F62AB"/>
    <w:rsid w:val="009F744F"/>
    <w:rsid w:val="009F74F4"/>
    <w:rsid w:val="009F77D2"/>
    <w:rsid w:val="00A00058"/>
    <w:rsid w:val="00A01ECF"/>
    <w:rsid w:val="00A023F8"/>
    <w:rsid w:val="00A0250B"/>
    <w:rsid w:val="00A0322B"/>
    <w:rsid w:val="00A041FC"/>
    <w:rsid w:val="00A049CF"/>
    <w:rsid w:val="00A04ED7"/>
    <w:rsid w:val="00A053D6"/>
    <w:rsid w:val="00A06D82"/>
    <w:rsid w:val="00A10035"/>
    <w:rsid w:val="00A10B49"/>
    <w:rsid w:val="00A11C08"/>
    <w:rsid w:val="00A12051"/>
    <w:rsid w:val="00A129F1"/>
    <w:rsid w:val="00A133A4"/>
    <w:rsid w:val="00A13D4C"/>
    <w:rsid w:val="00A14352"/>
    <w:rsid w:val="00A14F57"/>
    <w:rsid w:val="00A1542F"/>
    <w:rsid w:val="00A15B87"/>
    <w:rsid w:val="00A166E9"/>
    <w:rsid w:val="00A17268"/>
    <w:rsid w:val="00A200A2"/>
    <w:rsid w:val="00A20373"/>
    <w:rsid w:val="00A20F22"/>
    <w:rsid w:val="00A2165F"/>
    <w:rsid w:val="00A21DDA"/>
    <w:rsid w:val="00A21DF0"/>
    <w:rsid w:val="00A21E35"/>
    <w:rsid w:val="00A22D5C"/>
    <w:rsid w:val="00A23D14"/>
    <w:rsid w:val="00A2546A"/>
    <w:rsid w:val="00A26ADB"/>
    <w:rsid w:val="00A30284"/>
    <w:rsid w:val="00A3202C"/>
    <w:rsid w:val="00A32F19"/>
    <w:rsid w:val="00A33F10"/>
    <w:rsid w:val="00A345CD"/>
    <w:rsid w:val="00A36CCE"/>
    <w:rsid w:val="00A3724D"/>
    <w:rsid w:val="00A41B45"/>
    <w:rsid w:val="00A41C7B"/>
    <w:rsid w:val="00A42C27"/>
    <w:rsid w:val="00A45555"/>
    <w:rsid w:val="00A47126"/>
    <w:rsid w:val="00A503A4"/>
    <w:rsid w:val="00A51317"/>
    <w:rsid w:val="00A51435"/>
    <w:rsid w:val="00A51D3F"/>
    <w:rsid w:val="00A5280D"/>
    <w:rsid w:val="00A52D15"/>
    <w:rsid w:val="00A537AB"/>
    <w:rsid w:val="00A5400B"/>
    <w:rsid w:val="00A54C25"/>
    <w:rsid w:val="00A550FB"/>
    <w:rsid w:val="00A56871"/>
    <w:rsid w:val="00A57B7A"/>
    <w:rsid w:val="00A617D9"/>
    <w:rsid w:val="00A643D3"/>
    <w:rsid w:val="00A6498C"/>
    <w:rsid w:val="00A707D3"/>
    <w:rsid w:val="00A709B0"/>
    <w:rsid w:val="00A70AB7"/>
    <w:rsid w:val="00A7115D"/>
    <w:rsid w:val="00A74CFA"/>
    <w:rsid w:val="00A75008"/>
    <w:rsid w:val="00A75FD4"/>
    <w:rsid w:val="00A7760E"/>
    <w:rsid w:val="00A8084E"/>
    <w:rsid w:val="00A80D61"/>
    <w:rsid w:val="00A82498"/>
    <w:rsid w:val="00A82865"/>
    <w:rsid w:val="00A82A85"/>
    <w:rsid w:val="00A836AC"/>
    <w:rsid w:val="00A8386E"/>
    <w:rsid w:val="00A8436B"/>
    <w:rsid w:val="00A84DA5"/>
    <w:rsid w:val="00A85677"/>
    <w:rsid w:val="00A86359"/>
    <w:rsid w:val="00A90A27"/>
    <w:rsid w:val="00A922FF"/>
    <w:rsid w:val="00A93100"/>
    <w:rsid w:val="00A93870"/>
    <w:rsid w:val="00A93E24"/>
    <w:rsid w:val="00A94861"/>
    <w:rsid w:val="00A96335"/>
    <w:rsid w:val="00A964FB"/>
    <w:rsid w:val="00A969E8"/>
    <w:rsid w:val="00A9799A"/>
    <w:rsid w:val="00AA1EE1"/>
    <w:rsid w:val="00AA21AB"/>
    <w:rsid w:val="00AA31D6"/>
    <w:rsid w:val="00AA3515"/>
    <w:rsid w:val="00AA5867"/>
    <w:rsid w:val="00AA61AC"/>
    <w:rsid w:val="00AB2134"/>
    <w:rsid w:val="00AB7837"/>
    <w:rsid w:val="00AC05BC"/>
    <w:rsid w:val="00AC386C"/>
    <w:rsid w:val="00AC3B5B"/>
    <w:rsid w:val="00AC6228"/>
    <w:rsid w:val="00AC71E6"/>
    <w:rsid w:val="00AC7CB1"/>
    <w:rsid w:val="00AD0786"/>
    <w:rsid w:val="00AD08DD"/>
    <w:rsid w:val="00AD3E8A"/>
    <w:rsid w:val="00AD5DFE"/>
    <w:rsid w:val="00AE2477"/>
    <w:rsid w:val="00AE25DD"/>
    <w:rsid w:val="00AE26A1"/>
    <w:rsid w:val="00AE2D00"/>
    <w:rsid w:val="00AE371D"/>
    <w:rsid w:val="00AE4911"/>
    <w:rsid w:val="00AE4EB4"/>
    <w:rsid w:val="00AE4F73"/>
    <w:rsid w:val="00AE51CA"/>
    <w:rsid w:val="00AE5714"/>
    <w:rsid w:val="00AE5920"/>
    <w:rsid w:val="00AE5DA7"/>
    <w:rsid w:val="00AE67B5"/>
    <w:rsid w:val="00AE7074"/>
    <w:rsid w:val="00AF2479"/>
    <w:rsid w:val="00AF27A7"/>
    <w:rsid w:val="00AF3636"/>
    <w:rsid w:val="00AF65B9"/>
    <w:rsid w:val="00AF69CF"/>
    <w:rsid w:val="00AF6AF9"/>
    <w:rsid w:val="00AF6DF2"/>
    <w:rsid w:val="00AF6EA7"/>
    <w:rsid w:val="00B0151E"/>
    <w:rsid w:val="00B06270"/>
    <w:rsid w:val="00B06697"/>
    <w:rsid w:val="00B06CF6"/>
    <w:rsid w:val="00B114E2"/>
    <w:rsid w:val="00B1250E"/>
    <w:rsid w:val="00B12ECA"/>
    <w:rsid w:val="00B1493B"/>
    <w:rsid w:val="00B14EE7"/>
    <w:rsid w:val="00B158E7"/>
    <w:rsid w:val="00B17E80"/>
    <w:rsid w:val="00B217AC"/>
    <w:rsid w:val="00B2196D"/>
    <w:rsid w:val="00B22154"/>
    <w:rsid w:val="00B22B3B"/>
    <w:rsid w:val="00B24757"/>
    <w:rsid w:val="00B24EDC"/>
    <w:rsid w:val="00B25060"/>
    <w:rsid w:val="00B259EA"/>
    <w:rsid w:val="00B25BD3"/>
    <w:rsid w:val="00B265B8"/>
    <w:rsid w:val="00B2785B"/>
    <w:rsid w:val="00B313A9"/>
    <w:rsid w:val="00B31AC8"/>
    <w:rsid w:val="00B32DE3"/>
    <w:rsid w:val="00B330F7"/>
    <w:rsid w:val="00B34F6D"/>
    <w:rsid w:val="00B36924"/>
    <w:rsid w:val="00B36F6D"/>
    <w:rsid w:val="00B36FED"/>
    <w:rsid w:val="00B3754B"/>
    <w:rsid w:val="00B37F03"/>
    <w:rsid w:val="00B40894"/>
    <w:rsid w:val="00B446FA"/>
    <w:rsid w:val="00B44C5D"/>
    <w:rsid w:val="00B45AE6"/>
    <w:rsid w:val="00B46022"/>
    <w:rsid w:val="00B47615"/>
    <w:rsid w:val="00B476E1"/>
    <w:rsid w:val="00B47DA7"/>
    <w:rsid w:val="00B5028A"/>
    <w:rsid w:val="00B50415"/>
    <w:rsid w:val="00B50C42"/>
    <w:rsid w:val="00B51D86"/>
    <w:rsid w:val="00B534C9"/>
    <w:rsid w:val="00B54D4C"/>
    <w:rsid w:val="00B5538C"/>
    <w:rsid w:val="00B55B92"/>
    <w:rsid w:val="00B55D4C"/>
    <w:rsid w:val="00B56287"/>
    <w:rsid w:val="00B566BE"/>
    <w:rsid w:val="00B5731E"/>
    <w:rsid w:val="00B60CB9"/>
    <w:rsid w:val="00B624AE"/>
    <w:rsid w:val="00B633D6"/>
    <w:rsid w:val="00B64317"/>
    <w:rsid w:val="00B64BAC"/>
    <w:rsid w:val="00B65F77"/>
    <w:rsid w:val="00B660FF"/>
    <w:rsid w:val="00B67D36"/>
    <w:rsid w:val="00B707A0"/>
    <w:rsid w:val="00B71C0F"/>
    <w:rsid w:val="00B7275D"/>
    <w:rsid w:val="00B72916"/>
    <w:rsid w:val="00B72C7F"/>
    <w:rsid w:val="00B73788"/>
    <w:rsid w:val="00B74537"/>
    <w:rsid w:val="00B75411"/>
    <w:rsid w:val="00B75508"/>
    <w:rsid w:val="00B758BE"/>
    <w:rsid w:val="00B76243"/>
    <w:rsid w:val="00B767E0"/>
    <w:rsid w:val="00B826CF"/>
    <w:rsid w:val="00B82764"/>
    <w:rsid w:val="00B8427A"/>
    <w:rsid w:val="00B84CCA"/>
    <w:rsid w:val="00B856FF"/>
    <w:rsid w:val="00B87420"/>
    <w:rsid w:val="00B9061A"/>
    <w:rsid w:val="00B92D23"/>
    <w:rsid w:val="00B940EF"/>
    <w:rsid w:val="00B946D3"/>
    <w:rsid w:val="00B95760"/>
    <w:rsid w:val="00B960C4"/>
    <w:rsid w:val="00B966E4"/>
    <w:rsid w:val="00B9696A"/>
    <w:rsid w:val="00B97375"/>
    <w:rsid w:val="00B975B8"/>
    <w:rsid w:val="00BA0208"/>
    <w:rsid w:val="00BA2B86"/>
    <w:rsid w:val="00BA30BE"/>
    <w:rsid w:val="00BA4B7E"/>
    <w:rsid w:val="00BA56FC"/>
    <w:rsid w:val="00BA725B"/>
    <w:rsid w:val="00BA7994"/>
    <w:rsid w:val="00BB07EA"/>
    <w:rsid w:val="00BB14F0"/>
    <w:rsid w:val="00BB168E"/>
    <w:rsid w:val="00BB3F6F"/>
    <w:rsid w:val="00BB413C"/>
    <w:rsid w:val="00BB462E"/>
    <w:rsid w:val="00BB4661"/>
    <w:rsid w:val="00BB5B24"/>
    <w:rsid w:val="00BC10AD"/>
    <w:rsid w:val="00BC2FEA"/>
    <w:rsid w:val="00BC308E"/>
    <w:rsid w:val="00BC34DE"/>
    <w:rsid w:val="00BC4580"/>
    <w:rsid w:val="00BC4A7A"/>
    <w:rsid w:val="00BC4F6A"/>
    <w:rsid w:val="00BC7E38"/>
    <w:rsid w:val="00BD399C"/>
    <w:rsid w:val="00BD444C"/>
    <w:rsid w:val="00BD4817"/>
    <w:rsid w:val="00BD4849"/>
    <w:rsid w:val="00BD6581"/>
    <w:rsid w:val="00BD696F"/>
    <w:rsid w:val="00BD726B"/>
    <w:rsid w:val="00BD7503"/>
    <w:rsid w:val="00BE29C1"/>
    <w:rsid w:val="00BE43D6"/>
    <w:rsid w:val="00BE4DAF"/>
    <w:rsid w:val="00BE7E8E"/>
    <w:rsid w:val="00BF0BED"/>
    <w:rsid w:val="00BF11C1"/>
    <w:rsid w:val="00BF191B"/>
    <w:rsid w:val="00BF4470"/>
    <w:rsid w:val="00C00024"/>
    <w:rsid w:val="00C00FEC"/>
    <w:rsid w:val="00C022B9"/>
    <w:rsid w:val="00C02361"/>
    <w:rsid w:val="00C02C21"/>
    <w:rsid w:val="00C03596"/>
    <w:rsid w:val="00C0587F"/>
    <w:rsid w:val="00C06802"/>
    <w:rsid w:val="00C06CD2"/>
    <w:rsid w:val="00C106CD"/>
    <w:rsid w:val="00C11242"/>
    <w:rsid w:val="00C1135B"/>
    <w:rsid w:val="00C12F2F"/>
    <w:rsid w:val="00C13508"/>
    <w:rsid w:val="00C13C78"/>
    <w:rsid w:val="00C13CA2"/>
    <w:rsid w:val="00C14E3D"/>
    <w:rsid w:val="00C15FC0"/>
    <w:rsid w:val="00C164F1"/>
    <w:rsid w:val="00C16FE2"/>
    <w:rsid w:val="00C202FC"/>
    <w:rsid w:val="00C20F7B"/>
    <w:rsid w:val="00C22673"/>
    <w:rsid w:val="00C3064A"/>
    <w:rsid w:val="00C323B5"/>
    <w:rsid w:val="00C3247D"/>
    <w:rsid w:val="00C34003"/>
    <w:rsid w:val="00C340BB"/>
    <w:rsid w:val="00C359CE"/>
    <w:rsid w:val="00C36242"/>
    <w:rsid w:val="00C371A4"/>
    <w:rsid w:val="00C37B47"/>
    <w:rsid w:val="00C40545"/>
    <w:rsid w:val="00C408E7"/>
    <w:rsid w:val="00C41454"/>
    <w:rsid w:val="00C42419"/>
    <w:rsid w:val="00C43589"/>
    <w:rsid w:val="00C43D45"/>
    <w:rsid w:val="00C45DFF"/>
    <w:rsid w:val="00C46248"/>
    <w:rsid w:val="00C4687F"/>
    <w:rsid w:val="00C46ED2"/>
    <w:rsid w:val="00C46EF2"/>
    <w:rsid w:val="00C47466"/>
    <w:rsid w:val="00C50E52"/>
    <w:rsid w:val="00C51388"/>
    <w:rsid w:val="00C51BBD"/>
    <w:rsid w:val="00C526D3"/>
    <w:rsid w:val="00C52E30"/>
    <w:rsid w:val="00C533C1"/>
    <w:rsid w:val="00C53AF0"/>
    <w:rsid w:val="00C54ABE"/>
    <w:rsid w:val="00C55092"/>
    <w:rsid w:val="00C55D27"/>
    <w:rsid w:val="00C5782F"/>
    <w:rsid w:val="00C57E5B"/>
    <w:rsid w:val="00C60330"/>
    <w:rsid w:val="00C6097E"/>
    <w:rsid w:val="00C60CE1"/>
    <w:rsid w:val="00C61C92"/>
    <w:rsid w:val="00C61D57"/>
    <w:rsid w:val="00C62611"/>
    <w:rsid w:val="00C62967"/>
    <w:rsid w:val="00C66198"/>
    <w:rsid w:val="00C66CAE"/>
    <w:rsid w:val="00C672A0"/>
    <w:rsid w:val="00C67E8D"/>
    <w:rsid w:val="00C70185"/>
    <w:rsid w:val="00C70806"/>
    <w:rsid w:val="00C719D1"/>
    <w:rsid w:val="00C71A0A"/>
    <w:rsid w:val="00C71DE3"/>
    <w:rsid w:val="00C732F5"/>
    <w:rsid w:val="00C73D40"/>
    <w:rsid w:val="00C746F3"/>
    <w:rsid w:val="00C74AA7"/>
    <w:rsid w:val="00C761C1"/>
    <w:rsid w:val="00C77FC1"/>
    <w:rsid w:val="00C805F4"/>
    <w:rsid w:val="00C81503"/>
    <w:rsid w:val="00C8232F"/>
    <w:rsid w:val="00C82B19"/>
    <w:rsid w:val="00C83451"/>
    <w:rsid w:val="00C84513"/>
    <w:rsid w:val="00C8688E"/>
    <w:rsid w:val="00C90119"/>
    <w:rsid w:val="00C90879"/>
    <w:rsid w:val="00C9108B"/>
    <w:rsid w:val="00C918EC"/>
    <w:rsid w:val="00C91C19"/>
    <w:rsid w:val="00C93236"/>
    <w:rsid w:val="00C93CAA"/>
    <w:rsid w:val="00C945D7"/>
    <w:rsid w:val="00C948B6"/>
    <w:rsid w:val="00C96098"/>
    <w:rsid w:val="00C9732B"/>
    <w:rsid w:val="00CA2865"/>
    <w:rsid w:val="00CA2B59"/>
    <w:rsid w:val="00CA5ED1"/>
    <w:rsid w:val="00CA61C4"/>
    <w:rsid w:val="00CA6702"/>
    <w:rsid w:val="00CA6853"/>
    <w:rsid w:val="00CA6CF9"/>
    <w:rsid w:val="00CB0B02"/>
    <w:rsid w:val="00CB1515"/>
    <w:rsid w:val="00CB1758"/>
    <w:rsid w:val="00CB2FE2"/>
    <w:rsid w:val="00CB42E8"/>
    <w:rsid w:val="00CB5DA5"/>
    <w:rsid w:val="00CB7EF6"/>
    <w:rsid w:val="00CC0607"/>
    <w:rsid w:val="00CC1E52"/>
    <w:rsid w:val="00CC5711"/>
    <w:rsid w:val="00CC5C96"/>
    <w:rsid w:val="00CC62E9"/>
    <w:rsid w:val="00CC7B0B"/>
    <w:rsid w:val="00CD10AF"/>
    <w:rsid w:val="00CD2383"/>
    <w:rsid w:val="00CD6869"/>
    <w:rsid w:val="00CD7B82"/>
    <w:rsid w:val="00CE0795"/>
    <w:rsid w:val="00CE0867"/>
    <w:rsid w:val="00CE127C"/>
    <w:rsid w:val="00CE31AF"/>
    <w:rsid w:val="00CE59CC"/>
    <w:rsid w:val="00CE6568"/>
    <w:rsid w:val="00CE683D"/>
    <w:rsid w:val="00CF1556"/>
    <w:rsid w:val="00CF1E91"/>
    <w:rsid w:val="00CF20B6"/>
    <w:rsid w:val="00CF29B6"/>
    <w:rsid w:val="00CF54AF"/>
    <w:rsid w:val="00CF62BE"/>
    <w:rsid w:val="00CF762C"/>
    <w:rsid w:val="00D00659"/>
    <w:rsid w:val="00D01C7F"/>
    <w:rsid w:val="00D02593"/>
    <w:rsid w:val="00D03628"/>
    <w:rsid w:val="00D03A05"/>
    <w:rsid w:val="00D056C5"/>
    <w:rsid w:val="00D05F02"/>
    <w:rsid w:val="00D06784"/>
    <w:rsid w:val="00D06B17"/>
    <w:rsid w:val="00D106AC"/>
    <w:rsid w:val="00D110A3"/>
    <w:rsid w:val="00D1269F"/>
    <w:rsid w:val="00D128A1"/>
    <w:rsid w:val="00D12CF5"/>
    <w:rsid w:val="00D13409"/>
    <w:rsid w:val="00D14445"/>
    <w:rsid w:val="00D144CD"/>
    <w:rsid w:val="00D177D9"/>
    <w:rsid w:val="00D178D9"/>
    <w:rsid w:val="00D17D00"/>
    <w:rsid w:val="00D2023E"/>
    <w:rsid w:val="00D204D6"/>
    <w:rsid w:val="00D20B18"/>
    <w:rsid w:val="00D20B61"/>
    <w:rsid w:val="00D2179C"/>
    <w:rsid w:val="00D228C4"/>
    <w:rsid w:val="00D236A3"/>
    <w:rsid w:val="00D23F88"/>
    <w:rsid w:val="00D24221"/>
    <w:rsid w:val="00D25B5D"/>
    <w:rsid w:val="00D25CEA"/>
    <w:rsid w:val="00D25F52"/>
    <w:rsid w:val="00D26469"/>
    <w:rsid w:val="00D2687A"/>
    <w:rsid w:val="00D26991"/>
    <w:rsid w:val="00D31D20"/>
    <w:rsid w:val="00D32CD5"/>
    <w:rsid w:val="00D32E9E"/>
    <w:rsid w:val="00D33E31"/>
    <w:rsid w:val="00D34B9B"/>
    <w:rsid w:val="00D36633"/>
    <w:rsid w:val="00D37A6A"/>
    <w:rsid w:val="00D41221"/>
    <w:rsid w:val="00D43B44"/>
    <w:rsid w:val="00D44C94"/>
    <w:rsid w:val="00D44F9D"/>
    <w:rsid w:val="00D450E4"/>
    <w:rsid w:val="00D45973"/>
    <w:rsid w:val="00D46076"/>
    <w:rsid w:val="00D464FE"/>
    <w:rsid w:val="00D47F3E"/>
    <w:rsid w:val="00D47F89"/>
    <w:rsid w:val="00D50678"/>
    <w:rsid w:val="00D50F14"/>
    <w:rsid w:val="00D510F5"/>
    <w:rsid w:val="00D51963"/>
    <w:rsid w:val="00D523E6"/>
    <w:rsid w:val="00D53553"/>
    <w:rsid w:val="00D535B7"/>
    <w:rsid w:val="00D53716"/>
    <w:rsid w:val="00D54E78"/>
    <w:rsid w:val="00D56D8E"/>
    <w:rsid w:val="00D60308"/>
    <w:rsid w:val="00D60341"/>
    <w:rsid w:val="00D6378A"/>
    <w:rsid w:val="00D64D47"/>
    <w:rsid w:val="00D66AC2"/>
    <w:rsid w:val="00D70DCC"/>
    <w:rsid w:val="00D7105D"/>
    <w:rsid w:val="00D7198C"/>
    <w:rsid w:val="00D71AB5"/>
    <w:rsid w:val="00D730D5"/>
    <w:rsid w:val="00D73505"/>
    <w:rsid w:val="00D80BD1"/>
    <w:rsid w:val="00D80F49"/>
    <w:rsid w:val="00D82D8B"/>
    <w:rsid w:val="00D8400F"/>
    <w:rsid w:val="00D855D6"/>
    <w:rsid w:val="00D86376"/>
    <w:rsid w:val="00D86D9E"/>
    <w:rsid w:val="00D877F0"/>
    <w:rsid w:val="00D90510"/>
    <w:rsid w:val="00D9059F"/>
    <w:rsid w:val="00D90A70"/>
    <w:rsid w:val="00D9237D"/>
    <w:rsid w:val="00D9291A"/>
    <w:rsid w:val="00D93EE4"/>
    <w:rsid w:val="00D94A81"/>
    <w:rsid w:val="00D96744"/>
    <w:rsid w:val="00D978EA"/>
    <w:rsid w:val="00D97F42"/>
    <w:rsid w:val="00DA1164"/>
    <w:rsid w:val="00DA1462"/>
    <w:rsid w:val="00DA4AA7"/>
    <w:rsid w:val="00DA5879"/>
    <w:rsid w:val="00DA6826"/>
    <w:rsid w:val="00DA6BAE"/>
    <w:rsid w:val="00DA6CF9"/>
    <w:rsid w:val="00DB0099"/>
    <w:rsid w:val="00DB01A9"/>
    <w:rsid w:val="00DB1F64"/>
    <w:rsid w:val="00DB2B8D"/>
    <w:rsid w:val="00DB34AB"/>
    <w:rsid w:val="00DB3D57"/>
    <w:rsid w:val="00DB49D0"/>
    <w:rsid w:val="00DB5557"/>
    <w:rsid w:val="00DB5E80"/>
    <w:rsid w:val="00DB7ED9"/>
    <w:rsid w:val="00DC031E"/>
    <w:rsid w:val="00DC0D98"/>
    <w:rsid w:val="00DC0F8A"/>
    <w:rsid w:val="00DC230C"/>
    <w:rsid w:val="00DC3961"/>
    <w:rsid w:val="00DC3C11"/>
    <w:rsid w:val="00DC413F"/>
    <w:rsid w:val="00DC4530"/>
    <w:rsid w:val="00DC4594"/>
    <w:rsid w:val="00DC4DAD"/>
    <w:rsid w:val="00DC506D"/>
    <w:rsid w:val="00DC5DDC"/>
    <w:rsid w:val="00DC725B"/>
    <w:rsid w:val="00DC758B"/>
    <w:rsid w:val="00DC7D6D"/>
    <w:rsid w:val="00DD33F7"/>
    <w:rsid w:val="00DD3519"/>
    <w:rsid w:val="00DD49AA"/>
    <w:rsid w:val="00DD4D9B"/>
    <w:rsid w:val="00DD595A"/>
    <w:rsid w:val="00DD5F60"/>
    <w:rsid w:val="00DD6206"/>
    <w:rsid w:val="00DD6B6B"/>
    <w:rsid w:val="00DD7091"/>
    <w:rsid w:val="00DD72F6"/>
    <w:rsid w:val="00DD7B10"/>
    <w:rsid w:val="00DE0F6B"/>
    <w:rsid w:val="00DE1393"/>
    <w:rsid w:val="00DE340C"/>
    <w:rsid w:val="00DE547C"/>
    <w:rsid w:val="00DE5F22"/>
    <w:rsid w:val="00DE63DE"/>
    <w:rsid w:val="00DE6752"/>
    <w:rsid w:val="00DE7082"/>
    <w:rsid w:val="00DE7A44"/>
    <w:rsid w:val="00DF0252"/>
    <w:rsid w:val="00DF032F"/>
    <w:rsid w:val="00DF0689"/>
    <w:rsid w:val="00DF0696"/>
    <w:rsid w:val="00DF35F7"/>
    <w:rsid w:val="00DF3DC6"/>
    <w:rsid w:val="00DF4930"/>
    <w:rsid w:val="00DF4D05"/>
    <w:rsid w:val="00DF53A6"/>
    <w:rsid w:val="00DF6040"/>
    <w:rsid w:val="00DF720C"/>
    <w:rsid w:val="00DF7A49"/>
    <w:rsid w:val="00E0099F"/>
    <w:rsid w:val="00E01D85"/>
    <w:rsid w:val="00E023E0"/>
    <w:rsid w:val="00E0666C"/>
    <w:rsid w:val="00E07DD5"/>
    <w:rsid w:val="00E10E93"/>
    <w:rsid w:val="00E11431"/>
    <w:rsid w:val="00E11517"/>
    <w:rsid w:val="00E15625"/>
    <w:rsid w:val="00E20DBC"/>
    <w:rsid w:val="00E20DC0"/>
    <w:rsid w:val="00E20DDA"/>
    <w:rsid w:val="00E21941"/>
    <w:rsid w:val="00E21F5F"/>
    <w:rsid w:val="00E23759"/>
    <w:rsid w:val="00E24861"/>
    <w:rsid w:val="00E2571D"/>
    <w:rsid w:val="00E25A9E"/>
    <w:rsid w:val="00E263C8"/>
    <w:rsid w:val="00E26525"/>
    <w:rsid w:val="00E26C36"/>
    <w:rsid w:val="00E27687"/>
    <w:rsid w:val="00E27E86"/>
    <w:rsid w:val="00E304A7"/>
    <w:rsid w:val="00E31355"/>
    <w:rsid w:val="00E318F8"/>
    <w:rsid w:val="00E332C1"/>
    <w:rsid w:val="00E34F71"/>
    <w:rsid w:val="00E35164"/>
    <w:rsid w:val="00E35739"/>
    <w:rsid w:val="00E35C86"/>
    <w:rsid w:val="00E434F3"/>
    <w:rsid w:val="00E437F5"/>
    <w:rsid w:val="00E500CE"/>
    <w:rsid w:val="00E518A3"/>
    <w:rsid w:val="00E51DCE"/>
    <w:rsid w:val="00E55F39"/>
    <w:rsid w:val="00E572DB"/>
    <w:rsid w:val="00E574C3"/>
    <w:rsid w:val="00E57A32"/>
    <w:rsid w:val="00E57D65"/>
    <w:rsid w:val="00E60E18"/>
    <w:rsid w:val="00E62405"/>
    <w:rsid w:val="00E62C1A"/>
    <w:rsid w:val="00E63C4B"/>
    <w:rsid w:val="00E64D82"/>
    <w:rsid w:val="00E65970"/>
    <w:rsid w:val="00E661C9"/>
    <w:rsid w:val="00E70FC7"/>
    <w:rsid w:val="00E721F0"/>
    <w:rsid w:val="00E731F9"/>
    <w:rsid w:val="00E74461"/>
    <w:rsid w:val="00E7459D"/>
    <w:rsid w:val="00E74820"/>
    <w:rsid w:val="00E7502D"/>
    <w:rsid w:val="00E757DE"/>
    <w:rsid w:val="00E75CBB"/>
    <w:rsid w:val="00E75D7B"/>
    <w:rsid w:val="00E775A5"/>
    <w:rsid w:val="00E8113C"/>
    <w:rsid w:val="00E81FE9"/>
    <w:rsid w:val="00E8243F"/>
    <w:rsid w:val="00E826DC"/>
    <w:rsid w:val="00E827B2"/>
    <w:rsid w:val="00E833DF"/>
    <w:rsid w:val="00E834D2"/>
    <w:rsid w:val="00E851FC"/>
    <w:rsid w:val="00E852C2"/>
    <w:rsid w:val="00E865B2"/>
    <w:rsid w:val="00E865D6"/>
    <w:rsid w:val="00E87520"/>
    <w:rsid w:val="00E9042D"/>
    <w:rsid w:val="00E92041"/>
    <w:rsid w:val="00E9261B"/>
    <w:rsid w:val="00E931F9"/>
    <w:rsid w:val="00E93A43"/>
    <w:rsid w:val="00E93DBF"/>
    <w:rsid w:val="00E94E30"/>
    <w:rsid w:val="00E9500A"/>
    <w:rsid w:val="00E95C2A"/>
    <w:rsid w:val="00EA1C47"/>
    <w:rsid w:val="00EA1CF9"/>
    <w:rsid w:val="00EA2596"/>
    <w:rsid w:val="00EA2E6F"/>
    <w:rsid w:val="00EA37D8"/>
    <w:rsid w:val="00EA4B38"/>
    <w:rsid w:val="00EA5137"/>
    <w:rsid w:val="00EA6059"/>
    <w:rsid w:val="00EA7265"/>
    <w:rsid w:val="00EA7630"/>
    <w:rsid w:val="00EB04A2"/>
    <w:rsid w:val="00EB0F3E"/>
    <w:rsid w:val="00EB13CC"/>
    <w:rsid w:val="00EB2D8C"/>
    <w:rsid w:val="00EB3084"/>
    <w:rsid w:val="00EB3997"/>
    <w:rsid w:val="00EB43FA"/>
    <w:rsid w:val="00EB54BD"/>
    <w:rsid w:val="00EB6A02"/>
    <w:rsid w:val="00EC075A"/>
    <w:rsid w:val="00EC0AA2"/>
    <w:rsid w:val="00EC32C7"/>
    <w:rsid w:val="00EC338E"/>
    <w:rsid w:val="00EC3482"/>
    <w:rsid w:val="00EC4B0A"/>
    <w:rsid w:val="00EC5276"/>
    <w:rsid w:val="00EC6610"/>
    <w:rsid w:val="00EC71E8"/>
    <w:rsid w:val="00EC7542"/>
    <w:rsid w:val="00ED0089"/>
    <w:rsid w:val="00ED030A"/>
    <w:rsid w:val="00ED0974"/>
    <w:rsid w:val="00ED116C"/>
    <w:rsid w:val="00ED14A1"/>
    <w:rsid w:val="00ED1721"/>
    <w:rsid w:val="00ED2E94"/>
    <w:rsid w:val="00EE4C5D"/>
    <w:rsid w:val="00EE4E49"/>
    <w:rsid w:val="00EE694D"/>
    <w:rsid w:val="00EF119B"/>
    <w:rsid w:val="00EF2C6E"/>
    <w:rsid w:val="00EF3A1B"/>
    <w:rsid w:val="00EF4156"/>
    <w:rsid w:val="00EF4862"/>
    <w:rsid w:val="00EF58C8"/>
    <w:rsid w:val="00EF63B9"/>
    <w:rsid w:val="00EF6876"/>
    <w:rsid w:val="00EF6B0F"/>
    <w:rsid w:val="00EF76FE"/>
    <w:rsid w:val="00EF79DB"/>
    <w:rsid w:val="00F02E60"/>
    <w:rsid w:val="00F02EB5"/>
    <w:rsid w:val="00F02F2D"/>
    <w:rsid w:val="00F04670"/>
    <w:rsid w:val="00F05117"/>
    <w:rsid w:val="00F0528E"/>
    <w:rsid w:val="00F054B4"/>
    <w:rsid w:val="00F05D61"/>
    <w:rsid w:val="00F063E9"/>
    <w:rsid w:val="00F0763D"/>
    <w:rsid w:val="00F076AD"/>
    <w:rsid w:val="00F1273E"/>
    <w:rsid w:val="00F141C7"/>
    <w:rsid w:val="00F141EB"/>
    <w:rsid w:val="00F16AE7"/>
    <w:rsid w:val="00F16E9C"/>
    <w:rsid w:val="00F1754D"/>
    <w:rsid w:val="00F2187D"/>
    <w:rsid w:val="00F223B1"/>
    <w:rsid w:val="00F22A12"/>
    <w:rsid w:val="00F24AF1"/>
    <w:rsid w:val="00F24F39"/>
    <w:rsid w:val="00F256DC"/>
    <w:rsid w:val="00F25901"/>
    <w:rsid w:val="00F265BF"/>
    <w:rsid w:val="00F26979"/>
    <w:rsid w:val="00F270DF"/>
    <w:rsid w:val="00F27173"/>
    <w:rsid w:val="00F27B39"/>
    <w:rsid w:val="00F27E23"/>
    <w:rsid w:val="00F303D7"/>
    <w:rsid w:val="00F30A55"/>
    <w:rsid w:val="00F32E8B"/>
    <w:rsid w:val="00F33237"/>
    <w:rsid w:val="00F3329E"/>
    <w:rsid w:val="00F373C4"/>
    <w:rsid w:val="00F37779"/>
    <w:rsid w:val="00F40505"/>
    <w:rsid w:val="00F41536"/>
    <w:rsid w:val="00F44186"/>
    <w:rsid w:val="00F450E5"/>
    <w:rsid w:val="00F4613E"/>
    <w:rsid w:val="00F46873"/>
    <w:rsid w:val="00F50E86"/>
    <w:rsid w:val="00F52CC9"/>
    <w:rsid w:val="00F5349E"/>
    <w:rsid w:val="00F535EF"/>
    <w:rsid w:val="00F537D2"/>
    <w:rsid w:val="00F53B73"/>
    <w:rsid w:val="00F54219"/>
    <w:rsid w:val="00F5464A"/>
    <w:rsid w:val="00F5518B"/>
    <w:rsid w:val="00F55874"/>
    <w:rsid w:val="00F56352"/>
    <w:rsid w:val="00F563DC"/>
    <w:rsid w:val="00F567C3"/>
    <w:rsid w:val="00F60640"/>
    <w:rsid w:val="00F60AEB"/>
    <w:rsid w:val="00F620B1"/>
    <w:rsid w:val="00F62F2E"/>
    <w:rsid w:val="00F6346A"/>
    <w:rsid w:val="00F636CB"/>
    <w:rsid w:val="00F637C9"/>
    <w:rsid w:val="00F65E1A"/>
    <w:rsid w:val="00F66518"/>
    <w:rsid w:val="00F6725D"/>
    <w:rsid w:val="00F70026"/>
    <w:rsid w:val="00F711BE"/>
    <w:rsid w:val="00F71EC5"/>
    <w:rsid w:val="00F73A6D"/>
    <w:rsid w:val="00F73CEB"/>
    <w:rsid w:val="00F740E7"/>
    <w:rsid w:val="00F7466F"/>
    <w:rsid w:val="00F746B8"/>
    <w:rsid w:val="00F74C2E"/>
    <w:rsid w:val="00F75824"/>
    <w:rsid w:val="00F77BFD"/>
    <w:rsid w:val="00F77C35"/>
    <w:rsid w:val="00F80418"/>
    <w:rsid w:val="00F80A72"/>
    <w:rsid w:val="00F825C2"/>
    <w:rsid w:val="00F826B9"/>
    <w:rsid w:val="00F826C2"/>
    <w:rsid w:val="00F83D5B"/>
    <w:rsid w:val="00F83FBB"/>
    <w:rsid w:val="00F84120"/>
    <w:rsid w:val="00F841CE"/>
    <w:rsid w:val="00F84510"/>
    <w:rsid w:val="00F84858"/>
    <w:rsid w:val="00F857DE"/>
    <w:rsid w:val="00F85A6E"/>
    <w:rsid w:val="00F85B16"/>
    <w:rsid w:val="00F872DF"/>
    <w:rsid w:val="00F8741C"/>
    <w:rsid w:val="00F87447"/>
    <w:rsid w:val="00F87D11"/>
    <w:rsid w:val="00F87DC2"/>
    <w:rsid w:val="00F90999"/>
    <w:rsid w:val="00F90DD0"/>
    <w:rsid w:val="00F918A2"/>
    <w:rsid w:val="00F9291A"/>
    <w:rsid w:val="00F93DE7"/>
    <w:rsid w:val="00F940DB"/>
    <w:rsid w:val="00F942B3"/>
    <w:rsid w:val="00F94D68"/>
    <w:rsid w:val="00F95389"/>
    <w:rsid w:val="00F96471"/>
    <w:rsid w:val="00F96CA3"/>
    <w:rsid w:val="00FA0E5A"/>
    <w:rsid w:val="00FA3174"/>
    <w:rsid w:val="00FA3177"/>
    <w:rsid w:val="00FA3543"/>
    <w:rsid w:val="00FA6190"/>
    <w:rsid w:val="00FA6C92"/>
    <w:rsid w:val="00FA7C9C"/>
    <w:rsid w:val="00FA7F30"/>
    <w:rsid w:val="00FB104B"/>
    <w:rsid w:val="00FB1689"/>
    <w:rsid w:val="00FB216D"/>
    <w:rsid w:val="00FB2CF1"/>
    <w:rsid w:val="00FB45C5"/>
    <w:rsid w:val="00FB47D6"/>
    <w:rsid w:val="00FB5F15"/>
    <w:rsid w:val="00FB67CC"/>
    <w:rsid w:val="00FB7A8E"/>
    <w:rsid w:val="00FC255D"/>
    <w:rsid w:val="00FC44A5"/>
    <w:rsid w:val="00FC55A4"/>
    <w:rsid w:val="00FC62E4"/>
    <w:rsid w:val="00FC631D"/>
    <w:rsid w:val="00FC75E5"/>
    <w:rsid w:val="00FC7730"/>
    <w:rsid w:val="00FD1770"/>
    <w:rsid w:val="00FD25D5"/>
    <w:rsid w:val="00FD298A"/>
    <w:rsid w:val="00FD2F7B"/>
    <w:rsid w:val="00FD3543"/>
    <w:rsid w:val="00FD3575"/>
    <w:rsid w:val="00FD3639"/>
    <w:rsid w:val="00FD468C"/>
    <w:rsid w:val="00FD4FC8"/>
    <w:rsid w:val="00FD6556"/>
    <w:rsid w:val="00FD7282"/>
    <w:rsid w:val="00FE0131"/>
    <w:rsid w:val="00FE01A9"/>
    <w:rsid w:val="00FE36EA"/>
    <w:rsid w:val="00FE41C6"/>
    <w:rsid w:val="00FE4269"/>
    <w:rsid w:val="00FE452D"/>
    <w:rsid w:val="00FE4CC3"/>
    <w:rsid w:val="00FE55B4"/>
    <w:rsid w:val="00FE55C1"/>
    <w:rsid w:val="00FE5771"/>
    <w:rsid w:val="00FE5C42"/>
    <w:rsid w:val="00FE6574"/>
    <w:rsid w:val="00FE74F5"/>
    <w:rsid w:val="00FE7AF9"/>
    <w:rsid w:val="00FF0514"/>
    <w:rsid w:val="00FF06A6"/>
    <w:rsid w:val="00FF1613"/>
    <w:rsid w:val="00FF2F68"/>
    <w:rsid w:val="00FF35E0"/>
    <w:rsid w:val="00FF3C6D"/>
    <w:rsid w:val="00FF3EE0"/>
    <w:rsid w:val="00FF6A2C"/>
    <w:rsid w:val="00FF7242"/>
    <w:rsid w:val="00FF75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5:docId w15:val="{55AC8A8C-DDAE-4A3F-B031-815CFD16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14C"/>
    <w:pPr>
      <w:widowControl w:val="0"/>
      <w:spacing w:beforeLines="100" w:afterLines="100"/>
      <w:jc w:val="both"/>
    </w:pPr>
    <w:rPr>
      <w:rFonts w:eastAsia="黑体"/>
      <w:sz w:val="24"/>
    </w:rPr>
  </w:style>
  <w:style w:type="paragraph" w:styleId="1">
    <w:name w:val="heading 1"/>
    <w:basedOn w:val="a0"/>
    <w:next w:val="a"/>
    <w:link w:val="1Char"/>
    <w:uiPriority w:val="9"/>
    <w:qFormat/>
    <w:rsid w:val="00C945D7"/>
    <w:pPr>
      <w:numPr>
        <w:numId w:val="3"/>
      </w:numPr>
      <w:spacing w:before="312" w:after="312"/>
      <w:ind w:firstLineChars="0" w:firstLine="0"/>
      <w:outlineLvl w:val="0"/>
    </w:pPr>
    <w:rPr>
      <w:rFonts w:ascii="黑体" w:eastAsia="宋体" w:hAnsi="黑体"/>
      <w:b/>
      <w:sz w:val="28"/>
      <w:szCs w:val="30"/>
    </w:rPr>
  </w:style>
  <w:style w:type="paragraph" w:styleId="2">
    <w:name w:val="heading 2"/>
    <w:basedOn w:val="a"/>
    <w:next w:val="a"/>
    <w:link w:val="2Char"/>
    <w:autoRedefine/>
    <w:uiPriority w:val="9"/>
    <w:unhideWhenUsed/>
    <w:qFormat/>
    <w:rsid w:val="003F4E43"/>
    <w:pPr>
      <w:keepNext/>
      <w:keepLines/>
      <w:numPr>
        <w:ilvl w:val="1"/>
        <w:numId w:val="3"/>
      </w:numPr>
      <w:spacing w:before="312" w:after="312" w:line="416" w:lineRule="auto"/>
      <w:outlineLvl w:val="1"/>
    </w:pPr>
    <w:rPr>
      <w:rFonts w:ascii="黑体" w:eastAsia="宋体" w:hAnsi="黑体" w:cstheme="majorBidi"/>
      <w:b/>
      <w:bCs/>
      <w:szCs w:val="32"/>
    </w:rPr>
  </w:style>
  <w:style w:type="paragraph" w:styleId="3">
    <w:name w:val="heading 3"/>
    <w:basedOn w:val="a"/>
    <w:next w:val="a"/>
    <w:link w:val="3Char"/>
    <w:autoRedefine/>
    <w:uiPriority w:val="9"/>
    <w:unhideWhenUsed/>
    <w:qFormat/>
    <w:rsid w:val="0088219D"/>
    <w:pPr>
      <w:keepNext/>
      <w:keepLines/>
      <w:numPr>
        <w:ilvl w:val="2"/>
        <w:numId w:val="3"/>
      </w:numPr>
      <w:tabs>
        <w:tab w:val="left" w:pos="993"/>
      </w:tabs>
      <w:spacing w:before="326" w:after="326" w:line="416" w:lineRule="auto"/>
      <w:jc w:val="left"/>
      <w:outlineLvl w:val="2"/>
    </w:pPr>
    <w:rPr>
      <w:rFonts w:asciiTheme="minorEastAsia" w:eastAsiaTheme="minorEastAsia" w:hAnsiTheme="minorEastAsia"/>
      <w:b/>
      <w:bCs/>
      <w:szCs w:val="28"/>
    </w:rPr>
  </w:style>
  <w:style w:type="paragraph" w:styleId="40">
    <w:name w:val="heading 4"/>
    <w:basedOn w:val="a"/>
    <w:next w:val="a"/>
    <w:link w:val="4Char"/>
    <w:uiPriority w:val="9"/>
    <w:unhideWhenUsed/>
    <w:qFormat/>
    <w:rsid w:val="0063342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3342E"/>
    <w:pPr>
      <w:keepNext/>
      <w:keepLines/>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AA31D6"/>
    <w:pPr>
      <w:ind w:firstLineChars="200" w:firstLine="420"/>
    </w:pPr>
  </w:style>
  <w:style w:type="character" w:customStyle="1" w:styleId="1Char">
    <w:name w:val="标题 1 Char"/>
    <w:basedOn w:val="a1"/>
    <w:link w:val="1"/>
    <w:uiPriority w:val="9"/>
    <w:rsid w:val="00C945D7"/>
    <w:rPr>
      <w:rFonts w:ascii="黑体" w:eastAsia="宋体" w:hAnsi="黑体"/>
      <w:b/>
      <w:sz w:val="28"/>
      <w:szCs w:val="30"/>
    </w:rPr>
  </w:style>
  <w:style w:type="paragraph" w:styleId="TOC">
    <w:name w:val="TOC Heading"/>
    <w:basedOn w:val="1"/>
    <w:next w:val="a"/>
    <w:uiPriority w:val="39"/>
    <w:unhideWhenUsed/>
    <w:qFormat/>
    <w:rsid w:val="00AE5714"/>
    <w:pPr>
      <w:widowControl/>
      <w:spacing w:before="240" w:line="259" w:lineRule="auto"/>
      <w:jc w:val="left"/>
      <w:outlineLvl w:val="9"/>
    </w:pPr>
    <w:rPr>
      <w:rFonts w:asciiTheme="majorHAnsi" w:eastAsiaTheme="majorEastAsia" w:hAnsiTheme="majorHAnsi" w:cstheme="majorBidi"/>
      <w:b w:val="0"/>
      <w:bCs/>
      <w:color w:val="2E74B5" w:themeColor="accent1" w:themeShade="BF"/>
      <w:kern w:val="0"/>
      <w:sz w:val="32"/>
      <w:szCs w:val="32"/>
    </w:rPr>
  </w:style>
  <w:style w:type="paragraph" w:styleId="10">
    <w:name w:val="toc 1"/>
    <w:basedOn w:val="a"/>
    <w:next w:val="a"/>
    <w:link w:val="1Char0"/>
    <w:autoRedefine/>
    <w:uiPriority w:val="39"/>
    <w:unhideWhenUsed/>
    <w:rsid w:val="00986D56"/>
    <w:pPr>
      <w:snapToGrid w:val="0"/>
      <w:spacing w:beforeLines="50" w:afterLines="50"/>
      <w:jc w:val="left"/>
    </w:pPr>
    <w:rPr>
      <w:b/>
      <w:bCs/>
      <w:caps/>
      <w:sz w:val="20"/>
      <w:szCs w:val="20"/>
    </w:rPr>
  </w:style>
  <w:style w:type="character" w:styleId="a4">
    <w:name w:val="Hyperlink"/>
    <w:basedOn w:val="a1"/>
    <w:uiPriority w:val="99"/>
    <w:unhideWhenUsed/>
    <w:rsid w:val="00DF3DC6"/>
    <w:rPr>
      <w:color w:val="0563C1" w:themeColor="hyperlink"/>
      <w:u w:val="single"/>
    </w:rPr>
  </w:style>
  <w:style w:type="paragraph" w:styleId="a5">
    <w:name w:val="header"/>
    <w:basedOn w:val="a"/>
    <w:link w:val="Char"/>
    <w:uiPriority w:val="99"/>
    <w:unhideWhenUsed/>
    <w:rsid w:val="006C1C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6C1C09"/>
    <w:rPr>
      <w:sz w:val="18"/>
      <w:szCs w:val="18"/>
    </w:rPr>
  </w:style>
  <w:style w:type="paragraph" w:styleId="a6">
    <w:name w:val="footer"/>
    <w:basedOn w:val="a"/>
    <w:link w:val="Char0"/>
    <w:uiPriority w:val="99"/>
    <w:unhideWhenUsed/>
    <w:rsid w:val="006C1C09"/>
    <w:pPr>
      <w:tabs>
        <w:tab w:val="center" w:pos="4153"/>
        <w:tab w:val="right" w:pos="8306"/>
      </w:tabs>
      <w:snapToGrid w:val="0"/>
      <w:jc w:val="left"/>
    </w:pPr>
    <w:rPr>
      <w:sz w:val="18"/>
      <w:szCs w:val="18"/>
    </w:rPr>
  </w:style>
  <w:style w:type="character" w:customStyle="1" w:styleId="Char0">
    <w:name w:val="页脚 Char"/>
    <w:basedOn w:val="a1"/>
    <w:link w:val="a6"/>
    <w:uiPriority w:val="99"/>
    <w:rsid w:val="006C1C09"/>
    <w:rPr>
      <w:sz w:val="18"/>
      <w:szCs w:val="18"/>
    </w:rPr>
  </w:style>
  <w:style w:type="character" w:customStyle="1" w:styleId="2Char">
    <w:name w:val="标题 2 Char"/>
    <w:basedOn w:val="a1"/>
    <w:link w:val="2"/>
    <w:uiPriority w:val="9"/>
    <w:rsid w:val="003F4E43"/>
    <w:rPr>
      <w:rFonts w:ascii="黑体" w:eastAsia="宋体" w:hAnsi="黑体" w:cstheme="majorBidi"/>
      <w:b/>
      <w:bCs/>
      <w:sz w:val="24"/>
      <w:szCs w:val="32"/>
    </w:rPr>
  </w:style>
  <w:style w:type="paragraph" w:styleId="20">
    <w:name w:val="toc 2"/>
    <w:basedOn w:val="a"/>
    <w:next w:val="a"/>
    <w:autoRedefine/>
    <w:uiPriority w:val="39"/>
    <w:unhideWhenUsed/>
    <w:rsid w:val="00986D56"/>
    <w:pPr>
      <w:snapToGrid w:val="0"/>
      <w:spacing w:beforeLines="50" w:afterLines="50"/>
      <w:ind w:left="238"/>
      <w:jc w:val="left"/>
    </w:pPr>
    <w:rPr>
      <w:smallCaps/>
      <w:sz w:val="20"/>
      <w:szCs w:val="20"/>
    </w:rPr>
  </w:style>
  <w:style w:type="paragraph" w:styleId="30">
    <w:name w:val="toc 3"/>
    <w:basedOn w:val="a"/>
    <w:next w:val="a"/>
    <w:autoRedefine/>
    <w:uiPriority w:val="39"/>
    <w:unhideWhenUsed/>
    <w:rsid w:val="00986D56"/>
    <w:pPr>
      <w:snapToGrid w:val="0"/>
      <w:spacing w:beforeLines="50" w:afterLines="50"/>
      <w:ind w:left="482"/>
      <w:jc w:val="left"/>
    </w:pPr>
    <w:rPr>
      <w:i/>
      <w:iCs/>
      <w:sz w:val="20"/>
      <w:szCs w:val="20"/>
    </w:rPr>
  </w:style>
  <w:style w:type="character" w:styleId="a7">
    <w:name w:val="Placeholder Text"/>
    <w:basedOn w:val="a1"/>
    <w:uiPriority w:val="99"/>
    <w:semiHidden/>
    <w:rsid w:val="004C7BDF"/>
    <w:rPr>
      <w:color w:val="808080"/>
    </w:rPr>
  </w:style>
  <w:style w:type="table" w:styleId="a8">
    <w:name w:val="Table Grid"/>
    <w:basedOn w:val="a2"/>
    <w:uiPriority w:val="39"/>
    <w:rsid w:val="00AF6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目录"/>
    <w:basedOn w:val="10"/>
    <w:link w:val="Char1"/>
    <w:qFormat/>
    <w:rsid w:val="00072D65"/>
    <w:pPr>
      <w:tabs>
        <w:tab w:val="left" w:pos="840"/>
        <w:tab w:val="right" w:leader="dot" w:pos="8296"/>
      </w:tabs>
    </w:pPr>
    <w:rPr>
      <w:rFonts w:ascii="黑体" w:hAnsi="黑体"/>
      <w:noProof/>
      <w:sz w:val="28"/>
    </w:rPr>
  </w:style>
  <w:style w:type="character" w:customStyle="1" w:styleId="1Char0">
    <w:name w:val="目录 1 Char"/>
    <w:basedOn w:val="a1"/>
    <w:link w:val="10"/>
    <w:uiPriority w:val="39"/>
    <w:rsid w:val="00986D56"/>
    <w:rPr>
      <w:rFonts w:eastAsia="黑体"/>
      <w:b/>
      <w:bCs/>
      <w:caps/>
      <w:sz w:val="20"/>
      <w:szCs w:val="20"/>
    </w:rPr>
  </w:style>
  <w:style w:type="character" w:customStyle="1" w:styleId="Char1">
    <w:name w:val="目录 Char"/>
    <w:basedOn w:val="1Char0"/>
    <w:link w:val="a9"/>
    <w:rsid w:val="00072D65"/>
    <w:rPr>
      <w:rFonts w:ascii="黑体" w:eastAsia="黑体" w:hAnsi="黑体"/>
      <w:b/>
      <w:bCs/>
      <w:caps/>
      <w:noProof/>
      <w:sz w:val="28"/>
      <w:szCs w:val="20"/>
    </w:rPr>
  </w:style>
  <w:style w:type="character" w:customStyle="1" w:styleId="11">
    <w:name w:val="样式1"/>
    <w:basedOn w:val="a1"/>
    <w:uiPriority w:val="1"/>
    <w:rsid w:val="00B12ECA"/>
    <w:rPr>
      <w:rFonts w:eastAsia="黑体"/>
    </w:rPr>
  </w:style>
  <w:style w:type="character" w:customStyle="1" w:styleId="21">
    <w:name w:val="样式2"/>
    <w:basedOn w:val="a1"/>
    <w:uiPriority w:val="1"/>
    <w:rsid w:val="00B12ECA"/>
    <w:rPr>
      <w:rFonts w:eastAsia="黑体"/>
      <w:sz w:val="36"/>
    </w:rPr>
  </w:style>
  <w:style w:type="paragraph" w:styleId="aa">
    <w:name w:val="Balloon Text"/>
    <w:basedOn w:val="a"/>
    <w:link w:val="Char2"/>
    <w:uiPriority w:val="99"/>
    <w:semiHidden/>
    <w:unhideWhenUsed/>
    <w:rsid w:val="00853123"/>
    <w:rPr>
      <w:sz w:val="18"/>
      <w:szCs w:val="18"/>
    </w:rPr>
  </w:style>
  <w:style w:type="character" w:customStyle="1" w:styleId="Char2">
    <w:name w:val="批注框文本 Char"/>
    <w:basedOn w:val="a1"/>
    <w:link w:val="aa"/>
    <w:uiPriority w:val="99"/>
    <w:semiHidden/>
    <w:rsid w:val="00853123"/>
    <w:rPr>
      <w:sz w:val="18"/>
      <w:szCs w:val="18"/>
    </w:rPr>
  </w:style>
  <w:style w:type="character" w:customStyle="1" w:styleId="31">
    <w:name w:val="样式3"/>
    <w:basedOn w:val="a1"/>
    <w:uiPriority w:val="1"/>
    <w:rsid w:val="00124BE7"/>
    <w:rPr>
      <w:rFonts w:eastAsia="黑体"/>
      <w:sz w:val="36"/>
    </w:rPr>
  </w:style>
  <w:style w:type="character" w:styleId="ab">
    <w:name w:val="page number"/>
    <w:basedOn w:val="a1"/>
    <w:rsid w:val="00B46022"/>
  </w:style>
  <w:style w:type="numbering" w:customStyle="1" w:styleId="4">
    <w:name w:val="样式4"/>
    <w:uiPriority w:val="99"/>
    <w:rsid w:val="00DE6752"/>
    <w:pPr>
      <w:numPr>
        <w:numId w:val="1"/>
      </w:numPr>
    </w:pPr>
  </w:style>
  <w:style w:type="character" w:customStyle="1" w:styleId="3Char">
    <w:name w:val="标题 3 Char"/>
    <w:basedOn w:val="a1"/>
    <w:link w:val="3"/>
    <w:uiPriority w:val="9"/>
    <w:rsid w:val="0088219D"/>
    <w:rPr>
      <w:rFonts w:asciiTheme="minorEastAsia" w:hAnsiTheme="minorEastAsia"/>
      <w:b/>
      <w:bCs/>
      <w:sz w:val="24"/>
      <w:szCs w:val="28"/>
    </w:rPr>
  </w:style>
  <w:style w:type="paragraph" w:styleId="ac">
    <w:name w:val="caption"/>
    <w:basedOn w:val="a"/>
    <w:next w:val="a"/>
    <w:uiPriority w:val="35"/>
    <w:unhideWhenUsed/>
    <w:qFormat/>
    <w:rsid w:val="00F66518"/>
    <w:rPr>
      <w:rFonts w:asciiTheme="majorHAnsi" w:hAnsiTheme="majorHAnsi" w:cstheme="majorBidi"/>
      <w:sz w:val="20"/>
      <w:szCs w:val="20"/>
    </w:rPr>
  </w:style>
  <w:style w:type="paragraph" w:styleId="ad">
    <w:name w:val="Normal (Web)"/>
    <w:basedOn w:val="a"/>
    <w:uiPriority w:val="99"/>
    <w:semiHidden/>
    <w:unhideWhenUsed/>
    <w:rsid w:val="00D02593"/>
    <w:pPr>
      <w:widowControl/>
      <w:spacing w:beforeLines="0" w:beforeAutospacing="1" w:afterLines="0" w:afterAutospacing="1"/>
      <w:jc w:val="left"/>
    </w:pPr>
    <w:rPr>
      <w:rFonts w:ascii="宋体" w:eastAsia="宋体" w:hAnsi="宋体" w:cs="宋体"/>
      <w:kern w:val="0"/>
      <w:szCs w:val="24"/>
    </w:rPr>
  </w:style>
  <w:style w:type="paragraph" w:styleId="ae">
    <w:name w:val="footnote text"/>
    <w:basedOn w:val="a"/>
    <w:link w:val="Char3"/>
    <w:uiPriority w:val="99"/>
    <w:semiHidden/>
    <w:unhideWhenUsed/>
    <w:rsid w:val="00FC62E4"/>
    <w:pPr>
      <w:snapToGrid w:val="0"/>
      <w:jc w:val="left"/>
    </w:pPr>
    <w:rPr>
      <w:sz w:val="18"/>
      <w:szCs w:val="18"/>
    </w:rPr>
  </w:style>
  <w:style w:type="character" w:customStyle="1" w:styleId="Char3">
    <w:name w:val="脚注文本 Char"/>
    <w:basedOn w:val="a1"/>
    <w:link w:val="ae"/>
    <w:uiPriority w:val="99"/>
    <w:semiHidden/>
    <w:rsid w:val="00FC62E4"/>
    <w:rPr>
      <w:rFonts w:eastAsia="黑体"/>
      <w:sz w:val="18"/>
      <w:szCs w:val="18"/>
    </w:rPr>
  </w:style>
  <w:style w:type="character" w:styleId="af">
    <w:name w:val="footnote reference"/>
    <w:basedOn w:val="a1"/>
    <w:uiPriority w:val="99"/>
    <w:semiHidden/>
    <w:unhideWhenUsed/>
    <w:rsid w:val="00FC62E4"/>
    <w:rPr>
      <w:vertAlign w:val="superscript"/>
    </w:rPr>
  </w:style>
  <w:style w:type="character" w:customStyle="1" w:styleId="4Char">
    <w:name w:val="标题 4 Char"/>
    <w:basedOn w:val="a1"/>
    <w:link w:val="40"/>
    <w:uiPriority w:val="9"/>
    <w:rsid w:val="0063342E"/>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63342E"/>
    <w:rPr>
      <w:rFonts w:eastAsia="黑体"/>
      <w:b/>
      <w:bCs/>
      <w:sz w:val="28"/>
      <w:szCs w:val="28"/>
    </w:rPr>
  </w:style>
  <w:style w:type="table" w:customStyle="1" w:styleId="41">
    <w:name w:val="网格表 41"/>
    <w:basedOn w:val="a2"/>
    <w:uiPriority w:val="49"/>
    <w:rsid w:val="00774E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0">
    <w:name w:val="无格式表格 11"/>
    <w:basedOn w:val="a2"/>
    <w:uiPriority w:val="41"/>
    <w:rsid w:val="00D2687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0">
    <w:name w:val="No Spacing"/>
    <w:link w:val="Char4"/>
    <w:uiPriority w:val="1"/>
    <w:qFormat/>
    <w:rsid w:val="00B47615"/>
    <w:rPr>
      <w:kern w:val="0"/>
      <w:sz w:val="22"/>
    </w:rPr>
  </w:style>
  <w:style w:type="character" w:customStyle="1" w:styleId="Char4">
    <w:name w:val="无间隔 Char"/>
    <w:basedOn w:val="a1"/>
    <w:link w:val="af0"/>
    <w:uiPriority w:val="1"/>
    <w:rsid w:val="00B47615"/>
    <w:rPr>
      <w:kern w:val="0"/>
      <w:sz w:val="22"/>
    </w:rPr>
  </w:style>
  <w:style w:type="paragraph" w:styleId="af1">
    <w:name w:val="Title"/>
    <w:basedOn w:val="a"/>
    <w:link w:val="Char5"/>
    <w:qFormat/>
    <w:rsid w:val="00D25B5D"/>
    <w:pPr>
      <w:spacing w:beforeLines="0" w:afterLines="0"/>
      <w:jc w:val="center"/>
      <w:outlineLvl w:val="0"/>
    </w:pPr>
    <w:rPr>
      <w:rFonts w:ascii="Arial" w:eastAsia="宋体" w:hAnsi="Arial" w:cs="Arial"/>
      <w:b/>
      <w:bCs/>
      <w:sz w:val="32"/>
      <w:szCs w:val="32"/>
    </w:rPr>
  </w:style>
  <w:style w:type="character" w:customStyle="1" w:styleId="Char5">
    <w:name w:val="标题 Char"/>
    <w:basedOn w:val="a1"/>
    <w:link w:val="af1"/>
    <w:rsid w:val="00D25B5D"/>
    <w:rPr>
      <w:rFonts w:ascii="Arial" w:eastAsia="宋体" w:hAnsi="Arial" w:cs="Arial"/>
      <w:b/>
      <w:bCs/>
      <w:sz w:val="32"/>
      <w:szCs w:val="32"/>
    </w:rPr>
  </w:style>
  <w:style w:type="paragraph" w:customStyle="1" w:styleId="Default">
    <w:name w:val="Default"/>
    <w:rsid w:val="002B4FE3"/>
    <w:pPr>
      <w:widowControl w:val="0"/>
      <w:autoSpaceDE w:val="0"/>
      <w:autoSpaceDN w:val="0"/>
      <w:adjustRightInd w:val="0"/>
    </w:pPr>
    <w:rPr>
      <w:rFonts w:ascii="宋体....." w:eastAsia="宋体....." w:cs="宋体....."/>
      <w:color w:val="000000"/>
      <w:kern w:val="0"/>
      <w:sz w:val="24"/>
      <w:szCs w:val="24"/>
    </w:rPr>
  </w:style>
  <w:style w:type="paragraph" w:styleId="af2">
    <w:name w:val="endnote text"/>
    <w:basedOn w:val="a"/>
    <w:link w:val="Char6"/>
    <w:uiPriority w:val="99"/>
    <w:semiHidden/>
    <w:unhideWhenUsed/>
    <w:rsid w:val="00EE694D"/>
    <w:pPr>
      <w:snapToGrid w:val="0"/>
      <w:jc w:val="left"/>
    </w:pPr>
  </w:style>
  <w:style w:type="character" w:customStyle="1" w:styleId="Char6">
    <w:name w:val="尾注文本 Char"/>
    <w:basedOn w:val="a1"/>
    <w:link w:val="af2"/>
    <w:uiPriority w:val="99"/>
    <w:semiHidden/>
    <w:rsid w:val="00EE694D"/>
    <w:rPr>
      <w:rFonts w:eastAsia="黑体"/>
      <w:sz w:val="24"/>
    </w:rPr>
  </w:style>
  <w:style w:type="character" w:styleId="af3">
    <w:name w:val="endnote reference"/>
    <w:basedOn w:val="a1"/>
    <w:uiPriority w:val="99"/>
    <w:semiHidden/>
    <w:unhideWhenUsed/>
    <w:rsid w:val="00EE694D"/>
    <w:rPr>
      <w:vertAlign w:val="superscript"/>
    </w:rPr>
  </w:style>
  <w:style w:type="paragraph" w:styleId="42">
    <w:name w:val="toc 4"/>
    <w:basedOn w:val="a"/>
    <w:next w:val="a"/>
    <w:autoRedefine/>
    <w:uiPriority w:val="39"/>
    <w:unhideWhenUsed/>
    <w:rsid w:val="00BD696F"/>
    <w:pPr>
      <w:ind w:left="720"/>
      <w:jc w:val="left"/>
    </w:pPr>
    <w:rPr>
      <w:sz w:val="18"/>
      <w:szCs w:val="18"/>
    </w:rPr>
  </w:style>
  <w:style w:type="paragraph" w:styleId="50">
    <w:name w:val="toc 5"/>
    <w:basedOn w:val="a"/>
    <w:next w:val="a"/>
    <w:autoRedefine/>
    <w:uiPriority w:val="39"/>
    <w:unhideWhenUsed/>
    <w:rsid w:val="00BD696F"/>
    <w:pPr>
      <w:ind w:left="960"/>
      <w:jc w:val="left"/>
    </w:pPr>
    <w:rPr>
      <w:sz w:val="18"/>
      <w:szCs w:val="18"/>
    </w:rPr>
  </w:style>
  <w:style w:type="paragraph" w:styleId="6">
    <w:name w:val="toc 6"/>
    <w:basedOn w:val="a"/>
    <w:next w:val="a"/>
    <w:autoRedefine/>
    <w:uiPriority w:val="39"/>
    <w:unhideWhenUsed/>
    <w:rsid w:val="00BD696F"/>
    <w:pPr>
      <w:ind w:left="1200"/>
      <w:jc w:val="left"/>
    </w:pPr>
    <w:rPr>
      <w:sz w:val="18"/>
      <w:szCs w:val="18"/>
    </w:rPr>
  </w:style>
  <w:style w:type="paragraph" w:styleId="7">
    <w:name w:val="toc 7"/>
    <w:basedOn w:val="a"/>
    <w:next w:val="a"/>
    <w:autoRedefine/>
    <w:uiPriority w:val="39"/>
    <w:unhideWhenUsed/>
    <w:rsid w:val="00BD696F"/>
    <w:pPr>
      <w:ind w:left="1440"/>
      <w:jc w:val="left"/>
    </w:pPr>
    <w:rPr>
      <w:sz w:val="18"/>
      <w:szCs w:val="18"/>
    </w:rPr>
  </w:style>
  <w:style w:type="paragraph" w:styleId="8">
    <w:name w:val="toc 8"/>
    <w:basedOn w:val="a"/>
    <w:next w:val="a"/>
    <w:autoRedefine/>
    <w:uiPriority w:val="39"/>
    <w:unhideWhenUsed/>
    <w:rsid w:val="00BD696F"/>
    <w:pPr>
      <w:ind w:left="1680"/>
      <w:jc w:val="left"/>
    </w:pPr>
    <w:rPr>
      <w:sz w:val="18"/>
      <w:szCs w:val="18"/>
    </w:rPr>
  </w:style>
  <w:style w:type="paragraph" w:styleId="9">
    <w:name w:val="toc 9"/>
    <w:basedOn w:val="a"/>
    <w:next w:val="a"/>
    <w:autoRedefine/>
    <w:uiPriority w:val="39"/>
    <w:unhideWhenUsed/>
    <w:rsid w:val="00BD696F"/>
    <w:pPr>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1152">
      <w:bodyDiv w:val="1"/>
      <w:marLeft w:val="0"/>
      <w:marRight w:val="0"/>
      <w:marTop w:val="0"/>
      <w:marBottom w:val="0"/>
      <w:divBdr>
        <w:top w:val="none" w:sz="0" w:space="0" w:color="auto"/>
        <w:left w:val="none" w:sz="0" w:space="0" w:color="auto"/>
        <w:bottom w:val="none" w:sz="0" w:space="0" w:color="auto"/>
        <w:right w:val="none" w:sz="0" w:space="0" w:color="auto"/>
      </w:divBdr>
    </w:div>
    <w:div w:id="22559457">
      <w:bodyDiv w:val="1"/>
      <w:marLeft w:val="0"/>
      <w:marRight w:val="0"/>
      <w:marTop w:val="0"/>
      <w:marBottom w:val="0"/>
      <w:divBdr>
        <w:top w:val="none" w:sz="0" w:space="0" w:color="auto"/>
        <w:left w:val="none" w:sz="0" w:space="0" w:color="auto"/>
        <w:bottom w:val="none" w:sz="0" w:space="0" w:color="auto"/>
        <w:right w:val="none" w:sz="0" w:space="0" w:color="auto"/>
      </w:divBdr>
    </w:div>
    <w:div w:id="25643963">
      <w:bodyDiv w:val="1"/>
      <w:marLeft w:val="0"/>
      <w:marRight w:val="0"/>
      <w:marTop w:val="0"/>
      <w:marBottom w:val="0"/>
      <w:divBdr>
        <w:top w:val="none" w:sz="0" w:space="0" w:color="auto"/>
        <w:left w:val="none" w:sz="0" w:space="0" w:color="auto"/>
        <w:bottom w:val="none" w:sz="0" w:space="0" w:color="auto"/>
        <w:right w:val="none" w:sz="0" w:space="0" w:color="auto"/>
      </w:divBdr>
    </w:div>
    <w:div w:id="26608256">
      <w:bodyDiv w:val="1"/>
      <w:marLeft w:val="0"/>
      <w:marRight w:val="0"/>
      <w:marTop w:val="0"/>
      <w:marBottom w:val="0"/>
      <w:divBdr>
        <w:top w:val="none" w:sz="0" w:space="0" w:color="auto"/>
        <w:left w:val="none" w:sz="0" w:space="0" w:color="auto"/>
        <w:bottom w:val="none" w:sz="0" w:space="0" w:color="auto"/>
        <w:right w:val="none" w:sz="0" w:space="0" w:color="auto"/>
      </w:divBdr>
    </w:div>
    <w:div w:id="27805345">
      <w:bodyDiv w:val="1"/>
      <w:marLeft w:val="0"/>
      <w:marRight w:val="0"/>
      <w:marTop w:val="0"/>
      <w:marBottom w:val="0"/>
      <w:divBdr>
        <w:top w:val="none" w:sz="0" w:space="0" w:color="auto"/>
        <w:left w:val="none" w:sz="0" w:space="0" w:color="auto"/>
        <w:bottom w:val="none" w:sz="0" w:space="0" w:color="auto"/>
        <w:right w:val="none" w:sz="0" w:space="0" w:color="auto"/>
      </w:divBdr>
    </w:div>
    <w:div w:id="28537000">
      <w:bodyDiv w:val="1"/>
      <w:marLeft w:val="0"/>
      <w:marRight w:val="0"/>
      <w:marTop w:val="0"/>
      <w:marBottom w:val="0"/>
      <w:divBdr>
        <w:top w:val="none" w:sz="0" w:space="0" w:color="auto"/>
        <w:left w:val="none" w:sz="0" w:space="0" w:color="auto"/>
        <w:bottom w:val="none" w:sz="0" w:space="0" w:color="auto"/>
        <w:right w:val="none" w:sz="0" w:space="0" w:color="auto"/>
      </w:divBdr>
    </w:div>
    <w:div w:id="65274691">
      <w:bodyDiv w:val="1"/>
      <w:marLeft w:val="0"/>
      <w:marRight w:val="0"/>
      <w:marTop w:val="0"/>
      <w:marBottom w:val="0"/>
      <w:divBdr>
        <w:top w:val="none" w:sz="0" w:space="0" w:color="auto"/>
        <w:left w:val="none" w:sz="0" w:space="0" w:color="auto"/>
        <w:bottom w:val="none" w:sz="0" w:space="0" w:color="auto"/>
        <w:right w:val="none" w:sz="0" w:space="0" w:color="auto"/>
      </w:divBdr>
    </w:div>
    <w:div w:id="72096133">
      <w:bodyDiv w:val="1"/>
      <w:marLeft w:val="0"/>
      <w:marRight w:val="0"/>
      <w:marTop w:val="0"/>
      <w:marBottom w:val="0"/>
      <w:divBdr>
        <w:top w:val="none" w:sz="0" w:space="0" w:color="auto"/>
        <w:left w:val="none" w:sz="0" w:space="0" w:color="auto"/>
        <w:bottom w:val="none" w:sz="0" w:space="0" w:color="auto"/>
        <w:right w:val="none" w:sz="0" w:space="0" w:color="auto"/>
      </w:divBdr>
    </w:div>
    <w:div w:id="75828285">
      <w:bodyDiv w:val="1"/>
      <w:marLeft w:val="0"/>
      <w:marRight w:val="0"/>
      <w:marTop w:val="0"/>
      <w:marBottom w:val="0"/>
      <w:divBdr>
        <w:top w:val="none" w:sz="0" w:space="0" w:color="auto"/>
        <w:left w:val="none" w:sz="0" w:space="0" w:color="auto"/>
        <w:bottom w:val="none" w:sz="0" w:space="0" w:color="auto"/>
        <w:right w:val="none" w:sz="0" w:space="0" w:color="auto"/>
      </w:divBdr>
    </w:div>
    <w:div w:id="78216442">
      <w:bodyDiv w:val="1"/>
      <w:marLeft w:val="0"/>
      <w:marRight w:val="0"/>
      <w:marTop w:val="0"/>
      <w:marBottom w:val="0"/>
      <w:divBdr>
        <w:top w:val="none" w:sz="0" w:space="0" w:color="auto"/>
        <w:left w:val="none" w:sz="0" w:space="0" w:color="auto"/>
        <w:bottom w:val="none" w:sz="0" w:space="0" w:color="auto"/>
        <w:right w:val="none" w:sz="0" w:space="0" w:color="auto"/>
      </w:divBdr>
      <w:divsChild>
        <w:div w:id="1604728262">
          <w:marLeft w:val="835"/>
          <w:marRight w:val="0"/>
          <w:marTop w:val="120"/>
          <w:marBottom w:val="120"/>
          <w:divBdr>
            <w:top w:val="none" w:sz="0" w:space="0" w:color="auto"/>
            <w:left w:val="none" w:sz="0" w:space="0" w:color="auto"/>
            <w:bottom w:val="none" w:sz="0" w:space="0" w:color="auto"/>
            <w:right w:val="none" w:sz="0" w:space="0" w:color="auto"/>
          </w:divBdr>
        </w:div>
      </w:divsChild>
    </w:div>
    <w:div w:id="85536477">
      <w:bodyDiv w:val="1"/>
      <w:marLeft w:val="0"/>
      <w:marRight w:val="0"/>
      <w:marTop w:val="0"/>
      <w:marBottom w:val="0"/>
      <w:divBdr>
        <w:top w:val="none" w:sz="0" w:space="0" w:color="auto"/>
        <w:left w:val="none" w:sz="0" w:space="0" w:color="auto"/>
        <w:bottom w:val="none" w:sz="0" w:space="0" w:color="auto"/>
        <w:right w:val="none" w:sz="0" w:space="0" w:color="auto"/>
      </w:divBdr>
    </w:div>
    <w:div w:id="109014970">
      <w:bodyDiv w:val="1"/>
      <w:marLeft w:val="0"/>
      <w:marRight w:val="0"/>
      <w:marTop w:val="0"/>
      <w:marBottom w:val="0"/>
      <w:divBdr>
        <w:top w:val="none" w:sz="0" w:space="0" w:color="auto"/>
        <w:left w:val="none" w:sz="0" w:space="0" w:color="auto"/>
        <w:bottom w:val="none" w:sz="0" w:space="0" w:color="auto"/>
        <w:right w:val="none" w:sz="0" w:space="0" w:color="auto"/>
      </w:divBdr>
    </w:div>
    <w:div w:id="110782310">
      <w:bodyDiv w:val="1"/>
      <w:marLeft w:val="0"/>
      <w:marRight w:val="0"/>
      <w:marTop w:val="0"/>
      <w:marBottom w:val="0"/>
      <w:divBdr>
        <w:top w:val="none" w:sz="0" w:space="0" w:color="auto"/>
        <w:left w:val="none" w:sz="0" w:space="0" w:color="auto"/>
        <w:bottom w:val="none" w:sz="0" w:space="0" w:color="auto"/>
        <w:right w:val="none" w:sz="0" w:space="0" w:color="auto"/>
      </w:divBdr>
    </w:div>
    <w:div w:id="131756522">
      <w:bodyDiv w:val="1"/>
      <w:marLeft w:val="0"/>
      <w:marRight w:val="0"/>
      <w:marTop w:val="0"/>
      <w:marBottom w:val="0"/>
      <w:divBdr>
        <w:top w:val="none" w:sz="0" w:space="0" w:color="auto"/>
        <w:left w:val="none" w:sz="0" w:space="0" w:color="auto"/>
        <w:bottom w:val="none" w:sz="0" w:space="0" w:color="auto"/>
        <w:right w:val="none" w:sz="0" w:space="0" w:color="auto"/>
      </w:divBdr>
      <w:divsChild>
        <w:div w:id="886648435">
          <w:marLeft w:val="446"/>
          <w:marRight w:val="0"/>
          <w:marTop w:val="120"/>
          <w:marBottom w:val="120"/>
          <w:divBdr>
            <w:top w:val="none" w:sz="0" w:space="0" w:color="auto"/>
            <w:left w:val="none" w:sz="0" w:space="0" w:color="auto"/>
            <w:bottom w:val="none" w:sz="0" w:space="0" w:color="auto"/>
            <w:right w:val="none" w:sz="0" w:space="0" w:color="auto"/>
          </w:divBdr>
        </w:div>
        <w:div w:id="1231427500">
          <w:marLeft w:val="446"/>
          <w:marRight w:val="0"/>
          <w:marTop w:val="120"/>
          <w:marBottom w:val="120"/>
          <w:divBdr>
            <w:top w:val="none" w:sz="0" w:space="0" w:color="auto"/>
            <w:left w:val="none" w:sz="0" w:space="0" w:color="auto"/>
            <w:bottom w:val="none" w:sz="0" w:space="0" w:color="auto"/>
            <w:right w:val="none" w:sz="0" w:space="0" w:color="auto"/>
          </w:divBdr>
        </w:div>
        <w:div w:id="1268734956">
          <w:marLeft w:val="446"/>
          <w:marRight w:val="0"/>
          <w:marTop w:val="120"/>
          <w:marBottom w:val="120"/>
          <w:divBdr>
            <w:top w:val="none" w:sz="0" w:space="0" w:color="auto"/>
            <w:left w:val="none" w:sz="0" w:space="0" w:color="auto"/>
            <w:bottom w:val="none" w:sz="0" w:space="0" w:color="auto"/>
            <w:right w:val="none" w:sz="0" w:space="0" w:color="auto"/>
          </w:divBdr>
        </w:div>
        <w:div w:id="1274439257">
          <w:marLeft w:val="446"/>
          <w:marRight w:val="0"/>
          <w:marTop w:val="120"/>
          <w:marBottom w:val="120"/>
          <w:divBdr>
            <w:top w:val="none" w:sz="0" w:space="0" w:color="auto"/>
            <w:left w:val="none" w:sz="0" w:space="0" w:color="auto"/>
            <w:bottom w:val="none" w:sz="0" w:space="0" w:color="auto"/>
            <w:right w:val="none" w:sz="0" w:space="0" w:color="auto"/>
          </w:divBdr>
        </w:div>
        <w:div w:id="2077849789">
          <w:marLeft w:val="446"/>
          <w:marRight w:val="0"/>
          <w:marTop w:val="120"/>
          <w:marBottom w:val="120"/>
          <w:divBdr>
            <w:top w:val="none" w:sz="0" w:space="0" w:color="auto"/>
            <w:left w:val="none" w:sz="0" w:space="0" w:color="auto"/>
            <w:bottom w:val="none" w:sz="0" w:space="0" w:color="auto"/>
            <w:right w:val="none" w:sz="0" w:space="0" w:color="auto"/>
          </w:divBdr>
        </w:div>
      </w:divsChild>
    </w:div>
    <w:div w:id="133911182">
      <w:bodyDiv w:val="1"/>
      <w:marLeft w:val="0"/>
      <w:marRight w:val="0"/>
      <w:marTop w:val="0"/>
      <w:marBottom w:val="0"/>
      <w:divBdr>
        <w:top w:val="none" w:sz="0" w:space="0" w:color="auto"/>
        <w:left w:val="none" w:sz="0" w:space="0" w:color="auto"/>
        <w:bottom w:val="none" w:sz="0" w:space="0" w:color="auto"/>
        <w:right w:val="none" w:sz="0" w:space="0" w:color="auto"/>
      </w:divBdr>
    </w:div>
    <w:div w:id="133957015">
      <w:bodyDiv w:val="1"/>
      <w:marLeft w:val="0"/>
      <w:marRight w:val="0"/>
      <w:marTop w:val="0"/>
      <w:marBottom w:val="0"/>
      <w:divBdr>
        <w:top w:val="none" w:sz="0" w:space="0" w:color="auto"/>
        <w:left w:val="none" w:sz="0" w:space="0" w:color="auto"/>
        <w:bottom w:val="none" w:sz="0" w:space="0" w:color="auto"/>
        <w:right w:val="none" w:sz="0" w:space="0" w:color="auto"/>
      </w:divBdr>
    </w:div>
    <w:div w:id="139275111">
      <w:bodyDiv w:val="1"/>
      <w:marLeft w:val="0"/>
      <w:marRight w:val="0"/>
      <w:marTop w:val="0"/>
      <w:marBottom w:val="0"/>
      <w:divBdr>
        <w:top w:val="none" w:sz="0" w:space="0" w:color="auto"/>
        <w:left w:val="none" w:sz="0" w:space="0" w:color="auto"/>
        <w:bottom w:val="none" w:sz="0" w:space="0" w:color="auto"/>
        <w:right w:val="none" w:sz="0" w:space="0" w:color="auto"/>
      </w:divBdr>
    </w:div>
    <w:div w:id="152919025">
      <w:bodyDiv w:val="1"/>
      <w:marLeft w:val="0"/>
      <w:marRight w:val="0"/>
      <w:marTop w:val="0"/>
      <w:marBottom w:val="0"/>
      <w:divBdr>
        <w:top w:val="none" w:sz="0" w:space="0" w:color="auto"/>
        <w:left w:val="none" w:sz="0" w:space="0" w:color="auto"/>
        <w:bottom w:val="none" w:sz="0" w:space="0" w:color="auto"/>
        <w:right w:val="none" w:sz="0" w:space="0" w:color="auto"/>
      </w:divBdr>
    </w:div>
    <w:div w:id="155804412">
      <w:bodyDiv w:val="1"/>
      <w:marLeft w:val="0"/>
      <w:marRight w:val="0"/>
      <w:marTop w:val="0"/>
      <w:marBottom w:val="0"/>
      <w:divBdr>
        <w:top w:val="none" w:sz="0" w:space="0" w:color="auto"/>
        <w:left w:val="none" w:sz="0" w:space="0" w:color="auto"/>
        <w:bottom w:val="none" w:sz="0" w:space="0" w:color="auto"/>
        <w:right w:val="none" w:sz="0" w:space="0" w:color="auto"/>
      </w:divBdr>
      <w:divsChild>
        <w:div w:id="287704058">
          <w:marLeft w:val="418"/>
          <w:marRight w:val="0"/>
          <w:marTop w:val="120"/>
          <w:marBottom w:val="120"/>
          <w:divBdr>
            <w:top w:val="none" w:sz="0" w:space="0" w:color="auto"/>
            <w:left w:val="none" w:sz="0" w:space="0" w:color="auto"/>
            <w:bottom w:val="none" w:sz="0" w:space="0" w:color="auto"/>
            <w:right w:val="none" w:sz="0" w:space="0" w:color="auto"/>
          </w:divBdr>
        </w:div>
      </w:divsChild>
    </w:div>
    <w:div w:id="180321044">
      <w:bodyDiv w:val="1"/>
      <w:marLeft w:val="0"/>
      <w:marRight w:val="0"/>
      <w:marTop w:val="0"/>
      <w:marBottom w:val="0"/>
      <w:divBdr>
        <w:top w:val="none" w:sz="0" w:space="0" w:color="auto"/>
        <w:left w:val="none" w:sz="0" w:space="0" w:color="auto"/>
        <w:bottom w:val="none" w:sz="0" w:space="0" w:color="auto"/>
        <w:right w:val="none" w:sz="0" w:space="0" w:color="auto"/>
      </w:divBdr>
    </w:div>
    <w:div w:id="182943344">
      <w:bodyDiv w:val="1"/>
      <w:marLeft w:val="0"/>
      <w:marRight w:val="0"/>
      <w:marTop w:val="0"/>
      <w:marBottom w:val="0"/>
      <w:divBdr>
        <w:top w:val="none" w:sz="0" w:space="0" w:color="auto"/>
        <w:left w:val="none" w:sz="0" w:space="0" w:color="auto"/>
        <w:bottom w:val="none" w:sz="0" w:space="0" w:color="auto"/>
        <w:right w:val="none" w:sz="0" w:space="0" w:color="auto"/>
      </w:divBdr>
      <w:divsChild>
        <w:div w:id="603197795">
          <w:marLeft w:val="446"/>
          <w:marRight w:val="0"/>
          <w:marTop w:val="120"/>
          <w:marBottom w:val="120"/>
          <w:divBdr>
            <w:top w:val="none" w:sz="0" w:space="0" w:color="auto"/>
            <w:left w:val="none" w:sz="0" w:space="0" w:color="auto"/>
            <w:bottom w:val="none" w:sz="0" w:space="0" w:color="auto"/>
            <w:right w:val="none" w:sz="0" w:space="0" w:color="auto"/>
          </w:divBdr>
        </w:div>
      </w:divsChild>
    </w:div>
    <w:div w:id="185289652">
      <w:bodyDiv w:val="1"/>
      <w:marLeft w:val="0"/>
      <w:marRight w:val="0"/>
      <w:marTop w:val="0"/>
      <w:marBottom w:val="0"/>
      <w:divBdr>
        <w:top w:val="none" w:sz="0" w:space="0" w:color="auto"/>
        <w:left w:val="none" w:sz="0" w:space="0" w:color="auto"/>
        <w:bottom w:val="none" w:sz="0" w:space="0" w:color="auto"/>
        <w:right w:val="none" w:sz="0" w:space="0" w:color="auto"/>
      </w:divBdr>
    </w:div>
    <w:div w:id="190843141">
      <w:bodyDiv w:val="1"/>
      <w:marLeft w:val="0"/>
      <w:marRight w:val="0"/>
      <w:marTop w:val="0"/>
      <w:marBottom w:val="0"/>
      <w:divBdr>
        <w:top w:val="none" w:sz="0" w:space="0" w:color="auto"/>
        <w:left w:val="none" w:sz="0" w:space="0" w:color="auto"/>
        <w:bottom w:val="none" w:sz="0" w:space="0" w:color="auto"/>
        <w:right w:val="none" w:sz="0" w:space="0" w:color="auto"/>
      </w:divBdr>
      <w:divsChild>
        <w:div w:id="760877127">
          <w:marLeft w:val="547"/>
          <w:marRight w:val="0"/>
          <w:marTop w:val="86"/>
          <w:marBottom w:val="0"/>
          <w:divBdr>
            <w:top w:val="none" w:sz="0" w:space="0" w:color="auto"/>
            <w:left w:val="none" w:sz="0" w:space="0" w:color="auto"/>
            <w:bottom w:val="none" w:sz="0" w:space="0" w:color="auto"/>
            <w:right w:val="none" w:sz="0" w:space="0" w:color="auto"/>
          </w:divBdr>
        </w:div>
        <w:div w:id="577248727">
          <w:marLeft w:val="547"/>
          <w:marRight w:val="0"/>
          <w:marTop w:val="86"/>
          <w:marBottom w:val="0"/>
          <w:divBdr>
            <w:top w:val="none" w:sz="0" w:space="0" w:color="auto"/>
            <w:left w:val="none" w:sz="0" w:space="0" w:color="auto"/>
            <w:bottom w:val="none" w:sz="0" w:space="0" w:color="auto"/>
            <w:right w:val="none" w:sz="0" w:space="0" w:color="auto"/>
          </w:divBdr>
        </w:div>
        <w:div w:id="1755662465">
          <w:marLeft w:val="547"/>
          <w:marRight w:val="0"/>
          <w:marTop w:val="86"/>
          <w:marBottom w:val="0"/>
          <w:divBdr>
            <w:top w:val="none" w:sz="0" w:space="0" w:color="auto"/>
            <w:left w:val="none" w:sz="0" w:space="0" w:color="auto"/>
            <w:bottom w:val="none" w:sz="0" w:space="0" w:color="auto"/>
            <w:right w:val="none" w:sz="0" w:space="0" w:color="auto"/>
          </w:divBdr>
        </w:div>
      </w:divsChild>
    </w:div>
    <w:div w:id="209076133">
      <w:bodyDiv w:val="1"/>
      <w:marLeft w:val="0"/>
      <w:marRight w:val="0"/>
      <w:marTop w:val="0"/>
      <w:marBottom w:val="0"/>
      <w:divBdr>
        <w:top w:val="none" w:sz="0" w:space="0" w:color="auto"/>
        <w:left w:val="none" w:sz="0" w:space="0" w:color="auto"/>
        <w:bottom w:val="none" w:sz="0" w:space="0" w:color="auto"/>
        <w:right w:val="none" w:sz="0" w:space="0" w:color="auto"/>
      </w:divBdr>
    </w:div>
    <w:div w:id="211043792">
      <w:bodyDiv w:val="1"/>
      <w:marLeft w:val="0"/>
      <w:marRight w:val="0"/>
      <w:marTop w:val="0"/>
      <w:marBottom w:val="0"/>
      <w:divBdr>
        <w:top w:val="none" w:sz="0" w:space="0" w:color="auto"/>
        <w:left w:val="none" w:sz="0" w:space="0" w:color="auto"/>
        <w:bottom w:val="none" w:sz="0" w:space="0" w:color="auto"/>
        <w:right w:val="none" w:sz="0" w:space="0" w:color="auto"/>
      </w:divBdr>
    </w:div>
    <w:div w:id="242765302">
      <w:bodyDiv w:val="1"/>
      <w:marLeft w:val="0"/>
      <w:marRight w:val="0"/>
      <w:marTop w:val="0"/>
      <w:marBottom w:val="0"/>
      <w:divBdr>
        <w:top w:val="none" w:sz="0" w:space="0" w:color="auto"/>
        <w:left w:val="none" w:sz="0" w:space="0" w:color="auto"/>
        <w:bottom w:val="none" w:sz="0" w:space="0" w:color="auto"/>
        <w:right w:val="none" w:sz="0" w:space="0" w:color="auto"/>
      </w:divBdr>
    </w:div>
    <w:div w:id="256640975">
      <w:bodyDiv w:val="1"/>
      <w:marLeft w:val="0"/>
      <w:marRight w:val="0"/>
      <w:marTop w:val="0"/>
      <w:marBottom w:val="0"/>
      <w:divBdr>
        <w:top w:val="none" w:sz="0" w:space="0" w:color="auto"/>
        <w:left w:val="none" w:sz="0" w:space="0" w:color="auto"/>
        <w:bottom w:val="none" w:sz="0" w:space="0" w:color="auto"/>
        <w:right w:val="none" w:sz="0" w:space="0" w:color="auto"/>
      </w:divBdr>
    </w:div>
    <w:div w:id="270939472">
      <w:bodyDiv w:val="1"/>
      <w:marLeft w:val="0"/>
      <w:marRight w:val="0"/>
      <w:marTop w:val="0"/>
      <w:marBottom w:val="0"/>
      <w:divBdr>
        <w:top w:val="none" w:sz="0" w:space="0" w:color="auto"/>
        <w:left w:val="none" w:sz="0" w:space="0" w:color="auto"/>
        <w:bottom w:val="none" w:sz="0" w:space="0" w:color="auto"/>
        <w:right w:val="none" w:sz="0" w:space="0" w:color="auto"/>
      </w:divBdr>
    </w:div>
    <w:div w:id="281889522">
      <w:bodyDiv w:val="1"/>
      <w:marLeft w:val="0"/>
      <w:marRight w:val="0"/>
      <w:marTop w:val="0"/>
      <w:marBottom w:val="0"/>
      <w:divBdr>
        <w:top w:val="none" w:sz="0" w:space="0" w:color="auto"/>
        <w:left w:val="none" w:sz="0" w:space="0" w:color="auto"/>
        <w:bottom w:val="none" w:sz="0" w:space="0" w:color="auto"/>
        <w:right w:val="none" w:sz="0" w:space="0" w:color="auto"/>
      </w:divBdr>
      <w:divsChild>
        <w:div w:id="1121024940">
          <w:marLeft w:val="418"/>
          <w:marRight w:val="0"/>
          <w:marTop w:val="120"/>
          <w:marBottom w:val="120"/>
          <w:divBdr>
            <w:top w:val="none" w:sz="0" w:space="0" w:color="auto"/>
            <w:left w:val="none" w:sz="0" w:space="0" w:color="auto"/>
            <w:bottom w:val="none" w:sz="0" w:space="0" w:color="auto"/>
            <w:right w:val="none" w:sz="0" w:space="0" w:color="auto"/>
          </w:divBdr>
        </w:div>
      </w:divsChild>
    </w:div>
    <w:div w:id="287786767">
      <w:bodyDiv w:val="1"/>
      <w:marLeft w:val="0"/>
      <w:marRight w:val="0"/>
      <w:marTop w:val="0"/>
      <w:marBottom w:val="0"/>
      <w:divBdr>
        <w:top w:val="none" w:sz="0" w:space="0" w:color="auto"/>
        <w:left w:val="none" w:sz="0" w:space="0" w:color="auto"/>
        <w:bottom w:val="none" w:sz="0" w:space="0" w:color="auto"/>
        <w:right w:val="none" w:sz="0" w:space="0" w:color="auto"/>
      </w:divBdr>
    </w:div>
    <w:div w:id="305092945">
      <w:bodyDiv w:val="1"/>
      <w:marLeft w:val="0"/>
      <w:marRight w:val="0"/>
      <w:marTop w:val="0"/>
      <w:marBottom w:val="0"/>
      <w:divBdr>
        <w:top w:val="none" w:sz="0" w:space="0" w:color="auto"/>
        <w:left w:val="none" w:sz="0" w:space="0" w:color="auto"/>
        <w:bottom w:val="none" w:sz="0" w:space="0" w:color="auto"/>
        <w:right w:val="none" w:sz="0" w:space="0" w:color="auto"/>
      </w:divBdr>
    </w:div>
    <w:div w:id="305552423">
      <w:bodyDiv w:val="1"/>
      <w:marLeft w:val="0"/>
      <w:marRight w:val="0"/>
      <w:marTop w:val="0"/>
      <w:marBottom w:val="0"/>
      <w:divBdr>
        <w:top w:val="none" w:sz="0" w:space="0" w:color="auto"/>
        <w:left w:val="none" w:sz="0" w:space="0" w:color="auto"/>
        <w:bottom w:val="none" w:sz="0" w:space="0" w:color="auto"/>
        <w:right w:val="none" w:sz="0" w:space="0" w:color="auto"/>
      </w:divBdr>
    </w:div>
    <w:div w:id="306906636">
      <w:bodyDiv w:val="1"/>
      <w:marLeft w:val="0"/>
      <w:marRight w:val="0"/>
      <w:marTop w:val="0"/>
      <w:marBottom w:val="0"/>
      <w:divBdr>
        <w:top w:val="none" w:sz="0" w:space="0" w:color="auto"/>
        <w:left w:val="none" w:sz="0" w:space="0" w:color="auto"/>
        <w:bottom w:val="none" w:sz="0" w:space="0" w:color="auto"/>
        <w:right w:val="none" w:sz="0" w:space="0" w:color="auto"/>
      </w:divBdr>
    </w:div>
    <w:div w:id="306935437">
      <w:bodyDiv w:val="1"/>
      <w:marLeft w:val="0"/>
      <w:marRight w:val="0"/>
      <w:marTop w:val="0"/>
      <w:marBottom w:val="0"/>
      <w:divBdr>
        <w:top w:val="none" w:sz="0" w:space="0" w:color="auto"/>
        <w:left w:val="none" w:sz="0" w:space="0" w:color="auto"/>
        <w:bottom w:val="none" w:sz="0" w:space="0" w:color="auto"/>
        <w:right w:val="none" w:sz="0" w:space="0" w:color="auto"/>
      </w:divBdr>
    </w:div>
    <w:div w:id="311062282">
      <w:bodyDiv w:val="1"/>
      <w:marLeft w:val="0"/>
      <w:marRight w:val="0"/>
      <w:marTop w:val="0"/>
      <w:marBottom w:val="0"/>
      <w:divBdr>
        <w:top w:val="none" w:sz="0" w:space="0" w:color="auto"/>
        <w:left w:val="none" w:sz="0" w:space="0" w:color="auto"/>
        <w:bottom w:val="none" w:sz="0" w:space="0" w:color="auto"/>
        <w:right w:val="none" w:sz="0" w:space="0" w:color="auto"/>
      </w:divBdr>
    </w:div>
    <w:div w:id="313801885">
      <w:bodyDiv w:val="1"/>
      <w:marLeft w:val="0"/>
      <w:marRight w:val="0"/>
      <w:marTop w:val="0"/>
      <w:marBottom w:val="0"/>
      <w:divBdr>
        <w:top w:val="none" w:sz="0" w:space="0" w:color="auto"/>
        <w:left w:val="none" w:sz="0" w:space="0" w:color="auto"/>
        <w:bottom w:val="none" w:sz="0" w:space="0" w:color="auto"/>
        <w:right w:val="none" w:sz="0" w:space="0" w:color="auto"/>
      </w:divBdr>
    </w:div>
    <w:div w:id="320427679">
      <w:bodyDiv w:val="1"/>
      <w:marLeft w:val="0"/>
      <w:marRight w:val="0"/>
      <w:marTop w:val="0"/>
      <w:marBottom w:val="0"/>
      <w:divBdr>
        <w:top w:val="none" w:sz="0" w:space="0" w:color="auto"/>
        <w:left w:val="none" w:sz="0" w:space="0" w:color="auto"/>
        <w:bottom w:val="none" w:sz="0" w:space="0" w:color="auto"/>
        <w:right w:val="none" w:sz="0" w:space="0" w:color="auto"/>
      </w:divBdr>
    </w:div>
    <w:div w:id="324020956">
      <w:bodyDiv w:val="1"/>
      <w:marLeft w:val="0"/>
      <w:marRight w:val="0"/>
      <w:marTop w:val="0"/>
      <w:marBottom w:val="0"/>
      <w:divBdr>
        <w:top w:val="none" w:sz="0" w:space="0" w:color="auto"/>
        <w:left w:val="none" w:sz="0" w:space="0" w:color="auto"/>
        <w:bottom w:val="none" w:sz="0" w:space="0" w:color="auto"/>
        <w:right w:val="none" w:sz="0" w:space="0" w:color="auto"/>
      </w:divBdr>
    </w:div>
    <w:div w:id="326831009">
      <w:bodyDiv w:val="1"/>
      <w:marLeft w:val="0"/>
      <w:marRight w:val="0"/>
      <w:marTop w:val="0"/>
      <w:marBottom w:val="0"/>
      <w:divBdr>
        <w:top w:val="none" w:sz="0" w:space="0" w:color="auto"/>
        <w:left w:val="none" w:sz="0" w:space="0" w:color="auto"/>
        <w:bottom w:val="none" w:sz="0" w:space="0" w:color="auto"/>
        <w:right w:val="none" w:sz="0" w:space="0" w:color="auto"/>
      </w:divBdr>
    </w:div>
    <w:div w:id="327370780">
      <w:bodyDiv w:val="1"/>
      <w:marLeft w:val="0"/>
      <w:marRight w:val="0"/>
      <w:marTop w:val="0"/>
      <w:marBottom w:val="0"/>
      <w:divBdr>
        <w:top w:val="none" w:sz="0" w:space="0" w:color="auto"/>
        <w:left w:val="none" w:sz="0" w:space="0" w:color="auto"/>
        <w:bottom w:val="none" w:sz="0" w:space="0" w:color="auto"/>
        <w:right w:val="none" w:sz="0" w:space="0" w:color="auto"/>
      </w:divBdr>
    </w:div>
    <w:div w:id="345716372">
      <w:bodyDiv w:val="1"/>
      <w:marLeft w:val="0"/>
      <w:marRight w:val="0"/>
      <w:marTop w:val="0"/>
      <w:marBottom w:val="0"/>
      <w:divBdr>
        <w:top w:val="none" w:sz="0" w:space="0" w:color="auto"/>
        <w:left w:val="none" w:sz="0" w:space="0" w:color="auto"/>
        <w:bottom w:val="none" w:sz="0" w:space="0" w:color="auto"/>
        <w:right w:val="none" w:sz="0" w:space="0" w:color="auto"/>
      </w:divBdr>
    </w:div>
    <w:div w:id="357893826">
      <w:bodyDiv w:val="1"/>
      <w:marLeft w:val="0"/>
      <w:marRight w:val="0"/>
      <w:marTop w:val="0"/>
      <w:marBottom w:val="0"/>
      <w:divBdr>
        <w:top w:val="none" w:sz="0" w:space="0" w:color="auto"/>
        <w:left w:val="none" w:sz="0" w:space="0" w:color="auto"/>
        <w:bottom w:val="none" w:sz="0" w:space="0" w:color="auto"/>
        <w:right w:val="none" w:sz="0" w:space="0" w:color="auto"/>
      </w:divBdr>
    </w:div>
    <w:div w:id="365256057">
      <w:bodyDiv w:val="1"/>
      <w:marLeft w:val="0"/>
      <w:marRight w:val="0"/>
      <w:marTop w:val="0"/>
      <w:marBottom w:val="0"/>
      <w:divBdr>
        <w:top w:val="none" w:sz="0" w:space="0" w:color="auto"/>
        <w:left w:val="none" w:sz="0" w:space="0" w:color="auto"/>
        <w:bottom w:val="none" w:sz="0" w:space="0" w:color="auto"/>
        <w:right w:val="none" w:sz="0" w:space="0" w:color="auto"/>
      </w:divBdr>
    </w:div>
    <w:div w:id="367682891">
      <w:bodyDiv w:val="1"/>
      <w:marLeft w:val="0"/>
      <w:marRight w:val="0"/>
      <w:marTop w:val="0"/>
      <w:marBottom w:val="0"/>
      <w:divBdr>
        <w:top w:val="none" w:sz="0" w:space="0" w:color="auto"/>
        <w:left w:val="none" w:sz="0" w:space="0" w:color="auto"/>
        <w:bottom w:val="none" w:sz="0" w:space="0" w:color="auto"/>
        <w:right w:val="none" w:sz="0" w:space="0" w:color="auto"/>
      </w:divBdr>
    </w:div>
    <w:div w:id="379981819">
      <w:bodyDiv w:val="1"/>
      <w:marLeft w:val="0"/>
      <w:marRight w:val="0"/>
      <w:marTop w:val="0"/>
      <w:marBottom w:val="0"/>
      <w:divBdr>
        <w:top w:val="none" w:sz="0" w:space="0" w:color="auto"/>
        <w:left w:val="none" w:sz="0" w:space="0" w:color="auto"/>
        <w:bottom w:val="none" w:sz="0" w:space="0" w:color="auto"/>
        <w:right w:val="none" w:sz="0" w:space="0" w:color="auto"/>
      </w:divBdr>
    </w:div>
    <w:div w:id="390887931">
      <w:bodyDiv w:val="1"/>
      <w:marLeft w:val="0"/>
      <w:marRight w:val="0"/>
      <w:marTop w:val="0"/>
      <w:marBottom w:val="0"/>
      <w:divBdr>
        <w:top w:val="none" w:sz="0" w:space="0" w:color="auto"/>
        <w:left w:val="none" w:sz="0" w:space="0" w:color="auto"/>
        <w:bottom w:val="none" w:sz="0" w:space="0" w:color="auto"/>
        <w:right w:val="none" w:sz="0" w:space="0" w:color="auto"/>
      </w:divBdr>
    </w:div>
    <w:div w:id="393939196">
      <w:bodyDiv w:val="1"/>
      <w:marLeft w:val="0"/>
      <w:marRight w:val="0"/>
      <w:marTop w:val="0"/>
      <w:marBottom w:val="0"/>
      <w:divBdr>
        <w:top w:val="none" w:sz="0" w:space="0" w:color="auto"/>
        <w:left w:val="none" w:sz="0" w:space="0" w:color="auto"/>
        <w:bottom w:val="none" w:sz="0" w:space="0" w:color="auto"/>
        <w:right w:val="none" w:sz="0" w:space="0" w:color="auto"/>
      </w:divBdr>
    </w:div>
    <w:div w:id="401177559">
      <w:bodyDiv w:val="1"/>
      <w:marLeft w:val="0"/>
      <w:marRight w:val="0"/>
      <w:marTop w:val="0"/>
      <w:marBottom w:val="0"/>
      <w:divBdr>
        <w:top w:val="none" w:sz="0" w:space="0" w:color="auto"/>
        <w:left w:val="none" w:sz="0" w:space="0" w:color="auto"/>
        <w:bottom w:val="none" w:sz="0" w:space="0" w:color="auto"/>
        <w:right w:val="none" w:sz="0" w:space="0" w:color="auto"/>
      </w:divBdr>
    </w:div>
    <w:div w:id="406195011">
      <w:bodyDiv w:val="1"/>
      <w:marLeft w:val="0"/>
      <w:marRight w:val="0"/>
      <w:marTop w:val="0"/>
      <w:marBottom w:val="0"/>
      <w:divBdr>
        <w:top w:val="none" w:sz="0" w:space="0" w:color="auto"/>
        <w:left w:val="none" w:sz="0" w:space="0" w:color="auto"/>
        <w:bottom w:val="none" w:sz="0" w:space="0" w:color="auto"/>
        <w:right w:val="none" w:sz="0" w:space="0" w:color="auto"/>
      </w:divBdr>
    </w:div>
    <w:div w:id="409818607">
      <w:bodyDiv w:val="1"/>
      <w:marLeft w:val="0"/>
      <w:marRight w:val="0"/>
      <w:marTop w:val="0"/>
      <w:marBottom w:val="0"/>
      <w:divBdr>
        <w:top w:val="none" w:sz="0" w:space="0" w:color="auto"/>
        <w:left w:val="none" w:sz="0" w:space="0" w:color="auto"/>
        <w:bottom w:val="none" w:sz="0" w:space="0" w:color="auto"/>
        <w:right w:val="none" w:sz="0" w:space="0" w:color="auto"/>
      </w:divBdr>
    </w:div>
    <w:div w:id="411051931">
      <w:bodyDiv w:val="1"/>
      <w:marLeft w:val="0"/>
      <w:marRight w:val="0"/>
      <w:marTop w:val="0"/>
      <w:marBottom w:val="0"/>
      <w:divBdr>
        <w:top w:val="none" w:sz="0" w:space="0" w:color="auto"/>
        <w:left w:val="none" w:sz="0" w:space="0" w:color="auto"/>
        <w:bottom w:val="none" w:sz="0" w:space="0" w:color="auto"/>
        <w:right w:val="none" w:sz="0" w:space="0" w:color="auto"/>
      </w:divBdr>
    </w:div>
    <w:div w:id="413473475">
      <w:bodyDiv w:val="1"/>
      <w:marLeft w:val="0"/>
      <w:marRight w:val="0"/>
      <w:marTop w:val="0"/>
      <w:marBottom w:val="0"/>
      <w:divBdr>
        <w:top w:val="none" w:sz="0" w:space="0" w:color="auto"/>
        <w:left w:val="none" w:sz="0" w:space="0" w:color="auto"/>
        <w:bottom w:val="none" w:sz="0" w:space="0" w:color="auto"/>
        <w:right w:val="none" w:sz="0" w:space="0" w:color="auto"/>
      </w:divBdr>
    </w:div>
    <w:div w:id="417674890">
      <w:bodyDiv w:val="1"/>
      <w:marLeft w:val="0"/>
      <w:marRight w:val="0"/>
      <w:marTop w:val="0"/>
      <w:marBottom w:val="0"/>
      <w:divBdr>
        <w:top w:val="none" w:sz="0" w:space="0" w:color="auto"/>
        <w:left w:val="none" w:sz="0" w:space="0" w:color="auto"/>
        <w:bottom w:val="none" w:sz="0" w:space="0" w:color="auto"/>
        <w:right w:val="none" w:sz="0" w:space="0" w:color="auto"/>
      </w:divBdr>
    </w:div>
    <w:div w:id="419762809">
      <w:bodyDiv w:val="1"/>
      <w:marLeft w:val="0"/>
      <w:marRight w:val="0"/>
      <w:marTop w:val="0"/>
      <w:marBottom w:val="0"/>
      <w:divBdr>
        <w:top w:val="none" w:sz="0" w:space="0" w:color="auto"/>
        <w:left w:val="none" w:sz="0" w:space="0" w:color="auto"/>
        <w:bottom w:val="none" w:sz="0" w:space="0" w:color="auto"/>
        <w:right w:val="none" w:sz="0" w:space="0" w:color="auto"/>
      </w:divBdr>
    </w:div>
    <w:div w:id="425999958">
      <w:bodyDiv w:val="1"/>
      <w:marLeft w:val="0"/>
      <w:marRight w:val="0"/>
      <w:marTop w:val="0"/>
      <w:marBottom w:val="0"/>
      <w:divBdr>
        <w:top w:val="none" w:sz="0" w:space="0" w:color="auto"/>
        <w:left w:val="none" w:sz="0" w:space="0" w:color="auto"/>
        <w:bottom w:val="none" w:sz="0" w:space="0" w:color="auto"/>
        <w:right w:val="none" w:sz="0" w:space="0" w:color="auto"/>
      </w:divBdr>
    </w:div>
    <w:div w:id="430246002">
      <w:bodyDiv w:val="1"/>
      <w:marLeft w:val="0"/>
      <w:marRight w:val="0"/>
      <w:marTop w:val="0"/>
      <w:marBottom w:val="0"/>
      <w:divBdr>
        <w:top w:val="none" w:sz="0" w:space="0" w:color="auto"/>
        <w:left w:val="none" w:sz="0" w:space="0" w:color="auto"/>
        <w:bottom w:val="none" w:sz="0" w:space="0" w:color="auto"/>
        <w:right w:val="none" w:sz="0" w:space="0" w:color="auto"/>
      </w:divBdr>
    </w:div>
    <w:div w:id="439178614">
      <w:bodyDiv w:val="1"/>
      <w:marLeft w:val="0"/>
      <w:marRight w:val="0"/>
      <w:marTop w:val="0"/>
      <w:marBottom w:val="0"/>
      <w:divBdr>
        <w:top w:val="none" w:sz="0" w:space="0" w:color="auto"/>
        <w:left w:val="none" w:sz="0" w:space="0" w:color="auto"/>
        <w:bottom w:val="none" w:sz="0" w:space="0" w:color="auto"/>
        <w:right w:val="none" w:sz="0" w:space="0" w:color="auto"/>
      </w:divBdr>
    </w:div>
    <w:div w:id="441068843">
      <w:bodyDiv w:val="1"/>
      <w:marLeft w:val="0"/>
      <w:marRight w:val="0"/>
      <w:marTop w:val="0"/>
      <w:marBottom w:val="0"/>
      <w:divBdr>
        <w:top w:val="none" w:sz="0" w:space="0" w:color="auto"/>
        <w:left w:val="none" w:sz="0" w:space="0" w:color="auto"/>
        <w:bottom w:val="none" w:sz="0" w:space="0" w:color="auto"/>
        <w:right w:val="none" w:sz="0" w:space="0" w:color="auto"/>
      </w:divBdr>
    </w:div>
    <w:div w:id="452287880">
      <w:bodyDiv w:val="1"/>
      <w:marLeft w:val="0"/>
      <w:marRight w:val="0"/>
      <w:marTop w:val="0"/>
      <w:marBottom w:val="0"/>
      <w:divBdr>
        <w:top w:val="none" w:sz="0" w:space="0" w:color="auto"/>
        <w:left w:val="none" w:sz="0" w:space="0" w:color="auto"/>
        <w:bottom w:val="none" w:sz="0" w:space="0" w:color="auto"/>
        <w:right w:val="none" w:sz="0" w:space="0" w:color="auto"/>
      </w:divBdr>
    </w:div>
    <w:div w:id="453140802">
      <w:bodyDiv w:val="1"/>
      <w:marLeft w:val="0"/>
      <w:marRight w:val="0"/>
      <w:marTop w:val="0"/>
      <w:marBottom w:val="0"/>
      <w:divBdr>
        <w:top w:val="none" w:sz="0" w:space="0" w:color="auto"/>
        <w:left w:val="none" w:sz="0" w:space="0" w:color="auto"/>
        <w:bottom w:val="none" w:sz="0" w:space="0" w:color="auto"/>
        <w:right w:val="none" w:sz="0" w:space="0" w:color="auto"/>
      </w:divBdr>
    </w:div>
    <w:div w:id="461964969">
      <w:bodyDiv w:val="1"/>
      <w:marLeft w:val="0"/>
      <w:marRight w:val="0"/>
      <w:marTop w:val="0"/>
      <w:marBottom w:val="0"/>
      <w:divBdr>
        <w:top w:val="none" w:sz="0" w:space="0" w:color="auto"/>
        <w:left w:val="none" w:sz="0" w:space="0" w:color="auto"/>
        <w:bottom w:val="none" w:sz="0" w:space="0" w:color="auto"/>
        <w:right w:val="none" w:sz="0" w:space="0" w:color="auto"/>
      </w:divBdr>
    </w:div>
    <w:div w:id="475799356">
      <w:bodyDiv w:val="1"/>
      <w:marLeft w:val="0"/>
      <w:marRight w:val="0"/>
      <w:marTop w:val="0"/>
      <w:marBottom w:val="0"/>
      <w:divBdr>
        <w:top w:val="none" w:sz="0" w:space="0" w:color="auto"/>
        <w:left w:val="none" w:sz="0" w:space="0" w:color="auto"/>
        <w:bottom w:val="none" w:sz="0" w:space="0" w:color="auto"/>
        <w:right w:val="none" w:sz="0" w:space="0" w:color="auto"/>
      </w:divBdr>
      <w:divsChild>
        <w:div w:id="393431933">
          <w:marLeft w:val="547"/>
          <w:marRight w:val="0"/>
          <w:marTop w:val="240"/>
          <w:marBottom w:val="0"/>
          <w:divBdr>
            <w:top w:val="none" w:sz="0" w:space="0" w:color="auto"/>
            <w:left w:val="none" w:sz="0" w:space="0" w:color="auto"/>
            <w:bottom w:val="none" w:sz="0" w:space="0" w:color="auto"/>
            <w:right w:val="none" w:sz="0" w:space="0" w:color="auto"/>
          </w:divBdr>
        </w:div>
        <w:div w:id="427848976">
          <w:marLeft w:val="547"/>
          <w:marRight w:val="0"/>
          <w:marTop w:val="240"/>
          <w:marBottom w:val="0"/>
          <w:divBdr>
            <w:top w:val="none" w:sz="0" w:space="0" w:color="auto"/>
            <w:left w:val="none" w:sz="0" w:space="0" w:color="auto"/>
            <w:bottom w:val="none" w:sz="0" w:space="0" w:color="auto"/>
            <w:right w:val="none" w:sz="0" w:space="0" w:color="auto"/>
          </w:divBdr>
        </w:div>
        <w:div w:id="1757358805">
          <w:marLeft w:val="547"/>
          <w:marRight w:val="0"/>
          <w:marTop w:val="240"/>
          <w:marBottom w:val="0"/>
          <w:divBdr>
            <w:top w:val="none" w:sz="0" w:space="0" w:color="auto"/>
            <w:left w:val="none" w:sz="0" w:space="0" w:color="auto"/>
            <w:bottom w:val="none" w:sz="0" w:space="0" w:color="auto"/>
            <w:right w:val="none" w:sz="0" w:space="0" w:color="auto"/>
          </w:divBdr>
        </w:div>
      </w:divsChild>
    </w:div>
    <w:div w:id="477454497">
      <w:bodyDiv w:val="1"/>
      <w:marLeft w:val="0"/>
      <w:marRight w:val="0"/>
      <w:marTop w:val="0"/>
      <w:marBottom w:val="0"/>
      <w:divBdr>
        <w:top w:val="none" w:sz="0" w:space="0" w:color="auto"/>
        <w:left w:val="none" w:sz="0" w:space="0" w:color="auto"/>
        <w:bottom w:val="none" w:sz="0" w:space="0" w:color="auto"/>
        <w:right w:val="none" w:sz="0" w:space="0" w:color="auto"/>
      </w:divBdr>
    </w:div>
    <w:div w:id="480272706">
      <w:bodyDiv w:val="1"/>
      <w:marLeft w:val="0"/>
      <w:marRight w:val="0"/>
      <w:marTop w:val="0"/>
      <w:marBottom w:val="0"/>
      <w:divBdr>
        <w:top w:val="none" w:sz="0" w:space="0" w:color="auto"/>
        <w:left w:val="none" w:sz="0" w:space="0" w:color="auto"/>
        <w:bottom w:val="none" w:sz="0" w:space="0" w:color="auto"/>
        <w:right w:val="none" w:sz="0" w:space="0" w:color="auto"/>
      </w:divBdr>
    </w:div>
    <w:div w:id="481971511">
      <w:bodyDiv w:val="1"/>
      <w:marLeft w:val="0"/>
      <w:marRight w:val="0"/>
      <w:marTop w:val="0"/>
      <w:marBottom w:val="0"/>
      <w:divBdr>
        <w:top w:val="none" w:sz="0" w:space="0" w:color="auto"/>
        <w:left w:val="none" w:sz="0" w:space="0" w:color="auto"/>
        <w:bottom w:val="none" w:sz="0" w:space="0" w:color="auto"/>
        <w:right w:val="none" w:sz="0" w:space="0" w:color="auto"/>
      </w:divBdr>
    </w:div>
    <w:div w:id="487793197">
      <w:bodyDiv w:val="1"/>
      <w:marLeft w:val="0"/>
      <w:marRight w:val="0"/>
      <w:marTop w:val="0"/>
      <w:marBottom w:val="0"/>
      <w:divBdr>
        <w:top w:val="none" w:sz="0" w:space="0" w:color="auto"/>
        <w:left w:val="none" w:sz="0" w:space="0" w:color="auto"/>
        <w:bottom w:val="none" w:sz="0" w:space="0" w:color="auto"/>
        <w:right w:val="none" w:sz="0" w:space="0" w:color="auto"/>
      </w:divBdr>
      <w:divsChild>
        <w:div w:id="1811704226">
          <w:marLeft w:val="418"/>
          <w:marRight w:val="0"/>
          <w:marTop w:val="120"/>
          <w:marBottom w:val="120"/>
          <w:divBdr>
            <w:top w:val="none" w:sz="0" w:space="0" w:color="auto"/>
            <w:left w:val="none" w:sz="0" w:space="0" w:color="auto"/>
            <w:bottom w:val="none" w:sz="0" w:space="0" w:color="auto"/>
            <w:right w:val="none" w:sz="0" w:space="0" w:color="auto"/>
          </w:divBdr>
        </w:div>
        <w:div w:id="2096633314">
          <w:marLeft w:val="418"/>
          <w:marRight w:val="0"/>
          <w:marTop w:val="120"/>
          <w:marBottom w:val="120"/>
          <w:divBdr>
            <w:top w:val="none" w:sz="0" w:space="0" w:color="auto"/>
            <w:left w:val="none" w:sz="0" w:space="0" w:color="auto"/>
            <w:bottom w:val="none" w:sz="0" w:space="0" w:color="auto"/>
            <w:right w:val="none" w:sz="0" w:space="0" w:color="auto"/>
          </w:divBdr>
        </w:div>
      </w:divsChild>
    </w:div>
    <w:div w:id="503983617">
      <w:bodyDiv w:val="1"/>
      <w:marLeft w:val="0"/>
      <w:marRight w:val="0"/>
      <w:marTop w:val="0"/>
      <w:marBottom w:val="0"/>
      <w:divBdr>
        <w:top w:val="none" w:sz="0" w:space="0" w:color="auto"/>
        <w:left w:val="none" w:sz="0" w:space="0" w:color="auto"/>
        <w:bottom w:val="none" w:sz="0" w:space="0" w:color="auto"/>
        <w:right w:val="none" w:sz="0" w:space="0" w:color="auto"/>
      </w:divBdr>
    </w:div>
    <w:div w:id="523446986">
      <w:bodyDiv w:val="1"/>
      <w:marLeft w:val="0"/>
      <w:marRight w:val="0"/>
      <w:marTop w:val="0"/>
      <w:marBottom w:val="0"/>
      <w:divBdr>
        <w:top w:val="none" w:sz="0" w:space="0" w:color="auto"/>
        <w:left w:val="none" w:sz="0" w:space="0" w:color="auto"/>
        <w:bottom w:val="none" w:sz="0" w:space="0" w:color="auto"/>
        <w:right w:val="none" w:sz="0" w:space="0" w:color="auto"/>
      </w:divBdr>
    </w:div>
    <w:div w:id="543907811">
      <w:bodyDiv w:val="1"/>
      <w:marLeft w:val="0"/>
      <w:marRight w:val="0"/>
      <w:marTop w:val="0"/>
      <w:marBottom w:val="0"/>
      <w:divBdr>
        <w:top w:val="none" w:sz="0" w:space="0" w:color="auto"/>
        <w:left w:val="none" w:sz="0" w:space="0" w:color="auto"/>
        <w:bottom w:val="none" w:sz="0" w:space="0" w:color="auto"/>
        <w:right w:val="none" w:sz="0" w:space="0" w:color="auto"/>
      </w:divBdr>
    </w:div>
    <w:div w:id="544373691">
      <w:bodyDiv w:val="1"/>
      <w:marLeft w:val="0"/>
      <w:marRight w:val="0"/>
      <w:marTop w:val="0"/>
      <w:marBottom w:val="0"/>
      <w:divBdr>
        <w:top w:val="none" w:sz="0" w:space="0" w:color="auto"/>
        <w:left w:val="none" w:sz="0" w:space="0" w:color="auto"/>
        <w:bottom w:val="none" w:sz="0" w:space="0" w:color="auto"/>
        <w:right w:val="none" w:sz="0" w:space="0" w:color="auto"/>
      </w:divBdr>
    </w:div>
    <w:div w:id="545796240">
      <w:bodyDiv w:val="1"/>
      <w:marLeft w:val="0"/>
      <w:marRight w:val="0"/>
      <w:marTop w:val="0"/>
      <w:marBottom w:val="0"/>
      <w:divBdr>
        <w:top w:val="none" w:sz="0" w:space="0" w:color="auto"/>
        <w:left w:val="none" w:sz="0" w:space="0" w:color="auto"/>
        <w:bottom w:val="none" w:sz="0" w:space="0" w:color="auto"/>
        <w:right w:val="none" w:sz="0" w:space="0" w:color="auto"/>
      </w:divBdr>
    </w:div>
    <w:div w:id="547187075">
      <w:bodyDiv w:val="1"/>
      <w:marLeft w:val="0"/>
      <w:marRight w:val="0"/>
      <w:marTop w:val="0"/>
      <w:marBottom w:val="0"/>
      <w:divBdr>
        <w:top w:val="none" w:sz="0" w:space="0" w:color="auto"/>
        <w:left w:val="none" w:sz="0" w:space="0" w:color="auto"/>
        <w:bottom w:val="none" w:sz="0" w:space="0" w:color="auto"/>
        <w:right w:val="none" w:sz="0" w:space="0" w:color="auto"/>
      </w:divBdr>
      <w:divsChild>
        <w:div w:id="1035614752">
          <w:marLeft w:val="446"/>
          <w:marRight w:val="0"/>
          <w:marTop w:val="120"/>
          <w:marBottom w:val="0"/>
          <w:divBdr>
            <w:top w:val="none" w:sz="0" w:space="0" w:color="auto"/>
            <w:left w:val="none" w:sz="0" w:space="0" w:color="auto"/>
            <w:bottom w:val="none" w:sz="0" w:space="0" w:color="auto"/>
            <w:right w:val="none" w:sz="0" w:space="0" w:color="auto"/>
          </w:divBdr>
        </w:div>
        <w:div w:id="120852933">
          <w:marLeft w:val="446"/>
          <w:marRight w:val="0"/>
          <w:marTop w:val="120"/>
          <w:marBottom w:val="0"/>
          <w:divBdr>
            <w:top w:val="none" w:sz="0" w:space="0" w:color="auto"/>
            <w:left w:val="none" w:sz="0" w:space="0" w:color="auto"/>
            <w:bottom w:val="none" w:sz="0" w:space="0" w:color="auto"/>
            <w:right w:val="none" w:sz="0" w:space="0" w:color="auto"/>
          </w:divBdr>
        </w:div>
        <w:div w:id="557739510">
          <w:marLeft w:val="446"/>
          <w:marRight w:val="0"/>
          <w:marTop w:val="120"/>
          <w:marBottom w:val="0"/>
          <w:divBdr>
            <w:top w:val="none" w:sz="0" w:space="0" w:color="auto"/>
            <w:left w:val="none" w:sz="0" w:space="0" w:color="auto"/>
            <w:bottom w:val="none" w:sz="0" w:space="0" w:color="auto"/>
            <w:right w:val="none" w:sz="0" w:space="0" w:color="auto"/>
          </w:divBdr>
        </w:div>
      </w:divsChild>
    </w:div>
    <w:div w:id="547844119">
      <w:bodyDiv w:val="1"/>
      <w:marLeft w:val="0"/>
      <w:marRight w:val="0"/>
      <w:marTop w:val="0"/>
      <w:marBottom w:val="0"/>
      <w:divBdr>
        <w:top w:val="none" w:sz="0" w:space="0" w:color="auto"/>
        <w:left w:val="none" w:sz="0" w:space="0" w:color="auto"/>
        <w:bottom w:val="none" w:sz="0" w:space="0" w:color="auto"/>
        <w:right w:val="none" w:sz="0" w:space="0" w:color="auto"/>
      </w:divBdr>
    </w:div>
    <w:div w:id="552237384">
      <w:bodyDiv w:val="1"/>
      <w:marLeft w:val="0"/>
      <w:marRight w:val="0"/>
      <w:marTop w:val="0"/>
      <w:marBottom w:val="0"/>
      <w:divBdr>
        <w:top w:val="none" w:sz="0" w:space="0" w:color="auto"/>
        <w:left w:val="none" w:sz="0" w:space="0" w:color="auto"/>
        <w:bottom w:val="none" w:sz="0" w:space="0" w:color="auto"/>
        <w:right w:val="none" w:sz="0" w:space="0" w:color="auto"/>
      </w:divBdr>
      <w:divsChild>
        <w:div w:id="468087033">
          <w:marLeft w:val="547"/>
          <w:marRight w:val="0"/>
          <w:marTop w:val="77"/>
          <w:marBottom w:val="0"/>
          <w:divBdr>
            <w:top w:val="none" w:sz="0" w:space="0" w:color="auto"/>
            <w:left w:val="none" w:sz="0" w:space="0" w:color="auto"/>
            <w:bottom w:val="none" w:sz="0" w:space="0" w:color="auto"/>
            <w:right w:val="none" w:sz="0" w:space="0" w:color="auto"/>
          </w:divBdr>
        </w:div>
        <w:div w:id="654724496">
          <w:marLeft w:val="547"/>
          <w:marRight w:val="0"/>
          <w:marTop w:val="77"/>
          <w:marBottom w:val="0"/>
          <w:divBdr>
            <w:top w:val="none" w:sz="0" w:space="0" w:color="auto"/>
            <w:left w:val="none" w:sz="0" w:space="0" w:color="auto"/>
            <w:bottom w:val="none" w:sz="0" w:space="0" w:color="auto"/>
            <w:right w:val="none" w:sz="0" w:space="0" w:color="auto"/>
          </w:divBdr>
        </w:div>
        <w:div w:id="762145829">
          <w:marLeft w:val="547"/>
          <w:marRight w:val="0"/>
          <w:marTop w:val="77"/>
          <w:marBottom w:val="0"/>
          <w:divBdr>
            <w:top w:val="none" w:sz="0" w:space="0" w:color="auto"/>
            <w:left w:val="none" w:sz="0" w:space="0" w:color="auto"/>
            <w:bottom w:val="none" w:sz="0" w:space="0" w:color="auto"/>
            <w:right w:val="none" w:sz="0" w:space="0" w:color="auto"/>
          </w:divBdr>
        </w:div>
        <w:div w:id="1142962025">
          <w:marLeft w:val="547"/>
          <w:marRight w:val="0"/>
          <w:marTop w:val="77"/>
          <w:marBottom w:val="0"/>
          <w:divBdr>
            <w:top w:val="none" w:sz="0" w:space="0" w:color="auto"/>
            <w:left w:val="none" w:sz="0" w:space="0" w:color="auto"/>
            <w:bottom w:val="none" w:sz="0" w:space="0" w:color="auto"/>
            <w:right w:val="none" w:sz="0" w:space="0" w:color="auto"/>
          </w:divBdr>
        </w:div>
        <w:div w:id="1380126670">
          <w:marLeft w:val="547"/>
          <w:marRight w:val="0"/>
          <w:marTop w:val="77"/>
          <w:marBottom w:val="0"/>
          <w:divBdr>
            <w:top w:val="none" w:sz="0" w:space="0" w:color="auto"/>
            <w:left w:val="none" w:sz="0" w:space="0" w:color="auto"/>
            <w:bottom w:val="none" w:sz="0" w:space="0" w:color="auto"/>
            <w:right w:val="none" w:sz="0" w:space="0" w:color="auto"/>
          </w:divBdr>
        </w:div>
      </w:divsChild>
    </w:div>
    <w:div w:id="553739318">
      <w:bodyDiv w:val="1"/>
      <w:marLeft w:val="0"/>
      <w:marRight w:val="0"/>
      <w:marTop w:val="0"/>
      <w:marBottom w:val="0"/>
      <w:divBdr>
        <w:top w:val="none" w:sz="0" w:space="0" w:color="auto"/>
        <w:left w:val="none" w:sz="0" w:space="0" w:color="auto"/>
        <w:bottom w:val="none" w:sz="0" w:space="0" w:color="auto"/>
        <w:right w:val="none" w:sz="0" w:space="0" w:color="auto"/>
      </w:divBdr>
    </w:div>
    <w:div w:id="561916277">
      <w:bodyDiv w:val="1"/>
      <w:marLeft w:val="0"/>
      <w:marRight w:val="0"/>
      <w:marTop w:val="0"/>
      <w:marBottom w:val="0"/>
      <w:divBdr>
        <w:top w:val="none" w:sz="0" w:space="0" w:color="auto"/>
        <w:left w:val="none" w:sz="0" w:space="0" w:color="auto"/>
        <w:bottom w:val="none" w:sz="0" w:space="0" w:color="auto"/>
        <w:right w:val="none" w:sz="0" w:space="0" w:color="auto"/>
      </w:divBdr>
    </w:div>
    <w:div w:id="566034877">
      <w:bodyDiv w:val="1"/>
      <w:marLeft w:val="0"/>
      <w:marRight w:val="0"/>
      <w:marTop w:val="0"/>
      <w:marBottom w:val="0"/>
      <w:divBdr>
        <w:top w:val="none" w:sz="0" w:space="0" w:color="auto"/>
        <w:left w:val="none" w:sz="0" w:space="0" w:color="auto"/>
        <w:bottom w:val="none" w:sz="0" w:space="0" w:color="auto"/>
        <w:right w:val="none" w:sz="0" w:space="0" w:color="auto"/>
      </w:divBdr>
    </w:div>
    <w:div w:id="570963268">
      <w:bodyDiv w:val="1"/>
      <w:marLeft w:val="0"/>
      <w:marRight w:val="0"/>
      <w:marTop w:val="0"/>
      <w:marBottom w:val="0"/>
      <w:divBdr>
        <w:top w:val="none" w:sz="0" w:space="0" w:color="auto"/>
        <w:left w:val="none" w:sz="0" w:space="0" w:color="auto"/>
        <w:bottom w:val="none" w:sz="0" w:space="0" w:color="auto"/>
        <w:right w:val="none" w:sz="0" w:space="0" w:color="auto"/>
      </w:divBdr>
    </w:div>
    <w:div w:id="582841452">
      <w:bodyDiv w:val="1"/>
      <w:marLeft w:val="0"/>
      <w:marRight w:val="0"/>
      <w:marTop w:val="0"/>
      <w:marBottom w:val="0"/>
      <w:divBdr>
        <w:top w:val="none" w:sz="0" w:space="0" w:color="auto"/>
        <w:left w:val="none" w:sz="0" w:space="0" w:color="auto"/>
        <w:bottom w:val="none" w:sz="0" w:space="0" w:color="auto"/>
        <w:right w:val="none" w:sz="0" w:space="0" w:color="auto"/>
      </w:divBdr>
      <w:divsChild>
        <w:div w:id="684089345">
          <w:marLeft w:val="835"/>
          <w:marRight w:val="0"/>
          <w:marTop w:val="120"/>
          <w:marBottom w:val="120"/>
          <w:divBdr>
            <w:top w:val="none" w:sz="0" w:space="0" w:color="auto"/>
            <w:left w:val="none" w:sz="0" w:space="0" w:color="auto"/>
            <w:bottom w:val="none" w:sz="0" w:space="0" w:color="auto"/>
            <w:right w:val="none" w:sz="0" w:space="0" w:color="auto"/>
          </w:divBdr>
        </w:div>
        <w:div w:id="1249116662">
          <w:marLeft w:val="835"/>
          <w:marRight w:val="0"/>
          <w:marTop w:val="120"/>
          <w:marBottom w:val="120"/>
          <w:divBdr>
            <w:top w:val="none" w:sz="0" w:space="0" w:color="auto"/>
            <w:left w:val="none" w:sz="0" w:space="0" w:color="auto"/>
            <w:bottom w:val="none" w:sz="0" w:space="0" w:color="auto"/>
            <w:right w:val="none" w:sz="0" w:space="0" w:color="auto"/>
          </w:divBdr>
        </w:div>
        <w:div w:id="1306200435">
          <w:marLeft w:val="835"/>
          <w:marRight w:val="0"/>
          <w:marTop w:val="120"/>
          <w:marBottom w:val="120"/>
          <w:divBdr>
            <w:top w:val="none" w:sz="0" w:space="0" w:color="auto"/>
            <w:left w:val="none" w:sz="0" w:space="0" w:color="auto"/>
            <w:bottom w:val="none" w:sz="0" w:space="0" w:color="auto"/>
            <w:right w:val="none" w:sz="0" w:space="0" w:color="auto"/>
          </w:divBdr>
        </w:div>
      </w:divsChild>
    </w:div>
    <w:div w:id="614868577">
      <w:bodyDiv w:val="1"/>
      <w:marLeft w:val="0"/>
      <w:marRight w:val="0"/>
      <w:marTop w:val="0"/>
      <w:marBottom w:val="0"/>
      <w:divBdr>
        <w:top w:val="none" w:sz="0" w:space="0" w:color="auto"/>
        <w:left w:val="none" w:sz="0" w:space="0" w:color="auto"/>
        <w:bottom w:val="none" w:sz="0" w:space="0" w:color="auto"/>
        <w:right w:val="none" w:sz="0" w:space="0" w:color="auto"/>
      </w:divBdr>
    </w:div>
    <w:div w:id="618797856">
      <w:bodyDiv w:val="1"/>
      <w:marLeft w:val="0"/>
      <w:marRight w:val="0"/>
      <w:marTop w:val="0"/>
      <w:marBottom w:val="0"/>
      <w:divBdr>
        <w:top w:val="none" w:sz="0" w:space="0" w:color="auto"/>
        <w:left w:val="none" w:sz="0" w:space="0" w:color="auto"/>
        <w:bottom w:val="none" w:sz="0" w:space="0" w:color="auto"/>
        <w:right w:val="none" w:sz="0" w:space="0" w:color="auto"/>
      </w:divBdr>
    </w:div>
    <w:div w:id="620461278">
      <w:bodyDiv w:val="1"/>
      <w:marLeft w:val="0"/>
      <w:marRight w:val="0"/>
      <w:marTop w:val="0"/>
      <w:marBottom w:val="0"/>
      <w:divBdr>
        <w:top w:val="none" w:sz="0" w:space="0" w:color="auto"/>
        <w:left w:val="none" w:sz="0" w:space="0" w:color="auto"/>
        <w:bottom w:val="none" w:sz="0" w:space="0" w:color="auto"/>
        <w:right w:val="none" w:sz="0" w:space="0" w:color="auto"/>
      </w:divBdr>
    </w:div>
    <w:div w:id="643313135">
      <w:bodyDiv w:val="1"/>
      <w:marLeft w:val="0"/>
      <w:marRight w:val="0"/>
      <w:marTop w:val="0"/>
      <w:marBottom w:val="0"/>
      <w:divBdr>
        <w:top w:val="none" w:sz="0" w:space="0" w:color="auto"/>
        <w:left w:val="none" w:sz="0" w:space="0" w:color="auto"/>
        <w:bottom w:val="none" w:sz="0" w:space="0" w:color="auto"/>
        <w:right w:val="none" w:sz="0" w:space="0" w:color="auto"/>
      </w:divBdr>
    </w:div>
    <w:div w:id="644429411">
      <w:bodyDiv w:val="1"/>
      <w:marLeft w:val="0"/>
      <w:marRight w:val="0"/>
      <w:marTop w:val="0"/>
      <w:marBottom w:val="0"/>
      <w:divBdr>
        <w:top w:val="none" w:sz="0" w:space="0" w:color="auto"/>
        <w:left w:val="none" w:sz="0" w:space="0" w:color="auto"/>
        <w:bottom w:val="none" w:sz="0" w:space="0" w:color="auto"/>
        <w:right w:val="none" w:sz="0" w:space="0" w:color="auto"/>
      </w:divBdr>
    </w:div>
    <w:div w:id="657151765">
      <w:bodyDiv w:val="1"/>
      <w:marLeft w:val="0"/>
      <w:marRight w:val="0"/>
      <w:marTop w:val="0"/>
      <w:marBottom w:val="0"/>
      <w:divBdr>
        <w:top w:val="none" w:sz="0" w:space="0" w:color="auto"/>
        <w:left w:val="none" w:sz="0" w:space="0" w:color="auto"/>
        <w:bottom w:val="none" w:sz="0" w:space="0" w:color="auto"/>
        <w:right w:val="none" w:sz="0" w:space="0" w:color="auto"/>
      </w:divBdr>
      <w:divsChild>
        <w:div w:id="1281952886">
          <w:marLeft w:val="835"/>
          <w:marRight w:val="0"/>
          <w:marTop w:val="120"/>
          <w:marBottom w:val="120"/>
          <w:divBdr>
            <w:top w:val="none" w:sz="0" w:space="0" w:color="auto"/>
            <w:left w:val="none" w:sz="0" w:space="0" w:color="auto"/>
            <w:bottom w:val="none" w:sz="0" w:space="0" w:color="auto"/>
            <w:right w:val="none" w:sz="0" w:space="0" w:color="auto"/>
          </w:divBdr>
        </w:div>
      </w:divsChild>
    </w:div>
    <w:div w:id="663437286">
      <w:bodyDiv w:val="1"/>
      <w:marLeft w:val="0"/>
      <w:marRight w:val="0"/>
      <w:marTop w:val="0"/>
      <w:marBottom w:val="0"/>
      <w:divBdr>
        <w:top w:val="none" w:sz="0" w:space="0" w:color="auto"/>
        <w:left w:val="none" w:sz="0" w:space="0" w:color="auto"/>
        <w:bottom w:val="none" w:sz="0" w:space="0" w:color="auto"/>
        <w:right w:val="none" w:sz="0" w:space="0" w:color="auto"/>
      </w:divBdr>
    </w:div>
    <w:div w:id="665593612">
      <w:bodyDiv w:val="1"/>
      <w:marLeft w:val="0"/>
      <w:marRight w:val="0"/>
      <w:marTop w:val="0"/>
      <w:marBottom w:val="0"/>
      <w:divBdr>
        <w:top w:val="none" w:sz="0" w:space="0" w:color="auto"/>
        <w:left w:val="none" w:sz="0" w:space="0" w:color="auto"/>
        <w:bottom w:val="none" w:sz="0" w:space="0" w:color="auto"/>
        <w:right w:val="none" w:sz="0" w:space="0" w:color="auto"/>
      </w:divBdr>
    </w:div>
    <w:div w:id="666202631">
      <w:bodyDiv w:val="1"/>
      <w:marLeft w:val="0"/>
      <w:marRight w:val="0"/>
      <w:marTop w:val="0"/>
      <w:marBottom w:val="0"/>
      <w:divBdr>
        <w:top w:val="none" w:sz="0" w:space="0" w:color="auto"/>
        <w:left w:val="none" w:sz="0" w:space="0" w:color="auto"/>
        <w:bottom w:val="none" w:sz="0" w:space="0" w:color="auto"/>
        <w:right w:val="none" w:sz="0" w:space="0" w:color="auto"/>
      </w:divBdr>
    </w:div>
    <w:div w:id="668948004">
      <w:bodyDiv w:val="1"/>
      <w:marLeft w:val="0"/>
      <w:marRight w:val="0"/>
      <w:marTop w:val="0"/>
      <w:marBottom w:val="0"/>
      <w:divBdr>
        <w:top w:val="none" w:sz="0" w:space="0" w:color="auto"/>
        <w:left w:val="none" w:sz="0" w:space="0" w:color="auto"/>
        <w:bottom w:val="none" w:sz="0" w:space="0" w:color="auto"/>
        <w:right w:val="none" w:sz="0" w:space="0" w:color="auto"/>
      </w:divBdr>
    </w:div>
    <w:div w:id="671300153">
      <w:bodyDiv w:val="1"/>
      <w:marLeft w:val="0"/>
      <w:marRight w:val="0"/>
      <w:marTop w:val="0"/>
      <w:marBottom w:val="0"/>
      <w:divBdr>
        <w:top w:val="none" w:sz="0" w:space="0" w:color="auto"/>
        <w:left w:val="none" w:sz="0" w:space="0" w:color="auto"/>
        <w:bottom w:val="none" w:sz="0" w:space="0" w:color="auto"/>
        <w:right w:val="none" w:sz="0" w:space="0" w:color="auto"/>
      </w:divBdr>
    </w:div>
    <w:div w:id="673536164">
      <w:bodyDiv w:val="1"/>
      <w:marLeft w:val="0"/>
      <w:marRight w:val="0"/>
      <w:marTop w:val="0"/>
      <w:marBottom w:val="0"/>
      <w:divBdr>
        <w:top w:val="none" w:sz="0" w:space="0" w:color="auto"/>
        <w:left w:val="none" w:sz="0" w:space="0" w:color="auto"/>
        <w:bottom w:val="none" w:sz="0" w:space="0" w:color="auto"/>
        <w:right w:val="none" w:sz="0" w:space="0" w:color="auto"/>
      </w:divBdr>
    </w:div>
    <w:div w:id="673921523">
      <w:bodyDiv w:val="1"/>
      <w:marLeft w:val="0"/>
      <w:marRight w:val="0"/>
      <w:marTop w:val="0"/>
      <w:marBottom w:val="0"/>
      <w:divBdr>
        <w:top w:val="none" w:sz="0" w:space="0" w:color="auto"/>
        <w:left w:val="none" w:sz="0" w:space="0" w:color="auto"/>
        <w:bottom w:val="none" w:sz="0" w:space="0" w:color="auto"/>
        <w:right w:val="none" w:sz="0" w:space="0" w:color="auto"/>
      </w:divBdr>
    </w:div>
    <w:div w:id="676273090">
      <w:bodyDiv w:val="1"/>
      <w:marLeft w:val="0"/>
      <w:marRight w:val="0"/>
      <w:marTop w:val="0"/>
      <w:marBottom w:val="0"/>
      <w:divBdr>
        <w:top w:val="none" w:sz="0" w:space="0" w:color="auto"/>
        <w:left w:val="none" w:sz="0" w:space="0" w:color="auto"/>
        <w:bottom w:val="none" w:sz="0" w:space="0" w:color="auto"/>
        <w:right w:val="none" w:sz="0" w:space="0" w:color="auto"/>
      </w:divBdr>
    </w:div>
    <w:div w:id="682129247">
      <w:bodyDiv w:val="1"/>
      <w:marLeft w:val="0"/>
      <w:marRight w:val="0"/>
      <w:marTop w:val="0"/>
      <w:marBottom w:val="0"/>
      <w:divBdr>
        <w:top w:val="none" w:sz="0" w:space="0" w:color="auto"/>
        <w:left w:val="none" w:sz="0" w:space="0" w:color="auto"/>
        <w:bottom w:val="none" w:sz="0" w:space="0" w:color="auto"/>
        <w:right w:val="none" w:sz="0" w:space="0" w:color="auto"/>
      </w:divBdr>
      <w:divsChild>
        <w:div w:id="272983925">
          <w:marLeft w:val="446"/>
          <w:marRight w:val="0"/>
          <w:marTop w:val="120"/>
          <w:marBottom w:val="120"/>
          <w:divBdr>
            <w:top w:val="none" w:sz="0" w:space="0" w:color="auto"/>
            <w:left w:val="none" w:sz="0" w:space="0" w:color="auto"/>
            <w:bottom w:val="none" w:sz="0" w:space="0" w:color="auto"/>
            <w:right w:val="none" w:sz="0" w:space="0" w:color="auto"/>
          </w:divBdr>
        </w:div>
      </w:divsChild>
    </w:div>
    <w:div w:id="682362893">
      <w:bodyDiv w:val="1"/>
      <w:marLeft w:val="0"/>
      <w:marRight w:val="0"/>
      <w:marTop w:val="0"/>
      <w:marBottom w:val="0"/>
      <w:divBdr>
        <w:top w:val="none" w:sz="0" w:space="0" w:color="auto"/>
        <w:left w:val="none" w:sz="0" w:space="0" w:color="auto"/>
        <w:bottom w:val="none" w:sz="0" w:space="0" w:color="auto"/>
        <w:right w:val="none" w:sz="0" w:space="0" w:color="auto"/>
      </w:divBdr>
    </w:div>
    <w:div w:id="687561210">
      <w:bodyDiv w:val="1"/>
      <w:marLeft w:val="0"/>
      <w:marRight w:val="0"/>
      <w:marTop w:val="0"/>
      <w:marBottom w:val="0"/>
      <w:divBdr>
        <w:top w:val="none" w:sz="0" w:space="0" w:color="auto"/>
        <w:left w:val="none" w:sz="0" w:space="0" w:color="auto"/>
        <w:bottom w:val="none" w:sz="0" w:space="0" w:color="auto"/>
        <w:right w:val="none" w:sz="0" w:space="0" w:color="auto"/>
      </w:divBdr>
    </w:div>
    <w:div w:id="705639024">
      <w:bodyDiv w:val="1"/>
      <w:marLeft w:val="0"/>
      <w:marRight w:val="0"/>
      <w:marTop w:val="0"/>
      <w:marBottom w:val="0"/>
      <w:divBdr>
        <w:top w:val="none" w:sz="0" w:space="0" w:color="auto"/>
        <w:left w:val="none" w:sz="0" w:space="0" w:color="auto"/>
        <w:bottom w:val="none" w:sz="0" w:space="0" w:color="auto"/>
        <w:right w:val="none" w:sz="0" w:space="0" w:color="auto"/>
      </w:divBdr>
    </w:div>
    <w:div w:id="735201506">
      <w:bodyDiv w:val="1"/>
      <w:marLeft w:val="0"/>
      <w:marRight w:val="0"/>
      <w:marTop w:val="0"/>
      <w:marBottom w:val="0"/>
      <w:divBdr>
        <w:top w:val="none" w:sz="0" w:space="0" w:color="auto"/>
        <w:left w:val="none" w:sz="0" w:space="0" w:color="auto"/>
        <w:bottom w:val="none" w:sz="0" w:space="0" w:color="auto"/>
        <w:right w:val="none" w:sz="0" w:space="0" w:color="auto"/>
      </w:divBdr>
    </w:div>
    <w:div w:id="742680862">
      <w:bodyDiv w:val="1"/>
      <w:marLeft w:val="0"/>
      <w:marRight w:val="0"/>
      <w:marTop w:val="0"/>
      <w:marBottom w:val="0"/>
      <w:divBdr>
        <w:top w:val="none" w:sz="0" w:space="0" w:color="auto"/>
        <w:left w:val="none" w:sz="0" w:space="0" w:color="auto"/>
        <w:bottom w:val="none" w:sz="0" w:space="0" w:color="auto"/>
        <w:right w:val="none" w:sz="0" w:space="0" w:color="auto"/>
      </w:divBdr>
    </w:div>
    <w:div w:id="746457004">
      <w:bodyDiv w:val="1"/>
      <w:marLeft w:val="0"/>
      <w:marRight w:val="0"/>
      <w:marTop w:val="0"/>
      <w:marBottom w:val="0"/>
      <w:divBdr>
        <w:top w:val="none" w:sz="0" w:space="0" w:color="auto"/>
        <w:left w:val="none" w:sz="0" w:space="0" w:color="auto"/>
        <w:bottom w:val="none" w:sz="0" w:space="0" w:color="auto"/>
        <w:right w:val="none" w:sz="0" w:space="0" w:color="auto"/>
      </w:divBdr>
      <w:divsChild>
        <w:div w:id="1805661429">
          <w:marLeft w:val="835"/>
          <w:marRight w:val="0"/>
          <w:marTop w:val="120"/>
          <w:marBottom w:val="120"/>
          <w:divBdr>
            <w:top w:val="none" w:sz="0" w:space="0" w:color="auto"/>
            <w:left w:val="none" w:sz="0" w:space="0" w:color="auto"/>
            <w:bottom w:val="none" w:sz="0" w:space="0" w:color="auto"/>
            <w:right w:val="none" w:sz="0" w:space="0" w:color="auto"/>
          </w:divBdr>
        </w:div>
      </w:divsChild>
    </w:div>
    <w:div w:id="751123954">
      <w:bodyDiv w:val="1"/>
      <w:marLeft w:val="0"/>
      <w:marRight w:val="0"/>
      <w:marTop w:val="0"/>
      <w:marBottom w:val="0"/>
      <w:divBdr>
        <w:top w:val="none" w:sz="0" w:space="0" w:color="auto"/>
        <w:left w:val="none" w:sz="0" w:space="0" w:color="auto"/>
        <w:bottom w:val="none" w:sz="0" w:space="0" w:color="auto"/>
        <w:right w:val="none" w:sz="0" w:space="0" w:color="auto"/>
      </w:divBdr>
    </w:div>
    <w:div w:id="777676532">
      <w:bodyDiv w:val="1"/>
      <w:marLeft w:val="0"/>
      <w:marRight w:val="0"/>
      <w:marTop w:val="0"/>
      <w:marBottom w:val="0"/>
      <w:divBdr>
        <w:top w:val="none" w:sz="0" w:space="0" w:color="auto"/>
        <w:left w:val="none" w:sz="0" w:space="0" w:color="auto"/>
        <w:bottom w:val="none" w:sz="0" w:space="0" w:color="auto"/>
        <w:right w:val="none" w:sz="0" w:space="0" w:color="auto"/>
      </w:divBdr>
    </w:div>
    <w:div w:id="786899113">
      <w:bodyDiv w:val="1"/>
      <w:marLeft w:val="0"/>
      <w:marRight w:val="0"/>
      <w:marTop w:val="0"/>
      <w:marBottom w:val="0"/>
      <w:divBdr>
        <w:top w:val="none" w:sz="0" w:space="0" w:color="auto"/>
        <w:left w:val="none" w:sz="0" w:space="0" w:color="auto"/>
        <w:bottom w:val="none" w:sz="0" w:space="0" w:color="auto"/>
        <w:right w:val="none" w:sz="0" w:space="0" w:color="auto"/>
      </w:divBdr>
    </w:div>
    <w:div w:id="788086844">
      <w:bodyDiv w:val="1"/>
      <w:marLeft w:val="0"/>
      <w:marRight w:val="0"/>
      <w:marTop w:val="0"/>
      <w:marBottom w:val="0"/>
      <w:divBdr>
        <w:top w:val="none" w:sz="0" w:space="0" w:color="auto"/>
        <w:left w:val="none" w:sz="0" w:space="0" w:color="auto"/>
        <w:bottom w:val="none" w:sz="0" w:space="0" w:color="auto"/>
        <w:right w:val="none" w:sz="0" w:space="0" w:color="auto"/>
      </w:divBdr>
    </w:div>
    <w:div w:id="789085705">
      <w:bodyDiv w:val="1"/>
      <w:marLeft w:val="0"/>
      <w:marRight w:val="0"/>
      <w:marTop w:val="0"/>
      <w:marBottom w:val="0"/>
      <w:divBdr>
        <w:top w:val="none" w:sz="0" w:space="0" w:color="auto"/>
        <w:left w:val="none" w:sz="0" w:space="0" w:color="auto"/>
        <w:bottom w:val="none" w:sz="0" w:space="0" w:color="auto"/>
        <w:right w:val="none" w:sz="0" w:space="0" w:color="auto"/>
      </w:divBdr>
    </w:div>
    <w:div w:id="795951503">
      <w:bodyDiv w:val="1"/>
      <w:marLeft w:val="0"/>
      <w:marRight w:val="0"/>
      <w:marTop w:val="0"/>
      <w:marBottom w:val="0"/>
      <w:divBdr>
        <w:top w:val="none" w:sz="0" w:space="0" w:color="auto"/>
        <w:left w:val="none" w:sz="0" w:space="0" w:color="auto"/>
        <w:bottom w:val="none" w:sz="0" w:space="0" w:color="auto"/>
        <w:right w:val="none" w:sz="0" w:space="0" w:color="auto"/>
      </w:divBdr>
    </w:div>
    <w:div w:id="801924948">
      <w:bodyDiv w:val="1"/>
      <w:marLeft w:val="0"/>
      <w:marRight w:val="0"/>
      <w:marTop w:val="0"/>
      <w:marBottom w:val="0"/>
      <w:divBdr>
        <w:top w:val="none" w:sz="0" w:space="0" w:color="auto"/>
        <w:left w:val="none" w:sz="0" w:space="0" w:color="auto"/>
        <w:bottom w:val="none" w:sz="0" w:space="0" w:color="auto"/>
        <w:right w:val="none" w:sz="0" w:space="0" w:color="auto"/>
      </w:divBdr>
    </w:div>
    <w:div w:id="809442714">
      <w:bodyDiv w:val="1"/>
      <w:marLeft w:val="0"/>
      <w:marRight w:val="0"/>
      <w:marTop w:val="0"/>
      <w:marBottom w:val="0"/>
      <w:divBdr>
        <w:top w:val="none" w:sz="0" w:space="0" w:color="auto"/>
        <w:left w:val="none" w:sz="0" w:space="0" w:color="auto"/>
        <w:bottom w:val="none" w:sz="0" w:space="0" w:color="auto"/>
        <w:right w:val="none" w:sz="0" w:space="0" w:color="auto"/>
      </w:divBdr>
    </w:div>
    <w:div w:id="821652658">
      <w:bodyDiv w:val="1"/>
      <w:marLeft w:val="0"/>
      <w:marRight w:val="0"/>
      <w:marTop w:val="0"/>
      <w:marBottom w:val="0"/>
      <w:divBdr>
        <w:top w:val="none" w:sz="0" w:space="0" w:color="auto"/>
        <w:left w:val="none" w:sz="0" w:space="0" w:color="auto"/>
        <w:bottom w:val="none" w:sz="0" w:space="0" w:color="auto"/>
        <w:right w:val="none" w:sz="0" w:space="0" w:color="auto"/>
      </w:divBdr>
    </w:div>
    <w:div w:id="829910435">
      <w:bodyDiv w:val="1"/>
      <w:marLeft w:val="0"/>
      <w:marRight w:val="0"/>
      <w:marTop w:val="0"/>
      <w:marBottom w:val="0"/>
      <w:divBdr>
        <w:top w:val="none" w:sz="0" w:space="0" w:color="auto"/>
        <w:left w:val="none" w:sz="0" w:space="0" w:color="auto"/>
        <w:bottom w:val="none" w:sz="0" w:space="0" w:color="auto"/>
        <w:right w:val="none" w:sz="0" w:space="0" w:color="auto"/>
      </w:divBdr>
    </w:div>
    <w:div w:id="840782264">
      <w:bodyDiv w:val="1"/>
      <w:marLeft w:val="0"/>
      <w:marRight w:val="0"/>
      <w:marTop w:val="0"/>
      <w:marBottom w:val="0"/>
      <w:divBdr>
        <w:top w:val="none" w:sz="0" w:space="0" w:color="auto"/>
        <w:left w:val="none" w:sz="0" w:space="0" w:color="auto"/>
        <w:bottom w:val="none" w:sz="0" w:space="0" w:color="auto"/>
        <w:right w:val="none" w:sz="0" w:space="0" w:color="auto"/>
      </w:divBdr>
    </w:div>
    <w:div w:id="851721827">
      <w:bodyDiv w:val="1"/>
      <w:marLeft w:val="0"/>
      <w:marRight w:val="0"/>
      <w:marTop w:val="0"/>
      <w:marBottom w:val="0"/>
      <w:divBdr>
        <w:top w:val="none" w:sz="0" w:space="0" w:color="auto"/>
        <w:left w:val="none" w:sz="0" w:space="0" w:color="auto"/>
        <w:bottom w:val="none" w:sz="0" w:space="0" w:color="auto"/>
        <w:right w:val="none" w:sz="0" w:space="0" w:color="auto"/>
      </w:divBdr>
    </w:div>
    <w:div w:id="852568669">
      <w:bodyDiv w:val="1"/>
      <w:marLeft w:val="0"/>
      <w:marRight w:val="0"/>
      <w:marTop w:val="0"/>
      <w:marBottom w:val="0"/>
      <w:divBdr>
        <w:top w:val="none" w:sz="0" w:space="0" w:color="auto"/>
        <w:left w:val="none" w:sz="0" w:space="0" w:color="auto"/>
        <w:bottom w:val="none" w:sz="0" w:space="0" w:color="auto"/>
        <w:right w:val="none" w:sz="0" w:space="0" w:color="auto"/>
      </w:divBdr>
    </w:div>
    <w:div w:id="869873931">
      <w:bodyDiv w:val="1"/>
      <w:marLeft w:val="0"/>
      <w:marRight w:val="0"/>
      <w:marTop w:val="0"/>
      <w:marBottom w:val="0"/>
      <w:divBdr>
        <w:top w:val="none" w:sz="0" w:space="0" w:color="auto"/>
        <w:left w:val="none" w:sz="0" w:space="0" w:color="auto"/>
        <w:bottom w:val="none" w:sz="0" w:space="0" w:color="auto"/>
        <w:right w:val="none" w:sz="0" w:space="0" w:color="auto"/>
      </w:divBdr>
    </w:div>
    <w:div w:id="872033870">
      <w:bodyDiv w:val="1"/>
      <w:marLeft w:val="0"/>
      <w:marRight w:val="0"/>
      <w:marTop w:val="0"/>
      <w:marBottom w:val="0"/>
      <w:divBdr>
        <w:top w:val="none" w:sz="0" w:space="0" w:color="auto"/>
        <w:left w:val="none" w:sz="0" w:space="0" w:color="auto"/>
        <w:bottom w:val="none" w:sz="0" w:space="0" w:color="auto"/>
        <w:right w:val="none" w:sz="0" w:space="0" w:color="auto"/>
      </w:divBdr>
    </w:div>
    <w:div w:id="887299745">
      <w:bodyDiv w:val="1"/>
      <w:marLeft w:val="0"/>
      <w:marRight w:val="0"/>
      <w:marTop w:val="0"/>
      <w:marBottom w:val="0"/>
      <w:divBdr>
        <w:top w:val="none" w:sz="0" w:space="0" w:color="auto"/>
        <w:left w:val="none" w:sz="0" w:space="0" w:color="auto"/>
        <w:bottom w:val="none" w:sz="0" w:space="0" w:color="auto"/>
        <w:right w:val="none" w:sz="0" w:space="0" w:color="auto"/>
      </w:divBdr>
    </w:div>
    <w:div w:id="900095048">
      <w:bodyDiv w:val="1"/>
      <w:marLeft w:val="0"/>
      <w:marRight w:val="0"/>
      <w:marTop w:val="0"/>
      <w:marBottom w:val="0"/>
      <w:divBdr>
        <w:top w:val="none" w:sz="0" w:space="0" w:color="auto"/>
        <w:left w:val="none" w:sz="0" w:space="0" w:color="auto"/>
        <w:bottom w:val="none" w:sz="0" w:space="0" w:color="auto"/>
        <w:right w:val="none" w:sz="0" w:space="0" w:color="auto"/>
      </w:divBdr>
    </w:div>
    <w:div w:id="910117826">
      <w:bodyDiv w:val="1"/>
      <w:marLeft w:val="0"/>
      <w:marRight w:val="0"/>
      <w:marTop w:val="0"/>
      <w:marBottom w:val="0"/>
      <w:divBdr>
        <w:top w:val="none" w:sz="0" w:space="0" w:color="auto"/>
        <w:left w:val="none" w:sz="0" w:space="0" w:color="auto"/>
        <w:bottom w:val="none" w:sz="0" w:space="0" w:color="auto"/>
        <w:right w:val="none" w:sz="0" w:space="0" w:color="auto"/>
      </w:divBdr>
    </w:div>
    <w:div w:id="916785792">
      <w:bodyDiv w:val="1"/>
      <w:marLeft w:val="0"/>
      <w:marRight w:val="0"/>
      <w:marTop w:val="0"/>
      <w:marBottom w:val="0"/>
      <w:divBdr>
        <w:top w:val="none" w:sz="0" w:space="0" w:color="auto"/>
        <w:left w:val="none" w:sz="0" w:space="0" w:color="auto"/>
        <w:bottom w:val="none" w:sz="0" w:space="0" w:color="auto"/>
        <w:right w:val="none" w:sz="0" w:space="0" w:color="auto"/>
      </w:divBdr>
    </w:div>
    <w:div w:id="924847510">
      <w:bodyDiv w:val="1"/>
      <w:marLeft w:val="0"/>
      <w:marRight w:val="0"/>
      <w:marTop w:val="0"/>
      <w:marBottom w:val="0"/>
      <w:divBdr>
        <w:top w:val="none" w:sz="0" w:space="0" w:color="auto"/>
        <w:left w:val="none" w:sz="0" w:space="0" w:color="auto"/>
        <w:bottom w:val="none" w:sz="0" w:space="0" w:color="auto"/>
        <w:right w:val="none" w:sz="0" w:space="0" w:color="auto"/>
      </w:divBdr>
    </w:div>
    <w:div w:id="933241847">
      <w:bodyDiv w:val="1"/>
      <w:marLeft w:val="0"/>
      <w:marRight w:val="0"/>
      <w:marTop w:val="0"/>
      <w:marBottom w:val="0"/>
      <w:divBdr>
        <w:top w:val="none" w:sz="0" w:space="0" w:color="auto"/>
        <w:left w:val="none" w:sz="0" w:space="0" w:color="auto"/>
        <w:bottom w:val="none" w:sz="0" w:space="0" w:color="auto"/>
        <w:right w:val="none" w:sz="0" w:space="0" w:color="auto"/>
      </w:divBdr>
      <w:divsChild>
        <w:div w:id="2028092902">
          <w:marLeft w:val="1166"/>
          <w:marRight w:val="0"/>
          <w:marTop w:val="240"/>
          <w:marBottom w:val="240"/>
          <w:divBdr>
            <w:top w:val="none" w:sz="0" w:space="0" w:color="auto"/>
            <w:left w:val="none" w:sz="0" w:space="0" w:color="auto"/>
            <w:bottom w:val="none" w:sz="0" w:space="0" w:color="auto"/>
            <w:right w:val="none" w:sz="0" w:space="0" w:color="auto"/>
          </w:divBdr>
        </w:div>
      </w:divsChild>
    </w:div>
    <w:div w:id="933393747">
      <w:bodyDiv w:val="1"/>
      <w:marLeft w:val="0"/>
      <w:marRight w:val="0"/>
      <w:marTop w:val="0"/>
      <w:marBottom w:val="0"/>
      <w:divBdr>
        <w:top w:val="none" w:sz="0" w:space="0" w:color="auto"/>
        <w:left w:val="none" w:sz="0" w:space="0" w:color="auto"/>
        <w:bottom w:val="none" w:sz="0" w:space="0" w:color="auto"/>
        <w:right w:val="none" w:sz="0" w:space="0" w:color="auto"/>
      </w:divBdr>
    </w:div>
    <w:div w:id="938677246">
      <w:bodyDiv w:val="1"/>
      <w:marLeft w:val="0"/>
      <w:marRight w:val="0"/>
      <w:marTop w:val="0"/>
      <w:marBottom w:val="0"/>
      <w:divBdr>
        <w:top w:val="none" w:sz="0" w:space="0" w:color="auto"/>
        <w:left w:val="none" w:sz="0" w:space="0" w:color="auto"/>
        <w:bottom w:val="none" w:sz="0" w:space="0" w:color="auto"/>
        <w:right w:val="none" w:sz="0" w:space="0" w:color="auto"/>
      </w:divBdr>
    </w:div>
    <w:div w:id="941960741">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8581965">
      <w:bodyDiv w:val="1"/>
      <w:marLeft w:val="0"/>
      <w:marRight w:val="0"/>
      <w:marTop w:val="0"/>
      <w:marBottom w:val="0"/>
      <w:divBdr>
        <w:top w:val="none" w:sz="0" w:space="0" w:color="auto"/>
        <w:left w:val="none" w:sz="0" w:space="0" w:color="auto"/>
        <w:bottom w:val="none" w:sz="0" w:space="0" w:color="auto"/>
        <w:right w:val="none" w:sz="0" w:space="0" w:color="auto"/>
      </w:divBdr>
      <w:divsChild>
        <w:div w:id="322705096">
          <w:marLeft w:val="1166"/>
          <w:marRight w:val="0"/>
          <w:marTop w:val="240"/>
          <w:marBottom w:val="240"/>
          <w:divBdr>
            <w:top w:val="none" w:sz="0" w:space="0" w:color="auto"/>
            <w:left w:val="none" w:sz="0" w:space="0" w:color="auto"/>
            <w:bottom w:val="none" w:sz="0" w:space="0" w:color="auto"/>
            <w:right w:val="none" w:sz="0" w:space="0" w:color="auto"/>
          </w:divBdr>
        </w:div>
        <w:div w:id="1843542025">
          <w:marLeft w:val="1166"/>
          <w:marRight w:val="0"/>
          <w:marTop w:val="240"/>
          <w:marBottom w:val="240"/>
          <w:divBdr>
            <w:top w:val="none" w:sz="0" w:space="0" w:color="auto"/>
            <w:left w:val="none" w:sz="0" w:space="0" w:color="auto"/>
            <w:bottom w:val="none" w:sz="0" w:space="0" w:color="auto"/>
            <w:right w:val="none" w:sz="0" w:space="0" w:color="auto"/>
          </w:divBdr>
        </w:div>
      </w:divsChild>
    </w:div>
    <w:div w:id="956332646">
      <w:bodyDiv w:val="1"/>
      <w:marLeft w:val="0"/>
      <w:marRight w:val="0"/>
      <w:marTop w:val="0"/>
      <w:marBottom w:val="0"/>
      <w:divBdr>
        <w:top w:val="none" w:sz="0" w:space="0" w:color="auto"/>
        <w:left w:val="none" w:sz="0" w:space="0" w:color="auto"/>
        <w:bottom w:val="none" w:sz="0" w:space="0" w:color="auto"/>
        <w:right w:val="none" w:sz="0" w:space="0" w:color="auto"/>
      </w:divBdr>
    </w:div>
    <w:div w:id="957416703">
      <w:bodyDiv w:val="1"/>
      <w:marLeft w:val="0"/>
      <w:marRight w:val="0"/>
      <w:marTop w:val="0"/>
      <w:marBottom w:val="0"/>
      <w:divBdr>
        <w:top w:val="none" w:sz="0" w:space="0" w:color="auto"/>
        <w:left w:val="none" w:sz="0" w:space="0" w:color="auto"/>
        <w:bottom w:val="none" w:sz="0" w:space="0" w:color="auto"/>
        <w:right w:val="none" w:sz="0" w:space="0" w:color="auto"/>
      </w:divBdr>
    </w:div>
    <w:div w:id="962931190">
      <w:bodyDiv w:val="1"/>
      <w:marLeft w:val="0"/>
      <w:marRight w:val="0"/>
      <w:marTop w:val="0"/>
      <w:marBottom w:val="0"/>
      <w:divBdr>
        <w:top w:val="none" w:sz="0" w:space="0" w:color="auto"/>
        <w:left w:val="none" w:sz="0" w:space="0" w:color="auto"/>
        <w:bottom w:val="none" w:sz="0" w:space="0" w:color="auto"/>
        <w:right w:val="none" w:sz="0" w:space="0" w:color="auto"/>
      </w:divBdr>
    </w:div>
    <w:div w:id="979459064">
      <w:bodyDiv w:val="1"/>
      <w:marLeft w:val="0"/>
      <w:marRight w:val="0"/>
      <w:marTop w:val="0"/>
      <w:marBottom w:val="0"/>
      <w:divBdr>
        <w:top w:val="none" w:sz="0" w:space="0" w:color="auto"/>
        <w:left w:val="none" w:sz="0" w:space="0" w:color="auto"/>
        <w:bottom w:val="none" w:sz="0" w:space="0" w:color="auto"/>
        <w:right w:val="none" w:sz="0" w:space="0" w:color="auto"/>
      </w:divBdr>
    </w:div>
    <w:div w:id="1003168048">
      <w:bodyDiv w:val="1"/>
      <w:marLeft w:val="0"/>
      <w:marRight w:val="0"/>
      <w:marTop w:val="0"/>
      <w:marBottom w:val="0"/>
      <w:divBdr>
        <w:top w:val="none" w:sz="0" w:space="0" w:color="auto"/>
        <w:left w:val="none" w:sz="0" w:space="0" w:color="auto"/>
        <w:bottom w:val="none" w:sz="0" w:space="0" w:color="auto"/>
        <w:right w:val="none" w:sz="0" w:space="0" w:color="auto"/>
      </w:divBdr>
    </w:div>
    <w:div w:id="1013528571">
      <w:bodyDiv w:val="1"/>
      <w:marLeft w:val="0"/>
      <w:marRight w:val="0"/>
      <w:marTop w:val="0"/>
      <w:marBottom w:val="0"/>
      <w:divBdr>
        <w:top w:val="none" w:sz="0" w:space="0" w:color="auto"/>
        <w:left w:val="none" w:sz="0" w:space="0" w:color="auto"/>
        <w:bottom w:val="none" w:sz="0" w:space="0" w:color="auto"/>
        <w:right w:val="none" w:sz="0" w:space="0" w:color="auto"/>
      </w:divBdr>
    </w:div>
    <w:div w:id="1014302096">
      <w:bodyDiv w:val="1"/>
      <w:marLeft w:val="0"/>
      <w:marRight w:val="0"/>
      <w:marTop w:val="0"/>
      <w:marBottom w:val="0"/>
      <w:divBdr>
        <w:top w:val="none" w:sz="0" w:space="0" w:color="auto"/>
        <w:left w:val="none" w:sz="0" w:space="0" w:color="auto"/>
        <w:bottom w:val="none" w:sz="0" w:space="0" w:color="auto"/>
        <w:right w:val="none" w:sz="0" w:space="0" w:color="auto"/>
      </w:divBdr>
    </w:div>
    <w:div w:id="1021660894">
      <w:bodyDiv w:val="1"/>
      <w:marLeft w:val="0"/>
      <w:marRight w:val="0"/>
      <w:marTop w:val="0"/>
      <w:marBottom w:val="0"/>
      <w:divBdr>
        <w:top w:val="none" w:sz="0" w:space="0" w:color="auto"/>
        <w:left w:val="none" w:sz="0" w:space="0" w:color="auto"/>
        <w:bottom w:val="none" w:sz="0" w:space="0" w:color="auto"/>
        <w:right w:val="none" w:sz="0" w:space="0" w:color="auto"/>
      </w:divBdr>
      <w:divsChild>
        <w:div w:id="3633598">
          <w:marLeft w:val="835"/>
          <w:marRight w:val="0"/>
          <w:marTop w:val="0"/>
          <w:marBottom w:val="0"/>
          <w:divBdr>
            <w:top w:val="none" w:sz="0" w:space="0" w:color="auto"/>
            <w:left w:val="none" w:sz="0" w:space="0" w:color="auto"/>
            <w:bottom w:val="none" w:sz="0" w:space="0" w:color="auto"/>
            <w:right w:val="none" w:sz="0" w:space="0" w:color="auto"/>
          </w:divBdr>
        </w:div>
      </w:divsChild>
    </w:div>
    <w:div w:id="1023365155">
      <w:bodyDiv w:val="1"/>
      <w:marLeft w:val="0"/>
      <w:marRight w:val="0"/>
      <w:marTop w:val="0"/>
      <w:marBottom w:val="0"/>
      <w:divBdr>
        <w:top w:val="none" w:sz="0" w:space="0" w:color="auto"/>
        <w:left w:val="none" w:sz="0" w:space="0" w:color="auto"/>
        <w:bottom w:val="none" w:sz="0" w:space="0" w:color="auto"/>
        <w:right w:val="none" w:sz="0" w:space="0" w:color="auto"/>
      </w:divBdr>
      <w:divsChild>
        <w:div w:id="1632249787">
          <w:marLeft w:val="547"/>
          <w:marRight w:val="0"/>
          <w:marTop w:val="240"/>
          <w:marBottom w:val="120"/>
          <w:divBdr>
            <w:top w:val="none" w:sz="0" w:space="0" w:color="auto"/>
            <w:left w:val="none" w:sz="0" w:space="0" w:color="auto"/>
            <w:bottom w:val="none" w:sz="0" w:space="0" w:color="auto"/>
            <w:right w:val="none" w:sz="0" w:space="0" w:color="auto"/>
          </w:divBdr>
        </w:div>
      </w:divsChild>
    </w:div>
    <w:div w:id="1034305500">
      <w:bodyDiv w:val="1"/>
      <w:marLeft w:val="0"/>
      <w:marRight w:val="0"/>
      <w:marTop w:val="0"/>
      <w:marBottom w:val="0"/>
      <w:divBdr>
        <w:top w:val="none" w:sz="0" w:space="0" w:color="auto"/>
        <w:left w:val="none" w:sz="0" w:space="0" w:color="auto"/>
        <w:bottom w:val="none" w:sz="0" w:space="0" w:color="auto"/>
        <w:right w:val="none" w:sz="0" w:space="0" w:color="auto"/>
      </w:divBdr>
      <w:divsChild>
        <w:div w:id="174811144">
          <w:marLeft w:val="547"/>
          <w:marRight w:val="0"/>
          <w:marTop w:val="0"/>
          <w:marBottom w:val="0"/>
          <w:divBdr>
            <w:top w:val="none" w:sz="0" w:space="0" w:color="auto"/>
            <w:left w:val="none" w:sz="0" w:space="0" w:color="auto"/>
            <w:bottom w:val="none" w:sz="0" w:space="0" w:color="auto"/>
            <w:right w:val="none" w:sz="0" w:space="0" w:color="auto"/>
          </w:divBdr>
        </w:div>
        <w:div w:id="660619685">
          <w:marLeft w:val="547"/>
          <w:marRight w:val="0"/>
          <w:marTop w:val="0"/>
          <w:marBottom w:val="0"/>
          <w:divBdr>
            <w:top w:val="none" w:sz="0" w:space="0" w:color="auto"/>
            <w:left w:val="none" w:sz="0" w:space="0" w:color="auto"/>
            <w:bottom w:val="none" w:sz="0" w:space="0" w:color="auto"/>
            <w:right w:val="none" w:sz="0" w:space="0" w:color="auto"/>
          </w:divBdr>
        </w:div>
        <w:div w:id="691683515">
          <w:marLeft w:val="547"/>
          <w:marRight w:val="0"/>
          <w:marTop w:val="0"/>
          <w:marBottom w:val="0"/>
          <w:divBdr>
            <w:top w:val="none" w:sz="0" w:space="0" w:color="auto"/>
            <w:left w:val="none" w:sz="0" w:space="0" w:color="auto"/>
            <w:bottom w:val="none" w:sz="0" w:space="0" w:color="auto"/>
            <w:right w:val="none" w:sz="0" w:space="0" w:color="auto"/>
          </w:divBdr>
        </w:div>
        <w:div w:id="970862173">
          <w:marLeft w:val="547"/>
          <w:marRight w:val="0"/>
          <w:marTop w:val="0"/>
          <w:marBottom w:val="0"/>
          <w:divBdr>
            <w:top w:val="none" w:sz="0" w:space="0" w:color="auto"/>
            <w:left w:val="none" w:sz="0" w:space="0" w:color="auto"/>
            <w:bottom w:val="none" w:sz="0" w:space="0" w:color="auto"/>
            <w:right w:val="none" w:sz="0" w:space="0" w:color="auto"/>
          </w:divBdr>
        </w:div>
        <w:div w:id="1168977705">
          <w:marLeft w:val="547"/>
          <w:marRight w:val="0"/>
          <w:marTop w:val="0"/>
          <w:marBottom w:val="0"/>
          <w:divBdr>
            <w:top w:val="none" w:sz="0" w:space="0" w:color="auto"/>
            <w:left w:val="none" w:sz="0" w:space="0" w:color="auto"/>
            <w:bottom w:val="none" w:sz="0" w:space="0" w:color="auto"/>
            <w:right w:val="none" w:sz="0" w:space="0" w:color="auto"/>
          </w:divBdr>
        </w:div>
      </w:divsChild>
    </w:div>
    <w:div w:id="1044789421">
      <w:bodyDiv w:val="1"/>
      <w:marLeft w:val="0"/>
      <w:marRight w:val="0"/>
      <w:marTop w:val="0"/>
      <w:marBottom w:val="0"/>
      <w:divBdr>
        <w:top w:val="none" w:sz="0" w:space="0" w:color="auto"/>
        <w:left w:val="none" w:sz="0" w:space="0" w:color="auto"/>
        <w:bottom w:val="none" w:sz="0" w:space="0" w:color="auto"/>
        <w:right w:val="none" w:sz="0" w:space="0" w:color="auto"/>
      </w:divBdr>
    </w:div>
    <w:div w:id="1048649793">
      <w:bodyDiv w:val="1"/>
      <w:marLeft w:val="0"/>
      <w:marRight w:val="0"/>
      <w:marTop w:val="0"/>
      <w:marBottom w:val="0"/>
      <w:divBdr>
        <w:top w:val="none" w:sz="0" w:space="0" w:color="auto"/>
        <w:left w:val="none" w:sz="0" w:space="0" w:color="auto"/>
        <w:bottom w:val="none" w:sz="0" w:space="0" w:color="auto"/>
        <w:right w:val="none" w:sz="0" w:space="0" w:color="auto"/>
      </w:divBdr>
    </w:div>
    <w:div w:id="1063334388">
      <w:bodyDiv w:val="1"/>
      <w:marLeft w:val="0"/>
      <w:marRight w:val="0"/>
      <w:marTop w:val="0"/>
      <w:marBottom w:val="0"/>
      <w:divBdr>
        <w:top w:val="none" w:sz="0" w:space="0" w:color="auto"/>
        <w:left w:val="none" w:sz="0" w:space="0" w:color="auto"/>
        <w:bottom w:val="none" w:sz="0" w:space="0" w:color="auto"/>
        <w:right w:val="none" w:sz="0" w:space="0" w:color="auto"/>
      </w:divBdr>
    </w:div>
    <w:div w:id="1065488577">
      <w:bodyDiv w:val="1"/>
      <w:marLeft w:val="0"/>
      <w:marRight w:val="0"/>
      <w:marTop w:val="0"/>
      <w:marBottom w:val="0"/>
      <w:divBdr>
        <w:top w:val="none" w:sz="0" w:space="0" w:color="auto"/>
        <w:left w:val="none" w:sz="0" w:space="0" w:color="auto"/>
        <w:bottom w:val="none" w:sz="0" w:space="0" w:color="auto"/>
        <w:right w:val="none" w:sz="0" w:space="0" w:color="auto"/>
      </w:divBdr>
    </w:div>
    <w:div w:id="1095710422">
      <w:bodyDiv w:val="1"/>
      <w:marLeft w:val="0"/>
      <w:marRight w:val="0"/>
      <w:marTop w:val="0"/>
      <w:marBottom w:val="0"/>
      <w:divBdr>
        <w:top w:val="none" w:sz="0" w:space="0" w:color="auto"/>
        <w:left w:val="none" w:sz="0" w:space="0" w:color="auto"/>
        <w:bottom w:val="none" w:sz="0" w:space="0" w:color="auto"/>
        <w:right w:val="none" w:sz="0" w:space="0" w:color="auto"/>
      </w:divBdr>
    </w:div>
    <w:div w:id="1104543749">
      <w:bodyDiv w:val="1"/>
      <w:marLeft w:val="0"/>
      <w:marRight w:val="0"/>
      <w:marTop w:val="0"/>
      <w:marBottom w:val="0"/>
      <w:divBdr>
        <w:top w:val="none" w:sz="0" w:space="0" w:color="auto"/>
        <w:left w:val="none" w:sz="0" w:space="0" w:color="auto"/>
        <w:bottom w:val="none" w:sz="0" w:space="0" w:color="auto"/>
        <w:right w:val="none" w:sz="0" w:space="0" w:color="auto"/>
      </w:divBdr>
      <w:divsChild>
        <w:div w:id="376703935">
          <w:marLeft w:val="835"/>
          <w:marRight w:val="0"/>
          <w:marTop w:val="120"/>
          <w:marBottom w:val="120"/>
          <w:divBdr>
            <w:top w:val="none" w:sz="0" w:space="0" w:color="auto"/>
            <w:left w:val="none" w:sz="0" w:space="0" w:color="auto"/>
            <w:bottom w:val="none" w:sz="0" w:space="0" w:color="auto"/>
            <w:right w:val="none" w:sz="0" w:space="0" w:color="auto"/>
          </w:divBdr>
        </w:div>
        <w:div w:id="1065879138">
          <w:marLeft w:val="835"/>
          <w:marRight w:val="0"/>
          <w:marTop w:val="120"/>
          <w:marBottom w:val="120"/>
          <w:divBdr>
            <w:top w:val="none" w:sz="0" w:space="0" w:color="auto"/>
            <w:left w:val="none" w:sz="0" w:space="0" w:color="auto"/>
            <w:bottom w:val="none" w:sz="0" w:space="0" w:color="auto"/>
            <w:right w:val="none" w:sz="0" w:space="0" w:color="auto"/>
          </w:divBdr>
        </w:div>
        <w:div w:id="1215240379">
          <w:marLeft w:val="835"/>
          <w:marRight w:val="0"/>
          <w:marTop w:val="120"/>
          <w:marBottom w:val="120"/>
          <w:divBdr>
            <w:top w:val="none" w:sz="0" w:space="0" w:color="auto"/>
            <w:left w:val="none" w:sz="0" w:space="0" w:color="auto"/>
            <w:bottom w:val="none" w:sz="0" w:space="0" w:color="auto"/>
            <w:right w:val="none" w:sz="0" w:space="0" w:color="auto"/>
          </w:divBdr>
        </w:div>
      </w:divsChild>
    </w:div>
    <w:div w:id="1107503542">
      <w:bodyDiv w:val="1"/>
      <w:marLeft w:val="0"/>
      <w:marRight w:val="0"/>
      <w:marTop w:val="0"/>
      <w:marBottom w:val="0"/>
      <w:divBdr>
        <w:top w:val="none" w:sz="0" w:space="0" w:color="auto"/>
        <w:left w:val="none" w:sz="0" w:space="0" w:color="auto"/>
        <w:bottom w:val="none" w:sz="0" w:space="0" w:color="auto"/>
        <w:right w:val="none" w:sz="0" w:space="0" w:color="auto"/>
      </w:divBdr>
    </w:div>
    <w:div w:id="1108046783">
      <w:bodyDiv w:val="1"/>
      <w:marLeft w:val="0"/>
      <w:marRight w:val="0"/>
      <w:marTop w:val="0"/>
      <w:marBottom w:val="0"/>
      <w:divBdr>
        <w:top w:val="none" w:sz="0" w:space="0" w:color="auto"/>
        <w:left w:val="none" w:sz="0" w:space="0" w:color="auto"/>
        <w:bottom w:val="none" w:sz="0" w:space="0" w:color="auto"/>
        <w:right w:val="none" w:sz="0" w:space="0" w:color="auto"/>
      </w:divBdr>
    </w:div>
    <w:div w:id="1114906126">
      <w:bodyDiv w:val="1"/>
      <w:marLeft w:val="0"/>
      <w:marRight w:val="0"/>
      <w:marTop w:val="0"/>
      <w:marBottom w:val="0"/>
      <w:divBdr>
        <w:top w:val="none" w:sz="0" w:space="0" w:color="auto"/>
        <w:left w:val="none" w:sz="0" w:space="0" w:color="auto"/>
        <w:bottom w:val="none" w:sz="0" w:space="0" w:color="auto"/>
        <w:right w:val="none" w:sz="0" w:space="0" w:color="auto"/>
      </w:divBdr>
    </w:div>
    <w:div w:id="1141461872">
      <w:bodyDiv w:val="1"/>
      <w:marLeft w:val="0"/>
      <w:marRight w:val="0"/>
      <w:marTop w:val="0"/>
      <w:marBottom w:val="0"/>
      <w:divBdr>
        <w:top w:val="none" w:sz="0" w:space="0" w:color="auto"/>
        <w:left w:val="none" w:sz="0" w:space="0" w:color="auto"/>
        <w:bottom w:val="none" w:sz="0" w:space="0" w:color="auto"/>
        <w:right w:val="none" w:sz="0" w:space="0" w:color="auto"/>
      </w:divBdr>
    </w:div>
    <w:div w:id="1164513426">
      <w:bodyDiv w:val="1"/>
      <w:marLeft w:val="0"/>
      <w:marRight w:val="0"/>
      <w:marTop w:val="0"/>
      <w:marBottom w:val="0"/>
      <w:divBdr>
        <w:top w:val="none" w:sz="0" w:space="0" w:color="auto"/>
        <w:left w:val="none" w:sz="0" w:space="0" w:color="auto"/>
        <w:bottom w:val="none" w:sz="0" w:space="0" w:color="auto"/>
        <w:right w:val="none" w:sz="0" w:space="0" w:color="auto"/>
      </w:divBdr>
    </w:div>
    <w:div w:id="1170289928">
      <w:bodyDiv w:val="1"/>
      <w:marLeft w:val="0"/>
      <w:marRight w:val="0"/>
      <w:marTop w:val="0"/>
      <w:marBottom w:val="0"/>
      <w:divBdr>
        <w:top w:val="none" w:sz="0" w:space="0" w:color="auto"/>
        <w:left w:val="none" w:sz="0" w:space="0" w:color="auto"/>
        <w:bottom w:val="none" w:sz="0" w:space="0" w:color="auto"/>
        <w:right w:val="none" w:sz="0" w:space="0" w:color="auto"/>
      </w:divBdr>
    </w:div>
    <w:div w:id="1214080669">
      <w:bodyDiv w:val="1"/>
      <w:marLeft w:val="0"/>
      <w:marRight w:val="0"/>
      <w:marTop w:val="0"/>
      <w:marBottom w:val="0"/>
      <w:divBdr>
        <w:top w:val="none" w:sz="0" w:space="0" w:color="auto"/>
        <w:left w:val="none" w:sz="0" w:space="0" w:color="auto"/>
        <w:bottom w:val="none" w:sz="0" w:space="0" w:color="auto"/>
        <w:right w:val="none" w:sz="0" w:space="0" w:color="auto"/>
      </w:divBdr>
    </w:div>
    <w:div w:id="1225487379">
      <w:bodyDiv w:val="1"/>
      <w:marLeft w:val="0"/>
      <w:marRight w:val="0"/>
      <w:marTop w:val="0"/>
      <w:marBottom w:val="0"/>
      <w:divBdr>
        <w:top w:val="none" w:sz="0" w:space="0" w:color="auto"/>
        <w:left w:val="none" w:sz="0" w:space="0" w:color="auto"/>
        <w:bottom w:val="none" w:sz="0" w:space="0" w:color="auto"/>
        <w:right w:val="none" w:sz="0" w:space="0" w:color="auto"/>
      </w:divBdr>
    </w:div>
    <w:div w:id="1240553142">
      <w:bodyDiv w:val="1"/>
      <w:marLeft w:val="0"/>
      <w:marRight w:val="0"/>
      <w:marTop w:val="0"/>
      <w:marBottom w:val="0"/>
      <w:divBdr>
        <w:top w:val="none" w:sz="0" w:space="0" w:color="auto"/>
        <w:left w:val="none" w:sz="0" w:space="0" w:color="auto"/>
        <w:bottom w:val="none" w:sz="0" w:space="0" w:color="auto"/>
        <w:right w:val="none" w:sz="0" w:space="0" w:color="auto"/>
      </w:divBdr>
    </w:div>
    <w:div w:id="1247614964">
      <w:bodyDiv w:val="1"/>
      <w:marLeft w:val="0"/>
      <w:marRight w:val="0"/>
      <w:marTop w:val="0"/>
      <w:marBottom w:val="0"/>
      <w:divBdr>
        <w:top w:val="none" w:sz="0" w:space="0" w:color="auto"/>
        <w:left w:val="none" w:sz="0" w:space="0" w:color="auto"/>
        <w:bottom w:val="none" w:sz="0" w:space="0" w:color="auto"/>
        <w:right w:val="none" w:sz="0" w:space="0" w:color="auto"/>
      </w:divBdr>
    </w:div>
    <w:div w:id="1254513324">
      <w:bodyDiv w:val="1"/>
      <w:marLeft w:val="0"/>
      <w:marRight w:val="0"/>
      <w:marTop w:val="0"/>
      <w:marBottom w:val="0"/>
      <w:divBdr>
        <w:top w:val="none" w:sz="0" w:space="0" w:color="auto"/>
        <w:left w:val="none" w:sz="0" w:space="0" w:color="auto"/>
        <w:bottom w:val="none" w:sz="0" w:space="0" w:color="auto"/>
        <w:right w:val="none" w:sz="0" w:space="0" w:color="auto"/>
      </w:divBdr>
    </w:div>
    <w:div w:id="1258752185">
      <w:bodyDiv w:val="1"/>
      <w:marLeft w:val="0"/>
      <w:marRight w:val="0"/>
      <w:marTop w:val="0"/>
      <w:marBottom w:val="0"/>
      <w:divBdr>
        <w:top w:val="none" w:sz="0" w:space="0" w:color="auto"/>
        <w:left w:val="none" w:sz="0" w:space="0" w:color="auto"/>
        <w:bottom w:val="none" w:sz="0" w:space="0" w:color="auto"/>
        <w:right w:val="none" w:sz="0" w:space="0" w:color="auto"/>
      </w:divBdr>
    </w:div>
    <w:div w:id="1260067892">
      <w:bodyDiv w:val="1"/>
      <w:marLeft w:val="0"/>
      <w:marRight w:val="0"/>
      <w:marTop w:val="0"/>
      <w:marBottom w:val="0"/>
      <w:divBdr>
        <w:top w:val="none" w:sz="0" w:space="0" w:color="auto"/>
        <w:left w:val="none" w:sz="0" w:space="0" w:color="auto"/>
        <w:bottom w:val="none" w:sz="0" w:space="0" w:color="auto"/>
        <w:right w:val="none" w:sz="0" w:space="0" w:color="auto"/>
      </w:divBdr>
    </w:div>
    <w:div w:id="1265304657">
      <w:bodyDiv w:val="1"/>
      <w:marLeft w:val="0"/>
      <w:marRight w:val="0"/>
      <w:marTop w:val="0"/>
      <w:marBottom w:val="0"/>
      <w:divBdr>
        <w:top w:val="none" w:sz="0" w:space="0" w:color="auto"/>
        <w:left w:val="none" w:sz="0" w:space="0" w:color="auto"/>
        <w:bottom w:val="none" w:sz="0" w:space="0" w:color="auto"/>
        <w:right w:val="none" w:sz="0" w:space="0" w:color="auto"/>
      </w:divBdr>
    </w:div>
    <w:div w:id="1268581919">
      <w:bodyDiv w:val="1"/>
      <w:marLeft w:val="0"/>
      <w:marRight w:val="0"/>
      <w:marTop w:val="0"/>
      <w:marBottom w:val="0"/>
      <w:divBdr>
        <w:top w:val="none" w:sz="0" w:space="0" w:color="auto"/>
        <w:left w:val="none" w:sz="0" w:space="0" w:color="auto"/>
        <w:bottom w:val="none" w:sz="0" w:space="0" w:color="auto"/>
        <w:right w:val="none" w:sz="0" w:space="0" w:color="auto"/>
      </w:divBdr>
    </w:div>
    <w:div w:id="1271858171">
      <w:bodyDiv w:val="1"/>
      <w:marLeft w:val="0"/>
      <w:marRight w:val="0"/>
      <w:marTop w:val="0"/>
      <w:marBottom w:val="0"/>
      <w:divBdr>
        <w:top w:val="none" w:sz="0" w:space="0" w:color="auto"/>
        <w:left w:val="none" w:sz="0" w:space="0" w:color="auto"/>
        <w:bottom w:val="none" w:sz="0" w:space="0" w:color="auto"/>
        <w:right w:val="none" w:sz="0" w:space="0" w:color="auto"/>
      </w:divBdr>
    </w:div>
    <w:div w:id="1272393290">
      <w:bodyDiv w:val="1"/>
      <w:marLeft w:val="0"/>
      <w:marRight w:val="0"/>
      <w:marTop w:val="0"/>
      <w:marBottom w:val="0"/>
      <w:divBdr>
        <w:top w:val="none" w:sz="0" w:space="0" w:color="auto"/>
        <w:left w:val="none" w:sz="0" w:space="0" w:color="auto"/>
        <w:bottom w:val="none" w:sz="0" w:space="0" w:color="auto"/>
        <w:right w:val="none" w:sz="0" w:space="0" w:color="auto"/>
      </w:divBdr>
    </w:div>
    <w:div w:id="1282608567">
      <w:bodyDiv w:val="1"/>
      <w:marLeft w:val="0"/>
      <w:marRight w:val="0"/>
      <w:marTop w:val="0"/>
      <w:marBottom w:val="0"/>
      <w:divBdr>
        <w:top w:val="none" w:sz="0" w:space="0" w:color="auto"/>
        <w:left w:val="none" w:sz="0" w:space="0" w:color="auto"/>
        <w:bottom w:val="none" w:sz="0" w:space="0" w:color="auto"/>
        <w:right w:val="none" w:sz="0" w:space="0" w:color="auto"/>
      </w:divBdr>
    </w:div>
    <w:div w:id="1294748628">
      <w:bodyDiv w:val="1"/>
      <w:marLeft w:val="0"/>
      <w:marRight w:val="0"/>
      <w:marTop w:val="0"/>
      <w:marBottom w:val="0"/>
      <w:divBdr>
        <w:top w:val="none" w:sz="0" w:space="0" w:color="auto"/>
        <w:left w:val="none" w:sz="0" w:space="0" w:color="auto"/>
        <w:bottom w:val="none" w:sz="0" w:space="0" w:color="auto"/>
        <w:right w:val="none" w:sz="0" w:space="0" w:color="auto"/>
      </w:divBdr>
    </w:div>
    <w:div w:id="1323311522">
      <w:bodyDiv w:val="1"/>
      <w:marLeft w:val="0"/>
      <w:marRight w:val="0"/>
      <w:marTop w:val="0"/>
      <w:marBottom w:val="0"/>
      <w:divBdr>
        <w:top w:val="none" w:sz="0" w:space="0" w:color="auto"/>
        <w:left w:val="none" w:sz="0" w:space="0" w:color="auto"/>
        <w:bottom w:val="none" w:sz="0" w:space="0" w:color="auto"/>
        <w:right w:val="none" w:sz="0" w:space="0" w:color="auto"/>
      </w:divBdr>
      <w:divsChild>
        <w:div w:id="62332981">
          <w:marLeft w:val="446"/>
          <w:marRight w:val="0"/>
          <w:marTop w:val="120"/>
          <w:marBottom w:val="0"/>
          <w:divBdr>
            <w:top w:val="none" w:sz="0" w:space="0" w:color="auto"/>
            <w:left w:val="none" w:sz="0" w:space="0" w:color="auto"/>
            <w:bottom w:val="none" w:sz="0" w:space="0" w:color="auto"/>
            <w:right w:val="none" w:sz="0" w:space="0" w:color="auto"/>
          </w:divBdr>
        </w:div>
        <w:div w:id="777944568">
          <w:marLeft w:val="446"/>
          <w:marRight w:val="0"/>
          <w:marTop w:val="120"/>
          <w:marBottom w:val="0"/>
          <w:divBdr>
            <w:top w:val="none" w:sz="0" w:space="0" w:color="auto"/>
            <w:left w:val="none" w:sz="0" w:space="0" w:color="auto"/>
            <w:bottom w:val="none" w:sz="0" w:space="0" w:color="auto"/>
            <w:right w:val="none" w:sz="0" w:space="0" w:color="auto"/>
          </w:divBdr>
        </w:div>
        <w:div w:id="1200126928">
          <w:marLeft w:val="446"/>
          <w:marRight w:val="0"/>
          <w:marTop w:val="120"/>
          <w:marBottom w:val="0"/>
          <w:divBdr>
            <w:top w:val="none" w:sz="0" w:space="0" w:color="auto"/>
            <w:left w:val="none" w:sz="0" w:space="0" w:color="auto"/>
            <w:bottom w:val="none" w:sz="0" w:space="0" w:color="auto"/>
            <w:right w:val="none" w:sz="0" w:space="0" w:color="auto"/>
          </w:divBdr>
        </w:div>
      </w:divsChild>
    </w:div>
    <w:div w:id="1325477539">
      <w:bodyDiv w:val="1"/>
      <w:marLeft w:val="0"/>
      <w:marRight w:val="0"/>
      <w:marTop w:val="0"/>
      <w:marBottom w:val="0"/>
      <w:divBdr>
        <w:top w:val="none" w:sz="0" w:space="0" w:color="auto"/>
        <w:left w:val="none" w:sz="0" w:space="0" w:color="auto"/>
        <w:bottom w:val="none" w:sz="0" w:space="0" w:color="auto"/>
        <w:right w:val="none" w:sz="0" w:space="0" w:color="auto"/>
      </w:divBdr>
    </w:div>
    <w:div w:id="1331257016">
      <w:bodyDiv w:val="1"/>
      <w:marLeft w:val="0"/>
      <w:marRight w:val="0"/>
      <w:marTop w:val="0"/>
      <w:marBottom w:val="0"/>
      <w:divBdr>
        <w:top w:val="none" w:sz="0" w:space="0" w:color="auto"/>
        <w:left w:val="none" w:sz="0" w:space="0" w:color="auto"/>
        <w:bottom w:val="none" w:sz="0" w:space="0" w:color="auto"/>
        <w:right w:val="none" w:sz="0" w:space="0" w:color="auto"/>
      </w:divBdr>
    </w:div>
    <w:div w:id="1358506043">
      <w:bodyDiv w:val="1"/>
      <w:marLeft w:val="0"/>
      <w:marRight w:val="0"/>
      <w:marTop w:val="0"/>
      <w:marBottom w:val="0"/>
      <w:divBdr>
        <w:top w:val="none" w:sz="0" w:space="0" w:color="auto"/>
        <w:left w:val="none" w:sz="0" w:space="0" w:color="auto"/>
        <w:bottom w:val="none" w:sz="0" w:space="0" w:color="auto"/>
        <w:right w:val="none" w:sz="0" w:space="0" w:color="auto"/>
      </w:divBdr>
      <w:divsChild>
        <w:div w:id="549919628">
          <w:marLeft w:val="446"/>
          <w:marRight w:val="0"/>
          <w:marTop w:val="120"/>
          <w:marBottom w:val="0"/>
          <w:divBdr>
            <w:top w:val="none" w:sz="0" w:space="0" w:color="auto"/>
            <w:left w:val="none" w:sz="0" w:space="0" w:color="auto"/>
            <w:bottom w:val="none" w:sz="0" w:space="0" w:color="auto"/>
            <w:right w:val="none" w:sz="0" w:space="0" w:color="auto"/>
          </w:divBdr>
        </w:div>
        <w:div w:id="1412582725">
          <w:marLeft w:val="446"/>
          <w:marRight w:val="0"/>
          <w:marTop w:val="120"/>
          <w:marBottom w:val="0"/>
          <w:divBdr>
            <w:top w:val="none" w:sz="0" w:space="0" w:color="auto"/>
            <w:left w:val="none" w:sz="0" w:space="0" w:color="auto"/>
            <w:bottom w:val="none" w:sz="0" w:space="0" w:color="auto"/>
            <w:right w:val="none" w:sz="0" w:space="0" w:color="auto"/>
          </w:divBdr>
        </w:div>
        <w:div w:id="1734885225">
          <w:marLeft w:val="446"/>
          <w:marRight w:val="0"/>
          <w:marTop w:val="120"/>
          <w:marBottom w:val="0"/>
          <w:divBdr>
            <w:top w:val="none" w:sz="0" w:space="0" w:color="auto"/>
            <w:left w:val="none" w:sz="0" w:space="0" w:color="auto"/>
            <w:bottom w:val="none" w:sz="0" w:space="0" w:color="auto"/>
            <w:right w:val="none" w:sz="0" w:space="0" w:color="auto"/>
          </w:divBdr>
        </w:div>
        <w:div w:id="1796215045">
          <w:marLeft w:val="446"/>
          <w:marRight w:val="0"/>
          <w:marTop w:val="120"/>
          <w:marBottom w:val="0"/>
          <w:divBdr>
            <w:top w:val="none" w:sz="0" w:space="0" w:color="auto"/>
            <w:left w:val="none" w:sz="0" w:space="0" w:color="auto"/>
            <w:bottom w:val="none" w:sz="0" w:space="0" w:color="auto"/>
            <w:right w:val="none" w:sz="0" w:space="0" w:color="auto"/>
          </w:divBdr>
        </w:div>
      </w:divsChild>
    </w:div>
    <w:div w:id="1367103057">
      <w:bodyDiv w:val="1"/>
      <w:marLeft w:val="0"/>
      <w:marRight w:val="0"/>
      <w:marTop w:val="0"/>
      <w:marBottom w:val="0"/>
      <w:divBdr>
        <w:top w:val="none" w:sz="0" w:space="0" w:color="auto"/>
        <w:left w:val="none" w:sz="0" w:space="0" w:color="auto"/>
        <w:bottom w:val="none" w:sz="0" w:space="0" w:color="auto"/>
        <w:right w:val="none" w:sz="0" w:space="0" w:color="auto"/>
      </w:divBdr>
    </w:div>
    <w:div w:id="1409695595">
      <w:bodyDiv w:val="1"/>
      <w:marLeft w:val="0"/>
      <w:marRight w:val="0"/>
      <w:marTop w:val="0"/>
      <w:marBottom w:val="0"/>
      <w:divBdr>
        <w:top w:val="none" w:sz="0" w:space="0" w:color="auto"/>
        <w:left w:val="none" w:sz="0" w:space="0" w:color="auto"/>
        <w:bottom w:val="none" w:sz="0" w:space="0" w:color="auto"/>
        <w:right w:val="none" w:sz="0" w:space="0" w:color="auto"/>
      </w:divBdr>
    </w:div>
    <w:div w:id="1418479656">
      <w:bodyDiv w:val="1"/>
      <w:marLeft w:val="0"/>
      <w:marRight w:val="0"/>
      <w:marTop w:val="0"/>
      <w:marBottom w:val="0"/>
      <w:divBdr>
        <w:top w:val="none" w:sz="0" w:space="0" w:color="auto"/>
        <w:left w:val="none" w:sz="0" w:space="0" w:color="auto"/>
        <w:bottom w:val="none" w:sz="0" w:space="0" w:color="auto"/>
        <w:right w:val="none" w:sz="0" w:space="0" w:color="auto"/>
      </w:divBdr>
    </w:div>
    <w:div w:id="1441804871">
      <w:bodyDiv w:val="1"/>
      <w:marLeft w:val="0"/>
      <w:marRight w:val="0"/>
      <w:marTop w:val="0"/>
      <w:marBottom w:val="0"/>
      <w:divBdr>
        <w:top w:val="none" w:sz="0" w:space="0" w:color="auto"/>
        <w:left w:val="none" w:sz="0" w:space="0" w:color="auto"/>
        <w:bottom w:val="none" w:sz="0" w:space="0" w:color="auto"/>
        <w:right w:val="none" w:sz="0" w:space="0" w:color="auto"/>
      </w:divBdr>
    </w:div>
    <w:div w:id="1447385171">
      <w:bodyDiv w:val="1"/>
      <w:marLeft w:val="0"/>
      <w:marRight w:val="0"/>
      <w:marTop w:val="0"/>
      <w:marBottom w:val="0"/>
      <w:divBdr>
        <w:top w:val="none" w:sz="0" w:space="0" w:color="auto"/>
        <w:left w:val="none" w:sz="0" w:space="0" w:color="auto"/>
        <w:bottom w:val="none" w:sz="0" w:space="0" w:color="auto"/>
        <w:right w:val="none" w:sz="0" w:space="0" w:color="auto"/>
      </w:divBdr>
    </w:div>
    <w:div w:id="1448700391">
      <w:bodyDiv w:val="1"/>
      <w:marLeft w:val="0"/>
      <w:marRight w:val="0"/>
      <w:marTop w:val="0"/>
      <w:marBottom w:val="0"/>
      <w:divBdr>
        <w:top w:val="none" w:sz="0" w:space="0" w:color="auto"/>
        <w:left w:val="none" w:sz="0" w:space="0" w:color="auto"/>
        <w:bottom w:val="none" w:sz="0" w:space="0" w:color="auto"/>
        <w:right w:val="none" w:sz="0" w:space="0" w:color="auto"/>
      </w:divBdr>
    </w:div>
    <w:div w:id="1456562074">
      <w:bodyDiv w:val="1"/>
      <w:marLeft w:val="0"/>
      <w:marRight w:val="0"/>
      <w:marTop w:val="0"/>
      <w:marBottom w:val="0"/>
      <w:divBdr>
        <w:top w:val="none" w:sz="0" w:space="0" w:color="auto"/>
        <w:left w:val="none" w:sz="0" w:space="0" w:color="auto"/>
        <w:bottom w:val="none" w:sz="0" w:space="0" w:color="auto"/>
        <w:right w:val="none" w:sz="0" w:space="0" w:color="auto"/>
      </w:divBdr>
    </w:div>
    <w:div w:id="1458180062">
      <w:bodyDiv w:val="1"/>
      <w:marLeft w:val="0"/>
      <w:marRight w:val="0"/>
      <w:marTop w:val="0"/>
      <w:marBottom w:val="0"/>
      <w:divBdr>
        <w:top w:val="none" w:sz="0" w:space="0" w:color="auto"/>
        <w:left w:val="none" w:sz="0" w:space="0" w:color="auto"/>
        <w:bottom w:val="none" w:sz="0" w:space="0" w:color="auto"/>
        <w:right w:val="none" w:sz="0" w:space="0" w:color="auto"/>
      </w:divBdr>
    </w:div>
    <w:div w:id="1481339898">
      <w:bodyDiv w:val="1"/>
      <w:marLeft w:val="0"/>
      <w:marRight w:val="0"/>
      <w:marTop w:val="0"/>
      <w:marBottom w:val="0"/>
      <w:divBdr>
        <w:top w:val="none" w:sz="0" w:space="0" w:color="auto"/>
        <w:left w:val="none" w:sz="0" w:space="0" w:color="auto"/>
        <w:bottom w:val="none" w:sz="0" w:space="0" w:color="auto"/>
        <w:right w:val="none" w:sz="0" w:space="0" w:color="auto"/>
      </w:divBdr>
    </w:div>
    <w:div w:id="1485390505">
      <w:bodyDiv w:val="1"/>
      <w:marLeft w:val="0"/>
      <w:marRight w:val="0"/>
      <w:marTop w:val="0"/>
      <w:marBottom w:val="0"/>
      <w:divBdr>
        <w:top w:val="none" w:sz="0" w:space="0" w:color="auto"/>
        <w:left w:val="none" w:sz="0" w:space="0" w:color="auto"/>
        <w:bottom w:val="none" w:sz="0" w:space="0" w:color="auto"/>
        <w:right w:val="none" w:sz="0" w:space="0" w:color="auto"/>
      </w:divBdr>
    </w:div>
    <w:div w:id="1515270039">
      <w:bodyDiv w:val="1"/>
      <w:marLeft w:val="0"/>
      <w:marRight w:val="0"/>
      <w:marTop w:val="0"/>
      <w:marBottom w:val="0"/>
      <w:divBdr>
        <w:top w:val="none" w:sz="0" w:space="0" w:color="auto"/>
        <w:left w:val="none" w:sz="0" w:space="0" w:color="auto"/>
        <w:bottom w:val="none" w:sz="0" w:space="0" w:color="auto"/>
        <w:right w:val="none" w:sz="0" w:space="0" w:color="auto"/>
      </w:divBdr>
    </w:div>
    <w:div w:id="1530333406">
      <w:bodyDiv w:val="1"/>
      <w:marLeft w:val="0"/>
      <w:marRight w:val="0"/>
      <w:marTop w:val="0"/>
      <w:marBottom w:val="0"/>
      <w:divBdr>
        <w:top w:val="none" w:sz="0" w:space="0" w:color="auto"/>
        <w:left w:val="none" w:sz="0" w:space="0" w:color="auto"/>
        <w:bottom w:val="none" w:sz="0" w:space="0" w:color="auto"/>
        <w:right w:val="none" w:sz="0" w:space="0" w:color="auto"/>
      </w:divBdr>
    </w:div>
    <w:div w:id="1531647167">
      <w:bodyDiv w:val="1"/>
      <w:marLeft w:val="0"/>
      <w:marRight w:val="0"/>
      <w:marTop w:val="0"/>
      <w:marBottom w:val="0"/>
      <w:divBdr>
        <w:top w:val="none" w:sz="0" w:space="0" w:color="auto"/>
        <w:left w:val="none" w:sz="0" w:space="0" w:color="auto"/>
        <w:bottom w:val="none" w:sz="0" w:space="0" w:color="auto"/>
        <w:right w:val="none" w:sz="0" w:space="0" w:color="auto"/>
      </w:divBdr>
    </w:div>
    <w:div w:id="1534149969">
      <w:bodyDiv w:val="1"/>
      <w:marLeft w:val="0"/>
      <w:marRight w:val="0"/>
      <w:marTop w:val="0"/>
      <w:marBottom w:val="0"/>
      <w:divBdr>
        <w:top w:val="none" w:sz="0" w:space="0" w:color="auto"/>
        <w:left w:val="none" w:sz="0" w:space="0" w:color="auto"/>
        <w:bottom w:val="none" w:sz="0" w:space="0" w:color="auto"/>
        <w:right w:val="none" w:sz="0" w:space="0" w:color="auto"/>
      </w:divBdr>
      <w:divsChild>
        <w:div w:id="503908712">
          <w:marLeft w:val="0"/>
          <w:marRight w:val="0"/>
          <w:marTop w:val="0"/>
          <w:marBottom w:val="0"/>
          <w:divBdr>
            <w:top w:val="none" w:sz="0" w:space="0" w:color="auto"/>
            <w:left w:val="none" w:sz="0" w:space="0" w:color="auto"/>
            <w:bottom w:val="none" w:sz="0" w:space="0" w:color="auto"/>
            <w:right w:val="none" w:sz="0" w:space="0" w:color="auto"/>
          </w:divBdr>
        </w:div>
      </w:divsChild>
    </w:div>
    <w:div w:id="1538589554">
      <w:bodyDiv w:val="1"/>
      <w:marLeft w:val="0"/>
      <w:marRight w:val="0"/>
      <w:marTop w:val="0"/>
      <w:marBottom w:val="0"/>
      <w:divBdr>
        <w:top w:val="none" w:sz="0" w:space="0" w:color="auto"/>
        <w:left w:val="none" w:sz="0" w:space="0" w:color="auto"/>
        <w:bottom w:val="none" w:sz="0" w:space="0" w:color="auto"/>
        <w:right w:val="none" w:sz="0" w:space="0" w:color="auto"/>
      </w:divBdr>
    </w:div>
    <w:div w:id="1563905418">
      <w:bodyDiv w:val="1"/>
      <w:marLeft w:val="0"/>
      <w:marRight w:val="0"/>
      <w:marTop w:val="0"/>
      <w:marBottom w:val="0"/>
      <w:divBdr>
        <w:top w:val="none" w:sz="0" w:space="0" w:color="auto"/>
        <w:left w:val="none" w:sz="0" w:space="0" w:color="auto"/>
        <w:bottom w:val="none" w:sz="0" w:space="0" w:color="auto"/>
        <w:right w:val="none" w:sz="0" w:space="0" w:color="auto"/>
      </w:divBdr>
      <w:divsChild>
        <w:div w:id="224144246">
          <w:marLeft w:val="446"/>
          <w:marRight w:val="0"/>
          <w:marTop w:val="120"/>
          <w:marBottom w:val="0"/>
          <w:divBdr>
            <w:top w:val="none" w:sz="0" w:space="0" w:color="auto"/>
            <w:left w:val="none" w:sz="0" w:space="0" w:color="auto"/>
            <w:bottom w:val="none" w:sz="0" w:space="0" w:color="auto"/>
            <w:right w:val="none" w:sz="0" w:space="0" w:color="auto"/>
          </w:divBdr>
        </w:div>
        <w:div w:id="744957341">
          <w:marLeft w:val="446"/>
          <w:marRight w:val="0"/>
          <w:marTop w:val="120"/>
          <w:marBottom w:val="0"/>
          <w:divBdr>
            <w:top w:val="none" w:sz="0" w:space="0" w:color="auto"/>
            <w:left w:val="none" w:sz="0" w:space="0" w:color="auto"/>
            <w:bottom w:val="none" w:sz="0" w:space="0" w:color="auto"/>
            <w:right w:val="none" w:sz="0" w:space="0" w:color="auto"/>
          </w:divBdr>
        </w:div>
        <w:div w:id="836771231">
          <w:marLeft w:val="446"/>
          <w:marRight w:val="0"/>
          <w:marTop w:val="120"/>
          <w:marBottom w:val="0"/>
          <w:divBdr>
            <w:top w:val="none" w:sz="0" w:space="0" w:color="auto"/>
            <w:left w:val="none" w:sz="0" w:space="0" w:color="auto"/>
            <w:bottom w:val="none" w:sz="0" w:space="0" w:color="auto"/>
            <w:right w:val="none" w:sz="0" w:space="0" w:color="auto"/>
          </w:divBdr>
        </w:div>
        <w:div w:id="950627038">
          <w:marLeft w:val="446"/>
          <w:marRight w:val="0"/>
          <w:marTop w:val="120"/>
          <w:marBottom w:val="0"/>
          <w:divBdr>
            <w:top w:val="none" w:sz="0" w:space="0" w:color="auto"/>
            <w:left w:val="none" w:sz="0" w:space="0" w:color="auto"/>
            <w:bottom w:val="none" w:sz="0" w:space="0" w:color="auto"/>
            <w:right w:val="none" w:sz="0" w:space="0" w:color="auto"/>
          </w:divBdr>
        </w:div>
        <w:div w:id="989746993">
          <w:marLeft w:val="446"/>
          <w:marRight w:val="0"/>
          <w:marTop w:val="120"/>
          <w:marBottom w:val="0"/>
          <w:divBdr>
            <w:top w:val="none" w:sz="0" w:space="0" w:color="auto"/>
            <w:left w:val="none" w:sz="0" w:space="0" w:color="auto"/>
            <w:bottom w:val="none" w:sz="0" w:space="0" w:color="auto"/>
            <w:right w:val="none" w:sz="0" w:space="0" w:color="auto"/>
          </w:divBdr>
        </w:div>
        <w:div w:id="1526290975">
          <w:marLeft w:val="446"/>
          <w:marRight w:val="0"/>
          <w:marTop w:val="120"/>
          <w:marBottom w:val="0"/>
          <w:divBdr>
            <w:top w:val="none" w:sz="0" w:space="0" w:color="auto"/>
            <w:left w:val="none" w:sz="0" w:space="0" w:color="auto"/>
            <w:bottom w:val="none" w:sz="0" w:space="0" w:color="auto"/>
            <w:right w:val="none" w:sz="0" w:space="0" w:color="auto"/>
          </w:divBdr>
        </w:div>
        <w:div w:id="1983342902">
          <w:marLeft w:val="446"/>
          <w:marRight w:val="0"/>
          <w:marTop w:val="120"/>
          <w:marBottom w:val="0"/>
          <w:divBdr>
            <w:top w:val="none" w:sz="0" w:space="0" w:color="auto"/>
            <w:left w:val="none" w:sz="0" w:space="0" w:color="auto"/>
            <w:bottom w:val="none" w:sz="0" w:space="0" w:color="auto"/>
            <w:right w:val="none" w:sz="0" w:space="0" w:color="auto"/>
          </w:divBdr>
        </w:div>
        <w:div w:id="2041083566">
          <w:marLeft w:val="446"/>
          <w:marRight w:val="0"/>
          <w:marTop w:val="120"/>
          <w:marBottom w:val="0"/>
          <w:divBdr>
            <w:top w:val="none" w:sz="0" w:space="0" w:color="auto"/>
            <w:left w:val="none" w:sz="0" w:space="0" w:color="auto"/>
            <w:bottom w:val="none" w:sz="0" w:space="0" w:color="auto"/>
            <w:right w:val="none" w:sz="0" w:space="0" w:color="auto"/>
          </w:divBdr>
        </w:div>
      </w:divsChild>
    </w:div>
    <w:div w:id="1572616332">
      <w:bodyDiv w:val="1"/>
      <w:marLeft w:val="0"/>
      <w:marRight w:val="0"/>
      <w:marTop w:val="0"/>
      <w:marBottom w:val="0"/>
      <w:divBdr>
        <w:top w:val="none" w:sz="0" w:space="0" w:color="auto"/>
        <w:left w:val="none" w:sz="0" w:space="0" w:color="auto"/>
        <w:bottom w:val="none" w:sz="0" w:space="0" w:color="auto"/>
        <w:right w:val="none" w:sz="0" w:space="0" w:color="auto"/>
      </w:divBdr>
    </w:div>
    <w:div w:id="1581713496">
      <w:bodyDiv w:val="1"/>
      <w:marLeft w:val="0"/>
      <w:marRight w:val="0"/>
      <w:marTop w:val="0"/>
      <w:marBottom w:val="0"/>
      <w:divBdr>
        <w:top w:val="none" w:sz="0" w:space="0" w:color="auto"/>
        <w:left w:val="none" w:sz="0" w:space="0" w:color="auto"/>
        <w:bottom w:val="none" w:sz="0" w:space="0" w:color="auto"/>
        <w:right w:val="none" w:sz="0" w:space="0" w:color="auto"/>
      </w:divBdr>
    </w:div>
    <w:div w:id="1590574314">
      <w:bodyDiv w:val="1"/>
      <w:marLeft w:val="0"/>
      <w:marRight w:val="0"/>
      <w:marTop w:val="0"/>
      <w:marBottom w:val="0"/>
      <w:divBdr>
        <w:top w:val="none" w:sz="0" w:space="0" w:color="auto"/>
        <w:left w:val="none" w:sz="0" w:space="0" w:color="auto"/>
        <w:bottom w:val="none" w:sz="0" w:space="0" w:color="auto"/>
        <w:right w:val="none" w:sz="0" w:space="0" w:color="auto"/>
      </w:divBdr>
    </w:div>
    <w:div w:id="1596523333">
      <w:bodyDiv w:val="1"/>
      <w:marLeft w:val="0"/>
      <w:marRight w:val="0"/>
      <w:marTop w:val="0"/>
      <w:marBottom w:val="0"/>
      <w:divBdr>
        <w:top w:val="none" w:sz="0" w:space="0" w:color="auto"/>
        <w:left w:val="none" w:sz="0" w:space="0" w:color="auto"/>
        <w:bottom w:val="none" w:sz="0" w:space="0" w:color="auto"/>
        <w:right w:val="none" w:sz="0" w:space="0" w:color="auto"/>
      </w:divBdr>
    </w:div>
    <w:div w:id="1598177555">
      <w:bodyDiv w:val="1"/>
      <w:marLeft w:val="0"/>
      <w:marRight w:val="0"/>
      <w:marTop w:val="0"/>
      <w:marBottom w:val="0"/>
      <w:divBdr>
        <w:top w:val="none" w:sz="0" w:space="0" w:color="auto"/>
        <w:left w:val="none" w:sz="0" w:space="0" w:color="auto"/>
        <w:bottom w:val="none" w:sz="0" w:space="0" w:color="auto"/>
        <w:right w:val="none" w:sz="0" w:space="0" w:color="auto"/>
      </w:divBdr>
    </w:div>
    <w:div w:id="1599093430">
      <w:bodyDiv w:val="1"/>
      <w:marLeft w:val="0"/>
      <w:marRight w:val="0"/>
      <w:marTop w:val="0"/>
      <w:marBottom w:val="0"/>
      <w:divBdr>
        <w:top w:val="none" w:sz="0" w:space="0" w:color="auto"/>
        <w:left w:val="none" w:sz="0" w:space="0" w:color="auto"/>
        <w:bottom w:val="none" w:sz="0" w:space="0" w:color="auto"/>
        <w:right w:val="none" w:sz="0" w:space="0" w:color="auto"/>
      </w:divBdr>
    </w:div>
    <w:div w:id="1622149834">
      <w:bodyDiv w:val="1"/>
      <w:marLeft w:val="0"/>
      <w:marRight w:val="0"/>
      <w:marTop w:val="0"/>
      <w:marBottom w:val="0"/>
      <w:divBdr>
        <w:top w:val="none" w:sz="0" w:space="0" w:color="auto"/>
        <w:left w:val="none" w:sz="0" w:space="0" w:color="auto"/>
        <w:bottom w:val="none" w:sz="0" w:space="0" w:color="auto"/>
        <w:right w:val="none" w:sz="0" w:space="0" w:color="auto"/>
      </w:divBdr>
    </w:div>
    <w:div w:id="1626767170">
      <w:bodyDiv w:val="1"/>
      <w:marLeft w:val="0"/>
      <w:marRight w:val="0"/>
      <w:marTop w:val="0"/>
      <w:marBottom w:val="0"/>
      <w:divBdr>
        <w:top w:val="none" w:sz="0" w:space="0" w:color="auto"/>
        <w:left w:val="none" w:sz="0" w:space="0" w:color="auto"/>
        <w:bottom w:val="none" w:sz="0" w:space="0" w:color="auto"/>
        <w:right w:val="none" w:sz="0" w:space="0" w:color="auto"/>
      </w:divBdr>
    </w:div>
    <w:div w:id="1630628726">
      <w:bodyDiv w:val="1"/>
      <w:marLeft w:val="0"/>
      <w:marRight w:val="0"/>
      <w:marTop w:val="0"/>
      <w:marBottom w:val="0"/>
      <w:divBdr>
        <w:top w:val="none" w:sz="0" w:space="0" w:color="auto"/>
        <w:left w:val="none" w:sz="0" w:space="0" w:color="auto"/>
        <w:bottom w:val="none" w:sz="0" w:space="0" w:color="auto"/>
        <w:right w:val="none" w:sz="0" w:space="0" w:color="auto"/>
      </w:divBdr>
    </w:div>
    <w:div w:id="1631016515">
      <w:bodyDiv w:val="1"/>
      <w:marLeft w:val="0"/>
      <w:marRight w:val="0"/>
      <w:marTop w:val="0"/>
      <w:marBottom w:val="0"/>
      <w:divBdr>
        <w:top w:val="none" w:sz="0" w:space="0" w:color="auto"/>
        <w:left w:val="none" w:sz="0" w:space="0" w:color="auto"/>
        <w:bottom w:val="none" w:sz="0" w:space="0" w:color="auto"/>
        <w:right w:val="none" w:sz="0" w:space="0" w:color="auto"/>
      </w:divBdr>
      <w:divsChild>
        <w:div w:id="1588929276">
          <w:marLeft w:val="547"/>
          <w:marRight w:val="0"/>
          <w:marTop w:val="120"/>
          <w:marBottom w:val="120"/>
          <w:divBdr>
            <w:top w:val="none" w:sz="0" w:space="0" w:color="auto"/>
            <w:left w:val="none" w:sz="0" w:space="0" w:color="auto"/>
            <w:bottom w:val="none" w:sz="0" w:space="0" w:color="auto"/>
            <w:right w:val="none" w:sz="0" w:space="0" w:color="auto"/>
          </w:divBdr>
        </w:div>
        <w:div w:id="1987856348">
          <w:marLeft w:val="547"/>
          <w:marRight w:val="0"/>
          <w:marTop w:val="120"/>
          <w:marBottom w:val="120"/>
          <w:divBdr>
            <w:top w:val="none" w:sz="0" w:space="0" w:color="auto"/>
            <w:left w:val="none" w:sz="0" w:space="0" w:color="auto"/>
            <w:bottom w:val="none" w:sz="0" w:space="0" w:color="auto"/>
            <w:right w:val="none" w:sz="0" w:space="0" w:color="auto"/>
          </w:divBdr>
        </w:div>
      </w:divsChild>
    </w:div>
    <w:div w:id="1632516772">
      <w:bodyDiv w:val="1"/>
      <w:marLeft w:val="0"/>
      <w:marRight w:val="0"/>
      <w:marTop w:val="0"/>
      <w:marBottom w:val="0"/>
      <w:divBdr>
        <w:top w:val="none" w:sz="0" w:space="0" w:color="auto"/>
        <w:left w:val="none" w:sz="0" w:space="0" w:color="auto"/>
        <w:bottom w:val="none" w:sz="0" w:space="0" w:color="auto"/>
        <w:right w:val="none" w:sz="0" w:space="0" w:color="auto"/>
      </w:divBdr>
      <w:divsChild>
        <w:div w:id="492570704">
          <w:marLeft w:val="835"/>
          <w:marRight w:val="0"/>
          <w:marTop w:val="120"/>
          <w:marBottom w:val="120"/>
          <w:divBdr>
            <w:top w:val="none" w:sz="0" w:space="0" w:color="auto"/>
            <w:left w:val="none" w:sz="0" w:space="0" w:color="auto"/>
            <w:bottom w:val="none" w:sz="0" w:space="0" w:color="auto"/>
            <w:right w:val="none" w:sz="0" w:space="0" w:color="auto"/>
          </w:divBdr>
        </w:div>
      </w:divsChild>
    </w:div>
    <w:div w:id="1638686880">
      <w:bodyDiv w:val="1"/>
      <w:marLeft w:val="0"/>
      <w:marRight w:val="0"/>
      <w:marTop w:val="0"/>
      <w:marBottom w:val="0"/>
      <w:divBdr>
        <w:top w:val="none" w:sz="0" w:space="0" w:color="auto"/>
        <w:left w:val="none" w:sz="0" w:space="0" w:color="auto"/>
        <w:bottom w:val="none" w:sz="0" w:space="0" w:color="auto"/>
        <w:right w:val="none" w:sz="0" w:space="0" w:color="auto"/>
      </w:divBdr>
    </w:div>
    <w:div w:id="1639915262">
      <w:bodyDiv w:val="1"/>
      <w:marLeft w:val="0"/>
      <w:marRight w:val="0"/>
      <w:marTop w:val="0"/>
      <w:marBottom w:val="0"/>
      <w:divBdr>
        <w:top w:val="none" w:sz="0" w:space="0" w:color="auto"/>
        <w:left w:val="none" w:sz="0" w:space="0" w:color="auto"/>
        <w:bottom w:val="none" w:sz="0" w:space="0" w:color="auto"/>
        <w:right w:val="none" w:sz="0" w:space="0" w:color="auto"/>
      </w:divBdr>
      <w:divsChild>
        <w:div w:id="342440643">
          <w:marLeft w:val="418"/>
          <w:marRight w:val="0"/>
          <w:marTop w:val="120"/>
          <w:marBottom w:val="120"/>
          <w:divBdr>
            <w:top w:val="none" w:sz="0" w:space="0" w:color="auto"/>
            <w:left w:val="none" w:sz="0" w:space="0" w:color="auto"/>
            <w:bottom w:val="none" w:sz="0" w:space="0" w:color="auto"/>
            <w:right w:val="none" w:sz="0" w:space="0" w:color="auto"/>
          </w:divBdr>
        </w:div>
      </w:divsChild>
    </w:div>
    <w:div w:id="1641494968">
      <w:bodyDiv w:val="1"/>
      <w:marLeft w:val="0"/>
      <w:marRight w:val="0"/>
      <w:marTop w:val="0"/>
      <w:marBottom w:val="0"/>
      <w:divBdr>
        <w:top w:val="none" w:sz="0" w:space="0" w:color="auto"/>
        <w:left w:val="none" w:sz="0" w:space="0" w:color="auto"/>
        <w:bottom w:val="none" w:sz="0" w:space="0" w:color="auto"/>
        <w:right w:val="none" w:sz="0" w:space="0" w:color="auto"/>
      </w:divBdr>
    </w:div>
    <w:div w:id="1650402133">
      <w:bodyDiv w:val="1"/>
      <w:marLeft w:val="0"/>
      <w:marRight w:val="0"/>
      <w:marTop w:val="0"/>
      <w:marBottom w:val="0"/>
      <w:divBdr>
        <w:top w:val="none" w:sz="0" w:space="0" w:color="auto"/>
        <w:left w:val="none" w:sz="0" w:space="0" w:color="auto"/>
        <w:bottom w:val="none" w:sz="0" w:space="0" w:color="auto"/>
        <w:right w:val="none" w:sz="0" w:space="0" w:color="auto"/>
      </w:divBdr>
    </w:div>
    <w:div w:id="1656035031">
      <w:bodyDiv w:val="1"/>
      <w:marLeft w:val="0"/>
      <w:marRight w:val="0"/>
      <w:marTop w:val="0"/>
      <w:marBottom w:val="0"/>
      <w:divBdr>
        <w:top w:val="none" w:sz="0" w:space="0" w:color="auto"/>
        <w:left w:val="none" w:sz="0" w:space="0" w:color="auto"/>
        <w:bottom w:val="none" w:sz="0" w:space="0" w:color="auto"/>
        <w:right w:val="none" w:sz="0" w:space="0" w:color="auto"/>
      </w:divBdr>
    </w:div>
    <w:div w:id="1686587707">
      <w:bodyDiv w:val="1"/>
      <w:marLeft w:val="0"/>
      <w:marRight w:val="0"/>
      <w:marTop w:val="0"/>
      <w:marBottom w:val="0"/>
      <w:divBdr>
        <w:top w:val="none" w:sz="0" w:space="0" w:color="auto"/>
        <w:left w:val="none" w:sz="0" w:space="0" w:color="auto"/>
        <w:bottom w:val="none" w:sz="0" w:space="0" w:color="auto"/>
        <w:right w:val="none" w:sz="0" w:space="0" w:color="auto"/>
      </w:divBdr>
    </w:div>
    <w:div w:id="1692881257">
      <w:bodyDiv w:val="1"/>
      <w:marLeft w:val="0"/>
      <w:marRight w:val="0"/>
      <w:marTop w:val="0"/>
      <w:marBottom w:val="0"/>
      <w:divBdr>
        <w:top w:val="none" w:sz="0" w:space="0" w:color="auto"/>
        <w:left w:val="none" w:sz="0" w:space="0" w:color="auto"/>
        <w:bottom w:val="none" w:sz="0" w:space="0" w:color="auto"/>
        <w:right w:val="none" w:sz="0" w:space="0" w:color="auto"/>
      </w:divBdr>
    </w:div>
    <w:div w:id="1701975335">
      <w:bodyDiv w:val="1"/>
      <w:marLeft w:val="0"/>
      <w:marRight w:val="0"/>
      <w:marTop w:val="0"/>
      <w:marBottom w:val="0"/>
      <w:divBdr>
        <w:top w:val="none" w:sz="0" w:space="0" w:color="auto"/>
        <w:left w:val="none" w:sz="0" w:space="0" w:color="auto"/>
        <w:bottom w:val="none" w:sz="0" w:space="0" w:color="auto"/>
        <w:right w:val="none" w:sz="0" w:space="0" w:color="auto"/>
      </w:divBdr>
    </w:div>
    <w:div w:id="1719622299">
      <w:bodyDiv w:val="1"/>
      <w:marLeft w:val="0"/>
      <w:marRight w:val="0"/>
      <w:marTop w:val="0"/>
      <w:marBottom w:val="0"/>
      <w:divBdr>
        <w:top w:val="none" w:sz="0" w:space="0" w:color="auto"/>
        <w:left w:val="none" w:sz="0" w:space="0" w:color="auto"/>
        <w:bottom w:val="none" w:sz="0" w:space="0" w:color="auto"/>
        <w:right w:val="none" w:sz="0" w:space="0" w:color="auto"/>
      </w:divBdr>
    </w:div>
    <w:div w:id="1722559890">
      <w:bodyDiv w:val="1"/>
      <w:marLeft w:val="0"/>
      <w:marRight w:val="0"/>
      <w:marTop w:val="0"/>
      <w:marBottom w:val="0"/>
      <w:divBdr>
        <w:top w:val="none" w:sz="0" w:space="0" w:color="auto"/>
        <w:left w:val="none" w:sz="0" w:space="0" w:color="auto"/>
        <w:bottom w:val="none" w:sz="0" w:space="0" w:color="auto"/>
        <w:right w:val="none" w:sz="0" w:space="0" w:color="auto"/>
      </w:divBdr>
    </w:div>
    <w:div w:id="1722828671">
      <w:bodyDiv w:val="1"/>
      <w:marLeft w:val="0"/>
      <w:marRight w:val="0"/>
      <w:marTop w:val="0"/>
      <w:marBottom w:val="0"/>
      <w:divBdr>
        <w:top w:val="none" w:sz="0" w:space="0" w:color="auto"/>
        <w:left w:val="none" w:sz="0" w:space="0" w:color="auto"/>
        <w:bottom w:val="none" w:sz="0" w:space="0" w:color="auto"/>
        <w:right w:val="none" w:sz="0" w:space="0" w:color="auto"/>
      </w:divBdr>
    </w:div>
    <w:div w:id="1729576086">
      <w:bodyDiv w:val="1"/>
      <w:marLeft w:val="0"/>
      <w:marRight w:val="0"/>
      <w:marTop w:val="0"/>
      <w:marBottom w:val="0"/>
      <w:divBdr>
        <w:top w:val="none" w:sz="0" w:space="0" w:color="auto"/>
        <w:left w:val="none" w:sz="0" w:space="0" w:color="auto"/>
        <w:bottom w:val="none" w:sz="0" w:space="0" w:color="auto"/>
        <w:right w:val="none" w:sz="0" w:space="0" w:color="auto"/>
      </w:divBdr>
    </w:div>
    <w:div w:id="1734157445">
      <w:bodyDiv w:val="1"/>
      <w:marLeft w:val="0"/>
      <w:marRight w:val="0"/>
      <w:marTop w:val="0"/>
      <w:marBottom w:val="0"/>
      <w:divBdr>
        <w:top w:val="none" w:sz="0" w:space="0" w:color="auto"/>
        <w:left w:val="none" w:sz="0" w:space="0" w:color="auto"/>
        <w:bottom w:val="none" w:sz="0" w:space="0" w:color="auto"/>
        <w:right w:val="none" w:sz="0" w:space="0" w:color="auto"/>
      </w:divBdr>
      <w:divsChild>
        <w:div w:id="393702911">
          <w:marLeft w:val="418"/>
          <w:marRight w:val="0"/>
          <w:marTop w:val="0"/>
          <w:marBottom w:val="0"/>
          <w:divBdr>
            <w:top w:val="none" w:sz="0" w:space="0" w:color="auto"/>
            <w:left w:val="none" w:sz="0" w:space="0" w:color="auto"/>
            <w:bottom w:val="none" w:sz="0" w:space="0" w:color="auto"/>
            <w:right w:val="none" w:sz="0" w:space="0" w:color="auto"/>
          </w:divBdr>
        </w:div>
      </w:divsChild>
    </w:div>
    <w:div w:id="1743331955">
      <w:bodyDiv w:val="1"/>
      <w:marLeft w:val="0"/>
      <w:marRight w:val="0"/>
      <w:marTop w:val="0"/>
      <w:marBottom w:val="0"/>
      <w:divBdr>
        <w:top w:val="none" w:sz="0" w:space="0" w:color="auto"/>
        <w:left w:val="none" w:sz="0" w:space="0" w:color="auto"/>
        <w:bottom w:val="none" w:sz="0" w:space="0" w:color="auto"/>
        <w:right w:val="none" w:sz="0" w:space="0" w:color="auto"/>
      </w:divBdr>
    </w:div>
    <w:div w:id="1752046373">
      <w:bodyDiv w:val="1"/>
      <w:marLeft w:val="0"/>
      <w:marRight w:val="0"/>
      <w:marTop w:val="0"/>
      <w:marBottom w:val="0"/>
      <w:divBdr>
        <w:top w:val="none" w:sz="0" w:space="0" w:color="auto"/>
        <w:left w:val="none" w:sz="0" w:space="0" w:color="auto"/>
        <w:bottom w:val="none" w:sz="0" w:space="0" w:color="auto"/>
        <w:right w:val="none" w:sz="0" w:space="0" w:color="auto"/>
      </w:divBdr>
    </w:div>
    <w:div w:id="1756247649">
      <w:bodyDiv w:val="1"/>
      <w:marLeft w:val="0"/>
      <w:marRight w:val="0"/>
      <w:marTop w:val="0"/>
      <w:marBottom w:val="0"/>
      <w:divBdr>
        <w:top w:val="none" w:sz="0" w:space="0" w:color="auto"/>
        <w:left w:val="none" w:sz="0" w:space="0" w:color="auto"/>
        <w:bottom w:val="none" w:sz="0" w:space="0" w:color="auto"/>
        <w:right w:val="none" w:sz="0" w:space="0" w:color="auto"/>
      </w:divBdr>
    </w:div>
    <w:div w:id="1785536447">
      <w:bodyDiv w:val="1"/>
      <w:marLeft w:val="0"/>
      <w:marRight w:val="0"/>
      <w:marTop w:val="0"/>
      <w:marBottom w:val="0"/>
      <w:divBdr>
        <w:top w:val="none" w:sz="0" w:space="0" w:color="auto"/>
        <w:left w:val="none" w:sz="0" w:space="0" w:color="auto"/>
        <w:bottom w:val="none" w:sz="0" w:space="0" w:color="auto"/>
        <w:right w:val="none" w:sz="0" w:space="0" w:color="auto"/>
      </w:divBdr>
    </w:div>
    <w:div w:id="1797092222">
      <w:bodyDiv w:val="1"/>
      <w:marLeft w:val="0"/>
      <w:marRight w:val="0"/>
      <w:marTop w:val="0"/>
      <w:marBottom w:val="0"/>
      <w:divBdr>
        <w:top w:val="none" w:sz="0" w:space="0" w:color="auto"/>
        <w:left w:val="none" w:sz="0" w:space="0" w:color="auto"/>
        <w:bottom w:val="none" w:sz="0" w:space="0" w:color="auto"/>
        <w:right w:val="none" w:sz="0" w:space="0" w:color="auto"/>
      </w:divBdr>
    </w:div>
    <w:div w:id="1802115877">
      <w:bodyDiv w:val="1"/>
      <w:marLeft w:val="0"/>
      <w:marRight w:val="0"/>
      <w:marTop w:val="0"/>
      <w:marBottom w:val="0"/>
      <w:divBdr>
        <w:top w:val="none" w:sz="0" w:space="0" w:color="auto"/>
        <w:left w:val="none" w:sz="0" w:space="0" w:color="auto"/>
        <w:bottom w:val="none" w:sz="0" w:space="0" w:color="auto"/>
        <w:right w:val="none" w:sz="0" w:space="0" w:color="auto"/>
      </w:divBdr>
    </w:div>
    <w:div w:id="1825927964">
      <w:bodyDiv w:val="1"/>
      <w:marLeft w:val="0"/>
      <w:marRight w:val="0"/>
      <w:marTop w:val="0"/>
      <w:marBottom w:val="0"/>
      <w:divBdr>
        <w:top w:val="none" w:sz="0" w:space="0" w:color="auto"/>
        <w:left w:val="none" w:sz="0" w:space="0" w:color="auto"/>
        <w:bottom w:val="none" w:sz="0" w:space="0" w:color="auto"/>
        <w:right w:val="none" w:sz="0" w:space="0" w:color="auto"/>
      </w:divBdr>
    </w:div>
    <w:div w:id="1827891997">
      <w:bodyDiv w:val="1"/>
      <w:marLeft w:val="0"/>
      <w:marRight w:val="0"/>
      <w:marTop w:val="0"/>
      <w:marBottom w:val="0"/>
      <w:divBdr>
        <w:top w:val="none" w:sz="0" w:space="0" w:color="auto"/>
        <w:left w:val="none" w:sz="0" w:space="0" w:color="auto"/>
        <w:bottom w:val="none" w:sz="0" w:space="0" w:color="auto"/>
        <w:right w:val="none" w:sz="0" w:space="0" w:color="auto"/>
      </w:divBdr>
    </w:div>
    <w:div w:id="1856264938">
      <w:bodyDiv w:val="1"/>
      <w:marLeft w:val="0"/>
      <w:marRight w:val="0"/>
      <w:marTop w:val="0"/>
      <w:marBottom w:val="0"/>
      <w:divBdr>
        <w:top w:val="none" w:sz="0" w:space="0" w:color="auto"/>
        <w:left w:val="none" w:sz="0" w:space="0" w:color="auto"/>
        <w:bottom w:val="none" w:sz="0" w:space="0" w:color="auto"/>
        <w:right w:val="none" w:sz="0" w:space="0" w:color="auto"/>
      </w:divBdr>
    </w:div>
    <w:div w:id="1864049277">
      <w:bodyDiv w:val="1"/>
      <w:marLeft w:val="0"/>
      <w:marRight w:val="0"/>
      <w:marTop w:val="0"/>
      <w:marBottom w:val="0"/>
      <w:divBdr>
        <w:top w:val="none" w:sz="0" w:space="0" w:color="auto"/>
        <w:left w:val="none" w:sz="0" w:space="0" w:color="auto"/>
        <w:bottom w:val="none" w:sz="0" w:space="0" w:color="auto"/>
        <w:right w:val="none" w:sz="0" w:space="0" w:color="auto"/>
      </w:divBdr>
      <w:divsChild>
        <w:div w:id="1565137194">
          <w:marLeft w:val="835"/>
          <w:marRight w:val="0"/>
          <w:marTop w:val="120"/>
          <w:marBottom w:val="120"/>
          <w:divBdr>
            <w:top w:val="none" w:sz="0" w:space="0" w:color="auto"/>
            <w:left w:val="none" w:sz="0" w:space="0" w:color="auto"/>
            <w:bottom w:val="none" w:sz="0" w:space="0" w:color="auto"/>
            <w:right w:val="none" w:sz="0" w:space="0" w:color="auto"/>
          </w:divBdr>
        </w:div>
      </w:divsChild>
    </w:div>
    <w:div w:id="1867021794">
      <w:bodyDiv w:val="1"/>
      <w:marLeft w:val="0"/>
      <w:marRight w:val="0"/>
      <w:marTop w:val="0"/>
      <w:marBottom w:val="0"/>
      <w:divBdr>
        <w:top w:val="none" w:sz="0" w:space="0" w:color="auto"/>
        <w:left w:val="none" w:sz="0" w:space="0" w:color="auto"/>
        <w:bottom w:val="none" w:sz="0" w:space="0" w:color="auto"/>
        <w:right w:val="none" w:sz="0" w:space="0" w:color="auto"/>
      </w:divBdr>
    </w:div>
    <w:div w:id="1870755168">
      <w:bodyDiv w:val="1"/>
      <w:marLeft w:val="0"/>
      <w:marRight w:val="0"/>
      <w:marTop w:val="0"/>
      <w:marBottom w:val="0"/>
      <w:divBdr>
        <w:top w:val="none" w:sz="0" w:space="0" w:color="auto"/>
        <w:left w:val="none" w:sz="0" w:space="0" w:color="auto"/>
        <w:bottom w:val="none" w:sz="0" w:space="0" w:color="auto"/>
        <w:right w:val="none" w:sz="0" w:space="0" w:color="auto"/>
      </w:divBdr>
      <w:divsChild>
        <w:div w:id="1949072459">
          <w:marLeft w:val="835"/>
          <w:marRight w:val="0"/>
          <w:marTop w:val="120"/>
          <w:marBottom w:val="120"/>
          <w:divBdr>
            <w:top w:val="none" w:sz="0" w:space="0" w:color="auto"/>
            <w:left w:val="none" w:sz="0" w:space="0" w:color="auto"/>
            <w:bottom w:val="none" w:sz="0" w:space="0" w:color="auto"/>
            <w:right w:val="none" w:sz="0" w:space="0" w:color="auto"/>
          </w:divBdr>
        </w:div>
      </w:divsChild>
    </w:div>
    <w:div w:id="1871449911">
      <w:bodyDiv w:val="1"/>
      <w:marLeft w:val="0"/>
      <w:marRight w:val="0"/>
      <w:marTop w:val="0"/>
      <w:marBottom w:val="0"/>
      <w:divBdr>
        <w:top w:val="none" w:sz="0" w:space="0" w:color="auto"/>
        <w:left w:val="none" w:sz="0" w:space="0" w:color="auto"/>
        <w:bottom w:val="none" w:sz="0" w:space="0" w:color="auto"/>
        <w:right w:val="none" w:sz="0" w:space="0" w:color="auto"/>
      </w:divBdr>
    </w:div>
    <w:div w:id="1876119918">
      <w:bodyDiv w:val="1"/>
      <w:marLeft w:val="0"/>
      <w:marRight w:val="0"/>
      <w:marTop w:val="0"/>
      <w:marBottom w:val="0"/>
      <w:divBdr>
        <w:top w:val="none" w:sz="0" w:space="0" w:color="auto"/>
        <w:left w:val="none" w:sz="0" w:space="0" w:color="auto"/>
        <w:bottom w:val="none" w:sz="0" w:space="0" w:color="auto"/>
        <w:right w:val="none" w:sz="0" w:space="0" w:color="auto"/>
      </w:divBdr>
    </w:div>
    <w:div w:id="1877086971">
      <w:bodyDiv w:val="1"/>
      <w:marLeft w:val="0"/>
      <w:marRight w:val="0"/>
      <w:marTop w:val="0"/>
      <w:marBottom w:val="0"/>
      <w:divBdr>
        <w:top w:val="none" w:sz="0" w:space="0" w:color="auto"/>
        <w:left w:val="none" w:sz="0" w:space="0" w:color="auto"/>
        <w:bottom w:val="none" w:sz="0" w:space="0" w:color="auto"/>
        <w:right w:val="none" w:sz="0" w:space="0" w:color="auto"/>
      </w:divBdr>
    </w:div>
    <w:div w:id="1916162784">
      <w:bodyDiv w:val="1"/>
      <w:marLeft w:val="0"/>
      <w:marRight w:val="0"/>
      <w:marTop w:val="0"/>
      <w:marBottom w:val="0"/>
      <w:divBdr>
        <w:top w:val="none" w:sz="0" w:space="0" w:color="auto"/>
        <w:left w:val="none" w:sz="0" w:space="0" w:color="auto"/>
        <w:bottom w:val="none" w:sz="0" w:space="0" w:color="auto"/>
        <w:right w:val="none" w:sz="0" w:space="0" w:color="auto"/>
      </w:divBdr>
    </w:div>
    <w:div w:id="1922714112">
      <w:bodyDiv w:val="1"/>
      <w:marLeft w:val="0"/>
      <w:marRight w:val="0"/>
      <w:marTop w:val="0"/>
      <w:marBottom w:val="0"/>
      <w:divBdr>
        <w:top w:val="none" w:sz="0" w:space="0" w:color="auto"/>
        <w:left w:val="none" w:sz="0" w:space="0" w:color="auto"/>
        <w:bottom w:val="none" w:sz="0" w:space="0" w:color="auto"/>
        <w:right w:val="none" w:sz="0" w:space="0" w:color="auto"/>
      </w:divBdr>
      <w:divsChild>
        <w:div w:id="187716102">
          <w:marLeft w:val="446"/>
          <w:marRight w:val="0"/>
          <w:marTop w:val="120"/>
          <w:marBottom w:val="0"/>
          <w:divBdr>
            <w:top w:val="none" w:sz="0" w:space="0" w:color="auto"/>
            <w:left w:val="none" w:sz="0" w:space="0" w:color="auto"/>
            <w:bottom w:val="none" w:sz="0" w:space="0" w:color="auto"/>
            <w:right w:val="none" w:sz="0" w:space="0" w:color="auto"/>
          </w:divBdr>
        </w:div>
        <w:div w:id="262154022">
          <w:marLeft w:val="446"/>
          <w:marRight w:val="0"/>
          <w:marTop w:val="120"/>
          <w:marBottom w:val="0"/>
          <w:divBdr>
            <w:top w:val="none" w:sz="0" w:space="0" w:color="auto"/>
            <w:left w:val="none" w:sz="0" w:space="0" w:color="auto"/>
            <w:bottom w:val="none" w:sz="0" w:space="0" w:color="auto"/>
            <w:right w:val="none" w:sz="0" w:space="0" w:color="auto"/>
          </w:divBdr>
        </w:div>
        <w:div w:id="312947895">
          <w:marLeft w:val="446"/>
          <w:marRight w:val="0"/>
          <w:marTop w:val="120"/>
          <w:marBottom w:val="0"/>
          <w:divBdr>
            <w:top w:val="none" w:sz="0" w:space="0" w:color="auto"/>
            <w:left w:val="none" w:sz="0" w:space="0" w:color="auto"/>
            <w:bottom w:val="none" w:sz="0" w:space="0" w:color="auto"/>
            <w:right w:val="none" w:sz="0" w:space="0" w:color="auto"/>
          </w:divBdr>
        </w:div>
        <w:div w:id="597910610">
          <w:marLeft w:val="446"/>
          <w:marRight w:val="0"/>
          <w:marTop w:val="120"/>
          <w:marBottom w:val="0"/>
          <w:divBdr>
            <w:top w:val="none" w:sz="0" w:space="0" w:color="auto"/>
            <w:left w:val="none" w:sz="0" w:space="0" w:color="auto"/>
            <w:bottom w:val="none" w:sz="0" w:space="0" w:color="auto"/>
            <w:right w:val="none" w:sz="0" w:space="0" w:color="auto"/>
          </w:divBdr>
        </w:div>
        <w:div w:id="1298148183">
          <w:marLeft w:val="446"/>
          <w:marRight w:val="0"/>
          <w:marTop w:val="120"/>
          <w:marBottom w:val="0"/>
          <w:divBdr>
            <w:top w:val="none" w:sz="0" w:space="0" w:color="auto"/>
            <w:left w:val="none" w:sz="0" w:space="0" w:color="auto"/>
            <w:bottom w:val="none" w:sz="0" w:space="0" w:color="auto"/>
            <w:right w:val="none" w:sz="0" w:space="0" w:color="auto"/>
          </w:divBdr>
        </w:div>
        <w:div w:id="1652907915">
          <w:marLeft w:val="446"/>
          <w:marRight w:val="0"/>
          <w:marTop w:val="120"/>
          <w:marBottom w:val="0"/>
          <w:divBdr>
            <w:top w:val="none" w:sz="0" w:space="0" w:color="auto"/>
            <w:left w:val="none" w:sz="0" w:space="0" w:color="auto"/>
            <w:bottom w:val="none" w:sz="0" w:space="0" w:color="auto"/>
            <w:right w:val="none" w:sz="0" w:space="0" w:color="auto"/>
          </w:divBdr>
        </w:div>
      </w:divsChild>
    </w:div>
    <w:div w:id="1932932796">
      <w:bodyDiv w:val="1"/>
      <w:marLeft w:val="0"/>
      <w:marRight w:val="0"/>
      <w:marTop w:val="0"/>
      <w:marBottom w:val="0"/>
      <w:divBdr>
        <w:top w:val="none" w:sz="0" w:space="0" w:color="auto"/>
        <w:left w:val="none" w:sz="0" w:space="0" w:color="auto"/>
        <w:bottom w:val="none" w:sz="0" w:space="0" w:color="auto"/>
        <w:right w:val="none" w:sz="0" w:space="0" w:color="auto"/>
      </w:divBdr>
    </w:div>
    <w:div w:id="1933972983">
      <w:bodyDiv w:val="1"/>
      <w:marLeft w:val="0"/>
      <w:marRight w:val="0"/>
      <w:marTop w:val="0"/>
      <w:marBottom w:val="0"/>
      <w:divBdr>
        <w:top w:val="none" w:sz="0" w:space="0" w:color="auto"/>
        <w:left w:val="none" w:sz="0" w:space="0" w:color="auto"/>
        <w:bottom w:val="none" w:sz="0" w:space="0" w:color="auto"/>
        <w:right w:val="none" w:sz="0" w:space="0" w:color="auto"/>
      </w:divBdr>
    </w:div>
    <w:div w:id="1940024788">
      <w:bodyDiv w:val="1"/>
      <w:marLeft w:val="0"/>
      <w:marRight w:val="0"/>
      <w:marTop w:val="0"/>
      <w:marBottom w:val="0"/>
      <w:divBdr>
        <w:top w:val="none" w:sz="0" w:space="0" w:color="auto"/>
        <w:left w:val="none" w:sz="0" w:space="0" w:color="auto"/>
        <w:bottom w:val="none" w:sz="0" w:space="0" w:color="auto"/>
        <w:right w:val="none" w:sz="0" w:space="0" w:color="auto"/>
      </w:divBdr>
      <w:divsChild>
        <w:div w:id="1835293979">
          <w:marLeft w:val="418"/>
          <w:marRight w:val="0"/>
          <w:marTop w:val="120"/>
          <w:marBottom w:val="120"/>
          <w:divBdr>
            <w:top w:val="none" w:sz="0" w:space="0" w:color="auto"/>
            <w:left w:val="none" w:sz="0" w:space="0" w:color="auto"/>
            <w:bottom w:val="none" w:sz="0" w:space="0" w:color="auto"/>
            <w:right w:val="none" w:sz="0" w:space="0" w:color="auto"/>
          </w:divBdr>
        </w:div>
      </w:divsChild>
    </w:div>
    <w:div w:id="1969621660">
      <w:bodyDiv w:val="1"/>
      <w:marLeft w:val="0"/>
      <w:marRight w:val="0"/>
      <w:marTop w:val="0"/>
      <w:marBottom w:val="0"/>
      <w:divBdr>
        <w:top w:val="none" w:sz="0" w:space="0" w:color="auto"/>
        <w:left w:val="none" w:sz="0" w:space="0" w:color="auto"/>
        <w:bottom w:val="none" w:sz="0" w:space="0" w:color="auto"/>
        <w:right w:val="none" w:sz="0" w:space="0" w:color="auto"/>
      </w:divBdr>
    </w:div>
    <w:div w:id="1975023153">
      <w:bodyDiv w:val="1"/>
      <w:marLeft w:val="0"/>
      <w:marRight w:val="0"/>
      <w:marTop w:val="0"/>
      <w:marBottom w:val="0"/>
      <w:divBdr>
        <w:top w:val="none" w:sz="0" w:space="0" w:color="auto"/>
        <w:left w:val="none" w:sz="0" w:space="0" w:color="auto"/>
        <w:bottom w:val="none" w:sz="0" w:space="0" w:color="auto"/>
        <w:right w:val="none" w:sz="0" w:space="0" w:color="auto"/>
      </w:divBdr>
    </w:div>
    <w:div w:id="1982149278">
      <w:bodyDiv w:val="1"/>
      <w:marLeft w:val="0"/>
      <w:marRight w:val="0"/>
      <w:marTop w:val="0"/>
      <w:marBottom w:val="0"/>
      <w:divBdr>
        <w:top w:val="none" w:sz="0" w:space="0" w:color="auto"/>
        <w:left w:val="none" w:sz="0" w:space="0" w:color="auto"/>
        <w:bottom w:val="none" w:sz="0" w:space="0" w:color="auto"/>
        <w:right w:val="none" w:sz="0" w:space="0" w:color="auto"/>
      </w:divBdr>
    </w:div>
    <w:div w:id="1982923551">
      <w:bodyDiv w:val="1"/>
      <w:marLeft w:val="0"/>
      <w:marRight w:val="0"/>
      <w:marTop w:val="0"/>
      <w:marBottom w:val="0"/>
      <w:divBdr>
        <w:top w:val="none" w:sz="0" w:space="0" w:color="auto"/>
        <w:left w:val="none" w:sz="0" w:space="0" w:color="auto"/>
        <w:bottom w:val="none" w:sz="0" w:space="0" w:color="auto"/>
        <w:right w:val="none" w:sz="0" w:space="0" w:color="auto"/>
      </w:divBdr>
    </w:div>
    <w:div w:id="1984045805">
      <w:bodyDiv w:val="1"/>
      <w:marLeft w:val="0"/>
      <w:marRight w:val="0"/>
      <w:marTop w:val="0"/>
      <w:marBottom w:val="0"/>
      <w:divBdr>
        <w:top w:val="none" w:sz="0" w:space="0" w:color="auto"/>
        <w:left w:val="none" w:sz="0" w:space="0" w:color="auto"/>
        <w:bottom w:val="none" w:sz="0" w:space="0" w:color="auto"/>
        <w:right w:val="none" w:sz="0" w:space="0" w:color="auto"/>
      </w:divBdr>
      <w:divsChild>
        <w:div w:id="23792890">
          <w:marLeft w:val="547"/>
          <w:marRight w:val="0"/>
          <w:marTop w:val="120"/>
          <w:marBottom w:val="120"/>
          <w:divBdr>
            <w:top w:val="none" w:sz="0" w:space="0" w:color="auto"/>
            <w:left w:val="none" w:sz="0" w:space="0" w:color="auto"/>
            <w:bottom w:val="none" w:sz="0" w:space="0" w:color="auto"/>
            <w:right w:val="none" w:sz="0" w:space="0" w:color="auto"/>
          </w:divBdr>
        </w:div>
        <w:div w:id="1320377472">
          <w:marLeft w:val="547"/>
          <w:marRight w:val="0"/>
          <w:marTop w:val="120"/>
          <w:marBottom w:val="120"/>
          <w:divBdr>
            <w:top w:val="none" w:sz="0" w:space="0" w:color="auto"/>
            <w:left w:val="none" w:sz="0" w:space="0" w:color="auto"/>
            <w:bottom w:val="none" w:sz="0" w:space="0" w:color="auto"/>
            <w:right w:val="none" w:sz="0" w:space="0" w:color="auto"/>
          </w:divBdr>
        </w:div>
        <w:div w:id="1349985752">
          <w:marLeft w:val="547"/>
          <w:marRight w:val="0"/>
          <w:marTop w:val="120"/>
          <w:marBottom w:val="120"/>
          <w:divBdr>
            <w:top w:val="none" w:sz="0" w:space="0" w:color="auto"/>
            <w:left w:val="none" w:sz="0" w:space="0" w:color="auto"/>
            <w:bottom w:val="none" w:sz="0" w:space="0" w:color="auto"/>
            <w:right w:val="none" w:sz="0" w:space="0" w:color="auto"/>
          </w:divBdr>
        </w:div>
        <w:div w:id="1594556863">
          <w:marLeft w:val="547"/>
          <w:marRight w:val="0"/>
          <w:marTop w:val="120"/>
          <w:marBottom w:val="120"/>
          <w:divBdr>
            <w:top w:val="none" w:sz="0" w:space="0" w:color="auto"/>
            <w:left w:val="none" w:sz="0" w:space="0" w:color="auto"/>
            <w:bottom w:val="none" w:sz="0" w:space="0" w:color="auto"/>
            <w:right w:val="none" w:sz="0" w:space="0" w:color="auto"/>
          </w:divBdr>
        </w:div>
        <w:div w:id="1748503619">
          <w:marLeft w:val="547"/>
          <w:marRight w:val="0"/>
          <w:marTop w:val="120"/>
          <w:marBottom w:val="120"/>
          <w:divBdr>
            <w:top w:val="none" w:sz="0" w:space="0" w:color="auto"/>
            <w:left w:val="none" w:sz="0" w:space="0" w:color="auto"/>
            <w:bottom w:val="none" w:sz="0" w:space="0" w:color="auto"/>
            <w:right w:val="none" w:sz="0" w:space="0" w:color="auto"/>
          </w:divBdr>
        </w:div>
        <w:div w:id="1846245426">
          <w:marLeft w:val="547"/>
          <w:marRight w:val="0"/>
          <w:marTop w:val="120"/>
          <w:marBottom w:val="120"/>
          <w:divBdr>
            <w:top w:val="none" w:sz="0" w:space="0" w:color="auto"/>
            <w:left w:val="none" w:sz="0" w:space="0" w:color="auto"/>
            <w:bottom w:val="none" w:sz="0" w:space="0" w:color="auto"/>
            <w:right w:val="none" w:sz="0" w:space="0" w:color="auto"/>
          </w:divBdr>
        </w:div>
      </w:divsChild>
    </w:div>
    <w:div w:id="1984462109">
      <w:bodyDiv w:val="1"/>
      <w:marLeft w:val="0"/>
      <w:marRight w:val="0"/>
      <w:marTop w:val="0"/>
      <w:marBottom w:val="0"/>
      <w:divBdr>
        <w:top w:val="none" w:sz="0" w:space="0" w:color="auto"/>
        <w:left w:val="none" w:sz="0" w:space="0" w:color="auto"/>
        <w:bottom w:val="none" w:sz="0" w:space="0" w:color="auto"/>
        <w:right w:val="none" w:sz="0" w:space="0" w:color="auto"/>
      </w:divBdr>
    </w:div>
    <w:div w:id="1984852663">
      <w:bodyDiv w:val="1"/>
      <w:marLeft w:val="0"/>
      <w:marRight w:val="0"/>
      <w:marTop w:val="0"/>
      <w:marBottom w:val="0"/>
      <w:divBdr>
        <w:top w:val="none" w:sz="0" w:space="0" w:color="auto"/>
        <w:left w:val="none" w:sz="0" w:space="0" w:color="auto"/>
        <w:bottom w:val="none" w:sz="0" w:space="0" w:color="auto"/>
        <w:right w:val="none" w:sz="0" w:space="0" w:color="auto"/>
      </w:divBdr>
    </w:div>
    <w:div w:id="1994022218">
      <w:bodyDiv w:val="1"/>
      <w:marLeft w:val="0"/>
      <w:marRight w:val="0"/>
      <w:marTop w:val="0"/>
      <w:marBottom w:val="0"/>
      <w:divBdr>
        <w:top w:val="none" w:sz="0" w:space="0" w:color="auto"/>
        <w:left w:val="none" w:sz="0" w:space="0" w:color="auto"/>
        <w:bottom w:val="none" w:sz="0" w:space="0" w:color="auto"/>
        <w:right w:val="none" w:sz="0" w:space="0" w:color="auto"/>
      </w:divBdr>
    </w:div>
    <w:div w:id="2011054239">
      <w:bodyDiv w:val="1"/>
      <w:marLeft w:val="0"/>
      <w:marRight w:val="0"/>
      <w:marTop w:val="0"/>
      <w:marBottom w:val="0"/>
      <w:divBdr>
        <w:top w:val="none" w:sz="0" w:space="0" w:color="auto"/>
        <w:left w:val="none" w:sz="0" w:space="0" w:color="auto"/>
        <w:bottom w:val="none" w:sz="0" w:space="0" w:color="auto"/>
        <w:right w:val="none" w:sz="0" w:space="0" w:color="auto"/>
      </w:divBdr>
    </w:div>
    <w:div w:id="2012560870">
      <w:bodyDiv w:val="1"/>
      <w:marLeft w:val="0"/>
      <w:marRight w:val="0"/>
      <w:marTop w:val="0"/>
      <w:marBottom w:val="0"/>
      <w:divBdr>
        <w:top w:val="none" w:sz="0" w:space="0" w:color="auto"/>
        <w:left w:val="none" w:sz="0" w:space="0" w:color="auto"/>
        <w:bottom w:val="none" w:sz="0" w:space="0" w:color="auto"/>
        <w:right w:val="none" w:sz="0" w:space="0" w:color="auto"/>
      </w:divBdr>
    </w:div>
    <w:div w:id="2016346136">
      <w:bodyDiv w:val="1"/>
      <w:marLeft w:val="0"/>
      <w:marRight w:val="0"/>
      <w:marTop w:val="0"/>
      <w:marBottom w:val="0"/>
      <w:divBdr>
        <w:top w:val="none" w:sz="0" w:space="0" w:color="auto"/>
        <w:left w:val="none" w:sz="0" w:space="0" w:color="auto"/>
        <w:bottom w:val="none" w:sz="0" w:space="0" w:color="auto"/>
        <w:right w:val="none" w:sz="0" w:space="0" w:color="auto"/>
      </w:divBdr>
    </w:div>
    <w:div w:id="2016761611">
      <w:bodyDiv w:val="1"/>
      <w:marLeft w:val="0"/>
      <w:marRight w:val="0"/>
      <w:marTop w:val="0"/>
      <w:marBottom w:val="0"/>
      <w:divBdr>
        <w:top w:val="none" w:sz="0" w:space="0" w:color="auto"/>
        <w:left w:val="none" w:sz="0" w:space="0" w:color="auto"/>
        <w:bottom w:val="none" w:sz="0" w:space="0" w:color="auto"/>
        <w:right w:val="none" w:sz="0" w:space="0" w:color="auto"/>
      </w:divBdr>
    </w:div>
    <w:div w:id="2029524228">
      <w:bodyDiv w:val="1"/>
      <w:marLeft w:val="0"/>
      <w:marRight w:val="0"/>
      <w:marTop w:val="0"/>
      <w:marBottom w:val="0"/>
      <w:divBdr>
        <w:top w:val="none" w:sz="0" w:space="0" w:color="auto"/>
        <w:left w:val="none" w:sz="0" w:space="0" w:color="auto"/>
        <w:bottom w:val="none" w:sz="0" w:space="0" w:color="auto"/>
        <w:right w:val="none" w:sz="0" w:space="0" w:color="auto"/>
      </w:divBdr>
    </w:div>
    <w:div w:id="2030255550">
      <w:bodyDiv w:val="1"/>
      <w:marLeft w:val="0"/>
      <w:marRight w:val="0"/>
      <w:marTop w:val="0"/>
      <w:marBottom w:val="0"/>
      <w:divBdr>
        <w:top w:val="none" w:sz="0" w:space="0" w:color="auto"/>
        <w:left w:val="none" w:sz="0" w:space="0" w:color="auto"/>
        <w:bottom w:val="none" w:sz="0" w:space="0" w:color="auto"/>
        <w:right w:val="none" w:sz="0" w:space="0" w:color="auto"/>
      </w:divBdr>
    </w:div>
    <w:div w:id="2048408370">
      <w:bodyDiv w:val="1"/>
      <w:marLeft w:val="0"/>
      <w:marRight w:val="0"/>
      <w:marTop w:val="0"/>
      <w:marBottom w:val="0"/>
      <w:divBdr>
        <w:top w:val="none" w:sz="0" w:space="0" w:color="auto"/>
        <w:left w:val="none" w:sz="0" w:space="0" w:color="auto"/>
        <w:bottom w:val="none" w:sz="0" w:space="0" w:color="auto"/>
        <w:right w:val="none" w:sz="0" w:space="0" w:color="auto"/>
      </w:divBdr>
      <w:divsChild>
        <w:div w:id="388698063">
          <w:marLeft w:val="547"/>
          <w:marRight w:val="0"/>
          <w:marTop w:val="77"/>
          <w:marBottom w:val="0"/>
          <w:divBdr>
            <w:top w:val="none" w:sz="0" w:space="0" w:color="auto"/>
            <w:left w:val="none" w:sz="0" w:space="0" w:color="auto"/>
            <w:bottom w:val="none" w:sz="0" w:space="0" w:color="auto"/>
            <w:right w:val="none" w:sz="0" w:space="0" w:color="auto"/>
          </w:divBdr>
        </w:div>
        <w:div w:id="512301197">
          <w:marLeft w:val="547"/>
          <w:marRight w:val="0"/>
          <w:marTop w:val="77"/>
          <w:marBottom w:val="0"/>
          <w:divBdr>
            <w:top w:val="none" w:sz="0" w:space="0" w:color="auto"/>
            <w:left w:val="none" w:sz="0" w:space="0" w:color="auto"/>
            <w:bottom w:val="none" w:sz="0" w:space="0" w:color="auto"/>
            <w:right w:val="none" w:sz="0" w:space="0" w:color="auto"/>
          </w:divBdr>
        </w:div>
      </w:divsChild>
    </w:div>
    <w:div w:id="2068919395">
      <w:bodyDiv w:val="1"/>
      <w:marLeft w:val="0"/>
      <w:marRight w:val="0"/>
      <w:marTop w:val="0"/>
      <w:marBottom w:val="0"/>
      <w:divBdr>
        <w:top w:val="none" w:sz="0" w:space="0" w:color="auto"/>
        <w:left w:val="none" w:sz="0" w:space="0" w:color="auto"/>
        <w:bottom w:val="none" w:sz="0" w:space="0" w:color="auto"/>
        <w:right w:val="none" w:sz="0" w:space="0" w:color="auto"/>
      </w:divBdr>
    </w:div>
    <w:div w:id="2097284364">
      <w:bodyDiv w:val="1"/>
      <w:marLeft w:val="0"/>
      <w:marRight w:val="0"/>
      <w:marTop w:val="0"/>
      <w:marBottom w:val="0"/>
      <w:divBdr>
        <w:top w:val="none" w:sz="0" w:space="0" w:color="auto"/>
        <w:left w:val="none" w:sz="0" w:space="0" w:color="auto"/>
        <w:bottom w:val="none" w:sz="0" w:space="0" w:color="auto"/>
        <w:right w:val="none" w:sz="0" w:space="0" w:color="auto"/>
      </w:divBdr>
    </w:div>
    <w:div w:id="2107918470">
      <w:bodyDiv w:val="1"/>
      <w:marLeft w:val="0"/>
      <w:marRight w:val="0"/>
      <w:marTop w:val="0"/>
      <w:marBottom w:val="0"/>
      <w:divBdr>
        <w:top w:val="none" w:sz="0" w:space="0" w:color="auto"/>
        <w:left w:val="none" w:sz="0" w:space="0" w:color="auto"/>
        <w:bottom w:val="none" w:sz="0" w:space="0" w:color="auto"/>
        <w:right w:val="none" w:sz="0" w:space="0" w:color="auto"/>
      </w:divBdr>
    </w:div>
    <w:div w:id="2116097452">
      <w:bodyDiv w:val="1"/>
      <w:marLeft w:val="0"/>
      <w:marRight w:val="0"/>
      <w:marTop w:val="0"/>
      <w:marBottom w:val="0"/>
      <w:divBdr>
        <w:top w:val="none" w:sz="0" w:space="0" w:color="auto"/>
        <w:left w:val="none" w:sz="0" w:space="0" w:color="auto"/>
        <w:bottom w:val="none" w:sz="0" w:space="0" w:color="auto"/>
        <w:right w:val="none" w:sz="0" w:space="0" w:color="auto"/>
      </w:divBdr>
      <w:divsChild>
        <w:div w:id="695279324">
          <w:marLeft w:val="547"/>
          <w:marRight w:val="0"/>
          <w:marTop w:val="120"/>
          <w:marBottom w:val="120"/>
          <w:divBdr>
            <w:top w:val="none" w:sz="0" w:space="0" w:color="auto"/>
            <w:left w:val="none" w:sz="0" w:space="0" w:color="auto"/>
            <w:bottom w:val="none" w:sz="0" w:space="0" w:color="auto"/>
            <w:right w:val="none" w:sz="0" w:space="0" w:color="auto"/>
          </w:divBdr>
        </w:div>
        <w:div w:id="1454865263">
          <w:marLeft w:val="547"/>
          <w:marRight w:val="0"/>
          <w:marTop w:val="120"/>
          <w:marBottom w:val="120"/>
          <w:divBdr>
            <w:top w:val="none" w:sz="0" w:space="0" w:color="auto"/>
            <w:left w:val="none" w:sz="0" w:space="0" w:color="auto"/>
            <w:bottom w:val="none" w:sz="0" w:space="0" w:color="auto"/>
            <w:right w:val="none" w:sz="0" w:space="0" w:color="auto"/>
          </w:divBdr>
        </w:div>
      </w:divsChild>
    </w:div>
    <w:div w:id="2121560725">
      <w:bodyDiv w:val="1"/>
      <w:marLeft w:val="0"/>
      <w:marRight w:val="0"/>
      <w:marTop w:val="0"/>
      <w:marBottom w:val="0"/>
      <w:divBdr>
        <w:top w:val="none" w:sz="0" w:space="0" w:color="auto"/>
        <w:left w:val="none" w:sz="0" w:space="0" w:color="auto"/>
        <w:bottom w:val="none" w:sz="0" w:space="0" w:color="auto"/>
        <w:right w:val="none" w:sz="0" w:space="0" w:color="auto"/>
      </w:divBdr>
    </w:div>
    <w:div w:id="2122802727">
      <w:bodyDiv w:val="1"/>
      <w:marLeft w:val="0"/>
      <w:marRight w:val="0"/>
      <w:marTop w:val="0"/>
      <w:marBottom w:val="0"/>
      <w:divBdr>
        <w:top w:val="none" w:sz="0" w:space="0" w:color="auto"/>
        <w:left w:val="none" w:sz="0" w:space="0" w:color="auto"/>
        <w:bottom w:val="none" w:sz="0" w:space="0" w:color="auto"/>
        <w:right w:val="none" w:sz="0" w:space="0" w:color="auto"/>
      </w:divBdr>
    </w:div>
    <w:div w:id="2137789667">
      <w:bodyDiv w:val="1"/>
      <w:marLeft w:val="0"/>
      <w:marRight w:val="0"/>
      <w:marTop w:val="0"/>
      <w:marBottom w:val="0"/>
      <w:divBdr>
        <w:top w:val="none" w:sz="0" w:space="0" w:color="auto"/>
        <w:left w:val="none" w:sz="0" w:space="0" w:color="auto"/>
        <w:bottom w:val="none" w:sz="0" w:space="0" w:color="auto"/>
        <w:right w:val="none" w:sz="0" w:space="0" w:color="auto"/>
      </w:divBdr>
      <w:divsChild>
        <w:div w:id="1875842760">
          <w:marLeft w:val="835"/>
          <w:marRight w:val="0"/>
          <w:marTop w:val="120"/>
          <w:marBottom w:val="120"/>
          <w:divBdr>
            <w:top w:val="none" w:sz="0" w:space="0" w:color="auto"/>
            <w:left w:val="none" w:sz="0" w:space="0" w:color="auto"/>
            <w:bottom w:val="none" w:sz="0" w:space="0" w:color="auto"/>
            <w:right w:val="none" w:sz="0" w:space="0" w:color="auto"/>
          </w:divBdr>
        </w:div>
      </w:divsChild>
    </w:div>
    <w:div w:id="2145005486">
      <w:bodyDiv w:val="1"/>
      <w:marLeft w:val="0"/>
      <w:marRight w:val="0"/>
      <w:marTop w:val="0"/>
      <w:marBottom w:val="0"/>
      <w:divBdr>
        <w:top w:val="none" w:sz="0" w:space="0" w:color="auto"/>
        <w:left w:val="none" w:sz="0" w:space="0" w:color="auto"/>
        <w:bottom w:val="none" w:sz="0" w:space="0" w:color="auto"/>
        <w:right w:val="none" w:sz="0" w:space="0" w:color="auto"/>
      </w:divBdr>
    </w:div>
    <w:div w:id="214716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87567-D3DE-45C5-B6FB-A5A75B6A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1141</Words>
  <Characters>6505</Characters>
  <Application>Microsoft Office Word</Application>
  <DocSecurity>0</DocSecurity>
  <Lines>54</Lines>
  <Paragraphs>15</Paragraphs>
  <ScaleCrop>false</ScaleCrop>
  <Company>Microsoft</Company>
  <LinksUpToDate>false</LinksUpToDate>
  <CharactersWithSpaces>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王志中/健康安全环保部/国际公司/有限公司</dc:creator>
  <cp:lastModifiedBy>胡大洋</cp:lastModifiedBy>
  <cp:revision>14</cp:revision>
  <dcterms:created xsi:type="dcterms:W3CDTF">2016-02-02T01:22:00Z</dcterms:created>
  <dcterms:modified xsi:type="dcterms:W3CDTF">2016-02-02T01:50:00Z</dcterms:modified>
</cp:coreProperties>
</file>