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D57BB3" w:rsidRDefault="00D57BB3" w:rsidP="00935099">
      <w:pPr>
        <w:spacing w:line="360" w:lineRule="auto"/>
        <w:jc w:val="center"/>
        <w:rPr>
          <w:rFonts w:ascii="楷体" w:eastAsia="楷体" w:hAnsi="楷体"/>
          <w:b/>
          <w:sz w:val="32"/>
          <w:szCs w:val="32"/>
        </w:rPr>
      </w:pPr>
      <w:r w:rsidRPr="00D57BB3">
        <w:rPr>
          <w:rFonts w:ascii="楷体" w:eastAsia="楷体" w:hAnsi="楷体" w:hint="eastAsia"/>
          <w:b/>
          <w:sz w:val="32"/>
          <w:szCs w:val="32"/>
        </w:rPr>
        <w:t>海外</w:t>
      </w:r>
      <w:r w:rsidR="00A37CB1">
        <w:rPr>
          <w:rFonts w:ascii="楷体" w:eastAsia="楷体" w:hAnsi="楷体"/>
          <w:b/>
          <w:sz w:val="32"/>
          <w:szCs w:val="32"/>
        </w:rPr>
        <w:t>安全事件</w:t>
      </w:r>
      <w:r w:rsidR="00A37CB1">
        <w:rPr>
          <w:rFonts w:ascii="楷体" w:eastAsia="楷体" w:hAnsi="楷体" w:hint="eastAsia"/>
          <w:b/>
          <w:sz w:val="32"/>
          <w:szCs w:val="32"/>
        </w:rPr>
        <w:t>预警</w:t>
      </w:r>
      <w:r w:rsidR="00477058">
        <w:rPr>
          <w:rFonts w:ascii="楷体" w:eastAsia="楷体" w:hAnsi="楷体" w:hint="eastAsia"/>
          <w:b/>
          <w:sz w:val="32"/>
          <w:szCs w:val="32"/>
        </w:rPr>
        <w:t>1</w:t>
      </w:r>
      <w:r w:rsidR="00477058">
        <w:rPr>
          <w:rFonts w:ascii="楷体" w:eastAsia="楷体" w:hAnsi="楷体"/>
          <w:b/>
          <w:sz w:val="32"/>
          <w:szCs w:val="32"/>
        </w:rPr>
        <w:t>1</w:t>
      </w:r>
      <w:r w:rsidRPr="00D57BB3">
        <w:rPr>
          <w:rFonts w:ascii="楷体" w:eastAsia="楷体" w:hAnsi="楷体"/>
          <w:b/>
          <w:sz w:val="32"/>
          <w:szCs w:val="32"/>
        </w:rPr>
        <w:t>月分析</w:t>
      </w:r>
    </w:p>
    <w:p w:rsidR="00F476A5" w:rsidRPr="00F476A5" w:rsidRDefault="00F476A5" w:rsidP="00F476A5">
      <w:pPr>
        <w:spacing w:beforeLines="100" w:before="312" w:line="360" w:lineRule="auto"/>
        <w:rPr>
          <w:rFonts w:ascii="楷体" w:eastAsia="楷体" w:hAnsi="楷体"/>
          <w:b/>
          <w:sz w:val="28"/>
          <w:szCs w:val="28"/>
        </w:rPr>
      </w:pPr>
      <w:r w:rsidRPr="00F476A5">
        <w:rPr>
          <w:rFonts w:ascii="楷体" w:eastAsia="楷体" w:hAnsi="楷体" w:hint="eastAsia"/>
          <w:b/>
          <w:sz w:val="28"/>
          <w:szCs w:val="28"/>
        </w:rPr>
        <w:t>本月</w:t>
      </w:r>
      <w:r w:rsidR="00A57D9C">
        <w:rPr>
          <w:rFonts w:ascii="楷体" w:eastAsia="楷体" w:hAnsi="楷体" w:hint="eastAsia"/>
          <w:b/>
          <w:sz w:val="28"/>
          <w:szCs w:val="28"/>
        </w:rPr>
        <w:t>安全</w:t>
      </w:r>
      <w:r w:rsidRPr="00F476A5">
        <w:rPr>
          <w:rFonts w:ascii="楷体" w:eastAsia="楷体" w:hAnsi="楷体"/>
          <w:b/>
          <w:sz w:val="28"/>
          <w:szCs w:val="28"/>
        </w:rPr>
        <w:t>概况</w:t>
      </w:r>
    </w:p>
    <w:p w:rsidR="00B7709A" w:rsidRPr="00D703E9" w:rsidRDefault="00EA39BB" w:rsidP="00F476A5">
      <w:pPr>
        <w:pStyle w:val="a3"/>
        <w:numPr>
          <w:ilvl w:val="0"/>
          <w:numId w:val="2"/>
        </w:numPr>
        <w:spacing w:line="360" w:lineRule="auto"/>
        <w:ind w:left="981" w:firstLineChars="0"/>
        <w:rPr>
          <w:rFonts w:ascii="楷体" w:eastAsia="楷体" w:hAnsi="楷体"/>
          <w:sz w:val="28"/>
          <w:szCs w:val="28"/>
        </w:rPr>
      </w:pPr>
      <w:r w:rsidRPr="00D703E9">
        <w:rPr>
          <w:rFonts w:ascii="楷体" w:eastAsia="楷体" w:hAnsi="楷体" w:hint="eastAsia"/>
          <w:sz w:val="28"/>
          <w:szCs w:val="28"/>
        </w:rPr>
        <w:t>国际公司</w:t>
      </w:r>
      <w:r w:rsidRPr="00D703E9">
        <w:rPr>
          <w:rFonts w:ascii="楷体" w:eastAsia="楷体" w:hAnsi="楷体"/>
          <w:sz w:val="28"/>
          <w:szCs w:val="28"/>
        </w:rPr>
        <w:t>健安部</w:t>
      </w:r>
      <w:r w:rsidRPr="00D703E9">
        <w:rPr>
          <w:rFonts w:ascii="楷体" w:eastAsia="楷体" w:hAnsi="楷体" w:hint="eastAsia"/>
          <w:sz w:val="28"/>
          <w:szCs w:val="28"/>
        </w:rPr>
        <w:t>201</w:t>
      </w:r>
      <w:r w:rsidR="00477058" w:rsidRPr="00D703E9">
        <w:rPr>
          <w:rFonts w:ascii="楷体" w:eastAsia="楷体" w:hAnsi="楷体"/>
          <w:sz w:val="28"/>
          <w:szCs w:val="28"/>
        </w:rPr>
        <w:t>4</w:t>
      </w:r>
      <w:r w:rsidRPr="00D703E9">
        <w:rPr>
          <w:rFonts w:ascii="楷体" w:eastAsia="楷体" w:hAnsi="楷体" w:hint="eastAsia"/>
          <w:sz w:val="28"/>
          <w:szCs w:val="28"/>
        </w:rPr>
        <w:t>年</w:t>
      </w:r>
      <w:r w:rsidR="00A37CB1" w:rsidRPr="00D703E9">
        <w:rPr>
          <w:rFonts w:ascii="楷体" w:eastAsia="楷体" w:hAnsi="楷体"/>
          <w:sz w:val="28"/>
          <w:szCs w:val="28"/>
        </w:rPr>
        <w:t>1</w:t>
      </w:r>
      <w:r w:rsidR="00477058" w:rsidRPr="00D703E9">
        <w:rPr>
          <w:rFonts w:ascii="楷体" w:eastAsia="楷体" w:hAnsi="楷体"/>
          <w:sz w:val="28"/>
          <w:szCs w:val="28"/>
        </w:rPr>
        <w:t>1</w:t>
      </w:r>
      <w:r w:rsidRPr="00D703E9">
        <w:rPr>
          <w:rFonts w:ascii="楷体" w:eastAsia="楷体" w:hAnsi="楷体" w:hint="eastAsia"/>
          <w:sz w:val="28"/>
          <w:szCs w:val="28"/>
        </w:rPr>
        <w:t>月1日</w:t>
      </w:r>
      <w:r w:rsidRPr="00D703E9">
        <w:rPr>
          <w:rFonts w:ascii="楷体" w:eastAsia="楷体" w:hAnsi="楷体"/>
          <w:sz w:val="28"/>
          <w:szCs w:val="28"/>
        </w:rPr>
        <w:t>-</w:t>
      </w:r>
      <w:r w:rsidR="005F3255" w:rsidRPr="00D703E9">
        <w:rPr>
          <w:rFonts w:ascii="楷体" w:eastAsia="楷体" w:hAnsi="楷体"/>
          <w:sz w:val="28"/>
          <w:szCs w:val="28"/>
        </w:rPr>
        <w:t>3</w:t>
      </w:r>
      <w:r w:rsidR="00E67813" w:rsidRPr="00D703E9">
        <w:rPr>
          <w:rFonts w:ascii="楷体" w:eastAsia="楷体" w:hAnsi="楷体"/>
          <w:sz w:val="28"/>
          <w:szCs w:val="28"/>
        </w:rPr>
        <w:t>0</w:t>
      </w:r>
      <w:r w:rsidRPr="00D703E9">
        <w:rPr>
          <w:rFonts w:ascii="楷体" w:eastAsia="楷体" w:hAnsi="楷体" w:hint="eastAsia"/>
          <w:sz w:val="28"/>
          <w:szCs w:val="28"/>
        </w:rPr>
        <w:t>日在</w:t>
      </w:r>
      <w:r w:rsidRPr="00D703E9">
        <w:rPr>
          <w:rFonts w:ascii="楷体" w:eastAsia="楷体" w:hAnsi="楷体"/>
          <w:sz w:val="28"/>
          <w:szCs w:val="28"/>
        </w:rPr>
        <w:t>海外</w:t>
      </w:r>
      <w:r w:rsidRPr="00D703E9">
        <w:rPr>
          <w:rFonts w:ascii="楷体" w:eastAsia="楷体" w:hAnsi="楷体" w:hint="eastAsia"/>
          <w:sz w:val="28"/>
          <w:szCs w:val="28"/>
        </w:rPr>
        <w:t>安全事件</w:t>
      </w:r>
      <w:r w:rsidRPr="00D703E9">
        <w:rPr>
          <w:rFonts w:ascii="楷体" w:eastAsia="楷体" w:hAnsi="楷体"/>
          <w:sz w:val="28"/>
          <w:szCs w:val="28"/>
        </w:rPr>
        <w:t>动态跟踪</w:t>
      </w:r>
      <w:r w:rsidRPr="00D703E9">
        <w:rPr>
          <w:rFonts w:ascii="楷体" w:eastAsia="楷体" w:hAnsi="楷体" w:hint="eastAsia"/>
          <w:sz w:val="28"/>
          <w:szCs w:val="28"/>
        </w:rPr>
        <w:t>及</w:t>
      </w:r>
      <w:r w:rsidRPr="00D703E9">
        <w:rPr>
          <w:rFonts w:ascii="楷体" w:eastAsia="楷体" w:hAnsi="楷体"/>
          <w:sz w:val="28"/>
          <w:szCs w:val="28"/>
        </w:rPr>
        <w:t>预警</w:t>
      </w:r>
      <w:r w:rsidRPr="00D703E9">
        <w:rPr>
          <w:rFonts w:ascii="楷体" w:eastAsia="楷体" w:hAnsi="楷体" w:hint="eastAsia"/>
          <w:sz w:val="28"/>
          <w:szCs w:val="28"/>
        </w:rPr>
        <w:t>平台</w:t>
      </w:r>
      <w:r w:rsidRPr="00D703E9">
        <w:rPr>
          <w:rFonts w:ascii="楷体" w:eastAsia="楷体" w:hAnsi="楷体"/>
          <w:sz w:val="28"/>
          <w:szCs w:val="28"/>
        </w:rPr>
        <w:t>系统发布安全信息</w:t>
      </w:r>
      <w:r w:rsidR="00092D88" w:rsidRPr="00D703E9">
        <w:rPr>
          <w:rFonts w:ascii="楷体" w:eastAsia="楷体" w:hAnsi="楷体"/>
          <w:sz w:val="28"/>
          <w:szCs w:val="28"/>
        </w:rPr>
        <w:t>7</w:t>
      </w:r>
      <w:r w:rsidR="008E53D2" w:rsidRPr="00D703E9">
        <w:rPr>
          <w:rFonts w:ascii="楷体" w:eastAsia="楷体" w:hAnsi="楷体"/>
          <w:sz w:val="28"/>
          <w:szCs w:val="28"/>
        </w:rPr>
        <w:t>0</w:t>
      </w:r>
      <w:r w:rsidRPr="00D703E9">
        <w:rPr>
          <w:rFonts w:ascii="楷体" w:eastAsia="楷体" w:hAnsi="楷体" w:hint="eastAsia"/>
          <w:sz w:val="28"/>
          <w:szCs w:val="28"/>
        </w:rPr>
        <w:t>条</w:t>
      </w:r>
      <w:r w:rsidR="00665F80" w:rsidRPr="00D703E9">
        <w:rPr>
          <w:rFonts w:ascii="楷体" w:eastAsia="楷体" w:hAnsi="楷体" w:hint="eastAsia"/>
          <w:sz w:val="28"/>
          <w:szCs w:val="28"/>
        </w:rPr>
        <w:t>，</w:t>
      </w:r>
      <w:r w:rsidR="00665F80" w:rsidRPr="00D703E9">
        <w:rPr>
          <w:rFonts w:ascii="楷体" w:eastAsia="楷体" w:hAnsi="楷体"/>
          <w:sz w:val="28"/>
          <w:szCs w:val="28"/>
        </w:rPr>
        <w:t>其中</w:t>
      </w:r>
      <w:r w:rsidR="00665F80" w:rsidRPr="00D703E9">
        <w:rPr>
          <w:rFonts w:ascii="楷体" w:eastAsia="楷体" w:hAnsi="楷体" w:hint="eastAsia"/>
          <w:sz w:val="28"/>
          <w:szCs w:val="28"/>
        </w:rPr>
        <w:t>官方预警</w:t>
      </w:r>
      <w:r w:rsidR="00D703E9" w:rsidRPr="00D703E9">
        <w:rPr>
          <w:rFonts w:ascii="楷体" w:eastAsia="楷体" w:hAnsi="楷体"/>
          <w:sz w:val="28"/>
          <w:szCs w:val="28"/>
        </w:rPr>
        <w:t>2</w:t>
      </w:r>
      <w:r w:rsidR="00665F80" w:rsidRPr="00D703E9">
        <w:rPr>
          <w:rFonts w:ascii="楷体" w:eastAsia="楷体" w:hAnsi="楷体" w:hint="eastAsia"/>
          <w:sz w:val="28"/>
          <w:szCs w:val="28"/>
        </w:rPr>
        <w:t>条</w:t>
      </w:r>
      <w:r w:rsidR="004F6FEC" w:rsidRPr="00D703E9">
        <w:rPr>
          <w:rFonts w:ascii="楷体" w:eastAsia="楷体" w:hAnsi="楷体" w:hint="eastAsia"/>
          <w:sz w:val="28"/>
          <w:szCs w:val="28"/>
        </w:rPr>
        <w:t>。</w:t>
      </w:r>
    </w:p>
    <w:p w:rsidR="00FB4F36" w:rsidRPr="00FB4F36" w:rsidRDefault="006F613C" w:rsidP="00FB4F36">
      <w:pPr>
        <w:spacing w:line="360" w:lineRule="auto"/>
        <w:ind w:left="560" w:firstLine="420"/>
        <w:rPr>
          <w:rFonts w:ascii="楷体" w:eastAsia="楷体" w:hAnsi="楷体"/>
          <w:sz w:val="28"/>
          <w:szCs w:val="28"/>
        </w:rPr>
      </w:pPr>
      <w:r w:rsidRPr="00FB4F36">
        <w:rPr>
          <w:rFonts w:ascii="楷体" w:eastAsia="楷体" w:hAnsi="楷体" w:hint="eastAsia"/>
          <w:sz w:val="28"/>
          <w:szCs w:val="28"/>
        </w:rPr>
        <w:t>重点</w:t>
      </w:r>
      <w:r w:rsidRPr="00FB4F36">
        <w:rPr>
          <w:rFonts w:ascii="楷体" w:eastAsia="楷体" w:hAnsi="楷体"/>
          <w:sz w:val="28"/>
          <w:szCs w:val="28"/>
        </w:rPr>
        <w:t>关注国家</w:t>
      </w:r>
      <w:r w:rsidR="00FB4F36" w:rsidRPr="00FB4F36">
        <w:rPr>
          <w:rFonts w:ascii="楷体" w:eastAsia="楷体" w:hAnsi="楷体" w:hint="eastAsia"/>
          <w:sz w:val="28"/>
          <w:szCs w:val="28"/>
        </w:rPr>
        <w:t>：</w:t>
      </w:r>
    </w:p>
    <w:p w:rsidR="001E2792" w:rsidRDefault="006F613C" w:rsidP="00930E87">
      <w:pPr>
        <w:pStyle w:val="a3"/>
        <w:numPr>
          <w:ilvl w:val="0"/>
          <w:numId w:val="9"/>
        </w:numPr>
        <w:spacing w:line="360" w:lineRule="auto"/>
        <w:ind w:firstLineChars="0"/>
        <w:rPr>
          <w:rFonts w:ascii="楷体" w:eastAsia="楷体" w:hAnsi="楷体"/>
          <w:sz w:val="28"/>
          <w:szCs w:val="28"/>
        </w:rPr>
      </w:pPr>
      <w:r w:rsidRPr="004F6FEC">
        <w:rPr>
          <w:rFonts w:ascii="楷体" w:eastAsia="楷体" w:hAnsi="楷体" w:hint="eastAsia"/>
          <w:sz w:val="28"/>
          <w:szCs w:val="28"/>
        </w:rPr>
        <w:t>伊拉克共发布</w:t>
      </w:r>
      <w:r w:rsidR="008E53D2">
        <w:rPr>
          <w:rFonts w:ascii="楷体" w:eastAsia="楷体" w:hAnsi="楷体"/>
          <w:sz w:val="28"/>
          <w:szCs w:val="28"/>
        </w:rPr>
        <w:t>41</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E67813">
        <w:rPr>
          <w:rFonts w:ascii="楷体" w:eastAsia="楷体" w:hAnsi="楷体" w:hint="eastAsia"/>
          <w:sz w:val="28"/>
          <w:szCs w:val="28"/>
        </w:rPr>
        <w:t>，</w:t>
      </w:r>
      <w:r w:rsidR="00941661">
        <w:rPr>
          <w:rFonts w:ascii="楷体" w:eastAsia="楷体" w:hAnsi="楷体" w:hint="eastAsia"/>
          <w:sz w:val="28"/>
          <w:szCs w:val="28"/>
        </w:rPr>
        <w:t>为</w:t>
      </w:r>
      <w:r w:rsidR="0012642C">
        <w:rPr>
          <w:rFonts w:ascii="楷体" w:eastAsia="楷体" w:hAnsi="楷体"/>
          <w:sz w:val="28"/>
          <w:szCs w:val="28"/>
        </w:rPr>
        <w:t>当前政局骚乱</w:t>
      </w:r>
      <w:r w:rsidR="00E67813">
        <w:rPr>
          <w:rFonts w:ascii="楷体" w:eastAsia="楷体" w:hAnsi="楷体" w:hint="eastAsia"/>
          <w:sz w:val="28"/>
          <w:szCs w:val="28"/>
        </w:rPr>
        <w:t>、</w:t>
      </w:r>
      <w:r w:rsidR="00941661">
        <w:rPr>
          <w:rFonts w:ascii="楷体" w:eastAsia="楷体" w:hAnsi="楷体"/>
          <w:sz w:val="28"/>
          <w:szCs w:val="28"/>
        </w:rPr>
        <w:t>恐怖主义袭击</w:t>
      </w:r>
      <w:r w:rsidR="00E67813">
        <w:rPr>
          <w:rFonts w:ascii="楷体" w:eastAsia="楷体" w:hAnsi="楷体" w:hint="eastAsia"/>
          <w:sz w:val="28"/>
          <w:szCs w:val="28"/>
        </w:rPr>
        <w:t>、重要</w:t>
      </w:r>
      <w:r w:rsidR="00E67813">
        <w:rPr>
          <w:rFonts w:ascii="楷体" w:eastAsia="楷体" w:hAnsi="楷体"/>
          <w:sz w:val="28"/>
          <w:szCs w:val="28"/>
        </w:rPr>
        <w:t>政局走势</w:t>
      </w:r>
      <w:r w:rsidR="000965C0" w:rsidRPr="004F6FEC">
        <w:rPr>
          <w:rFonts w:ascii="楷体" w:eastAsia="楷体" w:hAnsi="楷体"/>
          <w:sz w:val="28"/>
          <w:szCs w:val="28"/>
        </w:rPr>
        <w:t>；</w:t>
      </w:r>
    </w:p>
    <w:p w:rsidR="004F6FEC" w:rsidRDefault="000965C0" w:rsidP="00930E87">
      <w:pPr>
        <w:pStyle w:val="a3"/>
        <w:numPr>
          <w:ilvl w:val="0"/>
          <w:numId w:val="9"/>
        </w:numPr>
        <w:spacing w:line="360" w:lineRule="auto"/>
        <w:ind w:firstLineChars="0"/>
        <w:rPr>
          <w:rFonts w:ascii="楷体" w:eastAsia="楷体" w:hAnsi="楷体"/>
          <w:sz w:val="28"/>
          <w:szCs w:val="28"/>
        </w:rPr>
      </w:pPr>
      <w:r w:rsidRPr="004F6FEC">
        <w:rPr>
          <w:rFonts w:ascii="楷体" w:eastAsia="楷体" w:hAnsi="楷体"/>
          <w:sz w:val="28"/>
          <w:szCs w:val="28"/>
        </w:rPr>
        <w:t>尼日利亚共发布</w:t>
      </w:r>
      <w:r w:rsidR="008E53D2">
        <w:rPr>
          <w:rFonts w:ascii="楷体" w:eastAsia="楷体" w:hAnsi="楷体"/>
          <w:sz w:val="28"/>
          <w:szCs w:val="28"/>
        </w:rPr>
        <w:t>20</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8E53D2">
        <w:rPr>
          <w:rFonts w:ascii="楷体" w:eastAsia="楷体" w:hAnsi="楷体" w:hint="eastAsia"/>
          <w:sz w:val="28"/>
          <w:szCs w:val="28"/>
        </w:rPr>
        <w:t>，</w:t>
      </w:r>
      <w:r w:rsidR="0012642C">
        <w:rPr>
          <w:rFonts w:ascii="楷体" w:eastAsia="楷体" w:hAnsi="楷体"/>
          <w:sz w:val="28"/>
          <w:szCs w:val="28"/>
        </w:rPr>
        <w:t>为</w:t>
      </w:r>
      <w:r w:rsidR="0012642C">
        <w:rPr>
          <w:rFonts w:ascii="楷体" w:eastAsia="楷体" w:hAnsi="楷体" w:hint="eastAsia"/>
          <w:sz w:val="28"/>
          <w:szCs w:val="28"/>
        </w:rPr>
        <w:t>恐怖</w:t>
      </w:r>
      <w:r w:rsidR="0012642C">
        <w:rPr>
          <w:rFonts w:ascii="楷体" w:eastAsia="楷体" w:hAnsi="楷体"/>
          <w:sz w:val="28"/>
          <w:szCs w:val="28"/>
        </w:rPr>
        <w:t>主义事件</w:t>
      </w:r>
      <w:r w:rsidR="008E53D2">
        <w:rPr>
          <w:rFonts w:ascii="楷体" w:eastAsia="楷体" w:hAnsi="楷体" w:hint="eastAsia"/>
          <w:sz w:val="28"/>
          <w:szCs w:val="28"/>
        </w:rPr>
        <w:t>和</w:t>
      </w:r>
      <w:r w:rsidR="008E53D2">
        <w:rPr>
          <w:rFonts w:ascii="楷体" w:eastAsia="楷体" w:hAnsi="楷体"/>
          <w:sz w:val="28"/>
          <w:szCs w:val="28"/>
        </w:rPr>
        <w:t>政府</w:t>
      </w:r>
      <w:r w:rsidR="008E53D2">
        <w:rPr>
          <w:rFonts w:ascii="楷体" w:eastAsia="楷体" w:hAnsi="楷体" w:hint="eastAsia"/>
          <w:sz w:val="28"/>
          <w:szCs w:val="28"/>
        </w:rPr>
        <w:t>安全</w:t>
      </w:r>
      <w:r w:rsidR="008E53D2">
        <w:rPr>
          <w:rFonts w:ascii="楷体" w:eastAsia="楷体" w:hAnsi="楷体"/>
          <w:sz w:val="28"/>
          <w:szCs w:val="28"/>
        </w:rPr>
        <w:t>提醒</w:t>
      </w:r>
      <w:r w:rsidR="001E2792">
        <w:rPr>
          <w:rFonts w:ascii="楷体" w:eastAsia="楷体" w:hAnsi="楷体" w:hint="eastAsia"/>
          <w:sz w:val="28"/>
          <w:szCs w:val="28"/>
        </w:rPr>
        <w:t>；</w:t>
      </w:r>
    </w:p>
    <w:p w:rsidR="008E53D2" w:rsidRDefault="008E53D2" w:rsidP="00930E87">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乌干达11月</w:t>
      </w:r>
      <w:bookmarkStart w:id="0" w:name="_GoBack"/>
      <w:bookmarkEnd w:id="0"/>
      <w:r>
        <w:rPr>
          <w:rFonts w:ascii="楷体" w:eastAsia="楷体" w:hAnsi="楷体"/>
          <w:sz w:val="28"/>
          <w:szCs w:val="28"/>
        </w:rPr>
        <w:t>有</w:t>
      </w:r>
      <w:r>
        <w:rPr>
          <w:rFonts w:ascii="楷体" w:eastAsia="楷体" w:hAnsi="楷体" w:hint="eastAsia"/>
          <w:sz w:val="28"/>
          <w:szCs w:val="28"/>
        </w:rPr>
        <w:t>较大</w:t>
      </w:r>
      <w:r>
        <w:rPr>
          <w:rFonts w:ascii="楷体" w:eastAsia="楷体" w:hAnsi="楷体"/>
          <w:sz w:val="28"/>
          <w:szCs w:val="28"/>
        </w:rPr>
        <w:t>安全事件报道。</w:t>
      </w:r>
    </w:p>
    <w:p w:rsidR="00FB4F36" w:rsidRPr="00FB4F36" w:rsidRDefault="00FB4F36" w:rsidP="00FB4F36">
      <w:pPr>
        <w:spacing w:line="360" w:lineRule="auto"/>
        <w:ind w:left="980"/>
        <w:rPr>
          <w:rFonts w:ascii="楷体" w:eastAsia="楷体" w:hAnsi="楷体"/>
          <w:sz w:val="28"/>
          <w:szCs w:val="28"/>
        </w:rPr>
      </w:pPr>
      <w:r w:rsidRPr="00FB4F36">
        <w:rPr>
          <w:rFonts w:ascii="楷体" w:eastAsia="楷体" w:hAnsi="楷体" w:hint="eastAsia"/>
          <w:sz w:val="28"/>
          <w:szCs w:val="28"/>
        </w:rPr>
        <w:t>其他国家</w:t>
      </w:r>
      <w:r w:rsidRPr="00FB4F36">
        <w:rPr>
          <w:rFonts w:ascii="楷体" w:eastAsia="楷体" w:hAnsi="楷体"/>
          <w:sz w:val="28"/>
          <w:szCs w:val="28"/>
        </w:rPr>
        <w:t>发布安全信息</w:t>
      </w:r>
      <w:r w:rsidRPr="00FB4F36">
        <w:rPr>
          <w:rFonts w:ascii="楷体" w:eastAsia="楷体" w:hAnsi="楷体" w:hint="eastAsia"/>
          <w:sz w:val="28"/>
          <w:szCs w:val="28"/>
        </w:rPr>
        <w:t>情况</w:t>
      </w:r>
      <w:r w:rsidRPr="00FB4F36">
        <w:rPr>
          <w:rFonts w:ascii="楷体" w:eastAsia="楷体" w:hAnsi="楷体"/>
          <w:sz w:val="28"/>
          <w:szCs w:val="28"/>
        </w:rPr>
        <w:t>请</w:t>
      </w:r>
      <w:r w:rsidRPr="00FB4F36">
        <w:rPr>
          <w:rFonts w:ascii="楷体" w:eastAsia="楷体" w:hAnsi="楷体" w:hint="eastAsia"/>
          <w:sz w:val="28"/>
          <w:szCs w:val="28"/>
        </w:rPr>
        <w:t>参见国际</w:t>
      </w:r>
      <w:r w:rsidRPr="00FB4F36">
        <w:rPr>
          <w:rFonts w:ascii="楷体" w:eastAsia="楷体" w:hAnsi="楷体"/>
          <w:sz w:val="28"/>
          <w:szCs w:val="28"/>
        </w:rPr>
        <w:t>公司海外</w:t>
      </w:r>
      <w:r w:rsidRPr="00FB4F36">
        <w:rPr>
          <w:rFonts w:ascii="楷体" w:eastAsia="楷体" w:hAnsi="楷体" w:hint="eastAsia"/>
          <w:sz w:val="28"/>
          <w:szCs w:val="28"/>
        </w:rPr>
        <w:t>安全</w:t>
      </w:r>
      <w:r w:rsidRPr="00FB4F36">
        <w:rPr>
          <w:rFonts w:ascii="楷体" w:eastAsia="楷体" w:hAnsi="楷体"/>
          <w:sz w:val="28"/>
          <w:szCs w:val="28"/>
        </w:rPr>
        <w:t>事件动态预警</w:t>
      </w:r>
      <w:r w:rsidRPr="00FB4F36">
        <w:rPr>
          <w:rFonts w:ascii="楷体" w:eastAsia="楷体" w:hAnsi="楷体" w:hint="eastAsia"/>
          <w:sz w:val="28"/>
          <w:szCs w:val="28"/>
        </w:rPr>
        <w:t>平台</w:t>
      </w:r>
      <w:r w:rsidRPr="00FB4F36">
        <w:rPr>
          <w:rFonts w:ascii="楷体" w:eastAsia="楷体" w:hAnsi="楷体"/>
          <w:sz w:val="28"/>
          <w:szCs w:val="28"/>
        </w:rPr>
        <w:t>。</w:t>
      </w:r>
    </w:p>
    <w:p w:rsidR="00C21EDA" w:rsidRDefault="008E53D2" w:rsidP="00AA01FD">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根据</w:t>
      </w:r>
      <w:r>
        <w:rPr>
          <w:rFonts w:ascii="楷体" w:eastAsia="楷体" w:hAnsi="楷体"/>
          <w:sz w:val="28"/>
          <w:szCs w:val="28"/>
        </w:rPr>
        <w:t>汇总安全事件判断，</w:t>
      </w:r>
      <w:r w:rsidR="00092D88">
        <w:rPr>
          <w:rFonts w:ascii="楷体" w:eastAsia="楷体" w:hAnsi="楷体"/>
          <w:sz w:val="28"/>
          <w:szCs w:val="28"/>
        </w:rPr>
        <w:t>1</w:t>
      </w:r>
      <w:r>
        <w:rPr>
          <w:rFonts w:ascii="楷体" w:eastAsia="楷体" w:hAnsi="楷体"/>
          <w:sz w:val="28"/>
          <w:szCs w:val="28"/>
        </w:rPr>
        <w:t>1</w:t>
      </w:r>
      <w:r w:rsidR="004A6459" w:rsidRPr="005D034E">
        <w:rPr>
          <w:rFonts w:ascii="楷体" w:eastAsia="楷体" w:hAnsi="楷体"/>
          <w:sz w:val="28"/>
          <w:szCs w:val="28"/>
        </w:rPr>
        <w:t>月份</w:t>
      </w:r>
      <w:r w:rsidR="00D57BB3" w:rsidRPr="005D034E">
        <w:rPr>
          <w:rFonts w:ascii="楷体" w:eastAsia="楷体" w:hAnsi="楷体" w:hint="eastAsia"/>
          <w:sz w:val="28"/>
          <w:szCs w:val="28"/>
        </w:rPr>
        <w:t>高危</w:t>
      </w:r>
      <w:r w:rsidR="004A6459" w:rsidRPr="005D034E">
        <w:rPr>
          <w:rFonts w:ascii="楷体" w:eastAsia="楷体" w:hAnsi="楷体"/>
          <w:sz w:val="28"/>
          <w:szCs w:val="28"/>
        </w:rPr>
        <w:t>国家</w:t>
      </w:r>
      <w:r w:rsidR="00941661">
        <w:rPr>
          <w:rFonts w:ascii="楷体" w:eastAsia="楷体" w:hAnsi="楷体" w:hint="eastAsia"/>
          <w:sz w:val="28"/>
          <w:szCs w:val="28"/>
        </w:rPr>
        <w:t>为</w:t>
      </w:r>
      <w:r w:rsidR="004A6459" w:rsidRPr="005D034E">
        <w:rPr>
          <w:rFonts w:ascii="楷体" w:eastAsia="楷体" w:hAnsi="楷体"/>
          <w:sz w:val="28"/>
          <w:szCs w:val="28"/>
        </w:rPr>
        <w:t>：</w:t>
      </w:r>
      <w:r w:rsidR="00D57BB3" w:rsidRPr="005D034E">
        <w:rPr>
          <w:rFonts w:ascii="楷体" w:eastAsia="楷体" w:hAnsi="楷体"/>
          <w:sz w:val="28"/>
          <w:szCs w:val="28"/>
        </w:rPr>
        <w:t>伊拉克</w:t>
      </w:r>
      <w:r w:rsidR="008A35E6">
        <w:rPr>
          <w:rFonts w:ascii="楷体" w:eastAsia="楷体" w:hAnsi="楷体" w:hint="eastAsia"/>
          <w:sz w:val="28"/>
          <w:szCs w:val="28"/>
        </w:rPr>
        <w:t>、</w:t>
      </w:r>
      <w:r w:rsidR="0012642C" w:rsidRPr="005D034E">
        <w:rPr>
          <w:rFonts w:ascii="楷体" w:eastAsia="楷体" w:hAnsi="楷体"/>
          <w:sz w:val="28"/>
          <w:szCs w:val="28"/>
        </w:rPr>
        <w:t>尼日利亚</w:t>
      </w:r>
      <w:r w:rsidR="004A6459" w:rsidRPr="005D034E">
        <w:rPr>
          <w:rFonts w:ascii="楷体" w:eastAsia="楷体" w:hAnsi="楷体" w:hint="eastAsia"/>
          <w:sz w:val="28"/>
          <w:szCs w:val="28"/>
        </w:rPr>
        <w:t>。</w:t>
      </w:r>
    </w:p>
    <w:p w:rsidR="004F6FEC" w:rsidRDefault="000644A4" w:rsidP="00C21EDA">
      <w:pPr>
        <w:pStyle w:val="a3"/>
        <w:numPr>
          <w:ilvl w:val="0"/>
          <w:numId w:val="9"/>
        </w:numPr>
        <w:spacing w:line="360" w:lineRule="auto"/>
        <w:ind w:firstLineChars="0"/>
        <w:rPr>
          <w:rFonts w:ascii="楷体" w:eastAsia="楷体" w:hAnsi="楷体"/>
          <w:sz w:val="28"/>
          <w:szCs w:val="28"/>
        </w:rPr>
      </w:pPr>
      <w:r w:rsidRPr="005D034E">
        <w:rPr>
          <w:rFonts w:ascii="楷体" w:eastAsia="楷体" w:hAnsi="楷体" w:hint="eastAsia"/>
          <w:sz w:val="28"/>
          <w:szCs w:val="28"/>
        </w:rPr>
        <w:t>伊拉克</w:t>
      </w:r>
      <w:r w:rsidR="00092D88">
        <w:rPr>
          <w:rFonts w:ascii="楷体" w:eastAsia="楷体" w:hAnsi="楷体"/>
          <w:sz w:val="28"/>
          <w:szCs w:val="28"/>
        </w:rPr>
        <w:t>1</w:t>
      </w:r>
      <w:r w:rsidR="008E53D2">
        <w:rPr>
          <w:rFonts w:ascii="楷体" w:eastAsia="楷体" w:hAnsi="楷体"/>
          <w:sz w:val="28"/>
          <w:szCs w:val="28"/>
        </w:rPr>
        <w:t>1</w:t>
      </w:r>
      <w:r w:rsidR="005D034E" w:rsidRPr="005D034E">
        <w:rPr>
          <w:rFonts w:ascii="楷体" w:eastAsia="楷体" w:hAnsi="楷体" w:hint="eastAsia"/>
          <w:sz w:val="28"/>
          <w:szCs w:val="28"/>
        </w:rPr>
        <w:t>月份</w:t>
      </w:r>
      <w:r w:rsidRPr="005D034E">
        <w:rPr>
          <w:rFonts w:ascii="楷体" w:eastAsia="楷体" w:hAnsi="楷体" w:hint="eastAsia"/>
          <w:sz w:val="28"/>
          <w:szCs w:val="28"/>
        </w:rPr>
        <w:t>局势</w:t>
      </w:r>
      <w:r w:rsidR="005D034E" w:rsidRPr="005D034E">
        <w:rPr>
          <w:rFonts w:ascii="楷体" w:eastAsia="楷体" w:hAnsi="楷体" w:hint="eastAsia"/>
          <w:sz w:val="28"/>
          <w:szCs w:val="28"/>
        </w:rPr>
        <w:t>走势</w:t>
      </w:r>
      <w:r w:rsidR="00993CE6">
        <w:rPr>
          <w:rFonts w:ascii="楷体" w:eastAsia="楷体" w:hAnsi="楷体"/>
          <w:sz w:val="28"/>
          <w:szCs w:val="28"/>
        </w:rPr>
        <w:t>继续保持</w:t>
      </w:r>
      <w:r w:rsidR="00993CE6">
        <w:rPr>
          <w:rFonts w:ascii="楷体" w:eastAsia="楷体" w:hAnsi="楷体" w:hint="eastAsia"/>
          <w:sz w:val="28"/>
          <w:szCs w:val="28"/>
        </w:rPr>
        <w:t>动荡</w:t>
      </w:r>
      <w:r w:rsidR="005D034E" w:rsidRPr="005D034E">
        <w:rPr>
          <w:rFonts w:ascii="楷体" w:eastAsia="楷体" w:hAnsi="楷体"/>
          <w:sz w:val="28"/>
          <w:szCs w:val="28"/>
        </w:rPr>
        <w:t>。</w:t>
      </w:r>
      <w:r w:rsidR="005D034E" w:rsidRPr="005D034E">
        <w:rPr>
          <w:rFonts w:ascii="楷体" w:eastAsia="楷体" w:hAnsi="楷体" w:hint="eastAsia"/>
          <w:sz w:val="28"/>
          <w:szCs w:val="28"/>
        </w:rPr>
        <w:t>武装冲突</w:t>
      </w:r>
      <w:r w:rsidR="005D034E" w:rsidRPr="005D034E">
        <w:rPr>
          <w:rFonts w:ascii="楷体" w:eastAsia="楷体" w:hAnsi="楷体"/>
          <w:sz w:val="28"/>
          <w:szCs w:val="28"/>
        </w:rPr>
        <w:t>和暴力袭击造成大量人员伤亡</w:t>
      </w:r>
      <w:r w:rsidR="005D034E">
        <w:rPr>
          <w:rFonts w:ascii="楷体" w:eastAsia="楷体" w:hAnsi="楷体" w:hint="eastAsia"/>
          <w:sz w:val="28"/>
          <w:szCs w:val="28"/>
        </w:rPr>
        <w:t>。</w:t>
      </w:r>
      <w:r w:rsidRPr="005D034E">
        <w:rPr>
          <w:rFonts w:ascii="楷体" w:eastAsia="楷体" w:hAnsi="楷体"/>
          <w:sz w:val="28"/>
          <w:szCs w:val="28"/>
        </w:rPr>
        <w:t>国际</w:t>
      </w:r>
      <w:r w:rsidRPr="005D034E">
        <w:rPr>
          <w:rFonts w:ascii="楷体" w:eastAsia="楷体" w:hAnsi="楷体" w:hint="eastAsia"/>
          <w:sz w:val="28"/>
          <w:szCs w:val="28"/>
        </w:rPr>
        <w:t>公司协同伊拉克公司及相关单位已采取</w:t>
      </w:r>
      <w:r w:rsidR="005D034E">
        <w:rPr>
          <w:rFonts w:ascii="楷体" w:eastAsia="楷体" w:hAnsi="楷体" w:hint="eastAsia"/>
          <w:sz w:val="28"/>
          <w:szCs w:val="28"/>
        </w:rPr>
        <w:t>各项</w:t>
      </w:r>
      <w:r w:rsidRPr="005D034E">
        <w:rPr>
          <w:rFonts w:ascii="楷体" w:eastAsia="楷体" w:hAnsi="楷体" w:hint="eastAsia"/>
          <w:sz w:val="28"/>
          <w:szCs w:val="28"/>
        </w:rPr>
        <w:t>应急措施</w:t>
      </w:r>
      <w:r w:rsidR="005D034E">
        <w:rPr>
          <w:rFonts w:ascii="楷体" w:eastAsia="楷体" w:hAnsi="楷体" w:hint="eastAsia"/>
          <w:sz w:val="28"/>
          <w:szCs w:val="28"/>
        </w:rPr>
        <w:t>和</w:t>
      </w:r>
      <w:r w:rsidR="005D034E">
        <w:rPr>
          <w:rFonts w:ascii="楷体" w:eastAsia="楷体" w:hAnsi="楷体"/>
          <w:sz w:val="28"/>
          <w:szCs w:val="28"/>
        </w:rPr>
        <w:t>准备工作</w:t>
      </w:r>
      <w:r w:rsidR="00AA42EB" w:rsidRPr="005D034E">
        <w:rPr>
          <w:rFonts w:ascii="楷体" w:eastAsia="楷体" w:hAnsi="楷体" w:hint="eastAsia"/>
          <w:sz w:val="28"/>
          <w:szCs w:val="28"/>
        </w:rPr>
        <w:t>（</w:t>
      </w:r>
      <w:r w:rsidR="008A35E6">
        <w:rPr>
          <w:rFonts w:ascii="楷体" w:eastAsia="楷体" w:hAnsi="楷体" w:hint="eastAsia"/>
          <w:sz w:val="28"/>
          <w:szCs w:val="28"/>
        </w:rPr>
        <w:t>进行</w:t>
      </w:r>
      <w:r w:rsidR="008A35E6">
        <w:rPr>
          <w:rFonts w:ascii="楷体" w:eastAsia="楷体" w:hAnsi="楷体"/>
          <w:sz w:val="28"/>
          <w:szCs w:val="28"/>
        </w:rPr>
        <w:t>黄色应急响应，并</w:t>
      </w:r>
      <w:r w:rsidR="008A35E6">
        <w:rPr>
          <w:rFonts w:ascii="楷体" w:eastAsia="楷体" w:hAnsi="楷体" w:hint="eastAsia"/>
          <w:sz w:val="28"/>
          <w:szCs w:val="28"/>
        </w:rPr>
        <w:t>进行</w:t>
      </w:r>
      <w:r w:rsidR="008A35E6">
        <w:rPr>
          <w:rFonts w:ascii="楷体" w:eastAsia="楷体" w:hAnsi="楷体"/>
          <w:sz w:val="28"/>
          <w:szCs w:val="28"/>
        </w:rPr>
        <w:t>橙色应急响应各项准备，</w:t>
      </w:r>
      <w:r w:rsidR="00AA42EB" w:rsidRPr="005D034E">
        <w:rPr>
          <w:rFonts w:ascii="楷体" w:eastAsia="楷体" w:hAnsi="楷体" w:hint="eastAsia"/>
          <w:sz w:val="28"/>
          <w:szCs w:val="28"/>
        </w:rPr>
        <w:t>具体信息详见伊拉克每日信息日报</w:t>
      </w:r>
      <w:r w:rsidR="008E53D2">
        <w:rPr>
          <w:rFonts w:ascii="楷体" w:eastAsia="楷体" w:hAnsi="楷体" w:hint="eastAsia"/>
          <w:sz w:val="28"/>
          <w:szCs w:val="28"/>
        </w:rPr>
        <w:t>,11月19日后</w:t>
      </w:r>
      <w:r w:rsidR="008E53D2">
        <w:rPr>
          <w:rFonts w:ascii="楷体" w:eastAsia="楷体" w:hAnsi="楷体"/>
          <w:sz w:val="28"/>
          <w:szCs w:val="28"/>
        </w:rPr>
        <w:t>改为周报</w:t>
      </w:r>
      <w:r w:rsidR="00AA42EB" w:rsidRPr="005D034E">
        <w:rPr>
          <w:rFonts w:ascii="楷体" w:eastAsia="楷体" w:hAnsi="楷体" w:hint="eastAsia"/>
          <w:sz w:val="28"/>
          <w:szCs w:val="28"/>
        </w:rPr>
        <w:t>）。</w:t>
      </w:r>
    </w:p>
    <w:p w:rsidR="005D034E" w:rsidRDefault="005D034E" w:rsidP="008E53D2">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尼日利亚</w:t>
      </w:r>
      <w:r w:rsidR="008E53D2">
        <w:rPr>
          <w:rFonts w:ascii="楷体" w:eastAsia="楷体" w:hAnsi="楷体" w:hint="eastAsia"/>
          <w:sz w:val="28"/>
          <w:szCs w:val="28"/>
        </w:rPr>
        <w:t>当前</w:t>
      </w:r>
      <w:r w:rsidR="00941661">
        <w:rPr>
          <w:rFonts w:ascii="楷体" w:eastAsia="楷体" w:hAnsi="楷体"/>
          <w:sz w:val="28"/>
          <w:szCs w:val="28"/>
        </w:rPr>
        <w:t>埃博拉疫情</w:t>
      </w:r>
      <w:r w:rsidR="008E53D2">
        <w:rPr>
          <w:rFonts w:ascii="楷体" w:eastAsia="楷体" w:hAnsi="楷体" w:hint="eastAsia"/>
          <w:sz w:val="28"/>
          <w:szCs w:val="28"/>
        </w:rPr>
        <w:t>已</w:t>
      </w:r>
      <w:r w:rsidR="00092D88">
        <w:rPr>
          <w:rFonts w:ascii="楷体" w:eastAsia="楷体" w:hAnsi="楷体" w:hint="eastAsia"/>
          <w:sz w:val="28"/>
          <w:szCs w:val="28"/>
        </w:rPr>
        <w:t>结束</w:t>
      </w:r>
      <w:r w:rsidR="00993CE6">
        <w:rPr>
          <w:rFonts w:ascii="楷体" w:eastAsia="楷体" w:hAnsi="楷体" w:hint="eastAsia"/>
          <w:sz w:val="28"/>
          <w:szCs w:val="28"/>
        </w:rPr>
        <w:t>。</w:t>
      </w:r>
      <w:r w:rsidR="008E53D2">
        <w:rPr>
          <w:rFonts w:ascii="楷体" w:eastAsia="楷体" w:hAnsi="楷体" w:hint="eastAsia"/>
          <w:sz w:val="28"/>
          <w:szCs w:val="28"/>
        </w:rPr>
        <w:t>但</w:t>
      </w:r>
      <w:r w:rsidR="00092D88">
        <w:rPr>
          <w:rFonts w:ascii="楷体" w:eastAsia="楷体" w:hAnsi="楷体" w:hint="eastAsia"/>
          <w:sz w:val="28"/>
          <w:szCs w:val="28"/>
        </w:rPr>
        <w:t>进入1</w:t>
      </w:r>
      <w:r w:rsidR="00092D88">
        <w:rPr>
          <w:rFonts w:ascii="楷体" w:eastAsia="楷体" w:hAnsi="楷体"/>
          <w:sz w:val="28"/>
          <w:szCs w:val="28"/>
        </w:rPr>
        <w:t>0</w:t>
      </w:r>
      <w:r w:rsidR="00092D88">
        <w:rPr>
          <w:rFonts w:ascii="楷体" w:eastAsia="楷体" w:hAnsi="楷体" w:hint="eastAsia"/>
          <w:sz w:val="28"/>
          <w:szCs w:val="28"/>
        </w:rPr>
        <w:t>月份以来，北部安全问题凸显，发生多起绑架、袭击、爆炸恐怖事件</w:t>
      </w:r>
      <w:r w:rsidR="008E53D2">
        <w:rPr>
          <w:rFonts w:ascii="楷体" w:eastAsia="楷体" w:hAnsi="楷体" w:hint="eastAsia"/>
          <w:sz w:val="28"/>
          <w:szCs w:val="28"/>
        </w:rPr>
        <w:t>，</w:t>
      </w:r>
      <w:r w:rsidR="008E53D2">
        <w:rPr>
          <w:rFonts w:ascii="楷体" w:eastAsia="楷体" w:hAnsi="楷体" w:hint="eastAsia"/>
          <w:sz w:val="28"/>
          <w:szCs w:val="28"/>
        </w:rPr>
        <w:lastRenderedPageBreak/>
        <w:t>袭击对象波及中方人员。1</w:t>
      </w:r>
      <w:r w:rsidR="008E53D2">
        <w:rPr>
          <w:rFonts w:ascii="楷体" w:eastAsia="楷体" w:hAnsi="楷体"/>
          <w:sz w:val="28"/>
          <w:szCs w:val="28"/>
        </w:rPr>
        <w:t>1</w:t>
      </w:r>
      <w:r w:rsidR="008E53D2">
        <w:rPr>
          <w:rFonts w:ascii="楷体" w:eastAsia="楷体" w:hAnsi="楷体" w:hint="eastAsia"/>
          <w:sz w:val="28"/>
          <w:szCs w:val="28"/>
        </w:rPr>
        <w:t>月份</w:t>
      </w:r>
      <w:r w:rsidR="008E53D2">
        <w:rPr>
          <w:rFonts w:ascii="楷体" w:eastAsia="楷体" w:hAnsi="楷体"/>
          <w:sz w:val="28"/>
          <w:szCs w:val="28"/>
        </w:rPr>
        <w:t>恐怖事件更加密集。</w:t>
      </w:r>
      <w:r w:rsidR="00092D88">
        <w:rPr>
          <w:rFonts w:ascii="楷体" w:eastAsia="楷体" w:hAnsi="楷体" w:hint="eastAsia"/>
          <w:sz w:val="28"/>
          <w:szCs w:val="28"/>
        </w:rPr>
        <w:t>中国</w:t>
      </w:r>
      <w:r w:rsidR="008E53D2">
        <w:rPr>
          <w:rFonts w:ascii="楷体" w:eastAsia="楷体" w:hAnsi="楷体" w:hint="eastAsia"/>
          <w:sz w:val="28"/>
          <w:szCs w:val="28"/>
        </w:rPr>
        <w:t>驻</w:t>
      </w:r>
      <w:r w:rsidR="008E53D2">
        <w:rPr>
          <w:rFonts w:ascii="楷体" w:eastAsia="楷体" w:hAnsi="楷体"/>
          <w:sz w:val="28"/>
          <w:szCs w:val="28"/>
        </w:rPr>
        <w:t>尼</w:t>
      </w:r>
      <w:r w:rsidR="00092D88">
        <w:rPr>
          <w:rFonts w:ascii="楷体" w:eastAsia="楷体" w:hAnsi="楷体" w:hint="eastAsia"/>
          <w:sz w:val="28"/>
          <w:szCs w:val="28"/>
        </w:rPr>
        <w:t>大使馆</w:t>
      </w:r>
      <w:r w:rsidR="008E53D2">
        <w:rPr>
          <w:rFonts w:ascii="楷体" w:eastAsia="楷体" w:hAnsi="楷体" w:hint="eastAsia"/>
          <w:sz w:val="28"/>
          <w:szCs w:val="28"/>
        </w:rPr>
        <w:t>继</w:t>
      </w:r>
      <w:r w:rsidR="008E53D2">
        <w:rPr>
          <w:rFonts w:ascii="楷体" w:eastAsia="楷体" w:hAnsi="楷体"/>
          <w:sz w:val="28"/>
          <w:szCs w:val="28"/>
        </w:rPr>
        <w:t>上月</w:t>
      </w:r>
      <w:r w:rsidR="00092D88">
        <w:rPr>
          <w:rFonts w:ascii="楷体" w:eastAsia="楷体" w:hAnsi="楷体" w:hint="eastAsia"/>
          <w:sz w:val="28"/>
          <w:szCs w:val="28"/>
        </w:rPr>
        <w:t>23日</w:t>
      </w:r>
      <w:r w:rsidR="00092D88">
        <w:rPr>
          <w:rFonts w:ascii="楷体" w:eastAsia="楷体" w:hAnsi="楷体"/>
          <w:sz w:val="28"/>
          <w:szCs w:val="28"/>
        </w:rPr>
        <w:t>和</w:t>
      </w:r>
      <w:r w:rsidR="00092D88">
        <w:rPr>
          <w:rFonts w:ascii="楷体" w:eastAsia="楷体" w:hAnsi="楷体" w:hint="eastAsia"/>
          <w:sz w:val="28"/>
          <w:szCs w:val="28"/>
        </w:rPr>
        <w:t>28日</w:t>
      </w:r>
      <w:r w:rsidR="00092D88">
        <w:rPr>
          <w:rFonts w:ascii="楷体" w:eastAsia="楷体" w:hAnsi="楷体"/>
          <w:sz w:val="28"/>
          <w:szCs w:val="28"/>
        </w:rPr>
        <w:t>两次安全提示</w:t>
      </w:r>
      <w:r w:rsidR="008E53D2">
        <w:rPr>
          <w:rFonts w:ascii="楷体" w:eastAsia="楷体" w:hAnsi="楷体" w:hint="eastAsia"/>
          <w:sz w:val="28"/>
          <w:szCs w:val="28"/>
        </w:rPr>
        <w:t>后</w:t>
      </w:r>
      <w:r w:rsidR="008E53D2">
        <w:rPr>
          <w:rFonts w:ascii="楷体" w:eastAsia="楷体" w:hAnsi="楷体"/>
          <w:sz w:val="28"/>
          <w:szCs w:val="28"/>
        </w:rPr>
        <w:t>，本月</w:t>
      </w:r>
      <w:r w:rsidR="008E53D2">
        <w:rPr>
          <w:rFonts w:ascii="楷体" w:eastAsia="楷体" w:hAnsi="楷体" w:hint="eastAsia"/>
          <w:sz w:val="28"/>
          <w:szCs w:val="28"/>
        </w:rPr>
        <w:t>26日</w:t>
      </w:r>
      <w:r w:rsidR="008E53D2">
        <w:rPr>
          <w:rFonts w:ascii="楷体" w:eastAsia="楷体" w:hAnsi="楷体"/>
          <w:sz w:val="28"/>
          <w:szCs w:val="28"/>
        </w:rPr>
        <w:t>再次提醒</w:t>
      </w:r>
      <w:r w:rsidR="008E53D2">
        <w:rPr>
          <w:rFonts w:ascii="楷体" w:eastAsia="楷体" w:hAnsi="楷体" w:hint="eastAsia"/>
          <w:sz w:val="28"/>
          <w:szCs w:val="28"/>
        </w:rPr>
        <w:t>在尼</w:t>
      </w:r>
      <w:r w:rsidR="008E53D2" w:rsidRPr="008E53D2">
        <w:rPr>
          <w:rFonts w:ascii="楷体" w:eastAsia="楷体" w:hAnsi="楷体" w:hint="eastAsia"/>
          <w:sz w:val="28"/>
          <w:szCs w:val="28"/>
        </w:rPr>
        <w:t>中国公民圣诞、元旦节期间注意安全防范</w:t>
      </w:r>
      <w:r w:rsidR="00993CE6">
        <w:rPr>
          <w:rFonts w:ascii="楷体" w:eastAsia="楷体" w:hAnsi="楷体" w:hint="eastAsia"/>
          <w:sz w:val="28"/>
          <w:szCs w:val="28"/>
        </w:rPr>
        <w:t>。</w:t>
      </w:r>
      <w:r w:rsidR="00485680" w:rsidRPr="00485680">
        <w:rPr>
          <w:rFonts w:ascii="楷体" w:eastAsia="楷体" w:hAnsi="楷体" w:hint="eastAsia"/>
          <w:sz w:val="28"/>
          <w:szCs w:val="28"/>
        </w:rPr>
        <w:t>尼日利亚公司</w:t>
      </w:r>
      <w:r w:rsidR="008A35E6">
        <w:rPr>
          <w:rFonts w:ascii="楷体" w:eastAsia="楷体" w:hAnsi="楷体" w:hint="eastAsia"/>
          <w:sz w:val="28"/>
          <w:szCs w:val="28"/>
        </w:rPr>
        <w:t>目前仍</w:t>
      </w:r>
      <w:r w:rsidR="008A35E6">
        <w:rPr>
          <w:rFonts w:ascii="楷体" w:eastAsia="楷体" w:hAnsi="楷体"/>
          <w:sz w:val="28"/>
          <w:szCs w:val="28"/>
        </w:rPr>
        <w:t>继续保持</w:t>
      </w:r>
      <w:r w:rsidR="00485680" w:rsidRPr="00485680">
        <w:rPr>
          <w:rFonts w:ascii="楷体" w:eastAsia="楷体" w:hAnsi="楷体" w:hint="eastAsia"/>
          <w:sz w:val="28"/>
          <w:szCs w:val="28"/>
        </w:rPr>
        <w:t>橙色应急响应</w:t>
      </w:r>
      <w:r w:rsidR="009D18A1">
        <w:rPr>
          <w:rFonts w:ascii="楷体" w:eastAsia="楷体" w:hAnsi="楷体" w:hint="eastAsia"/>
          <w:sz w:val="28"/>
          <w:szCs w:val="28"/>
        </w:rPr>
        <w:t>，</w:t>
      </w:r>
      <w:r w:rsidR="009D18A1">
        <w:rPr>
          <w:rFonts w:ascii="楷体" w:eastAsia="楷体" w:hAnsi="楷体"/>
          <w:sz w:val="28"/>
          <w:szCs w:val="28"/>
        </w:rPr>
        <w:t>做好各项应急准备工作</w:t>
      </w:r>
      <w:r w:rsidR="008A35E6">
        <w:rPr>
          <w:rFonts w:ascii="楷体" w:eastAsia="楷体" w:hAnsi="楷体" w:hint="eastAsia"/>
          <w:sz w:val="28"/>
          <w:szCs w:val="28"/>
        </w:rPr>
        <w:t>，</w:t>
      </w:r>
      <w:r w:rsidR="008A35E6">
        <w:rPr>
          <w:rFonts w:ascii="楷体" w:eastAsia="楷体" w:hAnsi="楷体"/>
          <w:sz w:val="28"/>
          <w:szCs w:val="28"/>
        </w:rPr>
        <w:t>并将视下一步事态进展调整应急级别</w:t>
      </w:r>
      <w:r w:rsidR="00485680" w:rsidRPr="00485680">
        <w:rPr>
          <w:rFonts w:ascii="楷体" w:eastAsia="楷体" w:hAnsi="楷体" w:hint="eastAsia"/>
          <w:sz w:val="28"/>
          <w:szCs w:val="28"/>
        </w:rPr>
        <w:t>。</w:t>
      </w:r>
    </w:p>
    <w:p w:rsidR="008A35E6" w:rsidRDefault="00D57BB3"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中危</w:t>
      </w:r>
      <w:r>
        <w:rPr>
          <w:rFonts w:ascii="楷体" w:eastAsia="楷体" w:hAnsi="楷体"/>
          <w:sz w:val="28"/>
          <w:szCs w:val="28"/>
        </w:rPr>
        <w:t>国家：</w:t>
      </w:r>
      <w:r w:rsidR="007E1FF1">
        <w:rPr>
          <w:rFonts w:ascii="楷体" w:eastAsia="楷体" w:hAnsi="楷体" w:hint="eastAsia"/>
          <w:sz w:val="28"/>
          <w:szCs w:val="28"/>
        </w:rPr>
        <w:t>赤几、</w:t>
      </w:r>
      <w:r w:rsidR="007E1FF1">
        <w:rPr>
          <w:rFonts w:ascii="楷体" w:eastAsia="楷体" w:hAnsi="楷体"/>
          <w:sz w:val="28"/>
          <w:szCs w:val="28"/>
        </w:rPr>
        <w:t>肯尼亚</w:t>
      </w:r>
    </w:p>
    <w:p w:rsidR="007E1FF1" w:rsidRPr="007E1FF1" w:rsidRDefault="002D6A6B" w:rsidP="007E1FF1">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赤几</w:t>
      </w:r>
      <w:r>
        <w:rPr>
          <w:rFonts w:ascii="楷体" w:eastAsia="楷体" w:hAnsi="楷体"/>
          <w:sz w:val="28"/>
          <w:szCs w:val="28"/>
        </w:rPr>
        <w:t>近期</w:t>
      </w:r>
      <w:r>
        <w:rPr>
          <w:rFonts w:ascii="楷体" w:eastAsia="楷体" w:hAnsi="楷体" w:hint="eastAsia"/>
          <w:sz w:val="28"/>
          <w:szCs w:val="28"/>
        </w:rPr>
        <w:t>社会</w:t>
      </w:r>
      <w:r>
        <w:rPr>
          <w:rFonts w:ascii="楷体" w:eastAsia="楷体" w:hAnsi="楷体"/>
          <w:sz w:val="28"/>
          <w:szCs w:val="28"/>
        </w:rPr>
        <w:t>安全形势风险走高</w:t>
      </w:r>
      <w:r>
        <w:rPr>
          <w:rFonts w:ascii="楷体" w:eastAsia="楷体" w:hAnsi="楷体" w:hint="eastAsia"/>
          <w:sz w:val="28"/>
          <w:szCs w:val="28"/>
        </w:rPr>
        <w:t>，11月</w:t>
      </w:r>
      <w:r>
        <w:rPr>
          <w:rFonts w:ascii="楷体" w:eastAsia="楷体" w:hAnsi="楷体"/>
          <w:sz w:val="28"/>
          <w:szCs w:val="28"/>
        </w:rPr>
        <w:t>频发针对中国公民安全事件。</w:t>
      </w:r>
      <w:r w:rsidR="007E1FF1">
        <w:rPr>
          <w:rFonts w:ascii="楷体" w:eastAsia="楷体" w:hAnsi="楷体"/>
          <w:sz w:val="28"/>
          <w:szCs w:val="28"/>
        </w:rPr>
        <w:t>11</w:t>
      </w:r>
      <w:r w:rsidR="00627FCC">
        <w:rPr>
          <w:rFonts w:ascii="楷体" w:eastAsia="楷体" w:hAnsi="楷体" w:hint="eastAsia"/>
          <w:sz w:val="28"/>
          <w:szCs w:val="28"/>
        </w:rPr>
        <w:t>月</w:t>
      </w:r>
      <w:r w:rsidR="007E1FF1">
        <w:rPr>
          <w:rFonts w:ascii="楷体" w:eastAsia="楷体" w:hAnsi="楷体" w:hint="eastAsia"/>
          <w:sz w:val="28"/>
          <w:szCs w:val="28"/>
        </w:rPr>
        <w:t>1</w:t>
      </w:r>
      <w:r w:rsidR="00627FCC">
        <w:rPr>
          <w:rFonts w:ascii="楷体" w:eastAsia="楷体" w:hAnsi="楷体" w:hint="eastAsia"/>
          <w:sz w:val="28"/>
          <w:szCs w:val="28"/>
        </w:rPr>
        <w:t>6日</w:t>
      </w:r>
      <w:r w:rsidR="00627FCC">
        <w:rPr>
          <w:rFonts w:ascii="楷体" w:eastAsia="楷体" w:hAnsi="楷体"/>
          <w:sz w:val="28"/>
          <w:szCs w:val="28"/>
        </w:rPr>
        <w:t>，</w:t>
      </w:r>
      <w:r w:rsidR="007E1FF1">
        <w:rPr>
          <w:rFonts w:ascii="楷体" w:eastAsia="楷体" w:hAnsi="楷体" w:hint="eastAsia"/>
          <w:sz w:val="28"/>
          <w:szCs w:val="28"/>
        </w:rPr>
        <w:t>中国</w:t>
      </w:r>
      <w:r w:rsidR="007E1FF1">
        <w:rPr>
          <w:rFonts w:ascii="楷体" w:eastAsia="楷体" w:hAnsi="楷体"/>
          <w:sz w:val="28"/>
          <w:szCs w:val="28"/>
        </w:rPr>
        <w:t>驻赤几大使馆</w:t>
      </w:r>
      <w:r w:rsidR="007E1FF1" w:rsidRPr="007E1FF1">
        <w:rPr>
          <w:rFonts w:ascii="楷体" w:eastAsia="楷体" w:hAnsi="楷体" w:hint="eastAsia"/>
          <w:sz w:val="28"/>
          <w:szCs w:val="28"/>
        </w:rPr>
        <w:t>经商处提醒驻赤几中资机构和华人华侨加强安保、注意人身安全、防抢防盗。</w:t>
      </w:r>
    </w:p>
    <w:p w:rsidR="007E1FF1" w:rsidRPr="007E1FF1" w:rsidRDefault="00804773" w:rsidP="007E1FF1">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肯尼亚</w:t>
      </w:r>
      <w:r>
        <w:rPr>
          <w:rFonts w:ascii="楷体" w:eastAsia="楷体" w:hAnsi="楷体"/>
          <w:sz w:val="28"/>
          <w:szCs w:val="28"/>
        </w:rPr>
        <w:t>近期仍然</w:t>
      </w:r>
      <w:r>
        <w:rPr>
          <w:rFonts w:ascii="楷体" w:eastAsia="楷体" w:hAnsi="楷体" w:hint="eastAsia"/>
          <w:sz w:val="28"/>
          <w:szCs w:val="28"/>
        </w:rPr>
        <w:t>遭</w:t>
      </w:r>
      <w:r>
        <w:rPr>
          <w:rFonts w:ascii="楷体" w:eastAsia="楷体" w:hAnsi="楷体"/>
          <w:sz w:val="28"/>
          <w:szCs w:val="28"/>
        </w:rPr>
        <w:t>受</w:t>
      </w:r>
      <w:r>
        <w:rPr>
          <w:rFonts w:ascii="楷体" w:eastAsia="楷体" w:hAnsi="楷体" w:hint="eastAsia"/>
          <w:sz w:val="28"/>
          <w:szCs w:val="28"/>
        </w:rPr>
        <w:t>恐怖</w:t>
      </w:r>
      <w:r>
        <w:rPr>
          <w:rFonts w:ascii="楷体" w:eastAsia="楷体" w:hAnsi="楷体"/>
          <w:sz w:val="28"/>
          <w:szCs w:val="28"/>
        </w:rPr>
        <w:t>组织索马里青年党</w:t>
      </w:r>
      <w:r>
        <w:rPr>
          <w:rFonts w:ascii="楷体" w:eastAsia="楷体" w:hAnsi="楷体" w:hint="eastAsia"/>
          <w:sz w:val="28"/>
          <w:szCs w:val="28"/>
        </w:rPr>
        <w:t>威胁</w:t>
      </w:r>
      <w:r w:rsidR="007E1FF1" w:rsidRPr="007E1FF1">
        <w:rPr>
          <w:rFonts w:ascii="楷体" w:eastAsia="楷体" w:hAnsi="楷体" w:hint="eastAsia"/>
          <w:sz w:val="28"/>
          <w:szCs w:val="28"/>
        </w:rPr>
        <w:t>。</w:t>
      </w:r>
      <w:r>
        <w:rPr>
          <w:rFonts w:ascii="楷体" w:eastAsia="楷体" w:hAnsi="楷体" w:hint="eastAsia"/>
          <w:sz w:val="28"/>
          <w:szCs w:val="28"/>
        </w:rPr>
        <w:t>该</w:t>
      </w:r>
      <w:r>
        <w:rPr>
          <w:rFonts w:ascii="楷体" w:eastAsia="楷体" w:hAnsi="楷体"/>
          <w:sz w:val="28"/>
          <w:szCs w:val="28"/>
        </w:rPr>
        <w:t>恐怖组织</w:t>
      </w:r>
      <w:r>
        <w:rPr>
          <w:rFonts w:ascii="楷体" w:eastAsia="楷体" w:hAnsi="楷体" w:hint="eastAsia"/>
          <w:sz w:val="28"/>
          <w:szCs w:val="28"/>
        </w:rPr>
        <w:t>11月相继</w:t>
      </w:r>
      <w:r>
        <w:rPr>
          <w:rFonts w:ascii="楷体" w:eastAsia="楷体" w:hAnsi="楷体"/>
          <w:sz w:val="28"/>
          <w:szCs w:val="28"/>
        </w:rPr>
        <w:t>制造了两起袭击事件，造成数十人死亡</w:t>
      </w:r>
      <w:r>
        <w:rPr>
          <w:rFonts w:ascii="楷体" w:eastAsia="楷体" w:hAnsi="楷体" w:hint="eastAsia"/>
          <w:sz w:val="28"/>
          <w:szCs w:val="28"/>
        </w:rPr>
        <w:t>，</w:t>
      </w:r>
      <w:r>
        <w:rPr>
          <w:rFonts w:ascii="楷体" w:eastAsia="楷体" w:hAnsi="楷体"/>
          <w:sz w:val="28"/>
          <w:szCs w:val="28"/>
        </w:rPr>
        <w:t>包括警察和平民。</w:t>
      </w:r>
    </w:p>
    <w:p w:rsidR="00F476A5" w:rsidRPr="00F476A5" w:rsidRDefault="00804773" w:rsidP="00F476A5">
      <w:pPr>
        <w:spacing w:line="360" w:lineRule="auto"/>
        <w:rPr>
          <w:rFonts w:ascii="楷体" w:eastAsia="楷体" w:hAnsi="楷体"/>
          <w:b/>
          <w:sz w:val="28"/>
          <w:szCs w:val="28"/>
        </w:rPr>
      </w:pPr>
      <w:r>
        <w:rPr>
          <w:rFonts w:ascii="楷体" w:eastAsia="楷体" w:hAnsi="楷体" w:hint="eastAsia"/>
          <w:b/>
          <w:sz w:val="28"/>
          <w:szCs w:val="28"/>
        </w:rPr>
        <w:t>官方</w:t>
      </w:r>
      <w:r w:rsidR="00F476A5" w:rsidRPr="00F476A5">
        <w:rPr>
          <w:rFonts w:ascii="楷体" w:eastAsia="楷体" w:hAnsi="楷体" w:hint="eastAsia"/>
          <w:b/>
          <w:sz w:val="28"/>
          <w:szCs w:val="28"/>
        </w:rPr>
        <w:t>预警信息</w:t>
      </w:r>
    </w:p>
    <w:p w:rsidR="00F476A5" w:rsidRDefault="00F476A5" w:rsidP="00F476A5">
      <w:pPr>
        <w:spacing w:line="360" w:lineRule="auto"/>
        <w:ind w:firstLineChars="200" w:firstLine="560"/>
        <w:rPr>
          <w:rFonts w:ascii="楷体" w:eastAsia="楷体" w:hAnsi="楷体"/>
          <w:sz w:val="28"/>
          <w:szCs w:val="28"/>
        </w:rPr>
      </w:pPr>
      <w:r w:rsidRPr="00D703E9">
        <w:rPr>
          <w:rFonts w:ascii="楷体" w:eastAsia="楷体" w:hAnsi="楷体" w:hint="eastAsia"/>
          <w:sz w:val="28"/>
          <w:szCs w:val="28"/>
        </w:rPr>
        <w:t>本月共</w:t>
      </w:r>
      <w:r w:rsidRPr="00D703E9">
        <w:rPr>
          <w:rFonts w:ascii="楷体" w:eastAsia="楷体" w:hAnsi="楷体"/>
          <w:sz w:val="28"/>
          <w:szCs w:val="28"/>
        </w:rPr>
        <w:t>发布</w:t>
      </w:r>
      <w:r w:rsidRPr="00D703E9">
        <w:rPr>
          <w:rFonts w:ascii="楷体" w:eastAsia="楷体" w:hAnsi="楷体" w:hint="eastAsia"/>
          <w:sz w:val="28"/>
          <w:szCs w:val="28"/>
        </w:rPr>
        <w:t>官方</w:t>
      </w:r>
      <w:r w:rsidR="00BC522F" w:rsidRPr="00D703E9">
        <w:rPr>
          <w:rFonts w:ascii="楷体" w:eastAsia="楷体" w:hAnsi="楷体" w:hint="eastAsia"/>
          <w:sz w:val="28"/>
          <w:szCs w:val="28"/>
        </w:rPr>
        <w:t>预警</w:t>
      </w:r>
      <w:r w:rsidR="00944EE6" w:rsidRPr="00D703E9">
        <w:rPr>
          <w:rFonts w:ascii="楷体" w:eastAsia="楷体" w:hAnsi="楷体"/>
          <w:sz w:val="28"/>
          <w:szCs w:val="28"/>
        </w:rPr>
        <w:t>2</w:t>
      </w:r>
      <w:r w:rsidRPr="00D703E9">
        <w:rPr>
          <w:rFonts w:ascii="楷体" w:eastAsia="楷体" w:hAnsi="楷体" w:hint="eastAsia"/>
          <w:sz w:val="28"/>
          <w:szCs w:val="28"/>
        </w:rPr>
        <w:t>条</w:t>
      </w:r>
      <w:r w:rsidRPr="00D703E9">
        <w:rPr>
          <w:rFonts w:ascii="楷体" w:eastAsia="楷体" w:hAnsi="楷体"/>
          <w:sz w:val="28"/>
          <w:szCs w:val="28"/>
        </w:rPr>
        <w:t>：</w:t>
      </w:r>
      <w:r w:rsidR="002E5DEB" w:rsidRPr="00930E87">
        <w:rPr>
          <w:rFonts w:ascii="楷体" w:eastAsia="楷体" w:hAnsi="楷体" w:hint="eastAsia"/>
          <w:sz w:val="28"/>
          <w:szCs w:val="28"/>
        </w:rPr>
        <w:t>尼日利亚</w:t>
      </w:r>
      <w:r w:rsidR="00944EE6">
        <w:rPr>
          <w:rFonts w:ascii="楷体" w:eastAsia="楷体" w:hAnsi="楷体"/>
          <w:sz w:val="28"/>
          <w:szCs w:val="28"/>
        </w:rPr>
        <w:t>1</w:t>
      </w:r>
      <w:r w:rsidRPr="00930E87">
        <w:rPr>
          <w:rFonts w:ascii="楷体" w:eastAsia="楷体" w:hAnsi="楷体" w:hint="eastAsia"/>
          <w:sz w:val="28"/>
          <w:szCs w:val="28"/>
        </w:rPr>
        <w:t>条；</w:t>
      </w:r>
      <w:r w:rsidR="00944EE6">
        <w:rPr>
          <w:rFonts w:ascii="楷体" w:eastAsia="楷体" w:hAnsi="楷体" w:hint="eastAsia"/>
          <w:sz w:val="28"/>
          <w:szCs w:val="28"/>
        </w:rPr>
        <w:t>赤几1</w:t>
      </w:r>
      <w:r w:rsidRPr="00930E87">
        <w:rPr>
          <w:rFonts w:ascii="楷体" w:eastAsia="楷体" w:hAnsi="楷体" w:hint="eastAsia"/>
          <w:sz w:val="28"/>
          <w:szCs w:val="28"/>
        </w:rPr>
        <w:t>条。根据</w:t>
      </w:r>
      <w:r w:rsidRPr="00930E87">
        <w:rPr>
          <w:rFonts w:ascii="楷体" w:eastAsia="楷体" w:hAnsi="楷体"/>
          <w:sz w:val="28"/>
          <w:szCs w:val="28"/>
        </w:rPr>
        <w:t>发布的预警信息</w:t>
      </w:r>
      <w:r w:rsidR="006A0545" w:rsidRPr="00930E87">
        <w:rPr>
          <w:rFonts w:ascii="楷体" w:eastAsia="楷体" w:hAnsi="楷体" w:hint="eastAsia"/>
          <w:sz w:val="28"/>
          <w:szCs w:val="28"/>
        </w:rPr>
        <w:t>当地</w:t>
      </w:r>
      <w:r w:rsidRPr="00930E87">
        <w:rPr>
          <w:rFonts w:ascii="楷体" w:eastAsia="楷体" w:hAnsi="楷体"/>
          <w:sz w:val="28"/>
          <w:szCs w:val="28"/>
        </w:rPr>
        <w:t>公司都采取了相应的措施，提高了安保级别</w:t>
      </w:r>
      <w:r w:rsidRPr="00930E87">
        <w:rPr>
          <w:rFonts w:ascii="楷体" w:eastAsia="楷体" w:hAnsi="楷体" w:hint="eastAsia"/>
          <w:sz w:val="28"/>
          <w:szCs w:val="28"/>
        </w:rPr>
        <w:t>控制</w:t>
      </w:r>
      <w:r w:rsidRPr="00930E87">
        <w:rPr>
          <w:rFonts w:ascii="楷体" w:eastAsia="楷体" w:hAnsi="楷体"/>
          <w:sz w:val="28"/>
          <w:szCs w:val="28"/>
        </w:rPr>
        <w:t>人员出入以应对安全事件发生。</w:t>
      </w:r>
    </w:p>
    <w:p w:rsidR="002158B3" w:rsidRPr="002158B3" w:rsidRDefault="002158B3" w:rsidP="002158B3">
      <w:pPr>
        <w:pStyle w:val="a3"/>
        <w:numPr>
          <w:ilvl w:val="0"/>
          <w:numId w:val="8"/>
        </w:numPr>
        <w:spacing w:line="360" w:lineRule="auto"/>
        <w:ind w:firstLineChars="0"/>
        <w:rPr>
          <w:rFonts w:ascii="楷体" w:eastAsia="楷体" w:hAnsi="楷体" w:hint="eastAsia"/>
          <w:sz w:val="28"/>
          <w:szCs w:val="28"/>
        </w:rPr>
      </w:pPr>
      <w:r w:rsidRPr="002158B3">
        <w:rPr>
          <w:rFonts w:ascii="楷体" w:eastAsia="楷体" w:hAnsi="楷体" w:hint="eastAsia"/>
          <w:sz w:val="28"/>
          <w:szCs w:val="28"/>
        </w:rPr>
        <w:t>驻尼日利亚使馆提醒在尼日利亚中国公民圣诞、元旦节期间注意安全防范</w:t>
      </w:r>
    </w:p>
    <w:p w:rsidR="002158B3" w:rsidRPr="002158B3" w:rsidRDefault="002158B3" w:rsidP="002158B3">
      <w:pPr>
        <w:pStyle w:val="a3"/>
        <w:spacing w:line="360" w:lineRule="auto"/>
        <w:ind w:left="980" w:firstLineChars="0" w:firstLine="0"/>
        <w:rPr>
          <w:rFonts w:ascii="楷体" w:eastAsia="楷体" w:hAnsi="楷体" w:hint="eastAsia"/>
          <w:sz w:val="28"/>
          <w:szCs w:val="28"/>
        </w:rPr>
      </w:pPr>
      <w:r w:rsidRPr="002158B3">
        <w:rPr>
          <w:rFonts w:ascii="楷体" w:eastAsia="楷体" w:hAnsi="楷体" w:hint="eastAsia"/>
          <w:sz w:val="28"/>
          <w:szCs w:val="28"/>
        </w:rPr>
        <w:t xml:space="preserve">2014年11月26日     </w:t>
      </w:r>
    </w:p>
    <w:p w:rsidR="002158B3" w:rsidRPr="002158B3" w:rsidRDefault="002158B3" w:rsidP="002158B3">
      <w:pPr>
        <w:pStyle w:val="a3"/>
        <w:spacing w:line="360" w:lineRule="auto"/>
        <w:ind w:left="980" w:firstLineChars="0" w:firstLine="0"/>
        <w:rPr>
          <w:rFonts w:ascii="楷体" w:eastAsia="楷体" w:hAnsi="楷体" w:hint="eastAsia"/>
          <w:sz w:val="28"/>
          <w:szCs w:val="28"/>
        </w:rPr>
      </w:pPr>
      <w:r w:rsidRPr="002158B3">
        <w:rPr>
          <w:rFonts w:ascii="楷体" w:eastAsia="楷体" w:hAnsi="楷体" w:hint="eastAsia"/>
          <w:sz w:val="28"/>
          <w:szCs w:val="28"/>
        </w:rPr>
        <w:t xml:space="preserve">随着圣诞节及2015年元旦日益临近，尼日利亚社会治安不确定因素有增多趋势。 </w:t>
      </w:r>
    </w:p>
    <w:p w:rsidR="002158B3" w:rsidRPr="002158B3" w:rsidRDefault="002158B3" w:rsidP="002158B3">
      <w:pPr>
        <w:pStyle w:val="a3"/>
        <w:spacing w:line="360" w:lineRule="auto"/>
        <w:ind w:left="980" w:firstLineChars="0" w:firstLine="0"/>
        <w:rPr>
          <w:rFonts w:ascii="楷体" w:eastAsia="楷体" w:hAnsi="楷体" w:hint="eastAsia"/>
          <w:sz w:val="28"/>
          <w:szCs w:val="28"/>
        </w:rPr>
      </w:pPr>
      <w:r w:rsidRPr="002158B3">
        <w:rPr>
          <w:rFonts w:ascii="楷体" w:eastAsia="楷体" w:hAnsi="楷体" w:hint="eastAsia"/>
          <w:sz w:val="28"/>
          <w:szCs w:val="28"/>
        </w:rPr>
        <w:lastRenderedPageBreak/>
        <w:t xml:space="preserve">中国驻尼日利亚使馆提醒在尼中国公民密切关注当地警讯舆情，提高自防、协防意识，加强对敲诈勒索、入室盗窃、绑架劫持等易发多发违法犯罪活动的防范。切勿随身携带或在家中存放过多现金，避免出入人员密集区域或政治、宗教场所，注意交通安全与卫生安全，掌握必要防恐知识。 </w:t>
      </w:r>
    </w:p>
    <w:p w:rsidR="005644BE" w:rsidRPr="005644BE" w:rsidRDefault="000C3386" w:rsidP="000C3386">
      <w:pPr>
        <w:pStyle w:val="a3"/>
        <w:numPr>
          <w:ilvl w:val="0"/>
          <w:numId w:val="8"/>
        </w:numPr>
        <w:spacing w:line="360" w:lineRule="auto"/>
        <w:ind w:firstLineChars="0"/>
        <w:rPr>
          <w:rFonts w:ascii="楷体" w:eastAsia="楷体" w:hAnsi="楷体" w:hint="eastAsia"/>
          <w:sz w:val="28"/>
          <w:szCs w:val="28"/>
        </w:rPr>
      </w:pPr>
      <w:r w:rsidRPr="000C3386">
        <w:rPr>
          <w:rFonts w:ascii="楷体" w:eastAsia="楷体" w:hAnsi="楷体" w:hint="eastAsia"/>
          <w:sz w:val="28"/>
          <w:szCs w:val="28"/>
        </w:rPr>
        <w:t>驻赤道几内亚经商参处</w:t>
      </w:r>
      <w:r w:rsidR="005644BE" w:rsidRPr="005644BE">
        <w:rPr>
          <w:rFonts w:ascii="楷体" w:eastAsia="楷体" w:hAnsi="楷体" w:hint="eastAsia"/>
          <w:sz w:val="28"/>
          <w:szCs w:val="28"/>
        </w:rPr>
        <w:t>再</w:t>
      </w:r>
      <w:r w:rsidR="005644BE">
        <w:rPr>
          <w:rFonts w:ascii="楷体" w:eastAsia="楷体" w:hAnsi="楷体" w:hint="eastAsia"/>
          <w:sz w:val="28"/>
          <w:szCs w:val="28"/>
        </w:rPr>
        <w:t>次提醒驻赤几中资机构和华人华侨加强安保、注意人身安全、防抢防盗</w:t>
      </w:r>
    </w:p>
    <w:p w:rsidR="000C3386" w:rsidRPr="000C3386" w:rsidRDefault="000C3386" w:rsidP="005644BE">
      <w:pPr>
        <w:pStyle w:val="a3"/>
        <w:spacing w:line="360" w:lineRule="auto"/>
        <w:ind w:left="980" w:firstLineChars="0" w:firstLine="0"/>
        <w:rPr>
          <w:rFonts w:ascii="楷体" w:eastAsia="楷体" w:hAnsi="楷体"/>
          <w:sz w:val="28"/>
          <w:szCs w:val="28"/>
        </w:rPr>
      </w:pPr>
      <w:r w:rsidRPr="000C3386">
        <w:rPr>
          <w:rFonts w:ascii="楷体" w:eastAsia="楷体" w:hAnsi="楷体"/>
          <w:sz w:val="28"/>
          <w:szCs w:val="28"/>
        </w:rPr>
        <w:t>2014-11-16</w:t>
      </w:r>
    </w:p>
    <w:p w:rsidR="005644BE" w:rsidRPr="005644BE" w:rsidRDefault="005644BE" w:rsidP="005644BE">
      <w:pPr>
        <w:pStyle w:val="a3"/>
        <w:spacing w:line="360" w:lineRule="auto"/>
        <w:ind w:left="980" w:firstLineChars="0" w:firstLine="0"/>
        <w:rPr>
          <w:rFonts w:ascii="楷体" w:eastAsia="楷体" w:hAnsi="楷体"/>
          <w:sz w:val="28"/>
          <w:szCs w:val="28"/>
        </w:rPr>
      </w:pPr>
      <w:r w:rsidRPr="005644BE">
        <w:rPr>
          <w:rFonts w:ascii="楷体" w:eastAsia="楷体" w:hAnsi="楷体" w:hint="eastAsia"/>
          <w:sz w:val="28"/>
          <w:szCs w:val="28"/>
        </w:rPr>
        <w:t>近日，赤道几内亚巴塔等地发生数起中国公民遭盗窃、抢劫案件，造成中国公民财产较大损失，其中，11月14日晚一起入室抢劫案件导致一名中国公民遇害，11月15日傍晚，一名在巴塔开照相馆的华人夫妇被砍伤（伤势不重，无生命危险）。</w:t>
      </w:r>
    </w:p>
    <w:p w:rsidR="005644BE" w:rsidRPr="005644BE" w:rsidRDefault="005644BE" w:rsidP="005644BE">
      <w:pPr>
        <w:pStyle w:val="a3"/>
        <w:spacing w:line="360" w:lineRule="auto"/>
        <w:ind w:left="980" w:firstLineChars="0" w:firstLine="0"/>
        <w:rPr>
          <w:rFonts w:ascii="楷体" w:eastAsia="楷体" w:hAnsi="楷体" w:hint="eastAsia"/>
          <w:sz w:val="28"/>
          <w:szCs w:val="28"/>
        </w:rPr>
      </w:pPr>
      <w:r w:rsidRPr="005644BE">
        <w:rPr>
          <w:rFonts w:ascii="楷体" w:eastAsia="楷体" w:hAnsi="楷体" w:hint="eastAsia"/>
          <w:sz w:val="28"/>
          <w:szCs w:val="28"/>
        </w:rPr>
        <w:t>中国驻赤几使馆经商处再次提醒在赤几的中资机构与中国公民加强自身安全防范意识，密切关注当地警情舆情，排查安全隐患，采取必要的防范措施；遇到突发案件时要随机应变，优先确保人身安全，同时设法及时报警，注意保护现场并留存证据。</w:t>
      </w:r>
    </w:p>
    <w:p w:rsidR="005644BE" w:rsidRPr="005644BE" w:rsidRDefault="005644BE" w:rsidP="005644BE">
      <w:pPr>
        <w:pStyle w:val="a3"/>
        <w:spacing w:line="360" w:lineRule="auto"/>
        <w:ind w:left="980" w:firstLineChars="0" w:firstLine="0"/>
        <w:rPr>
          <w:rFonts w:ascii="楷体" w:eastAsia="楷体" w:hAnsi="楷体" w:hint="eastAsia"/>
          <w:sz w:val="28"/>
          <w:szCs w:val="28"/>
        </w:rPr>
      </w:pPr>
      <w:r w:rsidRPr="005644BE">
        <w:rPr>
          <w:rFonts w:ascii="楷体" w:eastAsia="楷体" w:hAnsi="楷体" w:hint="eastAsia"/>
          <w:sz w:val="28"/>
          <w:szCs w:val="28"/>
        </w:rPr>
        <w:t>如遇紧急情况，请及时报警（匪警电话：114），并联系中国驻赤几使馆或驻巴塔总领馆寻求协助。 中国驻赤道几内亚使馆24小时领保协助电话：00240-222214057；中国驻巴塔总领馆领24小时保协助电话：00240-666699501。</w:t>
      </w:r>
    </w:p>
    <w:p w:rsidR="005644BE" w:rsidRPr="005644BE" w:rsidRDefault="005644BE" w:rsidP="005644BE">
      <w:pPr>
        <w:pStyle w:val="a3"/>
        <w:spacing w:line="360" w:lineRule="auto"/>
        <w:ind w:left="980" w:firstLine="560"/>
        <w:rPr>
          <w:rFonts w:ascii="楷体" w:eastAsia="楷体" w:hAnsi="楷体"/>
          <w:sz w:val="28"/>
          <w:szCs w:val="28"/>
        </w:rPr>
      </w:pPr>
    </w:p>
    <w:p w:rsidR="005644BE" w:rsidRDefault="005644BE" w:rsidP="005644BE">
      <w:pPr>
        <w:pStyle w:val="a3"/>
        <w:spacing w:line="360" w:lineRule="auto"/>
        <w:ind w:left="980" w:firstLineChars="0" w:firstLine="0"/>
        <w:rPr>
          <w:rFonts w:ascii="楷体" w:eastAsia="楷体" w:hAnsi="楷体"/>
          <w:sz w:val="28"/>
          <w:szCs w:val="28"/>
        </w:rPr>
      </w:pPr>
      <w:r w:rsidRPr="005644BE">
        <w:rPr>
          <w:rFonts w:ascii="楷体" w:eastAsia="楷体" w:hAnsi="楷体" w:hint="eastAsia"/>
          <w:sz w:val="28"/>
          <w:szCs w:val="28"/>
        </w:rPr>
        <w:t>使馆对此高度重视，11月15日（星期六）使馆紧急与赤几安全部、外交部交涉，要求赤几警方采取一切必要的措施，保护中国公民的人身及财产安全。同时，与驻巴塔总领馆保持密切的沟通。此外，15日晚10点，使馆召开紧急会议，侨团代表、中资企业代表出席，赵大使在会上通报了近日几起案件的情况以及使馆对外交涉的情况，分析了赤几当前的治安情况，与会侨团代表和中资企业代表交流了防范被盗被抢的经验和措施，研究了下一步如何进一步加强安全防范、加强与当地警方联防联动的具体措施。</w:t>
      </w:r>
    </w:p>
    <w:p w:rsidR="005644BE" w:rsidRDefault="005644BE" w:rsidP="005644BE">
      <w:pPr>
        <w:pStyle w:val="a3"/>
        <w:spacing w:line="360" w:lineRule="auto"/>
        <w:ind w:left="980" w:firstLineChars="0" w:firstLine="0"/>
        <w:rPr>
          <w:rFonts w:ascii="楷体" w:eastAsia="楷体" w:hAnsi="楷体"/>
          <w:sz w:val="28"/>
          <w:szCs w:val="28"/>
        </w:rPr>
      </w:pPr>
      <w:r w:rsidRPr="005644BE">
        <w:rPr>
          <w:rFonts w:ascii="楷体" w:eastAsia="楷体" w:hAnsi="楷体" w:hint="eastAsia"/>
          <w:sz w:val="28"/>
          <w:szCs w:val="28"/>
        </w:rPr>
        <w:t>按照往年惯例，临近圣诞节时期是赤几各类偷盗抢劫案件高发期，经商处再次提醒各中资企业及华人华侨注意提高警惕、加强防范、防抢防盗。</w:t>
      </w:r>
    </w:p>
    <w:p w:rsidR="009927C5" w:rsidRDefault="005644BE" w:rsidP="003022C8">
      <w:pPr>
        <w:pStyle w:val="a3"/>
        <w:spacing w:line="360" w:lineRule="auto"/>
        <w:ind w:left="980" w:firstLineChars="0" w:firstLine="0"/>
        <w:rPr>
          <w:rFonts w:ascii="楷体" w:eastAsia="楷体" w:hAnsi="楷体"/>
          <w:sz w:val="28"/>
          <w:szCs w:val="28"/>
        </w:rPr>
      </w:pPr>
      <w:r w:rsidRPr="005644BE">
        <w:rPr>
          <w:rFonts w:ascii="楷体" w:eastAsia="楷体" w:hAnsi="楷体" w:hint="eastAsia"/>
          <w:sz w:val="28"/>
          <w:szCs w:val="28"/>
        </w:rPr>
        <w:t>经商处要求各家中资机构尽快召开专题会议，研究布置安保事宜，查找安全漏洞和隐患。建议有条件的企业聘请当地保安公司负责营地和工地的安保并安装报警器和监视器；各公司应指定专人负责安全保卫事务，夜间经常查岗查哨，督促外聘保安人员坚守岗位、尽职尽责。此外，应避免在营地存放过多的现金。</w:t>
      </w:r>
      <w:r w:rsidR="009927C5" w:rsidRPr="009927C5">
        <w:rPr>
          <w:rFonts w:ascii="楷体" w:eastAsia="楷体" w:hAnsi="楷体" w:hint="eastAsia"/>
          <w:sz w:val="28"/>
          <w:szCs w:val="28"/>
        </w:rPr>
        <w:t xml:space="preserve">　　</w:t>
      </w:r>
    </w:p>
    <w:p w:rsidR="000E2BC9" w:rsidRDefault="000E2BC9" w:rsidP="005D360F">
      <w:pPr>
        <w:pStyle w:val="a3"/>
        <w:spacing w:line="360" w:lineRule="auto"/>
        <w:ind w:left="980" w:firstLineChars="0" w:firstLine="0"/>
        <w:rPr>
          <w:rFonts w:ascii="楷体" w:eastAsia="楷体" w:hAnsi="楷体"/>
          <w:sz w:val="28"/>
          <w:szCs w:val="28"/>
        </w:rPr>
      </w:pPr>
    </w:p>
    <w:p w:rsidR="00EC4F63" w:rsidRPr="00F779C2" w:rsidRDefault="00EC4F63" w:rsidP="00B103F8">
      <w:pPr>
        <w:pStyle w:val="a3"/>
        <w:spacing w:line="360" w:lineRule="auto"/>
        <w:ind w:left="980" w:firstLineChars="0" w:firstLine="0"/>
        <w:rPr>
          <w:rFonts w:ascii="楷体" w:eastAsia="楷体" w:hAnsi="楷体"/>
          <w:sz w:val="28"/>
          <w:szCs w:val="28"/>
        </w:rPr>
      </w:pPr>
    </w:p>
    <w:p w:rsidR="00934992" w:rsidRDefault="00934992" w:rsidP="00EC4F63">
      <w:pPr>
        <w:pStyle w:val="a3"/>
        <w:widowControl/>
        <w:spacing w:line="360" w:lineRule="auto"/>
        <w:ind w:left="980" w:firstLineChars="0" w:firstLine="0"/>
        <w:jc w:val="left"/>
        <w:rPr>
          <w:rFonts w:ascii="楷体" w:eastAsia="楷体" w:hAnsi="楷体"/>
          <w:b/>
          <w:sz w:val="28"/>
          <w:szCs w:val="28"/>
        </w:rPr>
        <w:sectPr w:rsidR="00934992">
          <w:pgSz w:w="11906" w:h="16838"/>
          <w:pgMar w:top="1440" w:right="1800" w:bottom="1440" w:left="1800" w:header="851" w:footer="992" w:gutter="0"/>
          <w:cols w:space="425"/>
          <w:docGrid w:type="lines" w:linePitch="312"/>
        </w:sectPr>
      </w:pPr>
    </w:p>
    <w:p w:rsidR="00EA30FB" w:rsidRPr="00B220A0" w:rsidRDefault="00EA30FB" w:rsidP="00EC4F63">
      <w:pPr>
        <w:pStyle w:val="a3"/>
        <w:widowControl/>
        <w:spacing w:line="360" w:lineRule="auto"/>
        <w:ind w:left="980" w:firstLineChars="0" w:firstLine="0"/>
        <w:jc w:val="left"/>
        <w:rPr>
          <w:rFonts w:ascii="楷体" w:eastAsia="楷体" w:hAnsi="楷体"/>
          <w:b/>
          <w:sz w:val="28"/>
          <w:szCs w:val="28"/>
        </w:rPr>
      </w:pPr>
      <w:r w:rsidRPr="00B220A0">
        <w:rPr>
          <w:rFonts w:ascii="楷体" w:eastAsia="楷体" w:hAnsi="楷体" w:hint="eastAsia"/>
          <w:b/>
          <w:sz w:val="28"/>
          <w:szCs w:val="28"/>
        </w:rPr>
        <w:lastRenderedPageBreak/>
        <w:t>重点关注</w:t>
      </w:r>
      <w:r w:rsidRPr="00B220A0">
        <w:rPr>
          <w:rFonts w:ascii="楷体" w:eastAsia="楷体" w:hAnsi="楷体"/>
          <w:b/>
          <w:sz w:val="28"/>
          <w:szCs w:val="28"/>
        </w:rPr>
        <w:t>国家曲线图</w:t>
      </w:r>
    </w:p>
    <w:p w:rsidR="00500123" w:rsidRDefault="00764F46" w:rsidP="00446172">
      <w:pPr>
        <w:widowControl/>
        <w:jc w:val="left"/>
        <w:rPr>
          <w:rFonts w:ascii="楷体" w:eastAsia="楷体" w:hAnsi="楷体"/>
          <w:b/>
          <w:sz w:val="28"/>
          <w:szCs w:val="28"/>
        </w:rPr>
      </w:pPr>
      <w:r>
        <w:rPr>
          <w:noProof/>
        </w:rPr>
        <w:drawing>
          <wp:inline distT="0" distB="0" distL="0" distR="0" wp14:anchorId="1E4F74E1" wp14:editId="6943AF48">
            <wp:extent cx="9753600" cy="4476751"/>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00123" w:rsidRDefault="00500123" w:rsidP="00446172">
      <w:pPr>
        <w:widowControl/>
        <w:jc w:val="left"/>
        <w:rPr>
          <w:rFonts w:ascii="楷体" w:eastAsia="楷体" w:hAnsi="楷体"/>
          <w:b/>
          <w:sz w:val="28"/>
          <w:szCs w:val="28"/>
        </w:rPr>
      </w:pPr>
    </w:p>
    <w:p w:rsidR="00EA30FB" w:rsidRDefault="00EA30FB" w:rsidP="00446172">
      <w:pPr>
        <w:widowControl/>
        <w:jc w:val="left"/>
        <w:rPr>
          <w:rFonts w:ascii="楷体" w:eastAsia="楷体" w:hAnsi="楷体"/>
          <w:b/>
          <w:sz w:val="28"/>
          <w:szCs w:val="28"/>
        </w:rPr>
      </w:pPr>
    </w:p>
    <w:p w:rsidR="00BD5A1F" w:rsidRDefault="00BD5A1F" w:rsidP="00446172">
      <w:pPr>
        <w:widowControl/>
        <w:jc w:val="left"/>
        <w:rPr>
          <w:rFonts w:ascii="楷体" w:eastAsia="楷体" w:hAnsi="楷体"/>
          <w:b/>
          <w:sz w:val="28"/>
          <w:szCs w:val="28"/>
        </w:rPr>
      </w:pPr>
    </w:p>
    <w:p w:rsidR="00F32C8F" w:rsidRDefault="00764F46" w:rsidP="00446172">
      <w:pPr>
        <w:widowControl/>
        <w:jc w:val="left"/>
        <w:rPr>
          <w:rFonts w:ascii="楷体" w:eastAsia="楷体" w:hAnsi="楷体"/>
          <w:b/>
          <w:sz w:val="28"/>
          <w:szCs w:val="28"/>
        </w:rPr>
      </w:pPr>
      <w:r>
        <w:rPr>
          <w:noProof/>
        </w:rPr>
        <w:lastRenderedPageBreak/>
        <w:drawing>
          <wp:inline distT="0" distB="0" distL="0" distR="0" wp14:anchorId="1B0CBAC4" wp14:editId="5265A4FA">
            <wp:extent cx="9753600" cy="4476751"/>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67C1" w:rsidRDefault="00764F46" w:rsidP="00446172">
      <w:pPr>
        <w:widowControl/>
        <w:jc w:val="left"/>
        <w:rPr>
          <w:rFonts w:ascii="楷体" w:eastAsia="楷体" w:hAnsi="楷体"/>
          <w:b/>
          <w:sz w:val="28"/>
          <w:szCs w:val="28"/>
        </w:rPr>
      </w:pPr>
      <w:r>
        <w:rPr>
          <w:noProof/>
        </w:rPr>
        <w:lastRenderedPageBreak/>
        <w:drawing>
          <wp:inline distT="0" distB="0" distL="0" distR="0" wp14:anchorId="69C2643A" wp14:editId="618BEFC4">
            <wp:extent cx="9753600" cy="4476751"/>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5A1F" w:rsidRPr="00EA30FB" w:rsidRDefault="00BD5A1F" w:rsidP="00446172">
      <w:pPr>
        <w:widowControl/>
        <w:jc w:val="left"/>
        <w:rPr>
          <w:rFonts w:ascii="楷体" w:eastAsia="楷体" w:hAnsi="楷体"/>
          <w:b/>
          <w:sz w:val="28"/>
          <w:szCs w:val="28"/>
        </w:rPr>
      </w:pPr>
      <w:r>
        <w:rPr>
          <w:rFonts w:ascii="楷体" w:eastAsia="楷体" w:hAnsi="楷体" w:hint="eastAsia"/>
          <w:b/>
          <w:sz w:val="28"/>
          <w:szCs w:val="28"/>
        </w:rPr>
        <w:t>备注</w:t>
      </w:r>
      <w:r>
        <w:rPr>
          <w:rFonts w:ascii="楷体" w:eastAsia="楷体" w:hAnsi="楷体"/>
          <w:b/>
          <w:sz w:val="28"/>
          <w:szCs w:val="28"/>
        </w:rPr>
        <w:t>：其他各国家安全事件曲线</w:t>
      </w:r>
      <w:r>
        <w:rPr>
          <w:rFonts w:ascii="楷体" w:eastAsia="楷体" w:hAnsi="楷体" w:hint="eastAsia"/>
          <w:b/>
          <w:sz w:val="28"/>
          <w:szCs w:val="28"/>
        </w:rPr>
        <w:t>请</w:t>
      </w:r>
      <w:r>
        <w:rPr>
          <w:rFonts w:ascii="楷体" w:eastAsia="楷体" w:hAnsi="楷体"/>
          <w:b/>
          <w:sz w:val="28"/>
          <w:szCs w:val="28"/>
        </w:rPr>
        <w:t>参阅</w:t>
      </w:r>
      <w:r>
        <w:rPr>
          <w:rFonts w:ascii="楷体" w:eastAsia="楷体" w:hAnsi="楷体" w:hint="eastAsia"/>
          <w:b/>
          <w:sz w:val="28"/>
          <w:szCs w:val="28"/>
        </w:rPr>
        <w:t>信息</w:t>
      </w:r>
      <w:r>
        <w:rPr>
          <w:rFonts w:ascii="楷体" w:eastAsia="楷体" w:hAnsi="楷体"/>
          <w:b/>
          <w:sz w:val="28"/>
          <w:szCs w:val="28"/>
        </w:rPr>
        <w:t>平台中具体内容。</w:t>
      </w:r>
    </w:p>
    <w:sectPr w:rsidR="00BD5A1F" w:rsidRPr="00EA30FB" w:rsidSect="00934992">
      <w:pgSz w:w="16838" w:h="11906" w:orient="landscape"/>
      <w:pgMar w:top="1418"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CDD" w:rsidRDefault="003D7CDD" w:rsidP="00764F46">
      <w:r>
        <w:separator/>
      </w:r>
    </w:p>
  </w:endnote>
  <w:endnote w:type="continuationSeparator" w:id="0">
    <w:p w:rsidR="003D7CDD" w:rsidRDefault="003D7CDD" w:rsidP="0076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CDD" w:rsidRDefault="003D7CDD" w:rsidP="00764F46">
      <w:r>
        <w:separator/>
      </w:r>
    </w:p>
  </w:footnote>
  <w:footnote w:type="continuationSeparator" w:id="0">
    <w:p w:rsidR="003D7CDD" w:rsidRDefault="003D7CDD" w:rsidP="00764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97E"/>
    <w:multiLevelType w:val="hybridMultilevel"/>
    <w:tmpl w:val="CA26C06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D22CB1"/>
    <w:multiLevelType w:val="hybridMultilevel"/>
    <w:tmpl w:val="9E26AE86"/>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4">
    <w:nsid w:val="499B13EA"/>
    <w:multiLevelType w:val="hybridMultilevel"/>
    <w:tmpl w:val="DB90E368"/>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4B473016"/>
    <w:multiLevelType w:val="hybridMultilevel"/>
    <w:tmpl w:val="CF00B57A"/>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6B4E562A"/>
    <w:multiLevelType w:val="hybridMultilevel"/>
    <w:tmpl w:val="C804F598"/>
    <w:lvl w:ilvl="0" w:tplc="C9FEC1AC">
      <w:start w:val="1"/>
      <w:numFmt w:val="bullet"/>
      <w:lvlText w:val="-"/>
      <w:lvlJc w:val="left"/>
      <w:pPr>
        <w:ind w:left="1400" w:hanging="420"/>
      </w:pPr>
      <w:rPr>
        <w:rFonts w:ascii="黑体" w:eastAsia="黑体" w:hAnsi="黑体" w:hint="eastAsia"/>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8">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6"/>
  </w:num>
  <w:num w:numId="2">
    <w:abstractNumId w:val="8"/>
  </w:num>
  <w:num w:numId="3">
    <w:abstractNumId w:val="4"/>
  </w:num>
  <w:num w:numId="4">
    <w:abstractNumId w:val="2"/>
  </w:num>
  <w:num w:numId="5">
    <w:abstractNumId w:val="1"/>
  </w:num>
  <w:num w:numId="6">
    <w:abstractNumId w:val="3"/>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36D9F"/>
    <w:rsid w:val="0004616E"/>
    <w:rsid w:val="000644A4"/>
    <w:rsid w:val="00092D88"/>
    <w:rsid w:val="000965C0"/>
    <w:rsid w:val="000A4E8A"/>
    <w:rsid w:val="000C3386"/>
    <w:rsid w:val="000E2BC9"/>
    <w:rsid w:val="00116D54"/>
    <w:rsid w:val="0012642C"/>
    <w:rsid w:val="001A231F"/>
    <w:rsid w:val="001A4376"/>
    <w:rsid w:val="001E2792"/>
    <w:rsid w:val="001F0018"/>
    <w:rsid w:val="001F447F"/>
    <w:rsid w:val="002158B3"/>
    <w:rsid w:val="002937EF"/>
    <w:rsid w:val="00297AF6"/>
    <w:rsid w:val="002C1747"/>
    <w:rsid w:val="002D6A6B"/>
    <w:rsid w:val="002D6F71"/>
    <w:rsid w:val="002E5DEB"/>
    <w:rsid w:val="003022C8"/>
    <w:rsid w:val="00305F72"/>
    <w:rsid w:val="00310852"/>
    <w:rsid w:val="0031151D"/>
    <w:rsid w:val="00333021"/>
    <w:rsid w:val="003A5559"/>
    <w:rsid w:val="003B4CE4"/>
    <w:rsid w:val="003C3114"/>
    <w:rsid w:val="003D7CDD"/>
    <w:rsid w:val="003F7AB6"/>
    <w:rsid w:val="00446172"/>
    <w:rsid w:val="00474470"/>
    <w:rsid w:val="00477058"/>
    <w:rsid w:val="00485680"/>
    <w:rsid w:val="004903DB"/>
    <w:rsid w:val="00491F3F"/>
    <w:rsid w:val="004A6459"/>
    <w:rsid w:val="004B51B4"/>
    <w:rsid w:val="004C280D"/>
    <w:rsid w:val="004D5971"/>
    <w:rsid w:val="004F0ECD"/>
    <w:rsid w:val="004F57AA"/>
    <w:rsid w:val="004F6FEC"/>
    <w:rsid w:val="00500123"/>
    <w:rsid w:val="005225B1"/>
    <w:rsid w:val="005244BA"/>
    <w:rsid w:val="00542CB4"/>
    <w:rsid w:val="005644BE"/>
    <w:rsid w:val="00585ABC"/>
    <w:rsid w:val="005D034E"/>
    <w:rsid w:val="005D360F"/>
    <w:rsid w:val="005F3255"/>
    <w:rsid w:val="0060366E"/>
    <w:rsid w:val="0062223E"/>
    <w:rsid w:val="00627FCC"/>
    <w:rsid w:val="00665F80"/>
    <w:rsid w:val="006A0545"/>
    <w:rsid w:val="006F613C"/>
    <w:rsid w:val="00764F46"/>
    <w:rsid w:val="007E1FF1"/>
    <w:rsid w:val="007E3328"/>
    <w:rsid w:val="00804773"/>
    <w:rsid w:val="00832C32"/>
    <w:rsid w:val="00856CFB"/>
    <w:rsid w:val="00862D78"/>
    <w:rsid w:val="008667C1"/>
    <w:rsid w:val="00872480"/>
    <w:rsid w:val="008A35E6"/>
    <w:rsid w:val="008A6C4D"/>
    <w:rsid w:val="008E53D2"/>
    <w:rsid w:val="00905D39"/>
    <w:rsid w:val="00930E87"/>
    <w:rsid w:val="00934992"/>
    <w:rsid w:val="00935099"/>
    <w:rsid w:val="00941661"/>
    <w:rsid w:val="00944EE6"/>
    <w:rsid w:val="009927C5"/>
    <w:rsid w:val="00993153"/>
    <w:rsid w:val="00993CE6"/>
    <w:rsid w:val="009D18A1"/>
    <w:rsid w:val="009E44EC"/>
    <w:rsid w:val="00A0347C"/>
    <w:rsid w:val="00A37CB1"/>
    <w:rsid w:val="00A57D9C"/>
    <w:rsid w:val="00A8473E"/>
    <w:rsid w:val="00AA42EB"/>
    <w:rsid w:val="00AC7749"/>
    <w:rsid w:val="00AE0556"/>
    <w:rsid w:val="00B103F8"/>
    <w:rsid w:val="00B220A0"/>
    <w:rsid w:val="00B22E71"/>
    <w:rsid w:val="00B41721"/>
    <w:rsid w:val="00B45CA8"/>
    <w:rsid w:val="00B7709A"/>
    <w:rsid w:val="00B9037A"/>
    <w:rsid w:val="00BB34E5"/>
    <w:rsid w:val="00BC522F"/>
    <w:rsid w:val="00BD5A1F"/>
    <w:rsid w:val="00C1315D"/>
    <w:rsid w:val="00C21EDA"/>
    <w:rsid w:val="00CB5E3F"/>
    <w:rsid w:val="00CD0E50"/>
    <w:rsid w:val="00CE08C1"/>
    <w:rsid w:val="00D11BFF"/>
    <w:rsid w:val="00D175C7"/>
    <w:rsid w:val="00D40CC6"/>
    <w:rsid w:val="00D52EA7"/>
    <w:rsid w:val="00D57BB3"/>
    <w:rsid w:val="00D703E9"/>
    <w:rsid w:val="00D87079"/>
    <w:rsid w:val="00DB2876"/>
    <w:rsid w:val="00DC556A"/>
    <w:rsid w:val="00DC6FA3"/>
    <w:rsid w:val="00DE4635"/>
    <w:rsid w:val="00DE6C04"/>
    <w:rsid w:val="00E05A3B"/>
    <w:rsid w:val="00E443AD"/>
    <w:rsid w:val="00E47FFA"/>
    <w:rsid w:val="00E67813"/>
    <w:rsid w:val="00E82105"/>
    <w:rsid w:val="00EA30FB"/>
    <w:rsid w:val="00EA39BB"/>
    <w:rsid w:val="00EC4F63"/>
    <w:rsid w:val="00F32C8F"/>
    <w:rsid w:val="00F476A5"/>
    <w:rsid w:val="00F601AB"/>
    <w:rsid w:val="00F779C2"/>
    <w:rsid w:val="00F87260"/>
    <w:rsid w:val="00FB4F36"/>
    <w:rsid w:val="00FB5A90"/>
    <w:rsid w:val="00FE12AC"/>
    <w:rsid w:val="00FF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firstLine="420"/>
    </w:pPr>
  </w:style>
  <w:style w:type="paragraph" w:styleId="a4">
    <w:name w:val="Date"/>
    <w:basedOn w:val="a"/>
    <w:next w:val="a"/>
    <w:link w:val="Char"/>
    <w:uiPriority w:val="99"/>
    <w:semiHidden/>
    <w:unhideWhenUsed/>
    <w:rsid w:val="00F779C2"/>
    <w:pPr>
      <w:ind w:leftChars="2500" w:left="100"/>
    </w:pPr>
  </w:style>
  <w:style w:type="character" w:customStyle="1" w:styleId="Char">
    <w:name w:val="日期 Char"/>
    <w:basedOn w:val="a0"/>
    <w:link w:val="a4"/>
    <w:uiPriority w:val="99"/>
    <w:semiHidden/>
    <w:rsid w:val="00F779C2"/>
  </w:style>
  <w:style w:type="paragraph" w:styleId="a5">
    <w:name w:val="header"/>
    <w:basedOn w:val="a"/>
    <w:link w:val="Char0"/>
    <w:uiPriority w:val="99"/>
    <w:unhideWhenUsed/>
    <w:rsid w:val="00764F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4F46"/>
    <w:rPr>
      <w:sz w:val="18"/>
      <w:szCs w:val="18"/>
    </w:rPr>
  </w:style>
  <w:style w:type="paragraph" w:styleId="a6">
    <w:name w:val="footer"/>
    <w:basedOn w:val="a"/>
    <w:link w:val="Char1"/>
    <w:uiPriority w:val="99"/>
    <w:unhideWhenUsed/>
    <w:rsid w:val="00764F46"/>
    <w:pPr>
      <w:tabs>
        <w:tab w:val="center" w:pos="4153"/>
        <w:tab w:val="right" w:pos="8306"/>
      </w:tabs>
      <w:snapToGrid w:val="0"/>
      <w:jc w:val="left"/>
    </w:pPr>
    <w:rPr>
      <w:sz w:val="18"/>
      <w:szCs w:val="18"/>
    </w:rPr>
  </w:style>
  <w:style w:type="character" w:customStyle="1" w:styleId="Char1">
    <w:name w:val="页脚 Char"/>
    <w:basedOn w:val="a0"/>
    <w:link w:val="a6"/>
    <w:uiPriority w:val="99"/>
    <w:rsid w:val="00764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83342">
      <w:bodyDiv w:val="1"/>
      <w:marLeft w:val="0"/>
      <w:marRight w:val="0"/>
      <w:marTop w:val="0"/>
      <w:marBottom w:val="0"/>
      <w:divBdr>
        <w:top w:val="none" w:sz="0" w:space="0" w:color="auto"/>
        <w:left w:val="none" w:sz="0" w:space="0" w:color="auto"/>
        <w:bottom w:val="none" w:sz="0" w:space="0" w:color="auto"/>
        <w:right w:val="none" w:sz="0" w:space="0" w:color="auto"/>
      </w:divBdr>
      <w:divsChild>
        <w:div w:id="499589673">
          <w:marLeft w:val="0"/>
          <w:marRight w:val="0"/>
          <w:marTop w:val="100"/>
          <w:marBottom w:val="100"/>
          <w:divBdr>
            <w:top w:val="none" w:sz="0" w:space="0" w:color="auto"/>
            <w:left w:val="none" w:sz="0" w:space="0" w:color="auto"/>
            <w:bottom w:val="none" w:sz="0" w:space="0" w:color="auto"/>
            <w:right w:val="none" w:sz="0" w:space="0" w:color="auto"/>
          </w:divBdr>
          <w:divsChild>
            <w:div w:id="2123842028">
              <w:marLeft w:val="0"/>
              <w:marRight w:val="0"/>
              <w:marTop w:val="150"/>
              <w:marBottom w:val="150"/>
              <w:divBdr>
                <w:top w:val="none" w:sz="0" w:space="0" w:color="auto"/>
                <w:left w:val="none" w:sz="0" w:space="0" w:color="auto"/>
                <w:bottom w:val="none" w:sz="0" w:space="0" w:color="auto"/>
                <w:right w:val="none" w:sz="0" w:space="0" w:color="auto"/>
              </w:divBdr>
              <w:divsChild>
                <w:div w:id="1997175987">
                  <w:marLeft w:val="0"/>
                  <w:marRight w:val="0"/>
                  <w:marTop w:val="0"/>
                  <w:marBottom w:val="0"/>
                  <w:divBdr>
                    <w:top w:val="none" w:sz="0" w:space="0" w:color="auto"/>
                    <w:left w:val="none" w:sz="0" w:space="0" w:color="auto"/>
                    <w:bottom w:val="none" w:sz="0" w:space="0" w:color="auto"/>
                    <w:right w:val="none" w:sz="0" w:space="0" w:color="auto"/>
                  </w:divBdr>
                  <w:divsChild>
                    <w:div w:id="1596287900">
                      <w:marLeft w:val="0"/>
                      <w:marRight w:val="0"/>
                      <w:marTop w:val="150"/>
                      <w:marBottom w:val="0"/>
                      <w:divBdr>
                        <w:top w:val="none" w:sz="0" w:space="0" w:color="auto"/>
                        <w:left w:val="none" w:sz="0" w:space="0" w:color="auto"/>
                        <w:bottom w:val="none" w:sz="0" w:space="0" w:color="auto"/>
                        <w:right w:val="none" w:sz="0" w:space="0" w:color="auto"/>
                      </w:divBdr>
                      <w:divsChild>
                        <w:div w:id="754519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08657">
      <w:bodyDiv w:val="1"/>
      <w:marLeft w:val="0"/>
      <w:marRight w:val="0"/>
      <w:marTop w:val="0"/>
      <w:marBottom w:val="0"/>
      <w:divBdr>
        <w:top w:val="none" w:sz="0" w:space="0" w:color="auto"/>
        <w:left w:val="none" w:sz="0" w:space="0" w:color="auto"/>
        <w:bottom w:val="none" w:sz="0" w:space="0" w:color="auto"/>
        <w:right w:val="none" w:sz="0" w:space="0" w:color="auto"/>
      </w:divBdr>
      <w:divsChild>
        <w:div w:id="729308474">
          <w:marLeft w:val="0"/>
          <w:marRight w:val="0"/>
          <w:marTop w:val="100"/>
          <w:marBottom w:val="100"/>
          <w:divBdr>
            <w:top w:val="none" w:sz="0" w:space="0" w:color="auto"/>
            <w:left w:val="none" w:sz="0" w:space="0" w:color="auto"/>
            <w:bottom w:val="none" w:sz="0" w:space="0" w:color="auto"/>
            <w:right w:val="none" w:sz="0" w:space="0" w:color="auto"/>
          </w:divBdr>
          <w:divsChild>
            <w:div w:id="536702237">
              <w:marLeft w:val="0"/>
              <w:marRight w:val="0"/>
              <w:marTop w:val="150"/>
              <w:marBottom w:val="150"/>
              <w:divBdr>
                <w:top w:val="none" w:sz="0" w:space="0" w:color="auto"/>
                <w:left w:val="none" w:sz="0" w:space="0" w:color="auto"/>
                <w:bottom w:val="none" w:sz="0" w:space="0" w:color="auto"/>
                <w:right w:val="none" w:sz="0" w:space="0" w:color="auto"/>
              </w:divBdr>
              <w:divsChild>
                <w:div w:id="1462308882">
                  <w:marLeft w:val="0"/>
                  <w:marRight w:val="0"/>
                  <w:marTop w:val="0"/>
                  <w:marBottom w:val="0"/>
                  <w:divBdr>
                    <w:top w:val="none" w:sz="0" w:space="0" w:color="auto"/>
                    <w:left w:val="none" w:sz="0" w:space="0" w:color="auto"/>
                    <w:bottom w:val="none" w:sz="0" w:space="0" w:color="auto"/>
                    <w:right w:val="none" w:sz="0" w:space="0" w:color="auto"/>
                  </w:divBdr>
                  <w:divsChild>
                    <w:div w:id="307789692">
                      <w:marLeft w:val="0"/>
                      <w:marRight w:val="0"/>
                      <w:marTop w:val="150"/>
                      <w:marBottom w:val="0"/>
                      <w:divBdr>
                        <w:top w:val="none" w:sz="0" w:space="0" w:color="auto"/>
                        <w:left w:val="none" w:sz="0" w:space="0" w:color="auto"/>
                        <w:bottom w:val="none" w:sz="0" w:space="0" w:color="auto"/>
                        <w:right w:val="none" w:sz="0" w:space="0" w:color="auto"/>
                      </w:divBdr>
                      <w:divsChild>
                        <w:div w:id="1282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1310">
      <w:bodyDiv w:val="1"/>
      <w:marLeft w:val="0"/>
      <w:marRight w:val="0"/>
      <w:marTop w:val="0"/>
      <w:marBottom w:val="0"/>
      <w:divBdr>
        <w:top w:val="none" w:sz="0" w:space="0" w:color="auto"/>
        <w:left w:val="none" w:sz="0" w:space="0" w:color="auto"/>
        <w:bottom w:val="none" w:sz="0" w:space="0" w:color="auto"/>
        <w:right w:val="none" w:sz="0" w:space="0" w:color="auto"/>
      </w:divBdr>
    </w:div>
    <w:div w:id="19114995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758">
          <w:marLeft w:val="0"/>
          <w:marRight w:val="0"/>
          <w:marTop w:val="0"/>
          <w:marBottom w:val="0"/>
          <w:divBdr>
            <w:top w:val="none" w:sz="0" w:space="0" w:color="auto"/>
            <w:left w:val="none" w:sz="0" w:space="0" w:color="auto"/>
            <w:bottom w:val="none" w:sz="0" w:space="0" w:color="auto"/>
            <w:right w:val="none" w:sz="0" w:space="0" w:color="auto"/>
          </w:divBdr>
          <w:divsChild>
            <w:div w:id="700252813">
              <w:marLeft w:val="0"/>
              <w:marRight w:val="0"/>
              <w:marTop w:val="0"/>
              <w:marBottom w:val="0"/>
              <w:divBdr>
                <w:top w:val="none" w:sz="0" w:space="0" w:color="auto"/>
                <w:left w:val="none" w:sz="0" w:space="0" w:color="auto"/>
                <w:bottom w:val="none" w:sz="0" w:space="0" w:color="auto"/>
                <w:right w:val="none" w:sz="0" w:space="0" w:color="auto"/>
              </w:divBdr>
              <w:divsChild>
                <w:div w:id="1742756518">
                  <w:marLeft w:val="0"/>
                  <w:marRight w:val="0"/>
                  <w:marTop w:val="0"/>
                  <w:marBottom w:val="0"/>
                  <w:divBdr>
                    <w:top w:val="none" w:sz="0" w:space="0" w:color="auto"/>
                    <w:left w:val="none" w:sz="0" w:space="0" w:color="auto"/>
                    <w:bottom w:val="none" w:sz="0" w:space="0" w:color="auto"/>
                    <w:right w:val="none" w:sz="0" w:space="0" w:color="auto"/>
                  </w:divBdr>
                  <w:divsChild>
                    <w:div w:id="1841042056">
                      <w:marLeft w:val="0"/>
                      <w:marRight w:val="0"/>
                      <w:marTop w:val="0"/>
                      <w:marBottom w:val="0"/>
                      <w:divBdr>
                        <w:top w:val="none" w:sz="0" w:space="0" w:color="auto"/>
                        <w:left w:val="none" w:sz="0" w:space="0" w:color="auto"/>
                        <w:bottom w:val="none" w:sz="0" w:space="0" w:color="auto"/>
                        <w:right w:val="none" w:sz="0" w:space="0" w:color="auto"/>
                      </w:divBdr>
                      <w:divsChild>
                        <w:div w:id="2093239514">
                          <w:marLeft w:val="0"/>
                          <w:marRight w:val="0"/>
                          <w:marTop w:val="0"/>
                          <w:marBottom w:val="0"/>
                          <w:divBdr>
                            <w:top w:val="none" w:sz="0" w:space="0" w:color="auto"/>
                            <w:left w:val="none" w:sz="0" w:space="0" w:color="auto"/>
                            <w:bottom w:val="none" w:sz="0" w:space="0" w:color="auto"/>
                            <w:right w:val="none" w:sz="0" w:space="0" w:color="auto"/>
                          </w:divBdr>
                          <w:divsChild>
                            <w:div w:id="1510750753">
                              <w:marLeft w:val="0"/>
                              <w:marRight w:val="0"/>
                              <w:marTop w:val="300"/>
                              <w:marBottom w:val="0"/>
                              <w:divBdr>
                                <w:top w:val="none" w:sz="0" w:space="0" w:color="auto"/>
                                <w:left w:val="none" w:sz="0" w:space="0" w:color="auto"/>
                                <w:bottom w:val="none" w:sz="0" w:space="0" w:color="auto"/>
                                <w:right w:val="none" w:sz="0" w:space="0" w:color="auto"/>
                              </w:divBdr>
                            </w:div>
                            <w:div w:id="18811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10.63.1.73\&#22269;&#38469;&#20107;&#21153;&#37096;\QHSE\19%20Security%20management\10-&#28023;&#22806;&#39118;&#38505;&#39044;&#35686;&#20449;&#24687;\&#28023;&#22806;&#23433;&#20840;&#20107;&#20214;&#21160;&#24577;&#39044;&#35686;&#24179;&#21488;\&#28023;&#22806;&#23433;&#20840;&#20107;&#20214;&#21160;&#24577;&#36319;&#36394;&#21450;&#39044;&#35686;&#31995;&#32479;_Prefinal_Jul2014_hdy.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10.63.1.73\&#22269;&#38469;&#20107;&#21153;&#37096;\QHSE\19%20Security%20management\10-&#28023;&#22806;&#39118;&#38505;&#39044;&#35686;&#20449;&#24687;\&#28023;&#22806;&#23433;&#20840;&#20107;&#20214;&#21160;&#24577;&#39044;&#35686;&#24179;&#21488;\&#28023;&#22806;&#23433;&#20840;&#20107;&#20214;&#21160;&#24577;&#36319;&#36394;&#21450;&#39044;&#35686;&#31995;&#32479;_Prefinal_Jul2014_hdy.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10.63.1.73\&#22269;&#38469;&#20107;&#21153;&#37096;\QHSE\19%20Security%20management\10-&#28023;&#22806;&#39118;&#38505;&#39044;&#35686;&#20449;&#24687;\&#28023;&#22806;&#23433;&#20840;&#20107;&#20214;&#21160;&#24577;&#39044;&#35686;&#24179;&#21488;\&#28023;&#22806;&#23433;&#20840;&#20107;&#20214;&#21160;&#24577;&#36319;&#36394;&#21450;&#39044;&#35686;&#31995;&#32479;_Prefinal_Jul2014_h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sz="1600"/>
              <a:t>伊拉克社会安全形势分析图</a:t>
            </a:r>
          </a:p>
        </c:rich>
      </c:tx>
      <c:layout>
        <c:manualLayout>
          <c:xMode val="edge"/>
          <c:yMode val="edge"/>
          <c:x val="0.38818836122047318"/>
          <c:y val="1.0766513482657405E-2"/>
        </c:manualLayout>
      </c:layout>
      <c:overlay val="0"/>
      <c:spPr>
        <a:noFill/>
        <a:ln>
          <a:noFill/>
        </a:ln>
        <a:effectLst/>
      </c:spPr>
    </c:title>
    <c:autoTitleDeleted val="0"/>
    <c:plotArea>
      <c:layout>
        <c:manualLayout>
          <c:layoutTarget val="inner"/>
          <c:xMode val="edge"/>
          <c:yMode val="edge"/>
          <c:x val="4.2453864020400307E-2"/>
          <c:y val="0.16239656840418418"/>
          <c:w val="0.91668147653193865"/>
          <c:h val="0.62324350851767274"/>
        </c:manualLayout>
      </c:layout>
      <c:barChart>
        <c:barDir val="col"/>
        <c:grouping val="clustered"/>
        <c:varyColors val="0"/>
        <c:ser>
          <c:idx val="2"/>
          <c:order val="0"/>
          <c:tx>
            <c:strRef>
              <c:f>[海外安全事件动态跟踪及预警系统_Prefinal_Jul2014_hdy.xlsx]伊拉克!$T$1</c:f>
              <c:strCache>
                <c:ptCount val="1"/>
                <c:pt idx="0">
                  <c:v>当日预警等级指数（DWLI）</c:v>
                </c:pt>
              </c:strCache>
            </c:strRef>
          </c:tx>
          <c:spPr>
            <a:solidFill>
              <a:srgbClr val="C00000"/>
            </a:solidFill>
            <a:ln>
              <a:solidFill>
                <a:schemeClr val="bg1"/>
              </a:solidFill>
            </a:ln>
            <a:effectLst/>
          </c:spPr>
          <c:invertIfNegative val="0"/>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[海外安全事件动态跟踪及预警系统_Prefinal_Jul2014_hdy.xlsx]伊拉克!$T$4:$T$371</c:f>
              <c:numCache>
                <c:formatCode>0.00</c:formatCode>
                <c:ptCount val="368"/>
                <c:pt idx="0">
                  <c:v>0.64912203909591137</c:v>
                </c:pt>
                <c:pt idx="1">
                  <c:v>0.86549605212788194</c:v>
                </c:pt>
                <c:pt idx="2">
                  <c:v>0</c:v>
                </c:pt>
                <c:pt idx="3">
                  <c:v>1.4818700651598524</c:v>
                </c:pt>
                <c:pt idx="4">
                  <c:v>0.93762072313853884</c:v>
                </c:pt>
                <c:pt idx="5">
                  <c:v>0.93762072313853884</c:v>
                </c:pt>
                <c:pt idx="6">
                  <c:v>0.93762072313853884</c:v>
                </c:pt>
                <c:pt idx="7">
                  <c:v>0.93762072313853884</c:v>
                </c:pt>
                <c:pt idx="8">
                  <c:v>0.93762072313853884</c:v>
                </c:pt>
                <c:pt idx="9">
                  <c:v>0</c:v>
                </c:pt>
                <c:pt idx="10">
                  <c:v>0</c:v>
                </c:pt>
                <c:pt idx="11">
                  <c:v>0</c:v>
                </c:pt>
                <c:pt idx="12">
                  <c:v>1.0097453941491954</c:v>
                </c:pt>
                <c:pt idx="13">
                  <c:v>1.0097453941491954</c:v>
                </c:pt>
                <c:pt idx="14">
                  <c:v>1.0097453941491954</c:v>
                </c:pt>
                <c:pt idx="15">
                  <c:v>1.0097453941491954</c:v>
                </c:pt>
                <c:pt idx="16">
                  <c:v>0</c:v>
                </c:pt>
                <c:pt idx="17">
                  <c:v>0</c:v>
                </c:pt>
                <c:pt idx="18">
                  <c:v>0.86549605212788194</c:v>
                </c:pt>
                <c:pt idx="19">
                  <c:v>1.0097453941491954</c:v>
                </c:pt>
                <c:pt idx="20">
                  <c:v>0.72124671010656816</c:v>
                </c:pt>
                <c:pt idx="21">
                  <c:v>0</c:v>
                </c:pt>
                <c:pt idx="22">
                  <c:v>0</c:v>
                </c:pt>
                <c:pt idx="23">
                  <c:v>0</c:v>
                </c:pt>
                <c:pt idx="24">
                  <c:v>0.93762072313853884</c:v>
                </c:pt>
                <c:pt idx="25">
                  <c:v>0</c:v>
                </c:pt>
                <c:pt idx="26">
                  <c:v>0</c:v>
                </c:pt>
                <c:pt idx="27">
                  <c:v>0</c:v>
                </c:pt>
                <c:pt idx="28">
                  <c:v>0</c:v>
                </c:pt>
                <c:pt idx="29">
                  <c:v>0</c:v>
                </c:pt>
                <c:pt idx="30">
                  <c:v>0</c:v>
                </c:pt>
                <c:pt idx="31">
                  <c:v>0</c:v>
                </c:pt>
                <c:pt idx="32">
                  <c:v>0</c:v>
                </c:pt>
                <c:pt idx="33">
                  <c:v>0</c:v>
                </c:pt>
                <c:pt idx="34">
                  <c:v>0</c:v>
                </c:pt>
                <c:pt idx="35">
                  <c:v>1.3376207231385386</c:v>
                </c:pt>
                <c:pt idx="36">
                  <c:v>1.0097453941491954</c:v>
                </c:pt>
                <c:pt idx="37">
                  <c:v>0.93762072313853884</c:v>
                </c:pt>
                <c:pt idx="38">
                  <c:v>0</c:v>
                </c:pt>
                <c:pt idx="39">
                  <c:v>1.0097453941491954</c:v>
                </c:pt>
                <c:pt idx="40">
                  <c:v>0</c:v>
                </c:pt>
                <c:pt idx="41">
                  <c:v>0.93762072313853884</c:v>
                </c:pt>
                <c:pt idx="42">
                  <c:v>0</c:v>
                </c:pt>
                <c:pt idx="43">
                  <c:v>0.9376207231385385</c:v>
                </c:pt>
                <c:pt idx="44">
                  <c:v>0</c:v>
                </c:pt>
                <c:pt idx="45">
                  <c:v>0</c:v>
                </c:pt>
                <c:pt idx="46">
                  <c:v>0</c:v>
                </c:pt>
                <c:pt idx="47">
                  <c:v>1.0097453941491954</c:v>
                </c:pt>
                <c:pt idx="48">
                  <c:v>1.0097453941491954</c:v>
                </c:pt>
                <c:pt idx="49">
                  <c:v>0</c:v>
                </c:pt>
                <c:pt idx="50">
                  <c:v>1.0097453941491954</c:v>
                </c:pt>
                <c:pt idx="51">
                  <c:v>0</c:v>
                </c:pt>
                <c:pt idx="52">
                  <c:v>0</c:v>
                </c:pt>
                <c:pt idx="53">
                  <c:v>0</c:v>
                </c:pt>
                <c:pt idx="54">
                  <c:v>0</c:v>
                </c:pt>
                <c:pt idx="55">
                  <c:v>1.0097453941491954</c:v>
                </c:pt>
                <c:pt idx="56">
                  <c:v>1.0097453941491954</c:v>
                </c:pt>
                <c:pt idx="57">
                  <c:v>1.0097453941491954</c:v>
                </c:pt>
                <c:pt idx="58">
                  <c:v>0</c:v>
                </c:pt>
                <c:pt idx="59">
                  <c:v>0</c:v>
                </c:pt>
                <c:pt idx="60">
                  <c:v>0</c:v>
                </c:pt>
                <c:pt idx="61">
                  <c:v>0</c:v>
                </c:pt>
                <c:pt idx="62">
                  <c:v>0</c:v>
                </c:pt>
                <c:pt idx="63">
                  <c:v>0</c:v>
                </c:pt>
                <c:pt idx="64">
                  <c:v>0.5048726970745977</c:v>
                </c:pt>
                <c:pt idx="65">
                  <c:v>1.2261194071811659</c:v>
                </c:pt>
                <c:pt idx="66">
                  <c:v>0</c:v>
                </c:pt>
                <c:pt idx="67">
                  <c:v>0</c:v>
                </c:pt>
                <c:pt idx="68">
                  <c:v>0.93762072313853884</c:v>
                </c:pt>
                <c:pt idx="69">
                  <c:v>0</c:v>
                </c:pt>
                <c:pt idx="70">
                  <c:v>0.72124671010656816</c:v>
                </c:pt>
                <c:pt idx="71">
                  <c:v>0.93762072313853884</c:v>
                </c:pt>
                <c:pt idx="72">
                  <c:v>0</c:v>
                </c:pt>
                <c:pt idx="73">
                  <c:v>0</c:v>
                </c:pt>
                <c:pt idx="74">
                  <c:v>0</c:v>
                </c:pt>
                <c:pt idx="75">
                  <c:v>0</c:v>
                </c:pt>
                <c:pt idx="76">
                  <c:v>0</c:v>
                </c:pt>
                <c:pt idx="77">
                  <c:v>0</c:v>
                </c:pt>
                <c:pt idx="78">
                  <c:v>0</c:v>
                </c:pt>
                <c:pt idx="79">
                  <c:v>0</c:v>
                </c:pt>
                <c:pt idx="80">
                  <c:v>0</c:v>
                </c:pt>
                <c:pt idx="81">
                  <c:v>0</c:v>
                </c:pt>
                <c:pt idx="82">
                  <c:v>1.0097453941491956</c:v>
                </c:pt>
                <c:pt idx="83">
                  <c:v>1.0097453941491956</c:v>
                </c:pt>
                <c:pt idx="84">
                  <c:v>1.0097453941491956</c:v>
                </c:pt>
                <c:pt idx="85">
                  <c:v>0</c:v>
                </c:pt>
                <c:pt idx="86">
                  <c:v>0</c:v>
                </c:pt>
                <c:pt idx="87">
                  <c:v>0</c:v>
                </c:pt>
                <c:pt idx="88">
                  <c:v>0</c:v>
                </c:pt>
                <c:pt idx="89">
                  <c:v>0</c:v>
                </c:pt>
                <c:pt idx="90">
                  <c:v>0</c:v>
                </c:pt>
                <c:pt idx="91">
                  <c:v>0</c:v>
                </c:pt>
                <c:pt idx="92">
                  <c:v>0</c:v>
                </c:pt>
                <c:pt idx="93">
                  <c:v>0.93762072313853884</c:v>
                </c:pt>
                <c:pt idx="94">
                  <c:v>0</c:v>
                </c:pt>
                <c:pt idx="95">
                  <c:v>0</c:v>
                </c:pt>
                <c:pt idx="96">
                  <c:v>0</c:v>
                </c:pt>
                <c:pt idx="97">
                  <c:v>0</c:v>
                </c:pt>
                <c:pt idx="98">
                  <c:v>0</c:v>
                </c:pt>
                <c:pt idx="99">
                  <c:v>0.86549605212788194</c:v>
                </c:pt>
                <c:pt idx="100">
                  <c:v>0.86549605212788194</c:v>
                </c:pt>
                <c:pt idx="101">
                  <c:v>0</c:v>
                </c:pt>
                <c:pt idx="102">
                  <c:v>0</c:v>
                </c:pt>
                <c:pt idx="103">
                  <c:v>0.79337138111722494</c:v>
                </c:pt>
                <c:pt idx="104">
                  <c:v>0</c:v>
                </c:pt>
                <c:pt idx="105">
                  <c:v>0</c:v>
                </c:pt>
                <c:pt idx="106">
                  <c:v>0.93762072313853884</c:v>
                </c:pt>
                <c:pt idx="107">
                  <c:v>0.93762072313853884</c:v>
                </c:pt>
                <c:pt idx="108">
                  <c:v>0</c:v>
                </c:pt>
                <c:pt idx="109">
                  <c:v>0.93762072313853884</c:v>
                </c:pt>
                <c:pt idx="110">
                  <c:v>0.93762072313853884</c:v>
                </c:pt>
                <c:pt idx="111">
                  <c:v>0.93762072313853884</c:v>
                </c:pt>
                <c:pt idx="112">
                  <c:v>1.6818700651598522</c:v>
                </c:pt>
                <c:pt idx="113">
                  <c:v>0.93762072313853884</c:v>
                </c:pt>
                <c:pt idx="114">
                  <c:v>0</c:v>
                </c:pt>
                <c:pt idx="115">
                  <c:v>0</c:v>
                </c:pt>
                <c:pt idx="116">
                  <c:v>0</c:v>
                </c:pt>
                <c:pt idx="117">
                  <c:v>0.93762072313853884</c:v>
                </c:pt>
                <c:pt idx="118">
                  <c:v>0.93762072313853884</c:v>
                </c:pt>
                <c:pt idx="119">
                  <c:v>0</c:v>
                </c:pt>
                <c:pt idx="120">
                  <c:v>0</c:v>
                </c:pt>
                <c:pt idx="121">
                  <c:v>0</c:v>
                </c:pt>
                <c:pt idx="122">
                  <c:v>0</c:v>
                </c:pt>
                <c:pt idx="123">
                  <c:v>0.93762072313853884</c:v>
                </c:pt>
                <c:pt idx="124">
                  <c:v>0.93762072313853884</c:v>
                </c:pt>
                <c:pt idx="125">
                  <c:v>0.72124671010656816</c:v>
                </c:pt>
                <c:pt idx="126">
                  <c:v>0</c:v>
                </c:pt>
                <c:pt idx="127">
                  <c:v>0</c:v>
                </c:pt>
                <c:pt idx="128">
                  <c:v>0</c:v>
                </c:pt>
                <c:pt idx="129">
                  <c:v>0.93762072313853884</c:v>
                </c:pt>
                <c:pt idx="130">
                  <c:v>0</c:v>
                </c:pt>
                <c:pt idx="131">
                  <c:v>0.93762072313853884</c:v>
                </c:pt>
                <c:pt idx="132">
                  <c:v>0.93762072313853884</c:v>
                </c:pt>
                <c:pt idx="133">
                  <c:v>0</c:v>
                </c:pt>
                <c:pt idx="134">
                  <c:v>0.93762072313853884</c:v>
                </c:pt>
                <c:pt idx="135">
                  <c:v>0</c:v>
                </c:pt>
                <c:pt idx="136">
                  <c:v>0</c:v>
                </c:pt>
                <c:pt idx="137">
                  <c:v>0</c:v>
                </c:pt>
                <c:pt idx="138">
                  <c:v>0</c:v>
                </c:pt>
                <c:pt idx="139">
                  <c:v>0</c:v>
                </c:pt>
                <c:pt idx="140">
                  <c:v>0</c:v>
                </c:pt>
                <c:pt idx="141">
                  <c:v>0.93762072313853884</c:v>
                </c:pt>
                <c:pt idx="142">
                  <c:v>0</c:v>
                </c:pt>
                <c:pt idx="143">
                  <c:v>0</c:v>
                </c:pt>
                <c:pt idx="144">
                  <c:v>0</c:v>
                </c:pt>
                <c:pt idx="145">
                  <c:v>0.86549605212788194</c:v>
                </c:pt>
                <c:pt idx="146">
                  <c:v>0</c:v>
                </c:pt>
                <c:pt idx="147">
                  <c:v>0</c:v>
                </c:pt>
                <c:pt idx="148">
                  <c:v>0</c:v>
                </c:pt>
                <c:pt idx="149">
                  <c:v>0</c:v>
                </c:pt>
                <c:pt idx="150">
                  <c:v>0</c:v>
                </c:pt>
                <c:pt idx="151">
                  <c:v>0</c:v>
                </c:pt>
                <c:pt idx="152">
                  <c:v>0</c:v>
                </c:pt>
                <c:pt idx="153">
                  <c:v>0</c:v>
                </c:pt>
                <c:pt idx="154">
                  <c:v>0.93762072313853884</c:v>
                </c:pt>
                <c:pt idx="155">
                  <c:v>0</c:v>
                </c:pt>
                <c:pt idx="156">
                  <c:v>0</c:v>
                </c:pt>
                <c:pt idx="157">
                  <c:v>0</c:v>
                </c:pt>
                <c:pt idx="158">
                  <c:v>0.93762072313853884</c:v>
                </c:pt>
                <c:pt idx="159">
                  <c:v>0.93762072313853884</c:v>
                </c:pt>
                <c:pt idx="160">
                  <c:v>1.1376207231385389</c:v>
                </c:pt>
                <c:pt idx="161">
                  <c:v>1.5376207231385388</c:v>
                </c:pt>
                <c:pt idx="162">
                  <c:v>2.0097453941491956</c:v>
                </c:pt>
                <c:pt idx="163">
                  <c:v>1.6097453941491957</c:v>
                </c:pt>
                <c:pt idx="164">
                  <c:v>1.0818700651598523</c:v>
                </c:pt>
                <c:pt idx="165">
                  <c:v>2.0097453941491956</c:v>
                </c:pt>
                <c:pt idx="166">
                  <c:v>2.2261194071811659</c:v>
                </c:pt>
                <c:pt idx="167">
                  <c:v>2.0818700651598521</c:v>
                </c:pt>
                <c:pt idx="168">
                  <c:v>1.0818700651598523</c:v>
                </c:pt>
                <c:pt idx="169">
                  <c:v>1.0818700651598523</c:v>
                </c:pt>
                <c:pt idx="170">
                  <c:v>1.0818700651598523</c:v>
                </c:pt>
                <c:pt idx="171">
                  <c:v>1.0818700651598523</c:v>
                </c:pt>
                <c:pt idx="172">
                  <c:v>1.0818700651598523</c:v>
                </c:pt>
                <c:pt idx="173">
                  <c:v>1.0818700651598523</c:v>
                </c:pt>
                <c:pt idx="174">
                  <c:v>1.0818700651598523</c:v>
                </c:pt>
                <c:pt idx="175">
                  <c:v>1.0818700651598523</c:v>
                </c:pt>
                <c:pt idx="176">
                  <c:v>1.0818700651598523</c:v>
                </c:pt>
                <c:pt idx="177">
                  <c:v>0</c:v>
                </c:pt>
                <c:pt idx="178">
                  <c:v>1.0818700651598523</c:v>
                </c:pt>
                <c:pt idx="179">
                  <c:v>0</c:v>
                </c:pt>
                <c:pt idx="180">
                  <c:v>0</c:v>
                </c:pt>
                <c:pt idx="181">
                  <c:v>1.0818700651598523</c:v>
                </c:pt>
                <c:pt idx="182">
                  <c:v>0</c:v>
                </c:pt>
                <c:pt idx="183">
                  <c:v>0</c:v>
                </c:pt>
                <c:pt idx="184">
                  <c:v>0.72124671010656816</c:v>
                </c:pt>
                <c:pt idx="185">
                  <c:v>1.0818700651598523</c:v>
                </c:pt>
                <c:pt idx="186">
                  <c:v>1.0097453941491954</c:v>
                </c:pt>
                <c:pt idx="187">
                  <c:v>0</c:v>
                </c:pt>
                <c:pt idx="188">
                  <c:v>1.0818700651598523</c:v>
                </c:pt>
                <c:pt idx="189">
                  <c:v>0.86549605212788194</c:v>
                </c:pt>
                <c:pt idx="190">
                  <c:v>0.93762072313853884</c:v>
                </c:pt>
                <c:pt idx="191">
                  <c:v>0</c:v>
                </c:pt>
                <c:pt idx="192">
                  <c:v>0.93762072313853884</c:v>
                </c:pt>
                <c:pt idx="193">
                  <c:v>0</c:v>
                </c:pt>
                <c:pt idx="194">
                  <c:v>0.93762072313853884</c:v>
                </c:pt>
                <c:pt idx="195">
                  <c:v>0.93762072313853884</c:v>
                </c:pt>
                <c:pt idx="196">
                  <c:v>0</c:v>
                </c:pt>
                <c:pt idx="197">
                  <c:v>0</c:v>
                </c:pt>
                <c:pt idx="198">
                  <c:v>0.86549605212788194</c:v>
                </c:pt>
                <c:pt idx="199">
                  <c:v>0.93762072313853884</c:v>
                </c:pt>
                <c:pt idx="200">
                  <c:v>0.93762072313853884</c:v>
                </c:pt>
                <c:pt idx="201">
                  <c:v>0.93762072313853884</c:v>
                </c:pt>
                <c:pt idx="202">
                  <c:v>1.4818700651598524</c:v>
                </c:pt>
                <c:pt idx="203">
                  <c:v>0.93762072313853884</c:v>
                </c:pt>
                <c:pt idx="204">
                  <c:v>0.93762072313853884</c:v>
                </c:pt>
                <c:pt idx="205">
                  <c:v>0</c:v>
                </c:pt>
                <c:pt idx="206">
                  <c:v>0</c:v>
                </c:pt>
                <c:pt idx="207">
                  <c:v>0</c:v>
                </c:pt>
                <c:pt idx="208">
                  <c:v>0.72124671010656816</c:v>
                </c:pt>
                <c:pt idx="209">
                  <c:v>0.93762072313853884</c:v>
                </c:pt>
                <c:pt idx="210">
                  <c:v>0</c:v>
                </c:pt>
                <c:pt idx="211">
                  <c:v>0</c:v>
                </c:pt>
                <c:pt idx="212">
                  <c:v>0.93762072313853884</c:v>
                </c:pt>
                <c:pt idx="213">
                  <c:v>0</c:v>
                </c:pt>
                <c:pt idx="214">
                  <c:v>0.93762072313853884</c:v>
                </c:pt>
                <c:pt idx="215">
                  <c:v>0.93762072313853884</c:v>
                </c:pt>
                <c:pt idx="216">
                  <c:v>0</c:v>
                </c:pt>
                <c:pt idx="217">
                  <c:v>0.93762072313853884</c:v>
                </c:pt>
                <c:pt idx="218">
                  <c:v>0.93762072313853884</c:v>
                </c:pt>
                <c:pt idx="219">
                  <c:v>0.93762072313853884</c:v>
                </c:pt>
                <c:pt idx="220">
                  <c:v>1.6097453941491957</c:v>
                </c:pt>
                <c:pt idx="221">
                  <c:v>1.6097453941491957</c:v>
                </c:pt>
                <c:pt idx="222">
                  <c:v>0.49044776287246622</c:v>
                </c:pt>
                <c:pt idx="223">
                  <c:v>0.86549605212788194</c:v>
                </c:pt>
                <c:pt idx="224">
                  <c:v>0.86549605212788194</c:v>
                </c:pt>
                <c:pt idx="225">
                  <c:v>1.2818700651598522</c:v>
                </c:pt>
                <c:pt idx="226">
                  <c:v>0</c:v>
                </c:pt>
                <c:pt idx="227">
                  <c:v>0.93762072313853884</c:v>
                </c:pt>
                <c:pt idx="228">
                  <c:v>0.93762072313853884</c:v>
                </c:pt>
                <c:pt idx="229">
                  <c:v>0.93762072313853884</c:v>
                </c:pt>
                <c:pt idx="230">
                  <c:v>0.93762072313853884</c:v>
                </c:pt>
                <c:pt idx="231">
                  <c:v>0.93762072313853884</c:v>
                </c:pt>
                <c:pt idx="232">
                  <c:v>0.93762072313853884</c:v>
                </c:pt>
                <c:pt idx="233">
                  <c:v>0.93762072313853884</c:v>
                </c:pt>
                <c:pt idx="234">
                  <c:v>0.86549605212788194</c:v>
                </c:pt>
                <c:pt idx="235">
                  <c:v>0.93762072313853884</c:v>
                </c:pt>
                <c:pt idx="236">
                  <c:v>0.93762072313853884</c:v>
                </c:pt>
                <c:pt idx="237">
                  <c:v>0.86549605212788194</c:v>
                </c:pt>
                <c:pt idx="238">
                  <c:v>0.93762072313853884</c:v>
                </c:pt>
                <c:pt idx="239">
                  <c:v>0</c:v>
                </c:pt>
                <c:pt idx="240">
                  <c:v>0.93762072313853884</c:v>
                </c:pt>
                <c:pt idx="241">
                  <c:v>0</c:v>
                </c:pt>
                <c:pt idx="242">
                  <c:v>0.93762072313853884</c:v>
                </c:pt>
                <c:pt idx="243">
                  <c:v>0.93762072313853884</c:v>
                </c:pt>
                <c:pt idx="244">
                  <c:v>0.93762072313853884</c:v>
                </c:pt>
                <c:pt idx="245">
                  <c:v>0.86549605212788194</c:v>
                </c:pt>
                <c:pt idx="246">
                  <c:v>0.93762072313853884</c:v>
                </c:pt>
                <c:pt idx="247">
                  <c:v>0.72124671010656816</c:v>
                </c:pt>
                <c:pt idx="248">
                  <c:v>0.49044776287246622</c:v>
                </c:pt>
                <c:pt idx="249">
                  <c:v>0.93762072313853884</c:v>
                </c:pt>
                <c:pt idx="250">
                  <c:v>0.93762072313853884</c:v>
                </c:pt>
                <c:pt idx="251">
                  <c:v>0.93762072313853884</c:v>
                </c:pt>
                <c:pt idx="252">
                  <c:v>0.49044776287246622</c:v>
                </c:pt>
                <c:pt idx="253">
                  <c:v>0.63469710489377984</c:v>
                </c:pt>
                <c:pt idx="254">
                  <c:v>0.63469710489377984</c:v>
                </c:pt>
                <c:pt idx="255">
                  <c:v>0</c:v>
                </c:pt>
                <c:pt idx="256">
                  <c:v>0.86549605212788194</c:v>
                </c:pt>
                <c:pt idx="257">
                  <c:v>0.49044776287246622</c:v>
                </c:pt>
                <c:pt idx="258">
                  <c:v>0.49044776287246622</c:v>
                </c:pt>
                <c:pt idx="259">
                  <c:v>0.93762072313853884</c:v>
                </c:pt>
                <c:pt idx="260">
                  <c:v>0.86549605212788194</c:v>
                </c:pt>
                <c:pt idx="261">
                  <c:v>0.63469710489377984</c:v>
                </c:pt>
                <c:pt idx="262">
                  <c:v>0.93762072313853884</c:v>
                </c:pt>
                <c:pt idx="263">
                  <c:v>0</c:v>
                </c:pt>
                <c:pt idx="264">
                  <c:v>0.72124671010656816</c:v>
                </c:pt>
                <c:pt idx="265">
                  <c:v>0.49044776287246622</c:v>
                </c:pt>
                <c:pt idx="266">
                  <c:v>0.86549605212788194</c:v>
                </c:pt>
                <c:pt idx="267">
                  <c:v>0.93762072313853884</c:v>
                </c:pt>
                <c:pt idx="268">
                  <c:v>0.49044776287246622</c:v>
                </c:pt>
                <c:pt idx="269">
                  <c:v>0</c:v>
                </c:pt>
                <c:pt idx="270">
                  <c:v>0.63469710489377995</c:v>
                </c:pt>
                <c:pt idx="271">
                  <c:v>0.93762072313853884</c:v>
                </c:pt>
                <c:pt idx="272">
                  <c:v>0.93762072313853884</c:v>
                </c:pt>
                <c:pt idx="273">
                  <c:v>0.63469710489377995</c:v>
                </c:pt>
                <c:pt idx="274">
                  <c:v>0.93762072313853884</c:v>
                </c:pt>
                <c:pt idx="275">
                  <c:v>0.49044776287246622</c:v>
                </c:pt>
                <c:pt idx="276">
                  <c:v>0.93762072313853884</c:v>
                </c:pt>
                <c:pt idx="277">
                  <c:v>0.49044776287246622</c:v>
                </c:pt>
                <c:pt idx="278">
                  <c:v>0.49044776287246622</c:v>
                </c:pt>
                <c:pt idx="279">
                  <c:v>0.49044776287246622</c:v>
                </c:pt>
                <c:pt idx="280">
                  <c:v>0.86549605212788194</c:v>
                </c:pt>
                <c:pt idx="281">
                  <c:v>0.49044776287246622</c:v>
                </c:pt>
                <c:pt idx="282">
                  <c:v>0.70682177590443673</c:v>
                </c:pt>
                <c:pt idx="283">
                  <c:v>0.93762072313853884</c:v>
                </c:pt>
                <c:pt idx="284">
                  <c:v>1.0097453941491956</c:v>
                </c:pt>
                <c:pt idx="285">
                  <c:v>0.70682177590443673</c:v>
                </c:pt>
                <c:pt idx="286">
                  <c:v>0.70682177590443673</c:v>
                </c:pt>
                <c:pt idx="287">
                  <c:v>0.70682177590443673</c:v>
                </c:pt>
                <c:pt idx="288">
                  <c:v>0.70682177590443673</c:v>
                </c:pt>
                <c:pt idx="289">
                  <c:v>0.70682177590443673</c:v>
                </c:pt>
                <c:pt idx="290">
                  <c:v>0.72124671010656816</c:v>
                </c:pt>
                <c:pt idx="291">
                  <c:v>0.70682177590443673</c:v>
                </c:pt>
                <c:pt idx="292">
                  <c:v>0.93762072313853884</c:v>
                </c:pt>
                <c:pt idx="293">
                  <c:v>0.93762072313853884</c:v>
                </c:pt>
                <c:pt idx="294">
                  <c:v>0.93762072313853884</c:v>
                </c:pt>
                <c:pt idx="295">
                  <c:v>0.93762072313853884</c:v>
                </c:pt>
                <c:pt idx="296">
                  <c:v>0.49044776287246622</c:v>
                </c:pt>
                <c:pt idx="297">
                  <c:v>0.49044776287246622</c:v>
                </c:pt>
                <c:pt idx="298">
                  <c:v>0.79337138111722494</c:v>
                </c:pt>
                <c:pt idx="299">
                  <c:v>0.79337138111722494</c:v>
                </c:pt>
                <c:pt idx="300">
                  <c:v>1.2818700651598522</c:v>
                </c:pt>
                <c:pt idx="301">
                  <c:v>0.49044776287246622</c:v>
                </c:pt>
                <c:pt idx="302">
                  <c:v>0.49044776287246622</c:v>
                </c:pt>
                <c:pt idx="303">
                  <c:v>0.93762072313853884</c:v>
                </c:pt>
                <c:pt idx="304">
                  <c:v>0.86549605212788194</c:v>
                </c:pt>
                <c:pt idx="305">
                  <c:v>0.93762072313853884</c:v>
                </c:pt>
                <c:pt idx="306">
                  <c:v>0.93762072313853884</c:v>
                </c:pt>
                <c:pt idx="307">
                  <c:v>0.70682177590443673</c:v>
                </c:pt>
                <c:pt idx="308">
                  <c:v>0.49044776287246622</c:v>
                </c:pt>
                <c:pt idx="309">
                  <c:v>0.70682177590443673</c:v>
                </c:pt>
                <c:pt idx="310">
                  <c:v>0.49044776287246622</c:v>
                </c:pt>
                <c:pt idx="311">
                  <c:v>0.93762072313853884</c:v>
                </c:pt>
                <c:pt idx="312">
                  <c:v>0.49044776287246622</c:v>
                </c:pt>
                <c:pt idx="313">
                  <c:v>0.70682177590443673</c:v>
                </c:pt>
                <c:pt idx="314">
                  <c:v>0.49044776287246622</c:v>
                </c:pt>
                <c:pt idx="315">
                  <c:v>0.93762072313853884</c:v>
                </c:pt>
                <c:pt idx="316">
                  <c:v>0.70682177590443673</c:v>
                </c:pt>
                <c:pt idx="317">
                  <c:v>0.70682177590443673</c:v>
                </c:pt>
                <c:pt idx="318">
                  <c:v>0.49044776287246622</c:v>
                </c:pt>
                <c:pt idx="319">
                  <c:v>0.86549605212788194</c:v>
                </c:pt>
                <c:pt idx="320">
                  <c:v>0.49044776287246622</c:v>
                </c:pt>
                <c:pt idx="321">
                  <c:v>0.86549605212788194</c:v>
                </c:pt>
                <c:pt idx="322">
                  <c:v>0.70682177590443673</c:v>
                </c:pt>
                <c:pt idx="323">
                  <c:v>0.70682177590443673</c:v>
                </c:pt>
                <c:pt idx="324">
                  <c:v>0.63469710489377995</c:v>
                </c:pt>
                <c:pt idx="325">
                  <c:v>0.70682177590443673</c:v>
                </c:pt>
                <c:pt idx="326">
                  <c:v>0.70682177590443673</c:v>
                </c:pt>
                <c:pt idx="327">
                  <c:v>0.93762072313853884</c:v>
                </c:pt>
                <c:pt idx="328">
                  <c:v>0.49044776287246622</c:v>
                </c:pt>
                <c:pt idx="329">
                  <c:v>0.70682177590443673</c:v>
                </c:pt>
                <c:pt idx="330">
                  <c:v>0</c:v>
                </c:pt>
                <c:pt idx="331">
                  <c:v>0.70682177590443673</c:v>
                </c:pt>
                <c:pt idx="332">
                  <c:v>0</c:v>
                </c:pt>
                <c:pt idx="333">
                  <c:v>0</c:v>
                </c:pt>
                <c:pt idx="334">
                  <c:v>0.77894644691509363</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numCache>
            </c:numRef>
          </c:val>
        </c:ser>
        <c:dLbls>
          <c:showLegendKey val="0"/>
          <c:showVal val="0"/>
          <c:showCatName val="0"/>
          <c:showSerName val="0"/>
          <c:showPercent val="0"/>
          <c:showBubbleSize val="0"/>
        </c:dLbls>
        <c:gapWidth val="0"/>
        <c:axId val="285052976"/>
        <c:axId val="285053368"/>
      </c:barChart>
      <c:lineChart>
        <c:grouping val="standard"/>
        <c:varyColors val="0"/>
        <c:ser>
          <c:idx val="1"/>
          <c:order val="2"/>
          <c:tx>
            <c:strRef>
              <c:f>'[海外安全事件动态跟踪及预警系统_Prefinal_Jul2014_hdy.xlsx]Hide Para'!$A$18</c:f>
              <c:strCache>
                <c:ptCount val="1"/>
                <c:pt idx="0">
                  <c:v>红色预警线</c:v>
                </c:pt>
              </c:strCache>
            </c:strRef>
          </c:tx>
          <c:spPr>
            <a:ln w="28575" cap="rnd">
              <a:solidFill>
                <a:schemeClr val="accent2"/>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Para'!$A$19:$A$384</c:f>
              <c:numCache>
                <c:formatCode>General</c:formatCode>
                <c:ptCount val="366"/>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numCache>
            </c:numRef>
          </c:val>
          <c:smooth val="0"/>
        </c:ser>
        <c:ser>
          <c:idx val="3"/>
          <c:order val="3"/>
          <c:tx>
            <c:strRef>
              <c:f>'[海外安全事件动态跟踪及预警系统_Prefinal_Jul2014_hdy.xlsx]Hide Para'!$B$18</c:f>
              <c:strCache>
                <c:ptCount val="1"/>
                <c:pt idx="0">
                  <c:v>橙色预警线</c:v>
                </c:pt>
              </c:strCache>
            </c:strRef>
          </c:tx>
          <c:spPr>
            <a:ln w="28575" cap="rnd">
              <a:solidFill>
                <a:srgbClr val="FF9933"/>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Para'!$B$19:$B$384</c:f>
              <c:numCache>
                <c:formatCode>General</c:formatCode>
                <c:ptCount val="366"/>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pt idx="365">
                  <c:v>0.85</c:v>
                </c:pt>
              </c:numCache>
            </c:numRef>
          </c:val>
          <c:smooth val="0"/>
        </c:ser>
        <c:ser>
          <c:idx val="4"/>
          <c:order val="4"/>
          <c:tx>
            <c:strRef>
              <c:f>'[海外安全事件动态跟踪及预警系统_Prefinal_Jul2014_hdy.xlsx]Hide Para'!$C$18</c:f>
              <c:strCache>
                <c:ptCount val="1"/>
                <c:pt idx="0">
                  <c:v>黄色预警线</c:v>
                </c:pt>
              </c:strCache>
            </c:strRef>
          </c:tx>
          <c:spPr>
            <a:ln w="28575" cap="rnd">
              <a:solidFill>
                <a:srgbClr val="FFFF0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Para'!$C$19:$C$384</c:f>
              <c:numCache>
                <c:formatCode>General</c:formatCode>
                <c:ptCount val="366"/>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numCache>
            </c:numRef>
          </c:val>
          <c:smooth val="0"/>
        </c:ser>
        <c:ser>
          <c:idx val="5"/>
          <c:order val="5"/>
          <c:tx>
            <c:strRef>
              <c:f>'[海外安全事件动态跟踪及预警系统_Prefinal_Jul2014_hdy.xlsx]Hide Para'!$D$18</c:f>
              <c:strCache>
                <c:ptCount val="1"/>
                <c:pt idx="0">
                  <c:v>蓝色预警线</c:v>
                </c:pt>
              </c:strCache>
            </c:strRef>
          </c:tx>
          <c:spPr>
            <a:ln w="28575" cap="rnd">
              <a:solidFill>
                <a:srgbClr val="0070C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Para'!$D$19:$D$384</c:f>
              <c:numCache>
                <c:formatCode>General</c:formatCode>
                <c:ptCount val="366"/>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pt idx="365">
                  <c:v>0.35</c:v>
                </c:pt>
              </c:numCache>
            </c:numRef>
          </c:val>
          <c:smooth val="0"/>
        </c:ser>
        <c:dLbls>
          <c:showLegendKey val="0"/>
          <c:showVal val="0"/>
          <c:showCatName val="0"/>
          <c:showSerName val="0"/>
          <c:showPercent val="0"/>
          <c:showBubbleSize val="0"/>
        </c:dLbls>
        <c:marker val="1"/>
        <c:smooth val="0"/>
        <c:axId val="285052976"/>
        <c:axId val="285053368"/>
      </c:lineChart>
      <c:lineChart>
        <c:grouping val="standard"/>
        <c:varyColors val="0"/>
        <c:ser>
          <c:idx val="0"/>
          <c:order val="1"/>
          <c:tx>
            <c:strRef>
              <c:f>[海外安全事件动态跟踪及预警系统_Prefinal_Jul2014_hdy.xlsx]伊拉克!$L$2</c:f>
              <c:strCache>
                <c:ptCount val="1"/>
                <c:pt idx="0">
                  <c:v>30天滚动频次</c:v>
                </c:pt>
              </c:strCache>
            </c:strRef>
          </c:tx>
          <c:spPr>
            <a:ln w="28575" cap="rnd">
              <a:solidFill>
                <a:srgbClr val="00B05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[海外安全事件动态跟踪及预警系统_Prefinal_Jul2014_hdy.xlsx]伊拉克!$L$4:$L$371</c:f>
              <c:numCache>
                <c:formatCode>General</c:formatCode>
                <c:ptCount val="368"/>
                <c:pt idx="0">
                  <c:v>1</c:v>
                </c:pt>
                <c:pt idx="1">
                  <c:v>2</c:v>
                </c:pt>
                <c:pt idx="2">
                  <c:v>2</c:v>
                </c:pt>
                <c:pt idx="3">
                  <c:v>3</c:v>
                </c:pt>
                <c:pt idx="4">
                  <c:v>4</c:v>
                </c:pt>
                <c:pt idx="5">
                  <c:v>5</c:v>
                </c:pt>
                <c:pt idx="6">
                  <c:v>6</c:v>
                </c:pt>
                <c:pt idx="7">
                  <c:v>7</c:v>
                </c:pt>
                <c:pt idx="8">
                  <c:v>8</c:v>
                </c:pt>
                <c:pt idx="9">
                  <c:v>8</c:v>
                </c:pt>
                <c:pt idx="10">
                  <c:v>8</c:v>
                </c:pt>
                <c:pt idx="11">
                  <c:v>8</c:v>
                </c:pt>
                <c:pt idx="12">
                  <c:v>9</c:v>
                </c:pt>
                <c:pt idx="13">
                  <c:v>10</c:v>
                </c:pt>
                <c:pt idx="14">
                  <c:v>11</c:v>
                </c:pt>
                <c:pt idx="15">
                  <c:v>12</c:v>
                </c:pt>
                <c:pt idx="16">
                  <c:v>12</c:v>
                </c:pt>
                <c:pt idx="17">
                  <c:v>12</c:v>
                </c:pt>
                <c:pt idx="18">
                  <c:v>13</c:v>
                </c:pt>
                <c:pt idx="19">
                  <c:v>14</c:v>
                </c:pt>
                <c:pt idx="20">
                  <c:v>15</c:v>
                </c:pt>
                <c:pt idx="21">
                  <c:v>15</c:v>
                </c:pt>
                <c:pt idx="22">
                  <c:v>15</c:v>
                </c:pt>
                <c:pt idx="23">
                  <c:v>15</c:v>
                </c:pt>
                <c:pt idx="24">
                  <c:v>16</c:v>
                </c:pt>
                <c:pt idx="25">
                  <c:v>16</c:v>
                </c:pt>
                <c:pt idx="26">
                  <c:v>16</c:v>
                </c:pt>
                <c:pt idx="27">
                  <c:v>16</c:v>
                </c:pt>
                <c:pt idx="28">
                  <c:v>16</c:v>
                </c:pt>
                <c:pt idx="29">
                  <c:v>16</c:v>
                </c:pt>
                <c:pt idx="30">
                  <c:v>16</c:v>
                </c:pt>
                <c:pt idx="31">
                  <c:v>15</c:v>
                </c:pt>
                <c:pt idx="32">
                  <c:v>14</c:v>
                </c:pt>
                <c:pt idx="33">
                  <c:v>14</c:v>
                </c:pt>
                <c:pt idx="34">
                  <c:v>13</c:v>
                </c:pt>
                <c:pt idx="35">
                  <c:v>13</c:v>
                </c:pt>
                <c:pt idx="36">
                  <c:v>13</c:v>
                </c:pt>
                <c:pt idx="37">
                  <c:v>13</c:v>
                </c:pt>
                <c:pt idx="38">
                  <c:v>12</c:v>
                </c:pt>
                <c:pt idx="39">
                  <c:v>12</c:v>
                </c:pt>
                <c:pt idx="40">
                  <c:v>13</c:v>
                </c:pt>
                <c:pt idx="41">
                  <c:v>14</c:v>
                </c:pt>
                <c:pt idx="42">
                  <c:v>14</c:v>
                </c:pt>
                <c:pt idx="43">
                  <c:v>14</c:v>
                </c:pt>
                <c:pt idx="44">
                  <c:v>13</c:v>
                </c:pt>
                <c:pt idx="45">
                  <c:v>12</c:v>
                </c:pt>
                <c:pt idx="46">
                  <c:v>11</c:v>
                </c:pt>
                <c:pt idx="47">
                  <c:v>12</c:v>
                </c:pt>
                <c:pt idx="48">
                  <c:v>13</c:v>
                </c:pt>
                <c:pt idx="49">
                  <c:v>12</c:v>
                </c:pt>
                <c:pt idx="50">
                  <c:v>12</c:v>
                </c:pt>
                <c:pt idx="51">
                  <c:v>11</c:v>
                </c:pt>
                <c:pt idx="52">
                  <c:v>11</c:v>
                </c:pt>
                <c:pt idx="53">
                  <c:v>11</c:v>
                </c:pt>
                <c:pt idx="54">
                  <c:v>11</c:v>
                </c:pt>
                <c:pt idx="55">
                  <c:v>11</c:v>
                </c:pt>
                <c:pt idx="56">
                  <c:v>12</c:v>
                </c:pt>
                <c:pt idx="57">
                  <c:v>13</c:v>
                </c:pt>
                <c:pt idx="58">
                  <c:v>13</c:v>
                </c:pt>
                <c:pt idx="59">
                  <c:v>13</c:v>
                </c:pt>
                <c:pt idx="60">
                  <c:v>13</c:v>
                </c:pt>
                <c:pt idx="61">
                  <c:v>13</c:v>
                </c:pt>
                <c:pt idx="62">
                  <c:v>14</c:v>
                </c:pt>
                <c:pt idx="63">
                  <c:v>14</c:v>
                </c:pt>
                <c:pt idx="64">
                  <c:v>15</c:v>
                </c:pt>
                <c:pt idx="65">
                  <c:v>16</c:v>
                </c:pt>
                <c:pt idx="66">
                  <c:v>15</c:v>
                </c:pt>
                <c:pt idx="67">
                  <c:v>14</c:v>
                </c:pt>
                <c:pt idx="68">
                  <c:v>14</c:v>
                </c:pt>
                <c:pt idx="69">
                  <c:v>14</c:v>
                </c:pt>
                <c:pt idx="70">
                  <c:v>14</c:v>
                </c:pt>
                <c:pt idx="71">
                  <c:v>14</c:v>
                </c:pt>
                <c:pt idx="72">
                  <c:v>13</c:v>
                </c:pt>
                <c:pt idx="73">
                  <c:v>13</c:v>
                </c:pt>
                <c:pt idx="74">
                  <c:v>12</c:v>
                </c:pt>
                <c:pt idx="75">
                  <c:v>12</c:v>
                </c:pt>
                <c:pt idx="76">
                  <c:v>12</c:v>
                </c:pt>
                <c:pt idx="77">
                  <c:v>12</c:v>
                </c:pt>
                <c:pt idx="78">
                  <c:v>11</c:v>
                </c:pt>
                <c:pt idx="79">
                  <c:v>10</c:v>
                </c:pt>
                <c:pt idx="80">
                  <c:v>10</c:v>
                </c:pt>
                <c:pt idx="81">
                  <c:v>9</c:v>
                </c:pt>
                <c:pt idx="82">
                  <c:v>10</c:v>
                </c:pt>
                <c:pt idx="83">
                  <c:v>11</c:v>
                </c:pt>
                <c:pt idx="84">
                  <c:v>12</c:v>
                </c:pt>
                <c:pt idx="85">
                  <c:v>12</c:v>
                </c:pt>
                <c:pt idx="86">
                  <c:v>11</c:v>
                </c:pt>
                <c:pt idx="87">
                  <c:v>10</c:v>
                </c:pt>
                <c:pt idx="88">
                  <c:v>9</c:v>
                </c:pt>
                <c:pt idx="89">
                  <c:v>9</c:v>
                </c:pt>
                <c:pt idx="90">
                  <c:v>9</c:v>
                </c:pt>
                <c:pt idx="91">
                  <c:v>9</c:v>
                </c:pt>
                <c:pt idx="92">
                  <c:v>9</c:v>
                </c:pt>
                <c:pt idx="93">
                  <c:v>9</c:v>
                </c:pt>
                <c:pt idx="94">
                  <c:v>9</c:v>
                </c:pt>
                <c:pt idx="95">
                  <c:v>8</c:v>
                </c:pt>
                <c:pt idx="96">
                  <c:v>7</c:v>
                </c:pt>
                <c:pt idx="97">
                  <c:v>7</c:v>
                </c:pt>
                <c:pt idx="98">
                  <c:v>7</c:v>
                </c:pt>
                <c:pt idx="99">
                  <c:v>7</c:v>
                </c:pt>
                <c:pt idx="100">
                  <c:v>8</c:v>
                </c:pt>
                <c:pt idx="101">
                  <c:v>7</c:v>
                </c:pt>
                <c:pt idx="102">
                  <c:v>6</c:v>
                </c:pt>
                <c:pt idx="103">
                  <c:v>7</c:v>
                </c:pt>
                <c:pt idx="104">
                  <c:v>7</c:v>
                </c:pt>
                <c:pt idx="105">
                  <c:v>7</c:v>
                </c:pt>
                <c:pt idx="106">
                  <c:v>8</c:v>
                </c:pt>
                <c:pt idx="107">
                  <c:v>9</c:v>
                </c:pt>
                <c:pt idx="108">
                  <c:v>9</c:v>
                </c:pt>
                <c:pt idx="109">
                  <c:v>10</c:v>
                </c:pt>
                <c:pt idx="110">
                  <c:v>11</c:v>
                </c:pt>
                <c:pt idx="111">
                  <c:v>12</c:v>
                </c:pt>
                <c:pt idx="112">
                  <c:v>13</c:v>
                </c:pt>
                <c:pt idx="113">
                  <c:v>13</c:v>
                </c:pt>
                <c:pt idx="114">
                  <c:v>12</c:v>
                </c:pt>
                <c:pt idx="115">
                  <c:v>11</c:v>
                </c:pt>
                <c:pt idx="116">
                  <c:v>11</c:v>
                </c:pt>
                <c:pt idx="117">
                  <c:v>12</c:v>
                </c:pt>
                <c:pt idx="118">
                  <c:v>13</c:v>
                </c:pt>
                <c:pt idx="119">
                  <c:v>13</c:v>
                </c:pt>
                <c:pt idx="120">
                  <c:v>13</c:v>
                </c:pt>
                <c:pt idx="121">
                  <c:v>13</c:v>
                </c:pt>
                <c:pt idx="122">
                  <c:v>13</c:v>
                </c:pt>
                <c:pt idx="123">
                  <c:v>14</c:v>
                </c:pt>
                <c:pt idx="124">
                  <c:v>14</c:v>
                </c:pt>
                <c:pt idx="125">
                  <c:v>15</c:v>
                </c:pt>
                <c:pt idx="126">
                  <c:v>15</c:v>
                </c:pt>
                <c:pt idx="127">
                  <c:v>15</c:v>
                </c:pt>
                <c:pt idx="128">
                  <c:v>15</c:v>
                </c:pt>
                <c:pt idx="129">
                  <c:v>16</c:v>
                </c:pt>
                <c:pt idx="130">
                  <c:v>15</c:v>
                </c:pt>
                <c:pt idx="131">
                  <c:v>15</c:v>
                </c:pt>
                <c:pt idx="132">
                  <c:v>16</c:v>
                </c:pt>
                <c:pt idx="133">
                  <c:v>16</c:v>
                </c:pt>
                <c:pt idx="134">
                  <c:v>16</c:v>
                </c:pt>
                <c:pt idx="135">
                  <c:v>16</c:v>
                </c:pt>
                <c:pt idx="136">
                  <c:v>16</c:v>
                </c:pt>
                <c:pt idx="137">
                  <c:v>15</c:v>
                </c:pt>
                <c:pt idx="138">
                  <c:v>14</c:v>
                </c:pt>
                <c:pt idx="139">
                  <c:v>14</c:v>
                </c:pt>
                <c:pt idx="140">
                  <c:v>13</c:v>
                </c:pt>
                <c:pt idx="141">
                  <c:v>13</c:v>
                </c:pt>
                <c:pt idx="142">
                  <c:v>12</c:v>
                </c:pt>
                <c:pt idx="143">
                  <c:v>11</c:v>
                </c:pt>
                <c:pt idx="144">
                  <c:v>10</c:v>
                </c:pt>
                <c:pt idx="145">
                  <c:v>11</c:v>
                </c:pt>
                <c:pt idx="146">
                  <c:v>11</c:v>
                </c:pt>
                <c:pt idx="147">
                  <c:v>11</c:v>
                </c:pt>
                <c:pt idx="148">
                  <c:v>10</c:v>
                </c:pt>
                <c:pt idx="149">
                  <c:v>9</c:v>
                </c:pt>
                <c:pt idx="150">
                  <c:v>9</c:v>
                </c:pt>
                <c:pt idx="151">
                  <c:v>9</c:v>
                </c:pt>
                <c:pt idx="152">
                  <c:v>9</c:v>
                </c:pt>
                <c:pt idx="153">
                  <c:v>9</c:v>
                </c:pt>
                <c:pt idx="154">
                  <c:v>9</c:v>
                </c:pt>
                <c:pt idx="155">
                  <c:v>8</c:v>
                </c:pt>
                <c:pt idx="156">
                  <c:v>7</c:v>
                </c:pt>
                <c:pt idx="157">
                  <c:v>7</c:v>
                </c:pt>
                <c:pt idx="158">
                  <c:v>8</c:v>
                </c:pt>
                <c:pt idx="159">
                  <c:v>9</c:v>
                </c:pt>
                <c:pt idx="160">
                  <c:v>9</c:v>
                </c:pt>
                <c:pt idx="161">
                  <c:v>10</c:v>
                </c:pt>
                <c:pt idx="162">
                  <c:v>10</c:v>
                </c:pt>
                <c:pt idx="163">
                  <c:v>10</c:v>
                </c:pt>
                <c:pt idx="164">
                  <c:v>11</c:v>
                </c:pt>
                <c:pt idx="165">
                  <c:v>11</c:v>
                </c:pt>
                <c:pt idx="166">
                  <c:v>12</c:v>
                </c:pt>
                <c:pt idx="167">
                  <c:v>13</c:v>
                </c:pt>
                <c:pt idx="168">
                  <c:v>14</c:v>
                </c:pt>
                <c:pt idx="169">
                  <c:v>15</c:v>
                </c:pt>
                <c:pt idx="170">
                  <c:v>16</c:v>
                </c:pt>
                <c:pt idx="171">
                  <c:v>17</c:v>
                </c:pt>
                <c:pt idx="172">
                  <c:v>17</c:v>
                </c:pt>
                <c:pt idx="173">
                  <c:v>18</c:v>
                </c:pt>
                <c:pt idx="174">
                  <c:v>19</c:v>
                </c:pt>
                <c:pt idx="175">
                  <c:v>20</c:v>
                </c:pt>
                <c:pt idx="176">
                  <c:v>20</c:v>
                </c:pt>
                <c:pt idx="177">
                  <c:v>20</c:v>
                </c:pt>
                <c:pt idx="178">
                  <c:v>21</c:v>
                </c:pt>
                <c:pt idx="179">
                  <c:v>21</c:v>
                </c:pt>
                <c:pt idx="180">
                  <c:v>21</c:v>
                </c:pt>
                <c:pt idx="181">
                  <c:v>22</c:v>
                </c:pt>
                <c:pt idx="182">
                  <c:v>22</c:v>
                </c:pt>
                <c:pt idx="183">
                  <c:v>22</c:v>
                </c:pt>
                <c:pt idx="184">
                  <c:v>23</c:v>
                </c:pt>
                <c:pt idx="185">
                  <c:v>23</c:v>
                </c:pt>
                <c:pt idx="186">
                  <c:v>24</c:v>
                </c:pt>
                <c:pt idx="187">
                  <c:v>24</c:v>
                </c:pt>
                <c:pt idx="188">
                  <c:v>25</c:v>
                </c:pt>
                <c:pt idx="189">
                  <c:v>25</c:v>
                </c:pt>
                <c:pt idx="190">
                  <c:v>25</c:v>
                </c:pt>
                <c:pt idx="191">
                  <c:v>24</c:v>
                </c:pt>
                <c:pt idx="192">
                  <c:v>24</c:v>
                </c:pt>
                <c:pt idx="193">
                  <c:v>23</c:v>
                </c:pt>
                <c:pt idx="194">
                  <c:v>23</c:v>
                </c:pt>
                <c:pt idx="195">
                  <c:v>23</c:v>
                </c:pt>
                <c:pt idx="196">
                  <c:v>22</c:v>
                </c:pt>
                <c:pt idx="197">
                  <c:v>21</c:v>
                </c:pt>
                <c:pt idx="198">
                  <c:v>21</c:v>
                </c:pt>
                <c:pt idx="199">
                  <c:v>21</c:v>
                </c:pt>
                <c:pt idx="200">
                  <c:v>21</c:v>
                </c:pt>
                <c:pt idx="201">
                  <c:v>21</c:v>
                </c:pt>
                <c:pt idx="202">
                  <c:v>21</c:v>
                </c:pt>
                <c:pt idx="203">
                  <c:v>21</c:v>
                </c:pt>
                <c:pt idx="204">
                  <c:v>21</c:v>
                </c:pt>
                <c:pt idx="205">
                  <c:v>20</c:v>
                </c:pt>
                <c:pt idx="206">
                  <c:v>19</c:v>
                </c:pt>
                <c:pt idx="207">
                  <c:v>18</c:v>
                </c:pt>
                <c:pt idx="208">
                  <c:v>19</c:v>
                </c:pt>
                <c:pt idx="209">
                  <c:v>19</c:v>
                </c:pt>
                <c:pt idx="210">
                  <c:v>19</c:v>
                </c:pt>
                <c:pt idx="211">
                  <c:v>19</c:v>
                </c:pt>
                <c:pt idx="212">
                  <c:v>19</c:v>
                </c:pt>
                <c:pt idx="213">
                  <c:v>19</c:v>
                </c:pt>
                <c:pt idx="214">
                  <c:v>20</c:v>
                </c:pt>
                <c:pt idx="215">
                  <c:v>20</c:v>
                </c:pt>
                <c:pt idx="216">
                  <c:v>19</c:v>
                </c:pt>
                <c:pt idx="217">
                  <c:v>19</c:v>
                </c:pt>
                <c:pt idx="218">
                  <c:v>20</c:v>
                </c:pt>
                <c:pt idx="219">
                  <c:v>20</c:v>
                </c:pt>
                <c:pt idx="220">
                  <c:v>20</c:v>
                </c:pt>
                <c:pt idx="221">
                  <c:v>20</c:v>
                </c:pt>
                <c:pt idx="222">
                  <c:v>21</c:v>
                </c:pt>
                <c:pt idx="223">
                  <c:v>21</c:v>
                </c:pt>
                <c:pt idx="224">
                  <c:v>22</c:v>
                </c:pt>
                <c:pt idx="225">
                  <c:v>22</c:v>
                </c:pt>
                <c:pt idx="226">
                  <c:v>21</c:v>
                </c:pt>
                <c:pt idx="227">
                  <c:v>22</c:v>
                </c:pt>
                <c:pt idx="228">
                  <c:v>23</c:v>
                </c:pt>
                <c:pt idx="229">
                  <c:v>23</c:v>
                </c:pt>
                <c:pt idx="230">
                  <c:v>23</c:v>
                </c:pt>
                <c:pt idx="231">
                  <c:v>23</c:v>
                </c:pt>
                <c:pt idx="232">
                  <c:v>23</c:v>
                </c:pt>
                <c:pt idx="233">
                  <c:v>23</c:v>
                </c:pt>
                <c:pt idx="234">
                  <c:v>23</c:v>
                </c:pt>
                <c:pt idx="235">
                  <c:v>23</c:v>
                </c:pt>
                <c:pt idx="236">
                  <c:v>24</c:v>
                </c:pt>
                <c:pt idx="237">
                  <c:v>25</c:v>
                </c:pt>
                <c:pt idx="238">
                  <c:v>26</c:v>
                </c:pt>
                <c:pt idx="239">
                  <c:v>26</c:v>
                </c:pt>
                <c:pt idx="240">
                  <c:v>26</c:v>
                </c:pt>
                <c:pt idx="241">
                  <c:v>26</c:v>
                </c:pt>
                <c:pt idx="242">
                  <c:v>27</c:v>
                </c:pt>
                <c:pt idx="243">
                  <c:v>27</c:v>
                </c:pt>
                <c:pt idx="244">
                  <c:v>28</c:v>
                </c:pt>
                <c:pt idx="245">
                  <c:v>28</c:v>
                </c:pt>
                <c:pt idx="246">
                  <c:v>28</c:v>
                </c:pt>
                <c:pt idx="247">
                  <c:v>29</c:v>
                </c:pt>
                <c:pt idx="248">
                  <c:v>29</c:v>
                </c:pt>
                <c:pt idx="249">
                  <c:v>29</c:v>
                </c:pt>
                <c:pt idx="250">
                  <c:v>29</c:v>
                </c:pt>
                <c:pt idx="251">
                  <c:v>29</c:v>
                </c:pt>
                <c:pt idx="252">
                  <c:v>29</c:v>
                </c:pt>
                <c:pt idx="253">
                  <c:v>29</c:v>
                </c:pt>
                <c:pt idx="254">
                  <c:v>29</c:v>
                </c:pt>
                <c:pt idx="255">
                  <c:v>28</c:v>
                </c:pt>
                <c:pt idx="256">
                  <c:v>28</c:v>
                </c:pt>
                <c:pt idx="257">
                  <c:v>29</c:v>
                </c:pt>
                <c:pt idx="258">
                  <c:v>29</c:v>
                </c:pt>
                <c:pt idx="259">
                  <c:v>29</c:v>
                </c:pt>
                <c:pt idx="260">
                  <c:v>29</c:v>
                </c:pt>
                <c:pt idx="261">
                  <c:v>29</c:v>
                </c:pt>
                <c:pt idx="262">
                  <c:v>29</c:v>
                </c:pt>
                <c:pt idx="263">
                  <c:v>28</c:v>
                </c:pt>
                <c:pt idx="264">
                  <c:v>28</c:v>
                </c:pt>
                <c:pt idx="265">
                  <c:v>28</c:v>
                </c:pt>
                <c:pt idx="266">
                  <c:v>28</c:v>
                </c:pt>
                <c:pt idx="267">
                  <c:v>28</c:v>
                </c:pt>
                <c:pt idx="268">
                  <c:v>28</c:v>
                </c:pt>
                <c:pt idx="269">
                  <c:v>28</c:v>
                </c:pt>
                <c:pt idx="270">
                  <c:v>28</c:v>
                </c:pt>
                <c:pt idx="271">
                  <c:v>28</c:v>
                </c:pt>
                <c:pt idx="272">
                  <c:v>29</c:v>
                </c:pt>
                <c:pt idx="273">
                  <c:v>29</c:v>
                </c:pt>
                <c:pt idx="274">
                  <c:v>29</c:v>
                </c:pt>
                <c:pt idx="275">
                  <c:v>29</c:v>
                </c:pt>
                <c:pt idx="276">
                  <c:v>29</c:v>
                </c:pt>
                <c:pt idx="277">
                  <c:v>29</c:v>
                </c:pt>
                <c:pt idx="278">
                  <c:v>29</c:v>
                </c:pt>
                <c:pt idx="279">
                  <c:v>29</c:v>
                </c:pt>
                <c:pt idx="280">
                  <c:v>29</c:v>
                </c:pt>
                <c:pt idx="281">
                  <c:v>29</c:v>
                </c:pt>
                <c:pt idx="282">
                  <c:v>29</c:v>
                </c:pt>
                <c:pt idx="283">
                  <c:v>29</c:v>
                </c:pt>
                <c:pt idx="284">
                  <c:v>29</c:v>
                </c:pt>
                <c:pt idx="285">
                  <c:v>29</c:v>
                </c:pt>
                <c:pt idx="286">
                  <c:v>30</c:v>
                </c:pt>
                <c:pt idx="287">
                  <c:v>30</c:v>
                </c:pt>
                <c:pt idx="288">
                  <c:v>30</c:v>
                </c:pt>
                <c:pt idx="289">
                  <c:v>30</c:v>
                </c:pt>
                <c:pt idx="290">
                  <c:v>30</c:v>
                </c:pt>
                <c:pt idx="291">
                  <c:v>30</c:v>
                </c:pt>
                <c:pt idx="292">
                  <c:v>30</c:v>
                </c:pt>
                <c:pt idx="293">
                  <c:v>30</c:v>
                </c:pt>
                <c:pt idx="294">
                  <c:v>31</c:v>
                </c:pt>
                <c:pt idx="295">
                  <c:v>31</c:v>
                </c:pt>
                <c:pt idx="296">
                  <c:v>31</c:v>
                </c:pt>
                <c:pt idx="297">
                  <c:v>31</c:v>
                </c:pt>
                <c:pt idx="298">
                  <c:v>31</c:v>
                </c:pt>
                <c:pt idx="299">
                  <c:v>31</c:v>
                </c:pt>
                <c:pt idx="300">
                  <c:v>31</c:v>
                </c:pt>
                <c:pt idx="301">
                  <c:v>31</c:v>
                </c:pt>
                <c:pt idx="302">
                  <c:v>31</c:v>
                </c:pt>
                <c:pt idx="303">
                  <c:v>31</c:v>
                </c:pt>
                <c:pt idx="304">
                  <c:v>31</c:v>
                </c:pt>
                <c:pt idx="305">
                  <c:v>31</c:v>
                </c:pt>
                <c:pt idx="306">
                  <c:v>31</c:v>
                </c:pt>
                <c:pt idx="307">
                  <c:v>31</c:v>
                </c:pt>
                <c:pt idx="308">
                  <c:v>31</c:v>
                </c:pt>
                <c:pt idx="309">
                  <c:v>31</c:v>
                </c:pt>
                <c:pt idx="310">
                  <c:v>31</c:v>
                </c:pt>
                <c:pt idx="311">
                  <c:v>31</c:v>
                </c:pt>
                <c:pt idx="312">
                  <c:v>31</c:v>
                </c:pt>
                <c:pt idx="313">
                  <c:v>31</c:v>
                </c:pt>
                <c:pt idx="314">
                  <c:v>31</c:v>
                </c:pt>
                <c:pt idx="315">
                  <c:v>31</c:v>
                </c:pt>
                <c:pt idx="316">
                  <c:v>31</c:v>
                </c:pt>
                <c:pt idx="317">
                  <c:v>31</c:v>
                </c:pt>
                <c:pt idx="318">
                  <c:v>31</c:v>
                </c:pt>
                <c:pt idx="319">
                  <c:v>31</c:v>
                </c:pt>
                <c:pt idx="320">
                  <c:v>31</c:v>
                </c:pt>
                <c:pt idx="321">
                  <c:v>31</c:v>
                </c:pt>
                <c:pt idx="322">
                  <c:v>31</c:v>
                </c:pt>
                <c:pt idx="323">
                  <c:v>31</c:v>
                </c:pt>
                <c:pt idx="324">
                  <c:v>31</c:v>
                </c:pt>
                <c:pt idx="325">
                  <c:v>31</c:v>
                </c:pt>
                <c:pt idx="326">
                  <c:v>31</c:v>
                </c:pt>
                <c:pt idx="327">
                  <c:v>31</c:v>
                </c:pt>
                <c:pt idx="328">
                  <c:v>31</c:v>
                </c:pt>
                <c:pt idx="329">
                  <c:v>31</c:v>
                </c:pt>
                <c:pt idx="330">
                  <c:v>30</c:v>
                </c:pt>
                <c:pt idx="331">
                  <c:v>30</c:v>
                </c:pt>
                <c:pt idx="332">
                  <c:v>29</c:v>
                </c:pt>
                <c:pt idx="333">
                  <c:v>28</c:v>
                </c:pt>
                <c:pt idx="334">
                  <c:v>28</c:v>
                </c:pt>
                <c:pt idx="335">
                  <c:v>27</c:v>
                </c:pt>
                <c:pt idx="336">
                  <c:v>26</c:v>
                </c:pt>
                <c:pt idx="337">
                  <c:v>25</c:v>
                </c:pt>
                <c:pt idx="338">
                  <c:v>24</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numCache>
            </c:numRef>
          </c:val>
          <c:smooth val="1"/>
        </c:ser>
        <c:dLbls>
          <c:showLegendKey val="0"/>
          <c:showVal val="0"/>
          <c:showCatName val="0"/>
          <c:showSerName val="0"/>
          <c:showPercent val="0"/>
          <c:showBubbleSize val="0"/>
        </c:dLbls>
        <c:marker val="1"/>
        <c:smooth val="0"/>
        <c:axId val="285054152"/>
        <c:axId val="285053760"/>
      </c:lineChart>
      <c:dateAx>
        <c:axId val="285052976"/>
        <c:scaling>
          <c:orientation val="minMax"/>
          <c:max val="41974"/>
          <c:min val="41640"/>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85053368"/>
        <c:crosses val="autoZero"/>
        <c:auto val="1"/>
        <c:lblOffset val="100"/>
        <c:baseTimeUnit val="days"/>
      </c:dateAx>
      <c:valAx>
        <c:axId val="285053368"/>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85052976"/>
        <c:crosses val="autoZero"/>
        <c:crossBetween val="between"/>
      </c:valAx>
      <c:valAx>
        <c:axId val="285053760"/>
        <c:scaling>
          <c:orientation val="minMax"/>
          <c:max val="40"/>
          <c:min val="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85054152"/>
        <c:crosses val="max"/>
        <c:crossBetween val="between"/>
      </c:valAx>
      <c:dateAx>
        <c:axId val="285054152"/>
        <c:scaling>
          <c:orientation val="minMax"/>
        </c:scaling>
        <c:delete val="1"/>
        <c:axPos val="b"/>
        <c:numFmt formatCode="m/d/yyyy" sourceLinked="1"/>
        <c:majorTickMark val="out"/>
        <c:minorTickMark val="none"/>
        <c:tickLblPos val="nextTo"/>
        <c:crossAx val="285053760"/>
        <c:crosses val="autoZero"/>
        <c:auto val="1"/>
        <c:lblOffset val="100"/>
        <c:baseTimeUnit val="days"/>
        <c:majorUnit val="1"/>
        <c:minorUnit val="1"/>
      </c:dateAx>
      <c:spPr>
        <a:noFill/>
        <a:ln>
          <a:noFill/>
        </a:ln>
        <a:effectLst/>
      </c:spPr>
    </c:plotArea>
    <c:legend>
      <c:legendPos val="r"/>
      <c:layout>
        <c:manualLayout>
          <c:xMode val="edge"/>
          <c:yMode val="edge"/>
          <c:x val="4.0183316929133912E-2"/>
          <c:y val="1.5001057686701815E-2"/>
          <c:w val="0.19531250000000003"/>
          <c:h val="0.25078008582563582"/>
        </c:manualLayout>
      </c:layout>
      <c:overlay val="0"/>
      <c:spPr>
        <a:solidFill>
          <a:schemeClr val="bg1"/>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0"/>
    <c:dispBlanksAs val="gap"/>
    <c:showDLblsOverMax val="0"/>
  </c:chart>
  <c:spPr>
    <a:no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ltLang="en-US" sz="1600"/>
              <a:t>尼日利亚</a:t>
            </a:r>
            <a:r>
              <a:rPr lang="zh-CN" sz="1600"/>
              <a:t>社会安全形势分析图</a:t>
            </a:r>
          </a:p>
        </c:rich>
      </c:tx>
      <c:layout>
        <c:manualLayout>
          <c:xMode val="edge"/>
          <c:yMode val="edge"/>
          <c:x val="0.38818836122047318"/>
          <c:y val="1.0766513482657405E-2"/>
        </c:manualLayout>
      </c:layout>
      <c:overlay val="0"/>
      <c:spPr>
        <a:noFill/>
        <a:ln>
          <a:noFill/>
        </a:ln>
        <a:effectLst/>
      </c:spPr>
    </c:title>
    <c:autoTitleDeleted val="0"/>
    <c:plotArea>
      <c:layout>
        <c:manualLayout>
          <c:layoutTarget val="inner"/>
          <c:xMode val="edge"/>
          <c:yMode val="edge"/>
          <c:x val="4.2453864020400307E-2"/>
          <c:y val="0.16239656840418418"/>
          <c:w val="0.91668147653193865"/>
          <c:h val="0.62324350851767274"/>
        </c:manualLayout>
      </c:layout>
      <c:barChart>
        <c:barDir val="col"/>
        <c:grouping val="clustered"/>
        <c:varyColors val="0"/>
        <c:ser>
          <c:idx val="2"/>
          <c:order val="0"/>
          <c:tx>
            <c:strRef>
              <c:f>[海外安全事件动态跟踪及预警系统_Prefinal_Jul2014_hdy.xlsx]伊拉克!$T$1</c:f>
              <c:strCache>
                <c:ptCount val="1"/>
                <c:pt idx="0">
                  <c:v>当日预警等级指数（DWLI）</c:v>
                </c:pt>
              </c:strCache>
            </c:strRef>
          </c:tx>
          <c:spPr>
            <a:solidFill>
              <a:srgbClr val="C00000"/>
            </a:solidFill>
            <a:ln>
              <a:solidFill>
                <a:schemeClr val="bg1"/>
              </a:solidFill>
            </a:ln>
            <a:effectLst/>
          </c:spPr>
          <c:invertIfNegative val="0"/>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[海外安全事件动态跟踪及预警系统_Prefinal_Jul2014_hdy.xlsx]尼日利亚!$T$4:$T$371</c:f>
              <c:numCache>
                <c:formatCode>0.00</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1.1332815595046528</c:v>
                </c:pt>
                <c:pt idx="25">
                  <c:v>0</c:v>
                </c:pt>
                <c:pt idx="26">
                  <c:v>0</c:v>
                </c:pt>
                <c:pt idx="27">
                  <c:v>0</c:v>
                </c:pt>
                <c:pt idx="28">
                  <c:v>0</c:v>
                </c:pt>
                <c:pt idx="29">
                  <c:v>0</c:v>
                </c:pt>
                <c:pt idx="30">
                  <c:v>0</c:v>
                </c:pt>
                <c:pt idx="31">
                  <c:v>0</c:v>
                </c:pt>
                <c:pt idx="32">
                  <c:v>0</c:v>
                </c:pt>
                <c:pt idx="33">
                  <c:v>0.71368589844473462</c:v>
                </c:pt>
                <c:pt idx="34">
                  <c:v>0</c:v>
                </c:pt>
                <c:pt idx="35">
                  <c:v>0</c:v>
                </c:pt>
                <c:pt idx="36">
                  <c:v>0.71368589844473462</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0.82348372897469357</c:v>
                </c:pt>
                <c:pt idx="62">
                  <c:v>0.82348372897469357</c:v>
                </c:pt>
                <c:pt idx="63">
                  <c:v>0.7685848137097141</c:v>
                </c:pt>
                <c:pt idx="64">
                  <c:v>0</c:v>
                </c:pt>
                <c:pt idx="65">
                  <c:v>0</c:v>
                </c:pt>
                <c:pt idx="66">
                  <c:v>0</c:v>
                </c:pt>
                <c:pt idx="67">
                  <c:v>0</c:v>
                </c:pt>
                <c:pt idx="68">
                  <c:v>0</c:v>
                </c:pt>
                <c:pt idx="69">
                  <c:v>0</c:v>
                </c:pt>
                <c:pt idx="70">
                  <c:v>0.49409023738481622</c:v>
                </c:pt>
                <c:pt idx="71">
                  <c:v>0.54898915264979575</c:v>
                </c:pt>
                <c:pt idx="72">
                  <c:v>0</c:v>
                </c:pt>
                <c:pt idx="73">
                  <c:v>0</c:v>
                </c:pt>
                <c:pt idx="74">
                  <c:v>0</c:v>
                </c:pt>
                <c:pt idx="75">
                  <c:v>0.71368589844473462</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0.71368589844473462</c:v>
                </c:pt>
                <c:pt idx="98">
                  <c:v>0</c:v>
                </c:pt>
                <c:pt idx="99">
                  <c:v>0</c:v>
                </c:pt>
                <c:pt idx="100">
                  <c:v>0</c:v>
                </c:pt>
                <c:pt idx="101">
                  <c:v>0</c:v>
                </c:pt>
                <c:pt idx="102">
                  <c:v>0</c:v>
                </c:pt>
                <c:pt idx="103">
                  <c:v>0.71368589844473462</c:v>
                </c:pt>
                <c:pt idx="104">
                  <c:v>0.71368589844473462</c:v>
                </c:pt>
                <c:pt idx="105">
                  <c:v>0.54898915264979575</c:v>
                </c:pt>
                <c:pt idx="106">
                  <c:v>0</c:v>
                </c:pt>
                <c:pt idx="107">
                  <c:v>0.71368589844473462</c:v>
                </c:pt>
                <c:pt idx="108">
                  <c:v>0</c:v>
                </c:pt>
                <c:pt idx="109">
                  <c:v>0</c:v>
                </c:pt>
                <c:pt idx="110">
                  <c:v>0</c:v>
                </c:pt>
                <c:pt idx="111">
                  <c:v>0</c:v>
                </c:pt>
                <c:pt idx="112">
                  <c:v>0</c:v>
                </c:pt>
                <c:pt idx="113">
                  <c:v>0</c:v>
                </c:pt>
                <c:pt idx="114">
                  <c:v>0</c:v>
                </c:pt>
                <c:pt idx="115">
                  <c:v>0</c:v>
                </c:pt>
                <c:pt idx="116">
                  <c:v>0</c:v>
                </c:pt>
                <c:pt idx="117">
                  <c:v>0.71368589844473462</c:v>
                </c:pt>
                <c:pt idx="118">
                  <c:v>0</c:v>
                </c:pt>
                <c:pt idx="119">
                  <c:v>0</c:v>
                </c:pt>
                <c:pt idx="120">
                  <c:v>0</c:v>
                </c:pt>
                <c:pt idx="121">
                  <c:v>0</c:v>
                </c:pt>
                <c:pt idx="122">
                  <c:v>0</c:v>
                </c:pt>
                <c:pt idx="123">
                  <c:v>0</c:v>
                </c:pt>
                <c:pt idx="124">
                  <c:v>0</c:v>
                </c:pt>
                <c:pt idx="125">
                  <c:v>0</c:v>
                </c:pt>
                <c:pt idx="126">
                  <c:v>0.54898915264979575</c:v>
                </c:pt>
                <c:pt idx="127">
                  <c:v>0</c:v>
                </c:pt>
                <c:pt idx="128">
                  <c:v>0</c:v>
                </c:pt>
                <c:pt idx="129">
                  <c:v>0</c:v>
                </c:pt>
                <c:pt idx="130">
                  <c:v>0</c:v>
                </c:pt>
                <c:pt idx="131">
                  <c:v>0</c:v>
                </c:pt>
                <c:pt idx="132">
                  <c:v>0</c:v>
                </c:pt>
                <c:pt idx="133">
                  <c:v>0</c:v>
                </c:pt>
                <c:pt idx="134">
                  <c:v>0</c:v>
                </c:pt>
                <c:pt idx="135">
                  <c:v>0.76858481370971399</c:v>
                </c:pt>
                <c:pt idx="136">
                  <c:v>0</c:v>
                </c:pt>
                <c:pt idx="137">
                  <c:v>0</c:v>
                </c:pt>
                <c:pt idx="138">
                  <c:v>0</c:v>
                </c:pt>
                <c:pt idx="139">
                  <c:v>0.71368589844473462</c:v>
                </c:pt>
                <c:pt idx="140">
                  <c:v>1.658786983179755</c:v>
                </c:pt>
                <c:pt idx="141">
                  <c:v>0.71368589844473462</c:v>
                </c:pt>
                <c:pt idx="142">
                  <c:v>0</c:v>
                </c:pt>
                <c:pt idx="143">
                  <c:v>0</c:v>
                </c:pt>
                <c:pt idx="144">
                  <c:v>0</c:v>
                </c:pt>
                <c:pt idx="145">
                  <c:v>0.49409023738481622</c:v>
                </c:pt>
                <c:pt idx="146">
                  <c:v>0</c:v>
                </c:pt>
                <c:pt idx="147">
                  <c:v>0.71368589844473462</c:v>
                </c:pt>
                <c:pt idx="148">
                  <c:v>0</c:v>
                </c:pt>
                <c:pt idx="149">
                  <c:v>0</c:v>
                </c:pt>
                <c:pt idx="150">
                  <c:v>0</c:v>
                </c:pt>
                <c:pt idx="151">
                  <c:v>0</c:v>
                </c:pt>
                <c:pt idx="152">
                  <c:v>0</c:v>
                </c:pt>
                <c:pt idx="153">
                  <c:v>0.49409023738481617</c:v>
                </c:pt>
                <c:pt idx="154">
                  <c:v>0</c:v>
                </c:pt>
                <c:pt idx="155">
                  <c:v>0</c:v>
                </c:pt>
                <c:pt idx="156">
                  <c:v>0.71368589844473462</c:v>
                </c:pt>
                <c:pt idx="157">
                  <c:v>0</c:v>
                </c:pt>
                <c:pt idx="158">
                  <c:v>0</c:v>
                </c:pt>
                <c:pt idx="159">
                  <c:v>0</c:v>
                </c:pt>
                <c:pt idx="160">
                  <c:v>0</c:v>
                </c:pt>
                <c:pt idx="161">
                  <c:v>0</c:v>
                </c:pt>
                <c:pt idx="162">
                  <c:v>0.54898915264979575</c:v>
                </c:pt>
                <c:pt idx="163">
                  <c:v>0</c:v>
                </c:pt>
                <c:pt idx="164">
                  <c:v>0</c:v>
                </c:pt>
                <c:pt idx="165">
                  <c:v>0</c:v>
                </c:pt>
                <c:pt idx="166">
                  <c:v>0</c:v>
                </c:pt>
                <c:pt idx="167">
                  <c:v>0</c:v>
                </c:pt>
                <c:pt idx="168">
                  <c:v>0</c:v>
                </c:pt>
                <c:pt idx="169">
                  <c:v>0.71368589844473462</c:v>
                </c:pt>
                <c:pt idx="170">
                  <c:v>0</c:v>
                </c:pt>
                <c:pt idx="171">
                  <c:v>0</c:v>
                </c:pt>
                <c:pt idx="172">
                  <c:v>0</c:v>
                </c:pt>
                <c:pt idx="173">
                  <c:v>0</c:v>
                </c:pt>
                <c:pt idx="174">
                  <c:v>0</c:v>
                </c:pt>
                <c:pt idx="175">
                  <c:v>0.71368589844473462</c:v>
                </c:pt>
                <c:pt idx="176">
                  <c:v>1.2234837289746938</c:v>
                </c:pt>
                <c:pt idx="177">
                  <c:v>0</c:v>
                </c:pt>
                <c:pt idx="178">
                  <c:v>0</c:v>
                </c:pt>
                <c:pt idx="179">
                  <c:v>0</c:v>
                </c:pt>
                <c:pt idx="180">
                  <c:v>0.71368589844473462</c:v>
                </c:pt>
                <c:pt idx="181">
                  <c:v>1.0234837289746936</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0.71368589844473462</c:v>
                </c:pt>
                <c:pt idx="196">
                  <c:v>0</c:v>
                </c:pt>
                <c:pt idx="197">
                  <c:v>0</c:v>
                </c:pt>
                <c:pt idx="198">
                  <c:v>0</c:v>
                </c:pt>
                <c:pt idx="199">
                  <c:v>0</c:v>
                </c:pt>
                <c:pt idx="200">
                  <c:v>0</c:v>
                </c:pt>
                <c:pt idx="201">
                  <c:v>0</c:v>
                </c:pt>
                <c:pt idx="202">
                  <c:v>0</c:v>
                </c:pt>
                <c:pt idx="203">
                  <c:v>0.71368589844473462</c:v>
                </c:pt>
                <c:pt idx="204">
                  <c:v>0.71368589844473462</c:v>
                </c:pt>
                <c:pt idx="205">
                  <c:v>0</c:v>
                </c:pt>
                <c:pt idx="206">
                  <c:v>0</c:v>
                </c:pt>
                <c:pt idx="207">
                  <c:v>1.3332815595046528</c:v>
                </c:pt>
                <c:pt idx="208">
                  <c:v>0.65878698317975493</c:v>
                </c:pt>
                <c:pt idx="209">
                  <c:v>0</c:v>
                </c:pt>
                <c:pt idx="210">
                  <c:v>0.7136858984447344</c:v>
                </c:pt>
                <c:pt idx="211">
                  <c:v>0</c:v>
                </c:pt>
                <c:pt idx="212">
                  <c:v>0.7136858984447344</c:v>
                </c:pt>
                <c:pt idx="213">
                  <c:v>1.1332815595046528</c:v>
                </c:pt>
                <c:pt idx="214">
                  <c:v>0</c:v>
                </c:pt>
                <c:pt idx="215">
                  <c:v>0</c:v>
                </c:pt>
                <c:pt idx="216">
                  <c:v>0</c:v>
                </c:pt>
                <c:pt idx="217">
                  <c:v>1.3332815595046528</c:v>
                </c:pt>
                <c:pt idx="218">
                  <c:v>0</c:v>
                </c:pt>
                <c:pt idx="219">
                  <c:v>0.7136858984447344</c:v>
                </c:pt>
                <c:pt idx="220">
                  <c:v>0</c:v>
                </c:pt>
                <c:pt idx="221">
                  <c:v>0</c:v>
                </c:pt>
                <c:pt idx="222">
                  <c:v>0</c:v>
                </c:pt>
                <c:pt idx="223">
                  <c:v>0</c:v>
                </c:pt>
                <c:pt idx="224">
                  <c:v>0</c:v>
                </c:pt>
                <c:pt idx="225">
                  <c:v>0</c:v>
                </c:pt>
                <c:pt idx="226">
                  <c:v>1.2234837289746938</c:v>
                </c:pt>
                <c:pt idx="227">
                  <c:v>0</c:v>
                </c:pt>
                <c:pt idx="228">
                  <c:v>0</c:v>
                </c:pt>
                <c:pt idx="229">
                  <c:v>1.4234837289746936</c:v>
                </c:pt>
                <c:pt idx="230">
                  <c:v>0</c:v>
                </c:pt>
                <c:pt idx="231">
                  <c:v>1.2234837289746938</c:v>
                </c:pt>
                <c:pt idx="232">
                  <c:v>0</c:v>
                </c:pt>
                <c:pt idx="233">
                  <c:v>0</c:v>
                </c:pt>
                <c:pt idx="234">
                  <c:v>0</c:v>
                </c:pt>
                <c:pt idx="235">
                  <c:v>0</c:v>
                </c:pt>
                <c:pt idx="236">
                  <c:v>0.71368589844473462</c:v>
                </c:pt>
                <c:pt idx="237">
                  <c:v>0.49409023738481622</c:v>
                </c:pt>
                <c:pt idx="238">
                  <c:v>0</c:v>
                </c:pt>
                <c:pt idx="239">
                  <c:v>0</c:v>
                </c:pt>
                <c:pt idx="240">
                  <c:v>0</c:v>
                </c:pt>
                <c:pt idx="241">
                  <c:v>0</c:v>
                </c:pt>
                <c:pt idx="242">
                  <c:v>0.85878698317975499</c:v>
                </c:pt>
                <c:pt idx="243">
                  <c:v>0.54898915264979575</c:v>
                </c:pt>
                <c:pt idx="244">
                  <c:v>0</c:v>
                </c:pt>
                <c:pt idx="245">
                  <c:v>0</c:v>
                </c:pt>
                <c:pt idx="246">
                  <c:v>0</c:v>
                </c:pt>
                <c:pt idx="247">
                  <c:v>0.59290828486177938</c:v>
                </c:pt>
                <c:pt idx="248">
                  <c:v>0</c:v>
                </c:pt>
                <c:pt idx="249">
                  <c:v>0</c:v>
                </c:pt>
                <c:pt idx="250">
                  <c:v>0</c:v>
                </c:pt>
                <c:pt idx="251">
                  <c:v>0.71368589844473462</c:v>
                </c:pt>
                <c:pt idx="252">
                  <c:v>0</c:v>
                </c:pt>
                <c:pt idx="253">
                  <c:v>0</c:v>
                </c:pt>
                <c:pt idx="254">
                  <c:v>0</c:v>
                </c:pt>
                <c:pt idx="255">
                  <c:v>0.71368589844473462</c:v>
                </c:pt>
                <c:pt idx="256">
                  <c:v>0</c:v>
                </c:pt>
                <c:pt idx="257">
                  <c:v>0</c:v>
                </c:pt>
                <c:pt idx="258">
                  <c:v>0.54898915264979575</c:v>
                </c:pt>
                <c:pt idx="259">
                  <c:v>0</c:v>
                </c:pt>
                <c:pt idx="260">
                  <c:v>0.7685848137097141</c:v>
                </c:pt>
                <c:pt idx="261">
                  <c:v>1.2783826442396733</c:v>
                </c:pt>
                <c:pt idx="262">
                  <c:v>0</c:v>
                </c:pt>
                <c:pt idx="263">
                  <c:v>0.71368589844473462</c:v>
                </c:pt>
                <c:pt idx="264">
                  <c:v>0</c:v>
                </c:pt>
                <c:pt idx="265">
                  <c:v>0</c:v>
                </c:pt>
                <c:pt idx="266">
                  <c:v>0</c:v>
                </c:pt>
                <c:pt idx="267">
                  <c:v>0.7136858984447344</c:v>
                </c:pt>
                <c:pt idx="268">
                  <c:v>1.0783826442396733</c:v>
                </c:pt>
                <c:pt idx="269">
                  <c:v>0</c:v>
                </c:pt>
                <c:pt idx="270">
                  <c:v>0</c:v>
                </c:pt>
                <c:pt idx="271">
                  <c:v>0</c:v>
                </c:pt>
                <c:pt idx="272">
                  <c:v>0</c:v>
                </c:pt>
                <c:pt idx="273">
                  <c:v>0</c:v>
                </c:pt>
                <c:pt idx="274">
                  <c:v>0</c:v>
                </c:pt>
                <c:pt idx="275">
                  <c:v>0</c:v>
                </c:pt>
                <c:pt idx="276">
                  <c:v>0.42821153906684067</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0.48311045433182015</c:v>
                </c:pt>
                <c:pt idx="293">
                  <c:v>0.53800936959679979</c:v>
                </c:pt>
                <c:pt idx="294">
                  <c:v>0</c:v>
                </c:pt>
                <c:pt idx="295">
                  <c:v>1.2234837289746936</c:v>
                </c:pt>
                <c:pt idx="296">
                  <c:v>0.65878698317975493</c:v>
                </c:pt>
                <c:pt idx="297">
                  <c:v>0</c:v>
                </c:pt>
                <c:pt idx="298">
                  <c:v>0</c:v>
                </c:pt>
                <c:pt idx="299">
                  <c:v>0</c:v>
                </c:pt>
                <c:pt idx="300">
                  <c:v>0.71368589844473462</c:v>
                </c:pt>
                <c:pt idx="301">
                  <c:v>1.2783826442396733</c:v>
                </c:pt>
                <c:pt idx="302">
                  <c:v>0</c:v>
                </c:pt>
                <c:pt idx="303">
                  <c:v>0.42821153906684062</c:v>
                </c:pt>
                <c:pt idx="304">
                  <c:v>0</c:v>
                </c:pt>
                <c:pt idx="305">
                  <c:v>0.65878698317975493</c:v>
                </c:pt>
                <c:pt idx="306">
                  <c:v>0</c:v>
                </c:pt>
                <c:pt idx="307">
                  <c:v>0.54898915264979575</c:v>
                </c:pt>
                <c:pt idx="308">
                  <c:v>0.65878698317975493</c:v>
                </c:pt>
                <c:pt idx="309">
                  <c:v>0.71368589844473462</c:v>
                </c:pt>
                <c:pt idx="310">
                  <c:v>0</c:v>
                </c:pt>
                <c:pt idx="311">
                  <c:v>0</c:v>
                </c:pt>
                <c:pt idx="312">
                  <c:v>0</c:v>
                </c:pt>
                <c:pt idx="313">
                  <c:v>0</c:v>
                </c:pt>
                <c:pt idx="314">
                  <c:v>0.71368589844473462</c:v>
                </c:pt>
                <c:pt idx="315">
                  <c:v>0.42821153906684067</c:v>
                </c:pt>
                <c:pt idx="316">
                  <c:v>0.65878698317975493</c:v>
                </c:pt>
                <c:pt idx="317">
                  <c:v>0.53800936959679979</c:v>
                </c:pt>
                <c:pt idx="318">
                  <c:v>0.65878698317975493</c:v>
                </c:pt>
                <c:pt idx="319">
                  <c:v>0</c:v>
                </c:pt>
                <c:pt idx="320">
                  <c:v>0.71368589844473462</c:v>
                </c:pt>
                <c:pt idx="321">
                  <c:v>0</c:v>
                </c:pt>
                <c:pt idx="322">
                  <c:v>0.37331262380186103</c:v>
                </c:pt>
                <c:pt idx="323">
                  <c:v>0.71368589844473462</c:v>
                </c:pt>
                <c:pt idx="324">
                  <c:v>0</c:v>
                </c:pt>
                <c:pt idx="325">
                  <c:v>0</c:v>
                </c:pt>
                <c:pt idx="326">
                  <c:v>0.71368589844473462</c:v>
                </c:pt>
                <c:pt idx="327">
                  <c:v>0</c:v>
                </c:pt>
                <c:pt idx="328">
                  <c:v>0.71368589844473462</c:v>
                </c:pt>
                <c:pt idx="329">
                  <c:v>1.2234837289746938</c:v>
                </c:pt>
                <c:pt idx="330">
                  <c:v>0</c:v>
                </c:pt>
                <c:pt idx="331">
                  <c:v>0.71368589844473462</c:v>
                </c:pt>
                <c:pt idx="332">
                  <c:v>0.71368589844473462</c:v>
                </c:pt>
                <c:pt idx="333">
                  <c:v>0.71368589844473462</c:v>
                </c:pt>
                <c:pt idx="334">
                  <c:v>0</c:v>
                </c:pt>
                <c:pt idx="335">
                  <c:v>0.71368589844473462</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numCache>
            </c:numRef>
          </c:val>
        </c:ser>
        <c:dLbls>
          <c:showLegendKey val="0"/>
          <c:showVal val="0"/>
          <c:showCatName val="0"/>
          <c:showSerName val="0"/>
          <c:showPercent val="0"/>
          <c:showBubbleSize val="0"/>
        </c:dLbls>
        <c:gapWidth val="0"/>
        <c:axId val="548217040"/>
        <c:axId val="548217432"/>
      </c:barChart>
      <c:lineChart>
        <c:grouping val="standard"/>
        <c:varyColors val="0"/>
        <c:ser>
          <c:idx val="1"/>
          <c:order val="2"/>
          <c:tx>
            <c:strRef>
              <c:f>'[海外安全事件动态跟踪及预警系统_Prefinal_Jul2014_hdy.xlsx]Hide Para'!$A$18</c:f>
              <c:strCache>
                <c:ptCount val="1"/>
                <c:pt idx="0">
                  <c:v>红色预警线</c:v>
                </c:pt>
              </c:strCache>
            </c:strRef>
          </c:tx>
          <c:spPr>
            <a:ln w="28575" cap="rnd">
              <a:solidFill>
                <a:schemeClr val="accent2"/>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Para'!$A$19:$A$384</c:f>
              <c:numCache>
                <c:formatCode>General</c:formatCode>
                <c:ptCount val="366"/>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numCache>
            </c:numRef>
          </c:val>
          <c:smooth val="0"/>
        </c:ser>
        <c:ser>
          <c:idx val="3"/>
          <c:order val="3"/>
          <c:tx>
            <c:strRef>
              <c:f>'[海外安全事件动态跟踪及预警系统_Prefinal_Jul2014_hdy.xlsx]Hide Para'!$B$18</c:f>
              <c:strCache>
                <c:ptCount val="1"/>
                <c:pt idx="0">
                  <c:v>橙色预警线</c:v>
                </c:pt>
              </c:strCache>
            </c:strRef>
          </c:tx>
          <c:spPr>
            <a:ln w="28575" cap="rnd">
              <a:solidFill>
                <a:srgbClr val="FF9933"/>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Para'!$B$19:$B$384</c:f>
              <c:numCache>
                <c:formatCode>General</c:formatCode>
                <c:ptCount val="366"/>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pt idx="365">
                  <c:v>0.85</c:v>
                </c:pt>
              </c:numCache>
            </c:numRef>
          </c:val>
          <c:smooth val="0"/>
        </c:ser>
        <c:ser>
          <c:idx val="4"/>
          <c:order val="4"/>
          <c:tx>
            <c:strRef>
              <c:f>'[海外安全事件动态跟踪及预警系统_Prefinal_Jul2014_hdy.xlsx]Hide Para'!$C$18</c:f>
              <c:strCache>
                <c:ptCount val="1"/>
                <c:pt idx="0">
                  <c:v>黄色预警线</c:v>
                </c:pt>
              </c:strCache>
            </c:strRef>
          </c:tx>
          <c:spPr>
            <a:ln w="28575" cap="rnd">
              <a:solidFill>
                <a:srgbClr val="FFFF0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Para'!$C$19:$C$384</c:f>
              <c:numCache>
                <c:formatCode>General</c:formatCode>
                <c:ptCount val="366"/>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numCache>
            </c:numRef>
          </c:val>
          <c:smooth val="0"/>
        </c:ser>
        <c:ser>
          <c:idx val="5"/>
          <c:order val="5"/>
          <c:tx>
            <c:strRef>
              <c:f>'[海外安全事件动态跟踪及预警系统_Prefinal_Jul2014_hdy.xlsx]Hide Para'!$D$18</c:f>
              <c:strCache>
                <c:ptCount val="1"/>
                <c:pt idx="0">
                  <c:v>蓝色预警线</c:v>
                </c:pt>
              </c:strCache>
            </c:strRef>
          </c:tx>
          <c:spPr>
            <a:ln w="28575" cap="rnd">
              <a:solidFill>
                <a:srgbClr val="0070C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Para'!$D$19:$D$384</c:f>
              <c:numCache>
                <c:formatCode>General</c:formatCode>
                <c:ptCount val="366"/>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pt idx="365">
                  <c:v>0.35</c:v>
                </c:pt>
              </c:numCache>
            </c:numRef>
          </c:val>
          <c:smooth val="0"/>
        </c:ser>
        <c:dLbls>
          <c:showLegendKey val="0"/>
          <c:showVal val="0"/>
          <c:showCatName val="0"/>
          <c:showSerName val="0"/>
          <c:showPercent val="0"/>
          <c:showBubbleSize val="0"/>
        </c:dLbls>
        <c:marker val="1"/>
        <c:smooth val="0"/>
        <c:axId val="548217040"/>
        <c:axId val="548217432"/>
      </c:lineChart>
      <c:lineChart>
        <c:grouping val="standard"/>
        <c:varyColors val="0"/>
        <c:ser>
          <c:idx val="0"/>
          <c:order val="1"/>
          <c:tx>
            <c:strRef>
              <c:f>[海外安全事件动态跟踪及预警系统_Prefinal_Jul2014_hdy.xlsx]伊拉克!$L$2</c:f>
              <c:strCache>
                <c:ptCount val="1"/>
                <c:pt idx="0">
                  <c:v>30天滚动频次</c:v>
                </c:pt>
              </c:strCache>
            </c:strRef>
          </c:tx>
          <c:spPr>
            <a:ln w="28575" cap="rnd">
              <a:solidFill>
                <a:srgbClr val="00B05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[海外安全事件动态跟踪及预警系统_Prefinal_Jul2014_hdy.xlsx]尼日利亚!$L$4:$L$371</c:f>
              <c:numCache>
                <c:formatCode>General</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1</c:v>
                </c:pt>
                <c:pt idx="26">
                  <c:v>1</c:v>
                </c:pt>
                <c:pt idx="27">
                  <c:v>1</c:v>
                </c:pt>
                <c:pt idx="28">
                  <c:v>1</c:v>
                </c:pt>
                <c:pt idx="29">
                  <c:v>1</c:v>
                </c:pt>
                <c:pt idx="30">
                  <c:v>1</c:v>
                </c:pt>
                <c:pt idx="31">
                  <c:v>1</c:v>
                </c:pt>
                <c:pt idx="32">
                  <c:v>1</c:v>
                </c:pt>
                <c:pt idx="33">
                  <c:v>1</c:v>
                </c:pt>
                <c:pt idx="34">
                  <c:v>2</c:v>
                </c:pt>
                <c:pt idx="35">
                  <c:v>2</c:v>
                </c:pt>
                <c:pt idx="36">
                  <c:v>3</c:v>
                </c:pt>
                <c:pt idx="37">
                  <c:v>3</c:v>
                </c:pt>
                <c:pt idx="38">
                  <c:v>3</c:v>
                </c:pt>
                <c:pt idx="39">
                  <c:v>3</c:v>
                </c:pt>
                <c:pt idx="40">
                  <c:v>3</c:v>
                </c:pt>
                <c:pt idx="41">
                  <c:v>3</c:v>
                </c:pt>
                <c:pt idx="42">
                  <c:v>3</c:v>
                </c:pt>
                <c:pt idx="43">
                  <c:v>3</c:v>
                </c:pt>
                <c:pt idx="44">
                  <c:v>4</c:v>
                </c:pt>
                <c:pt idx="45">
                  <c:v>4</c:v>
                </c:pt>
                <c:pt idx="46">
                  <c:v>4</c:v>
                </c:pt>
                <c:pt idx="47">
                  <c:v>4</c:v>
                </c:pt>
                <c:pt idx="48">
                  <c:v>4</c:v>
                </c:pt>
                <c:pt idx="49">
                  <c:v>4</c:v>
                </c:pt>
                <c:pt idx="50">
                  <c:v>4</c:v>
                </c:pt>
                <c:pt idx="51">
                  <c:v>5</c:v>
                </c:pt>
                <c:pt idx="52">
                  <c:v>5</c:v>
                </c:pt>
                <c:pt idx="53">
                  <c:v>5</c:v>
                </c:pt>
                <c:pt idx="54">
                  <c:v>5</c:v>
                </c:pt>
                <c:pt idx="55">
                  <c:v>5</c:v>
                </c:pt>
                <c:pt idx="56">
                  <c:v>6</c:v>
                </c:pt>
                <c:pt idx="57">
                  <c:v>6</c:v>
                </c:pt>
                <c:pt idx="58">
                  <c:v>6</c:v>
                </c:pt>
                <c:pt idx="59">
                  <c:v>6</c:v>
                </c:pt>
                <c:pt idx="60">
                  <c:v>6</c:v>
                </c:pt>
                <c:pt idx="61">
                  <c:v>7</c:v>
                </c:pt>
                <c:pt idx="62">
                  <c:v>8</c:v>
                </c:pt>
                <c:pt idx="63">
                  <c:v>9</c:v>
                </c:pt>
                <c:pt idx="64">
                  <c:v>9</c:v>
                </c:pt>
                <c:pt idx="65">
                  <c:v>8</c:v>
                </c:pt>
                <c:pt idx="66">
                  <c:v>8</c:v>
                </c:pt>
                <c:pt idx="67">
                  <c:v>7</c:v>
                </c:pt>
                <c:pt idx="68">
                  <c:v>7</c:v>
                </c:pt>
                <c:pt idx="69">
                  <c:v>7</c:v>
                </c:pt>
                <c:pt idx="70">
                  <c:v>8</c:v>
                </c:pt>
                <c:pt idx="71">
                  <c:v>9</c:v>
                </c:pt>
                <c:pt idx="72">
                  <c:v>9</c:v>
                </c:pt>
                <c:pt idx="73">
                  <c:v>9</c:v>
                </c:pt>
                <c:pt idx="74">
                  <c:v>9</c:v>
                </c:pt>
                <c:pt idx="75">
                  <c:v>9</c:v>
                </c:pt>
                <c:pt idx="76">
                  <c:v>9</c:v>
                </c:pt>
                <c:pt idx="77">
                  <c:v>9</c:v>
                </c:pt>
                <c:pt idx="78">
                  <c:v>9</c:v>
                </c:pt>
                <c:pt idx="79">
                  <c:v>9</c:v>
                </c:pt>
                <c:pt idx="80">
                  <c:v>9</c:v>
                </c:pt>
                <c:pt idx="81">
                  <c:v>9</c:v>
                </c:pt>
                <c:pt idx="82">
                  <c:v>8</c:v>
                </c:pt>
                <c:pt idx="83">
                  <c:v>8</c:v>
                </c:pt>
                <c:pt idx="84">
                  <c:v>8</c:v>
                </c:pt>
                <c:pt idx="85">
                  <c:v>8</c:v>
                </c:pt>
                <c:pt idx="86">
                  <c:v>7</c:v>
                </c:pt>
                <c:pt idx="87">
                  <c:v>6</c:v>
                </c:pt>
                <c:pt idx="88">
                  <c:v>6</c:v>
                </c:pt>
                <c:pt idx="89">
                  <c:v>6</c:v>
                </c:pt>
                <c:pt idx="90">
                  <c:v>6</c:v>
                </c:pt>
                <c:pt idx="91">
                  <c:v>6</c:v>
                </c:pt>
                <c:pt idx="92">
                  <c:v>5</c:v>
                </c:pt>
                <c:pt idx="93">
                  <c:v>4</c:v>
                </c:pt>
                <c:pt idx="94">
                  <c:v>3</c:v>
                </c:pt>
                <c:pt idx="95">
                  <c:v>3</c:v>
                </c:pt>
                <c:pt idx="96">
                  <c:v>3</c:v>
                </c:pt>
                <c:pt idx="97">
                  <c:v>4</c:v>
                </c:pt>
                <c:pt idx="98">
                  <c:v>4</c:v>
                </c:pt>
                <c:pt idx="99">
                  <c:v>4</c:v>
                </c:pt>
                <c:pt idx="100">
                  <c:v>4</c:v>
                </c:pt>
                <c:pt idx="101">
                  <c:v>3</c:v>
                </c:pt>
                <c:pt idx="102">
                  <c:v>2</c:v>
                </c:pt>
                <c:pt idx="103">
                  <c:v>3</c:v>
                </c:pt>
                <c:pt idx="104">
                  <c:v>4</c:v>
                </c:pt>
                <c:pt idx="105">
                  <c:v>5</c:v>
                </c:pt>
                <c:pt idx="106">
                  <c:v>4</c:v>
                </c:pt>
                <c:pt idx="107">
                  <c:v>5</c:v>
                </c:pt>
                <c:pt idx="108">
                  <c:v>5</c:v>
                </c:pt>
                <c:pt idx="109">
                  <c:v>5</c:v>
                </c:pt>
                <c:pt idx="110">
                  <c:v>5</c:v>
                </c:pt>
                <c:pt idx="111">
                  <c:v>5</c:v>
                </c:pt>
                <c:pt idx="112">
                  <c:v>5</c:v>
                </c:pt>
                <c:pt idx="113">
                  <c:v>5</c:v>
                </c:pt>
                <c:pt idx="114">
                  <c:v>5</c:v>
                </c:pt>
                <c:pt idx="115">
                  <c:v>5</c:v>
                </c:pt>
                <c:pt idx="116">
                  <c:v>5</c:v>
                </c:pt>
                <c:pt idx="117">
                  <c:v>6</c:v>
                </c:pt>
                <c:pt idx="118">
                  <c:v>6</c:v>
                </c:pt>
                <c:pt idx="119">
                  <c:v>6</c:v>
                </c:pt>
                <c:pt idx="120">
                  <c:v>6</c:v>
                </c:pt>
                <c:pt idx="121">
                  <c:v>6</c:v>
                </c:pt>
                <c:pt idx="122">
                  <c:v>6</c:v>
                </c:pt>
                <c:pt idx="123">
                  <c:v>6</c:v>
                </c:pt>
                <c:pt idx="124">
                  <c:v>6</c:v>
                </c:pt>
                <c:pt idx="125">
                  <c:v>6</c:v>
                </c:pt>
                <c:pt idx="126">
                  <c:v>7</c:v>
                </c:pt>
                <c:pt idx="127">
                  <c:v>7</c:v>
                </c:pt>
                <c:pt idx="128">
                  <c:v>6</c:v>
                </c:pt>
                <c:pt idx="129">
                  <c:v>6</c:v>
                </c:pt>
                <c:pt idx="130">
                  <c:v>6</c:v>
                </c:pt>
                <c:pt idx="131">
                  <c:v>6</c:v>
                </c:pt>
                <c:pt idx="132">
                  <c:v>6</c:v>
                </c:pt>
                <c:pt idx="133">
                  <c:v>6</c:v>
                </c:pt>
                <c:pt idx="134">
                  <c:v>5</c:v>
                </c:pt>
                <c:pt idx="135">
                  <c:v>5</c:v>
                </c:pt>
                <c:pt idx="136">
                  <c:v>4</c:v>
                </c:pt>
                <c:pt idx="137">
                  <c:v>4</c:v>
                </c:pt>
                <c:pt idx="138">
                  <c:v>3</c:v>
                </c:pt>
                <c:pt idx="139">
                  <c:v>4</c:v>
                </c:pt>
                <c:pt idx="140">
                  <c:v>5</c:v>
                </c:pt>
                <c:pt idx="141">
                  <c:v>6</c:v>
                </c:pt>
                <c:pt idx="142">
                  <c:v>6</c:v>
                </c:pt>
                <c:pt idx="143">
                  <c:v>6</c:v>
                </c:pt>
                <c:pt idx="144">
                  <c:v>6</c:v>
                </c:pt>
                <c:pt idx="145">
                  <c:v>7</c:v>
                </c:pt>
                <c:pt idx="146">
                  <c:v>7</c:v>
                </c:pt>
                <c:pt idx="147">
                  <c:v>8</c:v>
                </c:pt>
                <c:pt idx="148">
                  <c:v>7</c:v>
                </c:pt>
                <c:pt idx="149">
                  <c:v>7</c:v>
                </c:pt>
                <c:pt idx="150">
                  <c:v>7</c:v>
                </c:pt>
                <c:pt idx="151">
                  <c:v>7</c:v>
                </c:pt>
                <c:pt idx="152">
                  <c:v>7</c:v>
                </c:pt>
                <c:pt idx="153">
                  <c:v>8</c:v>
                </c:pt>
                <c:pt idx="154">
                  <c:v>8</c:v>
                </c:pt>
                <c:pt idx="155">
                  <c:v>8</c:v>
                </c:pt>
                <c:pt idx="156">
                  <c:v>9</c:v>
                </c:pt>
                <c:pt idx="157">
                  <c:v>8</c:v>
                </c:pt>
                <c:pt idx="158">
                  <c:v>8</c:v>
                </c:pt>
                <c:pt idx="159">
                  <c:v>8</c:v>
                </c:pt>
                <c:pt idx="160">
                  <c:v>8</c:v>
                </c:pt>
                <c:pt idx="161">
                  <c:v>8</c:v>
                </c:pt>
                <c:pt idx="162">
                  <c:v>9</c:v>
                </c:pt>
                <c:pt idx="163">
                  <c:v>9</c:v>
                </c:pt>
                <c:pt idx="164">
                  <c:v>9</c:v>
                </c:pt>
                <c:pt idx="165">
                  <c:v>9</c:v>
                </c:pt>
                <c:pt idx="166">
                  <c:v>8</c:v>
                </c:pt>
                <c:pt idx="167">
                  <c:v>8</c:v>
                </c:pt>
                <c:pt idx="168">
                  <c:v>8</c:v>
                </c:pt>
                <c:pt idx="169">
                  <c:v>9</c:v>
                </c:pt>
                <c:pt idx="170">
                  <c:v>8</c:v>
                </c:pt>
                <c:pt idx="171">
                  <c:v>7</c:v>
                </c:pt>
                <c:pt idx="172">
                  <c:v>6</c:v>
                </c:pt>
                <c:pt idx="173">
                  <c:v>6</c:v>
                </c:pt>
                <c:pt idx="174">
                  <c:v>6</c:v>
                </c:pt>
                <c:pt idx="175">
                  <c:v>7</c:v>
                </c:pt>
                <c:pt idx="176">
                  <c:v>7</c:v>
                </c:pt>
                <c:pt idx="177">
                  <c:v>7</c:v>
                </c:pt>
                <c:pt idx="178">
                  <c:v>6</c:v>
                </c:pt>
                <c:pt idx="179">
                  <c:v>6</c:v>
                </c:pt>
                <c:pt idx="180">
                  <c:v>7</c:v>
                </c:pt>
                <c:pt idx="181">
                  <c:v>8</c:v>
                </c:pt>
                <c:pt idx="182">
                  <c:v>8</c:v>
                </c:pt>
                <c:pt idx="183">
                  <c:v>8</c:v>
                </c:pt>
                <c:pt idx="184">
                  <c:v>7</c:v>
                </c:pt>
                <c:pt idx="185">
                  <c:v>7</c:v>
                </c:pt>
                <c:pt idx="186">
                  <c:v>7</c:v>
                </c:pt>
                <c:pt idx="187">
                  <c:v>6</c:v>
                </c:pt>
                <c:pt idx="188">
                  <c:v>6</c:v>
                </c:pt>
                <c:pt idx="189">
                  <c:v>6</c:v>
                </c:pt>
                <c:pt idx="190">
                  <c:v>6</c:v>
                </c:pt>
                <c:pt idx="191">
                  <c:v>6</c:v>
                </c:pt>
                <c:pt idx="192">
                  <c:v>6</c:v>
                </c:pt>
                <c:pt idx="193">
                  <c:v>5</c:v>
                </c:pt>
                <c:pt idx="194">
                  <c:v>5</c:v>
                </c:pt>
                <c:pt idx="195">
                  <c:v>6</c:v>
                </c:pt>
                <c:pt idx="196">
                  <c:v>6</c:v>
                </c:pt>
                <c:pt idx="197">
                  <c:v>6</c:v>
                </c:pt>
                <c:pt idx="198">
                  <c:v>6</c:v>
                </c:pt>
                <c:pt idx="199">
                  <c:v>6</c:v>
                </c:pt>
                <c:pt idx="200">
                  <c:v>5</c:v>
                </c:pt>
                <c:pt idx="201">
                  <c:v>5</c:v>
                </c:pt>
                <c:pt idx="202">
                  <c:v>5</c:v>
                </c:pt>
                <c:pt idx="203">
                  <c:v>6</c:v>
                </c:pt>
                <c:pt idx="204">
                  <c:v>7</c:v>
                </c:pt>
                <c:pt idx="205">
                  <c:v>8</c:v>
                </c:pt>
                <c:pt idx="206">
                  <c:v>8</c:v>
                </c:pt>
                <c:pt idx="207">
                  <c:v>8</c:v>
                </c:pt>
                <c:pt idx="208">
                  <c:v>9</c:v>
                </c:pt>
                <c:pt idx="209">
                  <c:v>10</c:v>
                </c:pt>
                <c:pt idx="210">
                  <c:v>10</c:v>
                </c:pt>
                <c:pt idx="211">
                  <c:v>10</c:v>
                </c:pt>
                <c:pt idx="212">
                  <c:v>10</c:v>
                </c:pt>
                <c:pt idx="213">
                  <c:v>11</c:v>
                </c:pt>
                <c:pt idx="214">
                  <c:v>11</c:v>
                </c:pt>
                <c:pt idx="215">
                  <c:v>12</c:v>
                </c:pt>
                <c:pt idx="216">
                  <c:v>13</c:v>
                </c:pt>
                <c:pt idx="217">
                  <c:v>14</c:v>
                </c:pt>
                <c:pt idx="218">
                  <c:v>15</c:v>
                </c:pt>
                <c:pt idx="219">
                  <c:v>16</c:v>
                </c:pt>
                <c:pt idx="220">
                  <c:v>16</c:v>
                </c:pt>
                <c:pt idx="221">
                  <c:v>16</c:v>
                </c:pt>
                <c:pt idx="222">
                  <c:v>16</c:v>
                </c:pt>
                <c:pt idx="223">
                  <c:v>16</c:v>
                </c:pt>
                <c:pt idx="224">
                  <c:v>17</c:v>
                </c:pt>
                <c:pt idx="225">
                  <c:v>17</c:v>
                </c:pt>
                <c:pt idx="226">
                  <c:v>17</c:v>
                </c:pt>
                <c:pt idx="227">
                  <c:v>18</c:v>
                </c:pt>
                <c:pt idx="228">
                  <c:v>18</c:v>
                </c:pt>
                <c:pt idx="229">
                  <c:v>19</c:v>
                </c:pt>
                <c:pt idx="230">
                  <c:v>20</c:v>
                </c:pt>
                <c:pt idx="231">
                  <c:v>21</c:v>
                </c:pt>
                <c:pt idx="232">
                  <c:v>21</c:v>
                </c:pt>
                <c:pt idx="233">
                  <c:v>21</c:v>
                </c:pt>
                <c:pt idx="234">
                  <c:v>20</c:v>
                </c:pt>
                <c:pt idx="235">
                  <c:v>19</c:v>
                </c:pt>
                <c:pt idx="236">
                  <c:v>19</c:v>
                </c:pt>
                <c:pt idx="237">
                  <c:v>19</c:v>
                </c:pt>
                <c:pt idx="238">
                  <c:v>19</c:v>
                </c:pt>
                <c:pt idx="239">
                  <c:v>19</c:v>
                </c:pt>
                <c:pt idx="240">
                  <c:v>19</c:v>
                </c:pt>
                <c:pt idx="241">
                  <c:v>19</c:v>
                </c:pt>
                <c:pt idx="242">
                  <c:v>19</c:v>
                </c:pt>
                <c:pt idx="243">
                  <c:v>19</c:v>
                </c:pt>
                <c:pt idx="244">
                  <c:v>19</c:v>
                </c:pt>
                <c:pt idx="245">
                  <c:v>19</c:v>
                </c:pt>
                <c:pt idx="246">
                  <c:v>19</c:v>
                </c:pt>
                <c:pt idx="247">
                  <c:v>19</c:v>
                </c:pt>
                <c:pt idx="248">
                  <c:v>18</c:v>
                </c:pt>
                <c:pt idx="249">
                  <c:v>17</c:v>
                </c:pt>
                <c:pt idx="250">
                  <c:v>16</c:v>
                </c:pt>
                <c:pt idx="251">
                  <c:v>17</c:v>
                </c:pt>
                <c:pt idx="252">
                  <c:v>17</c:v>
                </c:pt>
                <c:pt idx="253">
                  <c:v>17</c:v>
                </c:pt>
                <c:pt idx="254">
                  <c:v>17</c:v>
                </c:pt>
                <c:pt idx="255">
                  <c:v>17</c:v>
                </c:pt>
                <c:pt idx="256">
                  <c:v>17</c:v>
                </c:pt>
                <c:pt idx="257">
                  <c:v>16</c:v>
                </c:pt>
                <c:pt idx="258">
                  <c:v>16</c:v>
                </c:pt>
                <c:pt idx="259">
                  <c:v>16</c:v>
                </c:pt>
                <c:pt idx="260">
                  <c:v>16</c:v>
                </c:pt>
                <c:pt idx="261">
                  <c:v>16</c:v>
                </c:pt>
                <c:pt idx="262">
                  <c:v>15</c:v>
                </c:pt>
                <c:pt idx="263">
                  <c:v>16</c:v>
                </c:pt>
                <c:pt idx="264">
                  <c:v>16</c:v>
                </c:pt>
                <c:pt idx="265">
                  <c:v>16</c:v>
                </c:pt>
                <c:pt idx="266">
                  <c:v>16</c:v>
                </c:pt>
                <c:pt idx="267">
                  <c:v>16</c:v>
                </c:pt>
                <c:pt idx="268">
                  <c:v>16</c:v>
                </c:pt>
                <c:pt idx="269">
                  <c:v>15</c:v>
                </c:pt>
                <c:pt idx="270">
                  <c:v>14</c:v>
                </c:pt>
                <c:pt idx="271">
                  <c:v>13</c:v>
                </c:pt>
                <c:pt idx="272">
                  <c:v>13</c:v>
                </c:pt>
                <c:pt idx="273">
                  <c:v>12</c:v>
                </c:pt>
                <c:pt idx="274">
                  <c:v>11</c:v>
                </c:pt>
                <c:pt idx="275">
                  <c:v>10</c:v>
                </c:pt>
                <c:pt idx="276">
                  <c:v>11</c:v>
                </c:pt>
                <c:pt idx="277">
                  <c:v>10</c:v>
                </c:pt>
                <c:pt idx="278">
                  <c:v>9</c:v>
                </c:pt>
                <c:pt idx="279">
                  <c:v>9</c:v>
                </c:pt>
                <c:pt idx="280">
                  <c:v>9</c:v>
                </c:pt>
                <c:pt idx="281">
                  <c:v>9</c:v>
                </c:pt>
                <c:pt idx="282">
                  <c:v>8</c:v>
                </c:pt>
                <c:pt idx="283">
                  <c:v>8</c:v>
                </c:pt>
                <c:pt idx="284">
                  <c:v>8</c:v>
                </c:pt>
                <c:pt idx="285">
                  <c:v>8</c:v>
                </c:pt>
                <c:pt idx="286">
                  <c:v>7</c:v>
                </c:pt>
                <c:pt idx="287">
                  <c:v>7</c:v>
                </c:pt>
                <c:pt idx="288">
                  <c:v>7</c:v>
                </c:pt>
                <c:pt idx="289">
                  <c:v>6</c:v>
                </c:pt>
                <c:pt idx="290">
                  <c:v>6</c:v>
                </c:pt>
                <c:pt idx="291">
                  <c:v>5</c:v>
                </c:pt>
                <c:pt idx="292">
                  <c:v>5</c:v>
                </c:pt>
                <c:pt idx="293">
                  <c:v>6</c:v>
                </c:pt>
                <c:pt idx="294">
                  <c:v>5</c:v>
                </c:pt>
                <c:pt idx="295">
                  <c:v>6</c:v>
                </c:pt>
                <c:pt idx="296">
                  <c:v>7</c:v>
                </c:pt>
                <c:pt idx="297">
                  <c:v>7</c:v>
                </c:pt>
                <c:pt idx="298">
                  <c:v>6</c:v>
                </c:pt>
                <c:pt idx="299">
                  <c:v>5</c:v>
                </c:pt>
                <c:pt idx="300">
                  <c:v>6</c:v>
                </c:pt>
                <c:pt idx="301">
                  <c:v>7</c:v>
                </c:pt>
                <c:pt idx="302">
                  <c:v>7</c:v>
                </c:pt>
                <c:pt idx="303">
                  <c:v>8</c:v>
                </c:pt>
                <c:pt idx="304">
                  <c:v>8</c:v>
                </c:pt>
                <c:pt idx="305">
                  <c:v>9</c:v>
                </c:pt>
                <c:pt idx="306">
                  <c:v>9</c:v>
                </c:pt>
                <c:pt idx="307">
                  <c:v>9</c:v>
                </c:pt>
                <c:pt idx="308">
                  <c:v>10</c:v>
                </c:pt>
                <c:pt idx="309">
                  <c:v>11</c:v>
                </c:pt>
                <c:pt idx="310">
                  <c:v>11</c:v>
                </c:pt>
                <c:pt idx="311">
                  <c:v>11</c:v>
                </c:pt>
                <c:pt idx="312">
                  <c:v>11</c:v>
                </c:pt>
                <c:pt idx="313">
                  <c:v>11</c:v>
                </c:pt>
                <c:pt idx="314">
                  <c:v>12</c:v>
                </c:pt>
                <c:pt idx="315">
                  <c:v>13</c:v>
                </c:pt>
                <c:pt idx="316">
                  <c:v>14</c:v>
                </c:pt>
                <c:pt idx="317">
                  <c:v>15</c:v>
                </c:pt>
                <c:pt idx="318">
                  <c:v>16</c:v>
                </c:pt>
                <c:pt idx="319">
                  <c:v>16</c:v>
                </c:pt>
                <c:pt idx="320">
                  <c:v>17</c:v>
                </c:pt>
                <c:pt idx="321">
                  <c:v>17</c:v>
                </c:pt>
                <c:pt idx="322">
                  <c:v>18</c:v>
                </c:pt>
                <c:pt idx="323">
                  <c:v>18</c:v>
                </c:pt>
                <c:pt idx="324">
                  <c:v>17</c:v>
                </c:pt>
                <c:pt idx="325">
                  <c:v>17</c:v>
                </c:pt>
                <c:pt idx="326">
                  <c:v>17</c:v>
                </c:pt>
                <c:pt idx="327">
                  <c:v>16</c:v>
                </c:pt>
                <c:pt idx="328">
                  <c:v>17</c:v>
                </c:pt>
                <c:pt idx="329">
                  <c:v>18</c:v>
                </c:pt>
                <c:pt idx="330">
                  <c:v>18</c:v>
                </c:pt>
                <c:pt idx="331">
                  <c:v>18</c:v>
                </c:pt>
                <c:pt idx="332">
                  <c:v>18</c:v>
                </c:pt>
                <c:pt idx="333">
                  <c:v>19</c:v>
                </c:pt>
                <c:pt idx="334">
                  <c:v>18</c:v>
                </c:pt>
                <c:pt idx="335">
                  <c:v>19</c:v>
                </c:pt>
                <c:pt idx="336">
                  <c:v>18</c:v>
                </c:pt>
                <c:pt idx="337">
                  <c:v>18</c:v>
                </c:pt>
                <c:pt idx="338">
                  <c:v>17</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1</c:v>
                </c:pt>
                <c:pt idx="366">
                  <c:v>0</c:v>
                </c:pt>
                <c:pt idx="367">
                  <c:v>0</c:v>
                </c:pt>
              </c:numCache>
            </c:numRef>
          </c:val>
          <c:smooth val="1"/>
        </c:ser>
        <c:dLbls>
          <c:showLegendKey val="0"/>
          <c:showVal val="0"/>
          <c:showCatName val="0"/>
          <c:showSerName val="0"/>
          <c:showPercent val="0"/>
          <c:showBubbleSize val="0"/>
        </c:dLbls>
        <c:marker val="1"/>
        <c:smooth val="0"/>
        <c:axId val="548218216"/>
        <c:axId val="548217824"/>
      </c:lineChart>
      <c:dateAx>
        <c:axId val="548217040"/>
        <c:scaling>
          <c:orientation val="minMax"/>
          <c:max val="41974"/>
          <c:min val="41640"/>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548217432"/>
        <c:crosses val="autoZero"/>
        <c:auto val="1"/>
        <c:lblOffset val="100"/>
        <c:baseTimeUnit val="days"/>
      </c:dateAx>
      <c:valAx>
        <c:axId val="548217432"/>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548217040"/>
        <c:crosses val="autoZero"/>
        <c:crossBetween val="between"/>
      </c:valAx>
      <c:valAx>
        <c:axId val="548217824"/>
        <c:scaling>
          <c:orientation val="minMax"/>
          <c:max val="30"/>
          <c:min val="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548218216"/>
        <c:crosses val="max"/>
        <c:crossBetween val="between"/>
      </c:valAx>
      <c:dateAx>
        <c:axId val="548218216"/>
        <c:scaling>
          <c:orientation val="minMax"/>
        </c:scaling>
        <c:delete val="1"/>
        <c:axPos val="b"/>
        <c:numFmt formatCode="m/d/yyyy" sourceLinked="1"/>
        <c:majorTickMark val="out"/>
        <c:minorTickMark val="none"/>
        <c:tickLblPos val="nextTo"/>
        <c:crossAx val="548217824"/>
        <c:crosses val="autoZero"/>
        <c:auto val="1"/>
        <c:lblOffset val="100"/>
        <c:baseTimeUnit val="days"/>
        <c:majorUnit val="1"/>
        <c:minorUnit val="1"/>
      </c:dateAx>
      <c:spPr>
        <a:noFill/>
        <a:ln>
          <a:noFill/>
        </a:ln>
        <a:effectLst/>
      </c:spPr>
    </c:plotArea>
    <c:legend>
      <c:legendPos val="r"/>
      <c:layout>
        <c:manualLayout>
          <c:xMode val="edge"/>
          <c:yMode val="edge"/>
          <c:x val="4.0183316929133912E-2"/>
          <c:y val="1.5001057686701815E-2"/>
          <c:w val="0.19531250000000003"/>
          <c:h val="0.25078008582563582"/>
        </c:manualLayout>
      </c:layout>
      <c:overlay val="0"/>
      <c:spPr>
        <a:solidFill>
          <a:schemeClr val="bg1"/>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0"/>
    <c:dispBlanksAs val="gap"/>
    <c:showDLblsOverMax val="0"/>
  </c:chart>
  <c:spPr>
    <a:no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ltLang="en-US" sz="1600"/>
              <a:t>乌干达</a:t>
            </a:r>
            <a:r>
              <a:rPr lang="zh-CN" sz="1600"/>
              <a:t>社会安全形势分析图</a:t>
            </a:r>
          </a:p>
        </c:rich>
      </c:tx>
      <c:layout>
        <c:manualLayout>
          <c:xMode val="edge"/>
          <c:yMode val="edge"/>
          <c:x val="0.38818836122047318"/>
          <c:y val="1.0766513482657405E-2"/>
        </c:manualLayout>
      </c:layout>
      <c:overlay val="0"/>
      <c:spPr>
        <a:noFill/>
        <a:ln>
          <a:noFill/>
        </a:ln>
        <a:effectLst/>
      </c:spPr>
    </c:title>
    <c:autoTitleDeleted val="0"/>
    <c:plotArea>
      <c:layout>
        <c:manualLayout>
          <c:layoutTarget val="inner"/>
          <c:xMode val="edge"/>
          <c:yMode val="edge"/>
          <c:x val="4.2453864020400307E-2"/>
          <c:y val="0.16239656840418418"/>
          <c:w val="0.91668147653193865"/>
          <c:h val="0.62324350851767274"/>
        </c:manualLayout>
      </c:layout>
      <c:barChart>
        <c:barDir val="col"/>
        <c:grouping val="clustered"/>
        <c:varyColors val="0"/>
        <c:ser>
          <c:idx val="2"/>
          <c:order val="0"/>
          <c:tx>
            <c:strRef>
              <c:f>[海外安全事件动态跟踪及预警系统_Prefinal_Jul2014_hdy.xlsx]伊拉克!$T$1</c:f>
              <c:strCache>
                <c:ptCount val="1"/>
                <c:pt idx="0">
                  <c:v>当日预警等级指数（DWLI）</c:v>
                </c:pt>
              </c:strCache>
            </c:strRef>
          </c:tx>
          <c:spPr>
            <a:solidFill>
              <a:srgbClr val="C00000"/>
            </a:solidFill>
            <a:ln>
              <a:solidFill>
                <a:schemeClr val="bg1"/>
              </a:solidFill>
            </a:ln>
            <a:effectLst/>
          </c:spPr>
          <c:invertIfNegative val="0"/>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[海外安全事件动态跟踪及预警系统_Prefinal_Jul2014_hdy.xlsx]乌干达!$T$4:$T$371</c:f>
              <c:numCache>
                <c:formatCode>0.00</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0.63764644650518132</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0.85019526200690854</c:v>
                </c:pt>
                <c:pt idx="187">
                  <c:v>0</c:v>
                </c:pt>
                <c:pt idx="188">
                  <c:v>0</c:v>
                </c:pt>
                <c:pt idx="189">
                  <c:v>0.92104486717415102</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1.1918944723413933</c:v>
                </c:pt>
                <c:pt idx="256">
                  <c:v>0.85019526200690854</c:v>
                </c:pt>
                <c:pt idx="257">
                  <c:v>0.85019526200690854</c:v>
                </c:pt>
                <c:pt idx="258">
                  <c:v>0</c:v>
                </c:pt>
                <c:pt idx="259">
                  <c:v>0</c:v>
                </c:pt>
                <c:pt idx="260">
                  <c:v>0</c:v>
                </c:pt>
                <c:pt idx="261">
                  <c:v>0</c:v>
                </c:pt>
                <c:pt idx="262">
                  <c:v>0</c:v>
                </c:pt>
                <c:pt idx="263">
                  <c:v>0</c:v>
                </c:pt>
                <c:pt idx="264">
                  <c:v>0</c:v>
                </c:pt>
                <c:pt idx="265">
                  <c:v>0</c:v>
                </c:pt>
                <c:pt idx="266">
                  <c:v>0</c:v>
                </c:pt>
                <c:pt idx="267">
                  <c:v>0</c:v>
                </c:pt>
                <c:pt idx="268">
                  <c:v>0</c:v>
                </c:pt>
                <c:pt idx="269">
                  <c:v>0.69432613063897508</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0.69432613063897508</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numCache>
            </c:numRef>
          </c:val>
        </c:ser>
        <c:dLbls>
          <c:showLegendKey val="0"/>
          <c:showVal val="0"/>
          <c:showCatName val="0"/>
          <c:showSerName val="0"/>
          <c:showPercent val="0"/>
          <c:showBubbleSize val="0"/>
        </c:dLbls>
        <c:gapWidth val="0"/>
        <c:axId val="279083248"/>
        <c:axId val="279083640"/>
      </c:barChart>
      <c:lineChart>
        <c:grouping val="standard"/>
        <c:varyColors val="0"/>
        <c:ser>
          <c:idx val="1"/>
          <c:order val="2"/>
          <c:tx>
            <c:strRef>
              <c:f>'[海外安全事件动态跟踪及预警系统_Prefinal_Jul2014_hdy.xlsx]Hide Para'!$A$18</c:f>
              <c:strCache>
                <c:ptCount val="1"/>
                <c:pt idx="0">
                  <c:v>红色预警线</c:v>
                </c:pt>
              </c:strCache>
            </c:strRef>
          </c:tx>
          <c:spPr>
            <a:ln w="28575" cap="rnd">
              <a:solidFill>
                <a:schemeClr val="accent2"/>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Para'!$A$19:$A$384</c:f>
              <c:numCache>
                <c:formatCode>General</c:formatCode>
                <c:ptCount val="366"/>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numCache>
            </c:numRef>
          </c:val>
          <c:smooth val="0"/>
        </c:ser>
        <c:ser>
          <c:idx val="3"/>
          <c:order val="3"/>
          <c:tx>
            <c:strRef>
              <c:f>'[海外安全事件动态跟踪及预警系统_Prefinal_Jul2014_hdy.xlsx]Hide Para'!$B$18</c:f>
              <c:strCache>
                <c:ptCount val="1"/>
                <c:pt idx="0">
                  <c:v>橙色预警线</c:v>
                </c:pt>
              </c:strCache>
            </c:strRef>
          </c:tx>
          <c:spPr>
            <a:ln w="28575" cap="rnd">
              <a:solidFill>
                <a:srgbClr val="FF9933"/>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Para'!$B$19:$B$384</c:f>
              <c:numCache>
                <c:formatCode>General</c:formatCode>
                <c:ptCount val="366"/>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pt idx="365">
                  <c:v>0.85</c:v>
                </c:pt>
              </c:numCache>
            </c:numRef>
          </c:val>
          <c:smooth val="0"/>
        </c:ser>
        <c:ser>
          <c:idx val="4"/>
          <c:order val="4"/>
          <c:tx>
            <c:strRef>
              <c:f>'[海外安全事件动态跟踪及预警系统_Prefinal_Jul2014_hdy.xlsx]Hide Para'!$C$18</c:f>
              <c:strCache>
                <c:ptCount val="1"/>
                <c:pt idx="0">
                  <c:v>黄色预警线</c:v>
                </c:pt>
              </c:strCache>
            </c:strRef>
          </c:tx>
          <c:spPr>
            <a:ln w="28575" cap="rnd">
              <a:solidFill>
                <a:srgbClr val="FFFF0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Para'!$C$19:$C$384</c:f>
              <c:numCache>
                <c:formatCode>General</c:formatCode>
                <c:ptCount val="366"/>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numCache>
            </c:numRef>
          </c:val>
          <c:smooth val="0"/>
        </c:ser>
        <c:ser>
          <c:idx val="5"/>
          <c:order val="5"/>
          <c:tx>
            <c:strRef>
              <c:f>'[海外安全事件动态跟踪及预警系统_Prefinal_Jul2014_hdy.xlsx]Hide Para'!$D$18</c:f>
              <c:strCache>
                <c:ptCount val="1"/>
                <c:pt idx="0">
                  <c:v>蓝色预警线</c:v>
                </c:pt>
              </c:strCache>
            </c:strRef>
          </c:tx>
          <c:spPr>
            <a:ln w="28575" cap="rnd">
              <a:solidFill>
                <a:srgbClr val="0070C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'[海外安全事件动态跟踪及预警系统_Prefinal_Jul2014_hdy.xlsx]Hide Para'!$D$19:$D$384</c:f>
              <c:numCache>
                <c:formatCode>General</c:formatCode>
                <c:ptCount val="366"/>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pt idx="365">
                  <c:v>0.35</c:v>
                </c:pt>
              </c:numCache>
            </c:numRef>
          </c:val>
          <c:smooth val="0"/>
        </c:ser>
        <c:dLbls>
          <c:showLegendKey val="0"/>
          <c:showVal val="0"/>
          <c:showCatName val="0"/>
          <c:showSerName val="0"/>
          <c:showPercent val="0"/>
          <c:showBubbleSize val="0"/>
        </c:dLbls>
        <c:marker val="1"/>
        <c:smooth val="0"/>
        <c:axId val="279083248"/>
        <c:axId val="279083640"/>
      </c:lineChart>
      <c:lineChart>
        <c:grouping val="standard"/>
        <c:varyColors val="0"/>
        <c:ser>
          <c:idx val="0"/>
          <c:order val="1"/>
          <c:tx>
            <c:strRef>
              <c:f>[海外安全事件动态跟踪及预警系统_Prefinal_Jul2014_hdy.xlsx]伊拉克!$L$2</c:f>
              <c:strCache>
                <c:ptCount val="1"/>
                <c:pt idx="0">
                  <c:v>30天滚动频次</c:v>
                </c:pt>
              </c:strCache>
            </c:strRef>
          </c:tx>
          <c:spPr>
            <a:ln w="28575" cap="rnd">
              <a:solidFill>
                <a:srgbClr val="00B050"/>
              </a:solidFill>
              <a:round/>
            </a:ln>
            <a:effectLst/>
          </c:spPr>
          <c:marker>
            <c:symbol val="none"/>
          </c:marker>
          <c:cat>
            <c:numRef>
              <c:f>[海外安全事件动态跟踪及预警系统_Prefinal_Jul2014_hdy.xlsx]伊拉克!$A$4:$A$368</c:f>
              <c:numCache>
                <c:formatCode>m/d/yyyy</c:formatCode>
                <c:ptCount val="36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numCache>
            </c:numRef>
          </c:cat>
          <c:val>
            <c:numRef>
              <c:f>[海外安全事件动态跟踪及预警系统_Prefinal_Jul2014_hdy.xlsx]乌干达!$L$4:$L$371</c:f>
              <c:numCache>
                <c:formatCode>General</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1</c:v>
                </c:pt>
                <c:pt idx="187">
                  <c:v>1</c:v>
                </c:pt>
                <c:pt idx="188">
                  <c:v>1</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1</c:v>
                </c:pt>
                <c:pt idx="218">
                  <c:v>1</c:v>
                </c:pt>
                <c:pt idx="219">
                  <c:v>2</c:v>
                </c:pt>
                <c:pt idx="220">
                  <c:v>1</c:v>
                </c:pt>
                <c:pt idx="221">
                  <c:v>1</c:v>
                </c:pt>
                <c:pt idx="222">
                  <c:v>1</c:v>
                </c:pt>
                <c:pt idx="223">
                  <c:v>1</c:v>
                </c:pt>
                <c:pt idx="224">
                  <c:v>1</c:v>
                </c:pt>
                <c:pt idx="225">
                  <c:v>1</c:v>
                </c:pt>
                <c:pt idx="226">
                  <c:v>1</c:v>
                </c:pt>
                <c:pt idx="227">
                  <c:v>1</c:v>
                </c:pt>
                <c:pt idx="228">
                  <c:v>1</c:v>
                </c:pt>
                <c:pt idx="229">
                  <c:v>2</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2</c:v>
                </c:pt>
                <c:pt idx="251">
                  <c:v>2</c:v>
                </c:pt>
                <c:pt idx="252">
                  <c:v>2</c:v>
                </c:pt>
                <c:pt idx="253">
                  <c:v>2</c:v>
                </c:pt>
                <c:pt idx="254">
                  <c:v>2</c:v>
                </c:pt>
                <c:pt idx="255">
                  <c:v>3</c:v>
                </c:pt>
                <c:pt idx="256">
                  <c:v>4</c:v>
                </c:pt>
                <c:pt idx="257">
                  <c:v>5</c:v>
                </c:pt>
                <c:pt idx="258">
                  <c:v>5</c:v>
                </c:pt>
                <c:pt idx="259">
                  <c:v>5</c:v>
                </c:pt>
                <c:pt idx="260">
                  <c:v>4</c:v>
                </c:pt>
                <c:pt idx="261">
                  <c:v>3</c:v>
                </c:pt>
                <c:pt idx="262">
                  <c:v>3</c:v>
                </c:pt>
                <c:pt idx="263">
                  <c:v>3</c:v>
                </c:pt>
                <c:pt idx="264">
                  <c:v>3</c:v>
                </c:pt>
                <c:pt idx="265">
                  <c:v>3</c:v>
                </c:pt>
                <c:pt idx="266">
                  <c:v>3</c:v>
                </c:pt>
                <c:pt idx="267">
                  <c:v>3</c:v>
                </c:pt>
                <c:pt idx="268">
                  <c:v>3</c:v>
                </c:pt>
                <c:pt idx="269">
                  <c:v>4</c:v>
                </c:pt>
                <c:pt idx="270">
                  <c:v>4</c:v>
                </c:pt>
                <c:pt idx="271">
                  <c:v>4</c:v>
                </c:pt>
                <c:pt idx="272">
                  <c:v>4</c:v>
                </c:pt>
                <c:pt idx="273">
                  <c:v>4</c:v>
                </c:pt>
                <c:pt idx="274">
                  <c:v>4</c:v>
                </c:pt>
                <c:pt idx="275">
                  <c:v>4</c:v>
                </c:pt>
                <c:pt idx="276">
                  <c:v>4</c:v>
                </c:pt>
                <c:pt idx="277">
                  <c:v>4</c:v>
                </c:pt>
                <c:pt idx="278">
                  <c:v>5</c:v>
                </c:pt>
                <c:pt idx="279">
                  <c:v>6</c:v>
                </c:pt>
                <c:pt idx="280">
                  <c:v>6</c:v>
                </c:pt>
                <c:pt idx="281">
                  <c:v>6</c:v>
                </c:pt>
                <c:pt idx="282">
                  <c:v>6</c:v>
                </c:pt>
                <c:pt idx="283">
                  <c:v>6</c:v>
                </c:pt>
                <c:pt idx="284">
                  <c:v>6</c:v>
                </c:pt>
                <c:pt idx="285">
                  <c:v>6</c:v>
                </c:pt>
                <c:pt idx="286">
                  <c:v>5</c:v>
                </c:pt>
                <c:pt idx="287">
                  <c:v>4</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2</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numCache>
            </c:numRef>
          </c:val>
          <c:smooth val="1"/>
        </c:ser>
        <c:dLbls>
          <c:showLegendKey val="0"/>
          <c:showVal val="0"/>
          <c:showCatName val="0"/>
          <c:showSerName val="0"/>
          <c:showPercent val="0"/>
          <c:showBubbleSize val="0"/>
        </c:dLbls>
        <c:marker val="1"/>
        <c:smooth val="0"/>
        <c:axId val="279084424"/>
        <c:axId val="279084032"/>
      </c:lineChart>
      <c:dateAx>
        <c:axId val="279083248"/>
        <c:scaling>
          <c:orientation val="minMax"/>
          <c:max val="41974"/>
          <c:min val="41640"/>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79083640"/>
        <c:crosses val="autoZero"/>
        <c:auto val="1"/>
        <c:lblOffset val="100"/>
        <c:baseTimeUnit val="days"/>
      </c:dateAx>
      <c:valAx>
        <c:axId val="279083640"/>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79083248"/>
        <c:crosses val="autoZero"/>
        <c:crossBetween val="between"/>
      </c:valAx>
      <c:valAx>
        <c:axId val="279084032"/>
        <c:scaling>
          <c:orientation val="minMax"/>
          <c:max val="20"/>
          <c:min val="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79084424"/>
        <c:crosses val="max"/>
        <c:crossBetween val="between"/>
      </c:valAx>
      <c:dateAx>
        <c:axId val="279084424"/>
        <c:scaling>
          <c:orientation val="minMax"/>
        </c:scaling>
        <c:delete val="1"/>
        <c:axPos val="b"/>
        <c:numFmt formatCode="m/d/yyyy" sourceLinked="1"/>
        <c:majorTickMark val="out"/>
        <c:minorTickMark val="none"/>
        <c:tickLblPos val="nextTo"/>
        <c:crossAx val="279084032"/>
        <c:crosses val="autoZero"/>
        <c:auto val="1"/>
        <c:lblOffset val="100"/>
        <c:baseTimeUnit val="days"/>
        <c:majorUnit val="1"/>
        <c:minorUnit val="1"/>
      </c:dateAx>
      <c:spPr>
        <a:noFill/>
        <a:ln>
          <a:noFill/>
        </a:ln>
        <a:effectLst/>
      </c:spPr>
    </c:plotArea>
    <c:legend>
      <c:legendPos val="r"/>
      <c:layout>
        <c:manualLayout>
          <c:xMode val="edge"/>
          <c:yMode val="edge"/>
          <c:x val="4.0183316929133912E-2"/>
          <c:y val="1.5001057686701815E-2"/>
          <c:w val="0.19531250000000003"/>
          <c:h val="0.25078008582563582"/>
        </c:manualLayout>
      </c:layout>
      <c:overlay val="0"/>
      <c:spPr>
        <a:solidFill>
          <a:schemeClr val="bg1"/>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0"/>
    <c:dispBlanksAs val="gap"/>
    <c:showDLblsOverMax val="0"/>
  </c:chart>
  <c:spPr>
    <a:no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0.41142</cdr:x>
      <cdr:y>0.15897</cdr:y>
    </cdr:from>
    <cdr:to>
      <cdr:x>0.96407</cdr:x>
      <cdr:y>0.2672</cdr:y>
    </cdr:to>
    <cdr:sp macro="" textlink="">
      <cdr:nvSpPr>
        <cdr:cNvPr id="2" name="文本框 1"/>
        <cdr:cNvSpPr txBox="1"/>
      </cdr:nvSpPr>
      <cdr:spPr>
        <a:xfrm xmlns:a="http://schemas.openxmlformats.org/drawingml/2006/main">
          <a:off x="4012826" y="711669"/>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vertOverflow="clip" horzOverflow="clip" wrap="square" rtlCol="0">
          <a:noAutofit/>
        </a:bodyPr>
        <a:lstStyle xmlns:a="http://schemas.openxmlformats.org/drawingml/2006/main"/>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0.58097</cdr:x>
      <cdr:y>0.10005</cdr:y>
    </cdr:from>
    <cdr:to>
      <cdr:x>0.96679</cdr:x>
      <cdr:y>0.17114</cdr:y>
    </cdr:to>
    <cdr:sp macro="" textlink="">
      <cdr:nvSpPr>
        <cdr:cNvPr id="3" name="文本框 2"/>
        <cdr:cNvSpPr txBox="1"/>
      </cdr:nvSpPr>
      <cdr:spPr>
        <a:xfrm xmlns:a="http://schemas.openxmlformats.org/drawingml/2006/main">
          <a:off x="5666545" y="447905"/>
          <a:ext cx="3763133" cy="31823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0.41142</cdr:x>
      <cdr:y>0.15897</cdr:y>
    </cdr:from>
    <cdr:to>
      <cdr:x>0.96407</cdr:x>
      <cdr:y>0.2672</cdr:y>
    </cdr:to>
    <cdr:sp macro="" textlink="">
      <cdr:nvSpPr>
        <cdr:cNvPr id="2" name="文本框 1"/>
        <cdr:cNvSpPr txBox="1"/>
      </cdr:nvSpPr>
      <cdr:spPr>
        <a:xfrm xmlns:a="http://schemas.openxmlformats.org/drawingml/2006/main">
          <a:off x="4012826" y="711669"/>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vertOverflow="clip" horzOverflow="clip" wrap="square" rtlCol="0">
          <a:noAutofit/>
        </a:bodyPr>
        <a:lstStyle xmlns:a="http://schemas.openxmlformats.org/drawingml/2006/main"/>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0.58097</cdr:x>
      <cdr:y>0.10005</cdr:y>
    </cdr:from>
    <cdr:to>
      <cdr:x>0.96679</cdr:x>
      <cdr:y>0.17114</cdr:y>
    </cdr:to>
    <cdr:sp macro="" textlink="">
      <cdr:nvSpPr>
        <cdr:cNvPr id="3" name="文本框 2"/>
        <cdr:cNvSpPr txBox="1"/>
      </cdr:nvSpPr>
      <cdr:spPr>
        <a:xfrm xmlns:a="http://schemas.openxmlformats.org/drawingml/2006/main">
          <a:off x="5666545" y="447905"/>
          <a:ext cx="3763133" cy="31823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0.41142</cdr:x>
      <cdr:y>0.15897</cdr:y>
    </cdr:from>
    <cdr:to>
      <cdr:x>0.96407</cdr:x>
      <cdr:y>0.2672</cdr:y>
    </cdr:to>
    <cdr:sp macro="" textlink="">
      <cdr:nvSpPr>
        <cdr:cNvPr id="2" name="文本框 1"/>
        <cdr:cNvSpPr txBox="1"/>
      </cdr:nvSpPr>
      <cdr:spPr>
        <a:xfrm xmlns:a="http://schemas.openxmlformats.org/drawingml/2006/main">
          <a:off x="4012826" y="711669"/>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vertOverflow="clip" horzOverflow="clip" wrap="square" rtlCol="0">
          <a:noAutofit/>
        </a:bodyPr>
        <a:lstStyle xmlns:a="http://schemas.openxmlformats.org/drawingml/2006/main"/>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0.58097</cdr:x>
      <cdr:y>0.10005</cdr:y>
    </cdr:from>
    <cdr:to>
      <cdr:x>0.96679</cdr:x>
      <cdr:y>0.17114</cdr:y>
    </cdr:to>
    <cdr:sp macro="" textlink="">
      <cdr:nvSpPr>
        <cdr:cNvPr id="3" name="文本框 2"/>
        <cdr:cNvSpPr txBox="1"/>
      </cdr:nvSpPr>
      <cdr:spPr>
        <a:xfrm xmlns:a="http://schemas.openxmlformats.org/drawingml/2006/main">
          <a:off x="5666545" y="447905"/>
          <a:ext cx="3763133" cy="31823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277</Words>
  <Characters>1584</Characters>
  <Application>Microsoft Office Word</Application>
  <DocSecurity>0</DocSecurity>
  <Lines>13</Lines>
  <Paragraphs>3</Paragraphs>
  <ScaleCrop>false</ScaleCrop>
  <Company>Microsoft</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胡大洋</cp:lastModifiedBy>
  <cp:revision>70</cp:revision>
  <dcterms:created xsi:type="dcterms:W3CDTF">2014-07-01T02:33:00Z</dcterms:created>
  <dcterms:modified xsi:type="dcterms:W3CDTF">2014-12-05T05:32:00Z</dcterms:modified>
</cp:coreProperties>
</file>