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6A5" w:rsidRPr="00D57BB3" w:rsidRDefault="00D57BB3" w:rsidP="00935099">
      <w:pPr>
        <w:spacing w:line="360" w:lineRule="auto"/>
        <w:jc w:val="center"/>
        <w:rPr>
          <w:rFonts w:ascii="楷体" w:eastAsia="楷体" w:hAnsi="楷体"/>
          <w:b/>
          <w:sz w:val="32"/>
          <w:szCs w:val="32"/>
        </w:rPr>
      </w:pPr>
      <w:r w:rsidRPr="00D57BB3">
        <w:rPr>
          <w:rFonts w:ascii="楷体" w:eastAsia="楷体" w:hAnsi="楷体" w:hint="eastAsia"/>
          <w:b/>
          <w:sz w:val="32"/>
          <w:szCs w:val="32"/>
        </w:rPr>
        <w:t>海外</w:t>
      </w:r>
      <w:r w:rsidR="00A37CB1">
        <w:rPr>
          <w:rFonts w:ascii="楷体" w:eastAsia="楷体" w:hAnsi="楷体"/>
          <w:b/>
          <w:sz w:val="32"/>
          <w:szCs w:val="32"/>
        </w:rPr>
        <w:t>安全事件</w:t>
      </w:r>
      <w:r w:rsidR="00A37CB1">
        <w:rPr>
          <w:rFonts w:ascii="楷体" w:eastAsia="楷体" w:hAnsi="楷体" w:hint="eastAsia"/>
          <w:b/>
          <w:sz w:val="32"/>
          <w:szCs w:val="32"/>
        </w:rPr>
        <w:t>预警</w:t>
      </w:r>
      <w:r w:rsidR="008B66E8">
        <w:rPr>
          <w:rFonts w:ascii="楷体" w:eastAsia="楷体" w:hAnsi="楷体"/>
          <w:b/>
          <w:sz w:val="32"/>
          <w:szCs w:val="32"/>
        </w:rPr>
        <w:t>2</w:t>
      </w:r>
      <w:r w:rsidRPr="00D57BB3">
        <w:rPr>
          <w:rFonts w:ascii="楷体" w:eastAsia="楷体" w:hAnsi="楷体"/>
          <w:b/>
          <w:sz w:val="32"/>
          <w:szCs w:val="32"/>
        </w:rPr>
        <w:t>月分析</w:t>
      </w:r>
    </w:p>
    <w:p w:rsidR="00F476A5" w:rsidRPr="00F476A5" w:rsidRDefault="00F476A5" w:rsidP="00F476A5">
      <w:pPr>
        <w:spacing w:beforeLines="100" w:before="312" w:line="360" w:lineRule="auto"/>
        <w:rPr>
          <w:rFonts w:ascii="楷体" w:eastAsia="楷体" w:hAnsi="楷体"/>
          <w:b/>
          <w:sz w:val="28"/>
          <w:szCs w:val="28"/>
        </w:rPr>
      </w:pPr>
      <w:r w:rsidRPr="00F476A5">
        <w:rPr>
          <w:rFonts w:ascii="楷体" w:eastAsia="楷体" w:hAnsi="楷体" w:hint="eastAsia"/>
          <w:b/>
          <w:sz w:val="28"/>
          <w:szCs w:val="28"/>
        </w:rPr>
        <w:t>本月</w:t>
      </w:r>
      <w:r w:rsidR="00A57D9C">
        <w:rPr>
          <w:rFonts w:ascii="楷体" w:eastAsia="楷体" w:hAnsi="楷体" w:hint="eastAsia"/>
          <w:b/>
          <w:sz w:val="28"/>
          <w:szCs w:val="28"/>
        </w:rPr>
        <w:t>安全</w:t>
      </w:r>
      <w:r w:rsidRPr="00F476A5">
        <w:rPr>
          <w:rFonts w:ascii="楷体" w:eastAsia="楷体" w:hAnsi="楷体"/>
          <w:b/>
          <w:sz w:val="28"/>
          <w:szCs w:val="28"/>
        </w:rPr>
        <w:t>概况</w:t>
      </w:r>
    </w:p>
    <w:p w:rsidR="00B7709A" w:rsidRPr="00D703E9" w:rsidRDefault="00EA39BB" w:rsidP="00F476A5">
      <w:pPr>
        <w:pStyle w:val="a3"/>
        <w:numPr>
          <w:ilvl w:val="0"/>
          <w:numId w:val="2"/>
        </w:numPr>
        <w:spacing w:line="360" w:lineRule="auto"/>
        <w:ind w:left="981" w:firstLineChars="0"/>
        <w:rPr>
          <w:rFonts w:ascii="楷体" w:eastAsia="楷体" w:hAnsi="楷体"/>
          <w:sz w:val="28"/>
          <w:szCs w:val="28"/>
        </w:rPr>
      </w:pPr>
      <w:r w:rsidRPr="00D703E9">
        <w:rPr>
          <w:rFonts w:ascii="楷体" w:eastAsia="楷体" w:hAnsi="楷体" w:hint="eastAsia"/>
          <w:sz w:val="28"/>
          <w:szCs w:val="28"/>
        </w:rPr>
        <w:t>国际公司</w:t>
      </w:r>
      <w:r w:rsidRPr="00D703E9">
        <w:rPr>
          <w:rFonts w:ascii="楷体" w:eastAsia="楷体" w:hAnsi="楷体"/>
          <w:sz w:val="28"/>
          <w:szCs w:val="28"/>
        </w:rPr>
        <w:t>健安部</w:t>
      </w:r>
      <w:r w:rsidRPr="00D703E9">
        <w:rPr>
          <w:rFonts w:ascii="楷体" w:eastAsia="楷体" w:hAnsi="楷体" w:hint="eastAsia"/>
          <w:sz w:val="28"/>
          <w:szCs w:val="28"/>
        </w:rPr>
        <w:t>201</w:t>
      </w:r>
      <w:r w:rsidR="009A764D">
        <w:rPr>
          <w:rFonts w:ascii="楷体" w:eastAsia="楷体" w:hAnsi="楷体"/>
          <w:sz w:val="28"/>
          <w:szCs w:val="28"/>
        </w:rPr>
        <w:t>6</w:t>
      </w:r>
      <w:r w:rsidRPr="00D703E9">
        <w:rPr>
          <w:rFonts w:ascii="楷体" w:eastAsia="楷体" w:hAnsi="楷体" w:hint="eastAsia"/>
          <w:sz w:val="28"/>
          <w:szCs w:val="28"/>
        </w:rPr>
        <w:t>年</w:t>
      </w:r>
      <w:r w:rsidR="008B66E8">
        <w:rPr>
          <w:rFonts w:ascii="楷体" w:eastAsia="楷体" w:hAnsi="楷体"/>
          <w:sz w:val="28"/>
          <w:szCs w:val="28"/>
        </w:rPr>
        <w:t>2</w:t>
      </w:r>
      <w:r w:rsidRPr="00D703E9">
        <w:rPr>
          <w:rFonts w:ascii="楷体" w:eastAsia="楷体" w:hAnsi="楷体" w:hint="eastAsia"/>
          <w:sz w:val="28"/>
          <w:szCs w:val="28"/>
        </w:rPr>
        <w:t>月1日</w:t>
      </w:r>
      <w:r w:rsidRPr="00D703E9">
        <w:rPr>
          <w:rFonts w:ascii="楷体" w:eastAsia="楷体" w:hAnsi="楷体"/>
          <w:sz w:val="28"/>
          <w:szCs w:val="28"/>
        </w:rPr>
        <w:t>-</w:t>
      </w:r>
      <w:r w:rsidR="008B66E8">
        <w:rPr>
          <w:rFonts w:ascii="楷体" w:eastAsia="楷体" w:hAnsi="楷体"/>
          <w:sz w:val="28"/>
          <w:szCs w:val="28"/>
        </w:rPr>
        <w:t>29</w:t>
      </w:r>
      <w:r w:rsidRPr="00D703E9">
        <w:rPr>
          <w:rFonts w:ascii="楷体" w:eastAsia="楷体" w:hAnsi="楷体" w:hint="eastAsia"/>
          <w:sz w:val="28"/>
          <w:szCs w:val="28"/>
        </w:rPr>
        <w:t>日在</w:t>
      </w:r>
      <w:r w:rsidRPr="00D703E9">
        <w:rPr>
          <w:rFonts w:ascii="楷体" w:eastAsia="楷体" w:hAnsi="楷体"/>
          <w:sz w:val="28"/>
          <w:szCs w:val="28"/>
        </w:rPr>
        <w:t>海外</w:t>
      </w:r>
      <w:r w:rsidRPr="00D703E9">
        <w:rPr>
          <w:rFonts w:ascii="楷体" w:eastAsia="楷体" w:hAnsi="楷体" w:hint="eastAsia"/>
          <w:sz w:val="28"/>
          <w:szCs w:val="28"/>
        </w:rPr>
        <w:t>安全事件</w:t>
      </w:r>
      <w:r w:rsidRPr="00D703E9">
        <w:rPr>
          <w:rFonts w:ascii="楷体" w:eastAsia="楷体" w:hAnsi="楷体"/>
          <w:sz w:val="28"/>
          <w:szCs w:val="28"/>
        </w:rPr>
        <w:t>动态跟踪</w:t>
      </w:r>
      <w:r w:rsidRPr="00D703E9">
        <w:rPr>
          <w:rFonts w:ascii="楷体" w:eastAsia="楷体" w:hAnsi="楷体" w:hint="eastAsia"/>
          <w:sz w:val="28"/>
          <w:szCs w:val="28"/>
        </w:rPr>
        <w:t>及</w:t>
      </w:r>
      <w:r w:rsidRPr="00D703E9">
        <w:rPr>
          <w:rFonts w:ascii="楷体" w:eastAsia="楷体" w:hAnsi="楷体"/>
          <w:sz w:val="28"/>
          <w:szCs w:val="28"/>
        </w:rPr>
        <w:t>预警</w:t>
      </w:r>
      <w:r w:rsidRPr="00D703E9">
        <w:rPr>
          <w:rFonts w:ascii="楷体" w:eastAsia="楷体" w:hAnsi="楷体" w:hint="eastAsia"/>
          <w:sz w:val="28"/>
          <w:szCs w:val="28"/>
        </w:rPr>
        <w:t>平台</w:t>
      </w:r>
      <w:r w:rsidRPr="00D703E9">
        <w:rPr>
          <w:rFonts w:ascii="楷体" w:eastAsia="楷体" w:hAnsi="楷体"/>
          <w:sz w:val="28"/>
          <w:szCs w:val="28"/>
        </w:rPr>
        <w:t>系统发布安全信息</w:t>
      </w:r>
      <w:r w:rsidR="008B66E8">
        <w:rPr>
          <w:rFonts w:ascii="楷体" w:eastAsia="楷体" w:hAnsi="楷体"/>
          <w:sz w:val="28"/>
          <w:szCs w:val="28"/>
        </w:rPr>
        <w:t>54</w:t>
      </w:r>
      <w:r w:rsidRPr="00D703E9">
        <w:rPr>
          <w:rFonts w:ascii="楷体" w:eastAsia="楷体" w:hAnsi="楷体" w:hint="eastAsia"/>
          <w:sz w:val="28"/>
          <w:szCs w:val="28"/>
        </w:rPr>
        <w:t>条</w:t>
      </w:r>
      <w:r w:rsidR="00665F80" w:rsidRPr="00D703E9">
        <w:rPr>
          <w:rFonts w:ascii="楷体" w:eastAsia="楷体" w:hAnsi="楷体" w:hint="eastAsia"/>
          <w:sz w:val="28"/>
          <w:szCs w:val="28"/>
        </w:rPr>
        <w:t>，</w:t>
      </w:r>
      <w:r w:rsidR="00665F80" w:rsidRPr="00D703E9">
        <w:rPr>
          <w:rFonts w:ascii="楷体" w:eastAsia="楷体" w:hAnsi="楷体"/>
          <w:sz w:val="28"/>
          <w:szCs w:val="28"/>
        </w:rPr>
        <w:t>其中</w:t>
      </w:r>
      <w:r w:rsidR="00665F80" w:rsidRPr="00D703E9">
        <w:rPr>
          <w:rFonts w:ascii="楷体" w:eastAsia="楷体" w:hAnsi="楷体" w:hint="eastAsia"/>
          <w:sz w:val="28"/>
          <w:szCs w:val="28"/>
        </w:rPr>
        <w:t>官方预警</w:t>
      </w:r>
      <w:r w:rsidR="00EB3F4D">
        <w:rPr>
          <w:rFonts w:ascii="楷体" w:eastAsia="楷体" w:hAnsi="楷体"/>
          <w:sz w:val="28"/>
          <w:szCs w:val="28"/>
        </w:rPr>
        <w:t>2</w:t>
      </w:r>
      <w:r w:rsidR="00665F80" w:rsidRPr="00D703E9">
        <w:rPr>
          <w:rFonts w:ascii="楷体" w:eastAsia="楷体" w:hAnsi="楷体" w:hint="eastAsia"/>
          <w:sz w:val="28"/>
          <w:szCs w:val="28"/>
        </w:rPr>
        <w:t>条</w:t>
      </w:r>
      <w:r w:rsidR="004F6FEC" w:rsidRPr="00D703E9">
        <w:rPr>
          <w:rFonts w:ascii="楷体" w:eastAsia="楷体" w:hAnsi="楷体" w:hint="eastAsia"/>
          <w:sz w:val="28"/>
          <w:szCs w:val="28"/>
        </w:rPr>
        <w:t>。</w:t>
      </w:r>
    </w:p>
    <w:p w:rsidR="00FB4F36" w:rsidRPr="00FB4F36" w:rsidRDefault="006F613C" w:rsidP="00FB4F36">
      <w:pPr>
        <w:spacing w:line="360" w:lineRule="auto"/>
        <w:ind w:left="560" w:firstLine="420"/>
        <w:rPr>
          <w:rFonts w:ascii="楷体" w:eastAsia="楷体" w:hAnsi="楷体"/>
          <w:sz w:val="28"/>
          <w:szCs w:val="28"/>
        </w:rPr>
      </w:pPr>
      <w:r w:rsidRPr="00FB4F36">
        <w:rPr>
          <w:rFonts w:ascii="楷体" w:eastAsia="楷体" w:hAnsi="楷体" w:hint="eastAsia"/>
          <w:sz w:val="28"/>
          <w:szCs w:val="28"/>
        </w:rPr>
        <w:t>重点</w:t>
      </w:r>
      <w:r w:rsidRPr="00FB4F36">
        <w:rPr>
          <w:rFonts w:ascii="楷体" w:eastAsia="楷体" w:hAnsi="楷体"/>
          <w:sz w:val="28"/>
          <w:szCs w:val="28"/>
        </w:rPr>
        <w:t>关注国家</w:t>
      </w:r>
      <w:r w:rsidR="00FB4F36" w:rsidRPr="00FB4F36">
        <w:rPr>
          <w:rFonts w:ascii="楷体" w:eastAsia="楷体" w:hAnsi="楷体" w:hint="eastAsia"/>
          <w:sz w:val="28"/>
          <w:szCs w:val="28"/>
        </w:rPr>
        <w:t>：</w:t>
      </w:r>
    </w:p>
    <w:p w:rsidR="001E2792" w:rsidRDefault="006F613C" w:rsidP="00930E87">
      <w:pPr>
        <w:pStyle w:val="a3"/>
        <w:numPr>
          <w:ilvl w:val="0"/>
          <w:numId w:val="9"/>
        </w:numPr>
        <w:spacing w:line="360" w:lineRule="auto"/>
        <w:ind w:firstLineChars="0"/>
        <w:rPr>
          <w:rFonts w:ascii="楷体" w:eastAsia="楷体" w:hAnsi="楷体"/>
          <w:sz w:val="28"/>
          <w:szCs w:val="28"/>
        </w:rPr>
      </w:pPr>
      <w:r w:rsidRPr="004F6FEC">
        <w:rPr>
          <w:rFonts w:ascii="楷体" w:eastAsia="楷体" w:hAnsi="楷体" w:hint="eastAsia"/>
          <w:sz w:val="28"/>
          <w:szCs w:val="28"/>
        </w:rPr>
        <w:t>伊拉克共发布</w:t>
      </w:r>
      <w:r w:rsidR="008B66E8">
        <w:rPr>
          <w:rFonts w:ascii="楷体" w:eastAsia="楷体" w:hAnsi="楷体"/>
          <w:sz w:val="28"/>
          <w:szCs w:val="28"/>
        </w:rPr>
        <w:t>24</w:t>
      </w:r>
      <w:r w:rsidRPr="004F6FEC">
        <w:rPr>
          <w:rFonts w:ascii="楷体" w:eastAsia="楷体" w:hAnsi="楷体" w:hint="eastAsia"/>
          <w:sz w:val="28"/>
          <w:szCs w:val="28"/>
        </w:rPr>
        <w:t>条</w:t>
      </w:r>
      <w:r w:rsidR="00FB4F36">
        <w:rPr>
          <w:rFonts w:ascii="楷体" w:eastAsia="楷体" w:hAnsi="楷体" w:hint="eastAsia"/>
          <w:sz w:val="28"/>
          <w:szCs w:val="28"/>
        </w:rPr>
        <w:t>安全</w:t>
      </w:r>
      <w:r w:rsidR="00FB4F36">
        <w:rPr>
          <w:rFonts w:ascii="楷体" w:eastAsia="楷体" w:hAnsi="楷体"/>
          <w:sz w:val="28"/>
          <w:szCs w:val="28"/>
        </w:rPr>
        <w:t>信息</w:t>
      </w:r>
      <w:r w:rsidR="00E67813">
        <w:rPr>
          <w:rFonts w:ascii="楷体" w:eastAsia="楷体" w:hAnsi="楷体" w:hint="eastAsia"/>
          <w:sz w:val="28"/>
          <w:szCs w:val="28"/>
        </w:rPr>
        <w:t>，</w:t>
      </w:r>
      <w:r w:rsidR="00941661">
        <w:rPr>
          <w:rFonts w:ascii="楷体" w:eastAsia="楷体" w:hAnsi="楷体" w:hint="eastAsia"/>
          <w:sz w:val="28"/>
          <w:szCs w:val="28"/>
        </w:rPr>
        <w:t>为</w:t>
      </w:r>
      <w:r w:rsidR="0012642C">
        <w:rPr>
          <w:rFonts w:ascii="楷体" w:eastAsia="楷体" w:hAnsi="楷体"/>
          <w:sz w:val="28"/>
          <w:szCs w:val="28"/>
        </w:rPr>
        <w:t>当前政局骚乱</w:t>
      </w:r>
      <w:r w:rsidR="00E67813">
        <w:rPr>
          <w:rFonts w:ascii="楷体" w:eastAsia="楷体" w:hAnsi="楷体" w:hint="eastAsia"/>
          <w:sz w:val="28"/>
          <w:szCs w:val="28"/>
        </w:rPr>
        <w:t>、</w:t>
      </w:r>
      <w:r w:rsidR="00941661">
        <w:rPr>
          <w:rFonts w:ascii="楷体" w:eastAsia="楷体" w:hAnsi="楷体"/>
          <w:sz w:val="28"/>
          <w:szCs w:val="28"/>
        </w:rPr>
        <w:t>恐怖主义袭击</w:t>
      </w:r>
      <w:r w:rsidR="00E67813">
        <w:rPr>
          <w:rFonts w:ascii="楷体" w:eastAsia="楷体" w:hAnsi="楷体" w:hint="eastAsia"/>
          <w:sz w:val="28"/>
          <w:szCs w:val="28"/>
        </w:rPr>
        <w:t>、重要</w:t>
      </w:r>
      <w:r w:rsidR="00E67813">
        <w:rPr>
          <w:rFonts w:ascii="楷体" w:eastAsia="楷体" w:hAnsi="楷体"/>
          <w:sz w:val="28"/>
          <w:szCs w:val="28"/>
        </w:rPr>
        <w:t>政局走势</w:t>
      </w:r>
      <w:r w:rsidR="000965C0" w:rsidRPr="004F6FEC">
        <w:rPr>
          <w:rFonts w:ascii="楷体" w:eastAsia="楷体" w:hAnsi="楷体"/>
          <w:sz w:val="28"/>
          <w:szCs w:val="28"/>
        </w:rPr>
        <w:t>；</w:t>
      </w:r>
    </w:p>
    <w:p w:rsidR="008E53D2" w:rsidRPr="000B3DE3" w:rsidRDefault="000965C0" w:rsidP="000B3DE3">
      <w:pPr>
        <w:pStyle w:val="a3"/>
        <w:numPr>
          <w:ilvl w:val="0"/>
          <w:numId w:val="9"/>
        </w:numPr>
        <w:spacing w:line="360" w:lineRule="auto"/>
        <w:ind w:firstLineChars="0"/>
        <w:rPr>
          <w:rFonts w:ascii="楷体" w:eastAsia="楷体" w:hAnsi="楷体"/>
          <w:sz w:val="28"/>
          <w:szCs w:val="28"/>
        </w:rPr>
      </w:pPr>
      <w:r w:rsidRPr="004F6FEC">
        <w:rPr>
          <w:rFonts w:ascii="楷体" w:eastAsia="楷体" w:hAnsi="楷体"/>
          <w:sz w:val="28"/>
          <w:szCs w:val="28"/>
        </w:rPr>
        <w:t>尼日利亚共发布</w:t>
      </w:r>
      <w:r w:rsidR="008B66E8">
        <w:rPr>
          <w:rFonts w:ascii="楷体" w:eastAsia="楷体" w:hAnsi="楷体"/>
          <w:sz w:val="28"/>
          <w:szCs w:val="28"/>
        </w:rPr>
        <w:t>9</w:t>
      </w:r>
      <w:r w:rsidRPr="004F6FEC">
        <w:rPr>
          <w:rFonts w:ascii="楷体" w:eastAsia="楷体" w:hAnsi="楷体" w:hint="eastAsia"/>
          <w:sz w:val="28"/>
          <w:szCs w:val="28"/>
        </w:rPr>
        <w:t>条</w:t>
      </w:r>
      <w:r w:rsidR="00FB4F36">
        <w:rPr>
          <w:rFonts w:ascii="楷体" w:eastAsia="楷体" w:hAnsi="楷体" w:hint="eastAsia"/>
          <w:sz w:val="28"/>
          <w:szCs w:val="28"/>
        </w:rPr>
        <w:t>安全</w:t>
      </w:r>
      <w:r w:rsidR="00FB4F36">
        <w:rPr>
          <w:rFonts w:ascii="楷体" w:eastAsia="楷体" w:hAnsi="楷体"/>
          <w:sz w:val="28"/>
          <w:szCs w:val="28"/>
        </w:rPr>
        <w:t>信息</w:t>
      </w:r>
      <w:r w:rsidR="008E53D2">
        <w:rPr>
          <w:rFonts w:ascii="楷体" w:eastAsia="楷体" w:hAnsi="楷体" w:hint="eastAsia"/>
          <w:sz w:val="28"/>
          <w:szCs w:val="28"/>
        </w:rPr>
        <w:t>，</w:t>
      </w:r>
      <w:r w:rsidR="0012642C">
        <w:rPr>
          <w:rFonts w:ascii="楷体" w:eastAsia="楷体" w:hAnsi="楷体"/>
          <w:sz w:val="28"/>
          <w:szCs w:val="28"/>
        </w:rPr>
        <w:t>为</w:t>
      </w:r>
      <w:r w:rsidR="0012642C">
        <w:rPr>
          <w:rFonts w:ascii="楷体" w:eastAsia="楷体" w:hAnsi="楷体" w:hint="eastAsia"/>
          <w:sz w:val="28"/>
          <w:szCs w:val="28"/>
        </w:rPr>
        <w:t>恐怖</w:t>
      </w:r>
      <w:r w:rsidR="0012642C">
        <w:rPr>
          <w:rFonts w:ascii="楷体" w:eastAsia="楷体" w:hAnsi="楷体"/>
          <w:sz w:val="28"/>
          <w:szCs w:val="28"/>
        </w:rPr>
        <w:t>主义事件</w:t>
      </w:r>
      <w:r w:rsidR="008E53D2">
        <w:rPr>
          <w:rFonts w:ascii="楷体" w:eastAsia="楷体" w:hAnsi="楷体" w:hint="eastAsia"/>
          <w:sz w:val="28"/>
          <w:szCs w:val="28"/>
        </w:rPr>
        <w:t>和</w:t>
      </w:r>
      <w:r w:rsidR="008E53D2">
        <w:rPr>
          <w:rFonts w:ascii="楷体" w:eastAsia="楷体" w:hAnsi="楷体"/>
          <w:sz w:val="28"/>
          <w:szCs w:val="28"/>
        </w:rPr>
        <w:t>政府</w:t>
      </w:r>
      <w:r w:rsidR="008E53D2">
        <w:rPr>
          <w:rFonts w:ascii="楷体" w:eastAsia="楷体" w:hAnsi="楷体" w:hint="eastAsia"/>
          <w:sz w:val="28"/>
          <w:szCs w:val="28"/>
        </w:rPr>
        <w:t>安全</w:t>
      </w:r>
      <w:r w:rsidR="008E53D2">
        <w:rPr>
          <w:rFonts w:ascii="楷体" w:eastAsia="楷体" w:hAnsi="楷体"/>
          <w:sz w:val="28"/>
          <w:szCs w:val="28"/>
        </w:rPr>
        <w:t>提醒</w:t>
      </w:r>
      <w:r w:rsidR="001E2792">
        <w:rPr>
          <w:rFonts w:ascii="楷体" w:eastAsia="楷体" w:hAnsi="楷体" w:hint="eastAsia"/>
          <w:sz w:val="28"/>
          <w:szCs w:val="28"/>
        </w:rPr>
        <w:t>；</w:t>
      </w:r>
    </w:p>
    <w:p w:rsidR="00FB4F36" w:rsidRPr="00FB4F36" w:rsidRDefault="00FB4F36" w:rsidP="00FB4F36">
      <w:pPr>
        <w:spacing w:line="360" w:lineRule="auto"/>
        <w:ind w:left="980"/>
        <w:rPr>
          <w:rFonts w:ascii="楷体" w:eastAsia="楷体" w:hAnsi="楷体"/>
          <w:sz w:val="28"/>
          <w:szCs w:val="28"/>
        </w:rPr>
      </w:pPr>
      <w:r w:rsidRPr="00FB4F36">
        <w:rPr>
          <w:rFonts w:ascii="楷体" w:eastAsia="楷体" w:hAnsi="楷体" w:hint="eastAsia"/>
          <w:sz w:val="28"/>
          <w:szCs w:val="28"/>
        </w:rPr>
        <w:t>其他国家</w:t>
      </w:r>
      <w:r w:rsidRPr="00FB4F36">
        <w:rPr>
          <w:rFonts w:ascii="楷体" w:eastAsia="楷体" w:hAnsi="楷体"/>
          <w:sz w:val="28"/>
          <w:szCs w:val="28"/>
        </w:rPr>
        <w:t>发布安全信息</w:t>
      </w:r>
      <w:r w:rsidRPr="00FB4F36">
        <w:rPr>
          <w:rFonts w:ascii="楷体" w:eastAsia="楷体" w:hAnsi="楷体" w:hint="eastAsia"/>
          <w:sz w:val="28"/>
          <w:szCs w:val="28"/>
        </w:rPr>
        <w:t>情况</w:t>
      </w:r>
      <w:r w:rsidRPr="00FB4F36">
        <w:rPr>
          <w:rFonts w:ascii="楷体" w:eastAsia="楷体" w:hAnsi="楷体"/>
          <w:sz w:val="28"/>
          <w:szCs w:val="28"/>
        </w:rPr>
        <w:t>请</w:t>
      </w:r>
      <w:r w:rsidRPr="00FB4F36">
        <w:rPr>
          <w:rFonts w:ascii="楷体" w:eastAsia="楷体" w:hAnsi="楷体" w:hint="eastAsia"/>
          <w:sz w:val="28"/>
          <w:szCs w:val="28"/>
        </w:rPr>
        <w:t>参见国际</w:t>
      </w:r>
      <w:r w:rsidRPr="00FB4F36">
        <w:rPr>
          <w:rFonts w:ascii="楷体" w:eastAsia="楷体" w:hAnsi="楷体"/>
          <w:sz w:val="28"/>
          <w:szCs w:val="28"/>
        </w:rPr>
        <w:t>公司海外</w:t>
      </w:r>
      <w:r w:rsidRPr="00FB4F36">
        <w:rPr>
          <w:rFonts w:ascii="楷体" w:eastAsia="楷体" w:hAnsi="楷体" w:hint="eastAsia"/>
          <w:sz w:val="28"/>
          <w:szCs w:val="28"/>
        </w:rPr>
        <w:t>安全</w:t>
      </w:r>
      <w:r w:rsidRPr="00FB4F36">
        <w:rPr>
          <w:rFonts w:ascii="楷体" w:eastAsia="楷体" w:hAnsi="楷体"/>
          <w:sz w:val="28"/>
          <w:szCs w:val="28"/>
        </w:rPr>
        <w:t>事件动态预警</w:t>
      </w:r>
      <w:r w:rsidRPr="00FB4F36">
        <w:rPr>
          <w:rFonts w:ascii="楷体" w:eastAsia="楷体" w:hAnsi="楷体" w:hint="eastAsia"/>
          <w:sz w:val="28"/>
          <w:szCs w:val="28"/>
        </w:rPr>
        <w:t>平台</w:t>
      </w:r>
      <w:r w:rsidRPr="00FB4F36">
        <w:rPr>
          <w:rFonts w:ascii="楷体" w:eastAsia="楷体" w:hAnsi="楷体"/>
          <w:sz w:val="28"/>
          <w:szCs w:val="28"/>
        </w:rPr>
        <w:t>。</w:t>
      </w:r>
    </w:p>
    <w:p w:rsidR="00C21EDA" w:rsidRDefault="008E53D2" w:rsidP="00AA01FD">
      <w:pPr>
        <w:pStyle w:val="a3"/>
        <w:numPr>
          <w:ilvl w:val="0"/>
          <w:numId w:val="2"/>
        </w:numPr>
        <w:spacing w:line="360" w:lineRule="auto"/>
        <w:ind w:firstLineChars="0"/>
        <w:rPr>
          <w:rFonts w:ascii="楷体" w:eastAsia="楷体" w:hAnsi="楷体"/>
          <w:sz w:val="28"/>
          <w:szCs w:val="28"/>
        </w:rPr>
      </w:pPr>
      <w:r>
        <w:rPr>
          <w:rFonts w:ascii="楷体" w:eastAsia="楷体" w:hAnsi="楷体" w:hint="eastAsia"/>
          <w:sz w:val="28"/>
          <w:szCs w:val="28"/>
        </w:rPr>
        <w:t>根据</w:t>
      </w:r>
      <w:r>
        <w:rPr>
          <w:rFonts w:ascii="楷体" w:eastAsia="楷体" w:hAnsi="楷体"/>
          <w:sz w:val="28"/>
          <w:szCs w:val="28"/>
        </w:rPr>
        <w:t>汇总安全事件判断，</w:t>
      </w:r>
      <w:r w:rsidR="00022BB6">
        <w:rPr>
          <w:rFonts w:ascii="楷体" w:eastAsia="楷体" w:hAnsi="楷体"/>
          <w:sz w:val="28"/>
          <w:szCs w:val="28"/>
        </w:rPr>
        <w:t>2</w:t>
      </w:r>
      <w:r w:rsidR="004A6459" w:rsidRPr="005D034E">
        <w:rPr>
          <w:rFonts w:ascii="楷体" w:eastAsia="楷体" w:hAnsi="楷体"/>
          <w:sz w:val="28"/>
          <w:szCs w:val="28"/>
        </w:rPr>
        <w:t>月份</w:t>
      </w:r>
      <w:r w:rsidR="00D57BB3" w:rsidRPr="005D034E">
        <w:rPr>
          <w:rFonts w:ascii="楷体" w:eastAsia="楷体" w:hAnsi="楷体" w:hint="eastAsia"/>
          <w:sz w:val="28"/>
          <w:szCs w:val="28"/>
        </w:rPr>
        <w:t>高危</w:t>
      </w:r>
      <w:r w:rsidR="004A6459" w:rsidRPr="005D034E">
        <w:rPr>
          <w:rFonts w:ascii="楷体" w:eastAsia="楷体" w:hAnsi="楷体"/>
          <w:sz w:val="28"/>
          <w:szCs w:val="28"/>
        </w:rPr>
        <w:t>国家</w:t>
      </w:r>
      <w:r w:rsidR="00941661">
        <w:rPr>
          <w:rFonts w:ascii="楷体" w:eastAsia="楷体" w:hAnsi="楷体" w:hint="eastAsia"/>
          <w:sz w:val="28"/>
          <w:szCs w:val="28"/>
        </w:rPr>
        <w:t>为</w:t>
      </w:r>
      <w:r w:rsidR="004A6459" w:rsidRPr="005D034E">
        <w:rPr>
          <w:rFonts w:ascii="楷体" w:eastAsia="楷体" w:hAnsi="楷体"/>
          <w:sz w:val="28"/>
          <w:szCs w:val="28"/>
        </w:rPr>
        <w:t>：</w:t>
      </w:r>
      <w:r w:rsidR="00D57BB3" w:rsidRPr="005D034E">
        <w:rPr>
          <w:rFonts w:ascii="楷体" w:eastAsia="楷体" w:hAnsi="楷体"/>
          <w:sz w:val="28"/>
          <w:szCs w:val="28"/>
        </w:rPr>
        <w:t>伊拉克</w:t>
      </w:r>
      <w:r w:rsidR="004A6459" w:rsidRPr="005D034E">
        <w:rPr>
          <w:rFonts w:ascii="楷体" w:eastAsia="楷体" w:hAnsi="楷体" w:hint="eastAsia"/>
          <w:sz w:val="28"/>
          <w:szCs w:val="28"/>
        </w:rPr>
        <w:t>。</w:t>
      </w:r>
    </w:p>
    <w:p w:rsidR="006215A9" w:rsidRPr="00B52752" w:rsidRDefault="000644A4" w:rsidP="00B52752">
      <w:pPr>
        <w:pStyle w:val="a3"/>
        <w:numPr>
          <w:ilvl w:val="0"/>
          <w:numId w:val="9"/>
        </w:numPr>
        <w:spacing w:line="360" w:lineRule="auto"/>
        <w:ind w:firstLineChars="0"/>
        <w:rPr>
          <w:rFonts w:ascii="楷体" w:eastAsia="楷体" w:hAnsi="楷体" w:hint="eastAsia"/>
          <w:sz w:val="28"/>
          <w:szCs w:val="28"/>
        </w:rPr>
      </w:pPr>
      <w:r w:rsidRPr="005D034E">
        <w:rPr>
          <w:rFonts w:ascii="楷体" w:eastAsia="楷体" w:hAnsi="楷体" w:hint="eastAsia"/>
          <w:sz w:val="28"/>
          <w:szCs w:val="28"/>
        </w:rPr>
        <w:t>伊拉克</w:t>
      </w:r>
      <w:r w:rsidR="00B26B17">
        <w:rPr>
          <w:rFonts w:ascii="楷体" w:eastAsia="楷体" w:hAnsi="楷体"/>
          <w:sz w:val="28"/>
          <w:szCs w:val="28"/>
        </w:rPr>
        <w:t>2</w:t>
      </w:r>
      <w:r w:rsidR="005D034E" w:rsidRPr="005D034E">
        <w:rPr>
          <w:rFonts w:ascii="楷体" w:eastAsia="楷体" w:hAnsi="楷体" w:hint="eastAsia"/>
          <w:sz w:val="28"/>
          <w:szCs w:val="28"/>
        </w:rPr>
        <w:t>月份</w:t>
      </w:r>
      <w:r w:rsidRPr="005D034E">
        <w:rPr>
          <w:rFonts w:ascii="楷体" w:eastAsia="楷体" w:hAnsi="楷体" w:hint="eastAsia"/>
          <w:sz w:val="28"/>
          <w:szCs w:val="28"/>
        </w:rPr>
        <w:t>局势</w:t>
      </w:r>
      <w:r w:rsidR="005D034E" w:rsidRPr="005D034E">
        <w:rPr>
          <w:rFonts w:ascii="楷体" w:eastAsia="楷体" w:hAnsi="楷体" w:hint="eastAsia"/>
          <w:sz w:val="28"/>
          <w:szCs w:val="28"/>
        </w:rPr>
        <w:t>走势</w:t>
      </w:r>
      <w:r w:rsidR="00993CE6">
        <w:rPr>
          <w:rFonts w:ascii="楷体" w:eastAsia="楷体" w:hAnsi="楷体"/>
          <w:sz w:val="28"/>
          <w:szCs w:val="28"/>
        </w:rPr>
        <w:t>继续保持</w:t>
      </w:r>
      <w:r w:rsidR="00993CE6">
        <w:rPr>
          <w:rFonts w:ascii="楷体" w:eastAsia="楷体" w:hAnsi="楷体" w:hint="eastAsia"/>
          <w:sz w:val="28"/>
          <w:szCs w:val="28"/>
        </w:rPr>
        <w:t>动荡</w:t>
      </w:r>
      <w:r w:rsidR="005D034E" w:rsidRPr="005D034E">
        <w:rPr>
          <w:rFonts w:ascii="楷体" w:eastAsia="楷体" w:hAnsi="楷体"/>
          <w:sz w:val="28"/>
          <w:szCs w:val="28"/>
        </w:rPr>
        <w:t>。</w:t>
      </w:r>
      <w:r w:rsidR="005D034E" w:rsidRPr="005D034E">
        <w:rPr>
          <w:rFonts w:ascii="楷体" w:eastAsia="楷体" w:hAnsi="楷体" w:hint="eastAsia"/>
          <w:sz w:val="28"/>
          <w:szCs w:val="28"/>
        </w:rPr>
        <w:t>武装冲突</w:t>
      </w:r>
      <w:r w:rsidR="005D034E" w:rsidRPr="005D034E">
        <w:rPr>
          <w:rFonts w:ascii="楷体" w:eastAsia="楷体" w:hAnsi="楷体"/>
          <w:sz w:val="28"/>
          <w:szCs w:val="28"/>
        </w:rPr>
        <w:t>和暴力袭击造成大量人员伤亡</w:t>
      </w:r>
      <w:r w:rsidR="005D034E">
        <w:rPr>
          <w:rFonts w:ascii="楷体" w:eastAsia="楷体" w:hAnsi="楷体" w:hint="eastAsia"/>
          <w:sz w:val="28"/>
          <w:szCs w:val="28"/>
        </w:rPr>
        <w:t>。</w:t>
      </w:r>
      <w:r w:rsidRPr="005D034E">
        <w:rPr>
          <w:rFonts w:ascii="楷体" w:eastAsia="楷体" w:hAnsi="楷体"/>
          <w:sz w:val="28"/>
          <w:szCs w:val="28"/>
        </w:rPr>
        <w:t>国际</w:t>
      </w:r>
      <w:r w:rsidRPr="005D034E">
        <w:rPr>
          <w:rFonts w:ascii="楷体" w:eastAsia="楷体" w:hAnsi="楷体" w:hint="eastAsia"/>
          <w:sz w:val="28"/>
          <w:szCs w:val="28"/>
        </w:rPr>
        <w:t>公司协同伊拉克公司及相关单位已采取</w:t>
      </w:r>
      <w:r w:rsidR="005D034E">
        <w:rPr>
          <w:rFonts w:ascii="楷体" w:eastAsia="楷体" w:hAnsi="楷体" w:hint="eastAsia"/>
          <w:sz w:val="28"/>
          <w:szCs w:val="28"/>
        </w:rPr>
        <w:t>各项</w:t>
      </w:r>
      <w:r w:rsidRPr="005D034E">
        <w:rPr>
          <w:rFonts w:ascii="楷体" w:eastAsia="楷体" w:hAnsi="楷体" w:hint="eastAsia"/>
          <w:sz w:val="28"/>
          <w:szCs w:val="28"/>
        </w:rPr>
        <w:t>应急措施</w:t>
      </w:r>
      <w:r w:rsidR="005D034E">
        <w:rPr>
          <w:rFonts w:ascii="楷体" w:eastAsia="楷体" w:hAnsi="楷体" w:hint="eastAsia"/>
          <w:sz w:val="28"/>
          <w:szCs w:val="28"/>
        </w:rPr>
        <w:t>和</w:t>
      </w:r>
      <w:r w:rsidR="005D034E">
        <w:rPr>
          <w:rFonts w:ascii="楷体" w:eastAsia="楷体" w:hAnsi="楷体"/>
          <w:sz w:val="28"/>
          <w:szCs w:val="28"/>
        </w:rPr>
        <w:t>准备工作</w:t>
      </w:r>
      <w:r w:rsidR="00AA42EB" w:rsidRPr="005D034E">
        <w:rPr>
          <w:rFonts w:ascii="楷体" w:eastAsia="楷体" w:hAnsi="楷体" w:hint="eastAsia"/>
          <w:sz w:val="28"/>
          <w:szCs w:val="28"/>
        </w:rPr>
        <w:t>。</w:t>
      </w:r>
    </w:p>
    <w:p w:rsidR="008A35E6" w:rsidRDefault="00D57BB3" w:rsidP="004F6FEC">
      <w:pPr>
        <w:pStyle w:val="a3"/>
        <w:numPr>
          <w:ilvl w:val="0"/>
          <w:numId w:val="2"/>
        </w:numPr>
        <w:spacing w:line="360" w:lineRule="auto"/>
        <w:ind w:firstLineChars="0"/>
        <w:rPr>
          <w:rFonts w:ascii="楷体" w:eastAsia="楷体" w:hAnsi="楷体"/>
          <w:sz w:val="28"/>
          <w:szCs w:val="28"/>
        </w:rPr>
      </w:pPr>
      <w:r>
        <w:rPr>
          <w:rFonts w:ascii="楷体" w:eastAsia="楷体" w:hAnsi="楷体" w:hint="eastAsia"/>
          <w:sz w:val="28"/>
          <w:szCs w:val="28"/>
        </w:rPr>
        <w:t>中危</w:t>
      </w:r>
      <w:r>
        <w:rPr>
          <w:rFonts w:ascii="楷体" w:eastAsia="楷体" w:hAnsi="楷体"/>
          <w:sz w:val="28"/>
          <w:szCs w:val="28"/>
        </w:rPr>
        <w:t>国家：</w:t>
      </w:r>
      <w:r w:rsidR="00B52752">
        <w:rPr>
          <w:rFonts w:ascii="楷体" w:eastAsia="楷体" w:hAnsi="楷体" w:hint="eastAsia"/>
          <w:sz w:val="28"/>
          <w:szCs w:val="28"/>
        </w:rPr>
        <w:t>尼日利亚</w:t>
      </w:r>
      <w:r w:rsidR="00B52752">
        <w:rPr>
          <w:rFonts w:ascii="楷体" w:eastAsia="楷体" w:hAnsi="楷体"/>
          <w:sz w:val="28"/>
          <w:szCs w:val="28"/>
        </w:rPr>
        <w:t>、</w:t>
      </w:r>
      <w:r w:rsidR="006215A9" w:rsidRPr="006215A9">
        <w:rPr>
          <w:rFonts w:ascii="楷体" w:eastAsia="楷体" w:hAnsi="楷体" w:hint="eastAsia"/>
          <w:sz w:val="28"/>
          <w:szCs w:val="28"/>
        </w:rPr>
        <w:t>巴西</w:t>
      </w:r>
    </w:p>
    <w:p w:rsidR="00B52752" w:rsidRDefault="00B52752" w:rsidP="00B52752">
      <w:pPr>
        <w:pStyle w:val="a3"/>
        <w:numPr>
          <w:ilvl w:val="0"/>
          <w:numId w:val="9"/>
        </w:numPr>
        <w:spacing w:line="360" w:lineRule="auto"/>
        <w:ind w:firstLineChars="0"/>
        <w:rPr>
          <w:rFonts w:ascii="楷体" w:eastAsia="楷体" w:hAnsi="楷体"/>
          <w:sz w:val="28"/>
          <w:szCs w:val="28"/>
        </w:rPr>
      </w:pPr>
      <w:r>
        <w:rPr>
          <w:rFonts w:ascii="楷体" w:eastAsia="楷体" w:hAnsi="楷体" w:hint="eastAsia"/>
          <w:sz w:val="28"/>
          <w:szCs w:val="28"/>
        </w:rPr>
        <w:t>尼日利亚</w:t>
      </w:r>
      <w:r w:rsidRPr="006215A9">
        <w:rPr>
          <w:rFonts w:ascii="楷体" w:eastAsia="楷体" w:hAnsi="楷体" w:hint="eastAsia"/>
          <w:sz w:val="28"/>
          <w:szCs w:val="28"/>
        </w:rPr>
        <w:t>尼日利亚部分地区近期出现拉沙热病迹象，过去6周发生几十起死亡病例，分布在包奇州、卡诺州、纳萨拉瓦州、尼日尔州、塔拉巴州、河流州、埃多州、高原州、贡贝州、奥约州共10个州。</w:t>
      </w:r>
    </w:p>
    <w:p w:rsidR="007E1FF1" w:rsidRPr="007E1FF1" w:rsidRDefault="006215A9" w:rsidP="00973154">
      <w:pPr>
        <w:pStyle w:val="a3"/>
        <w:numPr>
          <w:ilvl w:val="0"/>
          <w:numId w:val="9"/>
        </w:numPr>
        <w:spacing w:line="360" w:lineRule="auto"/>
        <w:ind w:firstLineChars="0"/>
        <w:rPr>
          <w:rFonts w:ascii="楷体" w:eastAsia="楷体" w:hAnsi="楷体"/>
          <w:sz w:val="28"/>
          <w:szCs w:val="28"/>
        </w:rPr>
      </w:pPr>
      <w:r>
        <w:rPr>
          <w:rFonts w:ascii="楷体" w:eastAsia="楷体" w:hAnsi="楷体" w:hint="eastAsia"/>
          <w:sz w:val="28"/>
          <w:szCs w:val="28"/>
        </w:rPr>
        <w:t>巴西</w:t>
      </w:r>
      <w:r w:rsidR="00804773">
        <w:rPr>
          <w:rFonts w:ascii="楷体" w:eastAsia="楷体" w:hAnsi="楷体"/>
          <w:sz w:val="28"/>
          <w:szCs w:val="28"/>
        </w:rPr>
        <w:t>近期</w:t>
      </w:r>
      <w:r w:rsidR="00973154" w:rsidRPr="00973154">
        <w:rPr>
          <w:rFonts w:ascii="楷体" w:eastAsia="楷体" w:hAnsi="楷体" w:hint="eastAsia"/>
          <w:sz w:val="28"/>
          <w:szCs w:val="28"/>
        </w:rPr>
        <w:t>寨卡病毒（Zika Virus）</w:t>
      </w:r>
      <w:r w:rsidR="0073114D">
        <w:rPr>
          <w:rFonts w:ascii="楷体" w:eastAsia="楷体" w:hAnsi="楷体"/>
          <w:sz w:val="28"/>
          <w:szCs w:val="28"/>
        </w:rPr>
        <w:t>蔓延，</w:t>
      </w:r>
      <w:r w:rsidR="00973154" w:rsidRPr="00973154">
        <w:rPr>
          <w:rFonts w:ascii="楷体" w:eastAsia="楷体" w:hAnsi="楷体" w:hint="eastAsia"/>
          <w:sz w:val="28"/>
          <w:szCs w:val="28"/>
        </w:rPr>
        <w:t>有蔓延全球之势，这是一种可能诱发新生儿先天性小头畸形症的病毒</w:t>
      </w:r>
      <w:r w:rsidR="0073114D" w:rsidRPr="0073114D">
        <w:rPr>
          <w:rFonts w:ascii="楷体" w:eastAsia="楷体" w:hAnsi="楷体" w:hint="eastAsia"/>
          <w:sz w:val="28"/>
          <w:szCs w:val="28"/>
        </w:rPr>
        <w:t>。</w:t>
      </w:r>
    </w:p>
    <w:p w:rsidR="00F476A5" w:rsidRPr="00F476A5" w:rsidRDefault="00804773" w:rsidP="00F476A5">
      <w:pPr>
        <w:spacing w:line="360" w:lineRule="auto"/>
        <w:rPr>
          <w:rFonts w:ascii="楷体" w:eastAsia="楷体" w:hAnsi="楷体"/>
          <w:b/>
          <w:sz w:val="28"/>
          <w:szCs w:val="28"/>
        </w:rPr>
      </w:pPr>
      <w:r>
        <w:rPr>
          <w:rFonts w:ascii="楷体" w:eastAsia="楷体" w:hAnsi="楷体" w:hint="eastAsia"/>
          <w:b/>
          <w:sz w:val="28"/>
          <w:szCs w:val="28"/>
        </w:rPr>
        <w:lastRenderedPageBreak/>
        <w:t>官方</w:t>
      </w:r>
      <w:r w:rsidR="00F476A5" w:rsidRPr="00F476A5">
        <w:rPr>
          <w:rFonts w:ascii="楷体" w:eastAsia="楷体" w:hAnsi="楷体" w:hint="eastAsia"/>
          <w:b/>
          <w:sz w:val="28"/>
          <w:szCs w:val="28"/>
        </w:rPr>
        <w:t>预警信息</w:t>
      </w:r>
    </w:p>
    <w:p w:rsidR="00F476A5" w:rsidRDefault="00F476A5" w:rsidP="00F476A5">
      <w:pPr>
        <w:spacing w:line="360" w:lineRule="auto"/>
        <w:ind w:firstLineChars="200" w:firstLine="560"/>
        <w:rPr>
          <w:rFonts w:ascii="楷体" w:eastAsia="楷体" w:hAnsi="楷体"/>
          <w:sz w:val="28"/>
          <w:szCs w:val="28"/>
        </w:rPr>
      </w:pPr>
      <w:r w:rsidRPr="00D703E9">
        <w:rPr>
          <w:rFonts w:ascii="楷体" w:eastAsia="楷体" w:hAnsi="楷体" w:hint="eastAsia"/>
          <w:sz w:val="28"/>
          <w:szCs w:val="28"/>
        </w:rPr>
        <w:t>本月共</w:t>
      </w:r>
      <w:r w:rsidRPr="00D703E9">
        <w:rPr>
          <w:rFonts w:ascii="楷体" w:eastAsia="楷体" w:hAnsi="楷体"/>
          <w:sz w:val="28"/>
          <w:szCs w:val="28"/>
        </w:rPr>
        <w:t>发布</w:t>
      </w:r>
      <w:r w:rsidRPr="00D703E9">
        <w:rPr>
          <w:rFonts w:ascii="楷体" w:eastAsia="楷体" w:hAnsi="楷体" w:hint="eastAsia"/>
          <w:sz w:val="28"/>
          <w:szCs w:val="28"/>
        </w:rPr>
        <w:t>官方</w:t>
      </w:r>
      <w:r w:rsidR="00BC522F" w:rsidRPr="00D703E9">
        <w:rPr>
          <w:rFonts w:ascii="楷体" w:eastAsia="楷体" w:hAnsi="楷体" w:hint="eastAsia"/>
          <w:sz w:val="28"/>
          <w:szCs w:val="28"/>
        </w:rPr>
        <w:t>预警</w:t>
      </w:r>
      <w:r w:rsidR="00EB3F4D">
        <w:rPr>
          <w:rFonts w:ascii="楷体" w:eastAsia="楷体" w:hAnsi="楷体"/>
          <w:sz w:val="28"/>
          <w:szCs w:val="28"/>
        </w:rPr>
        <w:t>2</w:t>
      </w:r>
      <w:r w:rsidRPr="00D703E9">
        <w:rPr>
          <w:rFonts w:ascii="楷体" w:eastAsia="楷体" w:hAnsi="楷体" w:hint="eastAsia"/>
          <w:sz w:val="28"/>
          <w:szCs w:val="28"/>
        </w:rPr>
        <w:t>条</w:t>
      </w:r>
      <w:r w:rsidRPr="00D703E9">
        <w:rPr>
          <w:rFonts w:ascii="楷体" w:eastAsia="楷体" w:hAnsi="楷体"/>
          <w:sz w:val="28"/>
          <w:szCs w:val="28"/>
        </w:rPr>
        <w:t>：</w:t>
      </w:r>
      <w:r w:rsidR="00570673">
        <w:rPr>
          <w:rFonts w:ascii="楷体" w:eastAsia="楷体" w:hAnsi="楷体" w:hint="eastAsia"/>
          <w:sz w:val="28"/>
          <w:szCs w:val="28"/>
        </w:rPr>
        <w:t>乌干达</w:t>
      </w:r>
      <w:r w:rsidR="00944EE6">
        <w:rPr>
          <w:rFonts w:ascii="楷体" w:eastAsia="楷体" w:hAnsi="楷体" w:hint="eastAsia"/>
          <w:sz w:val="28"/>
          <w:szCs w:val="28"/>
        </w:rPr>
        <w:t>1</w:t>
      </w:r>
      <w:r w:rsidRPr="00930E87">
        <w:rPr>
          <w:rFonts w:ascii="楷体" w:eastAsia="楷体" w:hAnsi="楷体" w:hint="eastAsia"/>
          <w:sz w:val="28"/>
          <w:szCs w:val="28"/>
        </w:rPr>
        <w:t>条</w:t>
      </w:r>
      <w:r w:rsidR="005D21D1">
        <w:rPr>
          <w:rFonts w:ascii="楷体" w:eastAsia="楷体" w:hAnsi="楷体" w:hint="eastAsia"/>
          <w:sz w:val="28"/>
          <w:szCs w:val="28"/>
        </w:rPr>
        <w:t>；巴西</w:t>
      </w:r>
      <w:r w:rsidR="00B52752">
        <w:rPr>
          <w:rFonts w:ascii="楷体" w:eastAsia="楷体" w:hAnsi="楷体"/>
          <w:sz w:val="28"/>
          <w:szCs w:val="28"/>
        </w:rPr>
        <w:t>1</w:t>
      </w:r>
      <w:r w:rsidR="005D21D1">
        <w:rPr>
          <w:rFonts w:ascii="楷体" w:eastAsia="楷体" w:hAnsi="楷体" w:hint="eastAsia"/>
          <w:sz w:val="28"/>
          <w:szCs w:val="28"/>
        </w:rPr>
        <w:t>条</w:t>
      </w:r>
      <w:r w:rsidRPr="00930E87">
        <w:rPr>
          <w:rFonts w:ascii="楷体" w:eastAsia="楷体" w:hAnsi="楷体" w:hint="eastAsia"/>
          <w:sz w:val="28"/>
          <w:szCs w:val="28"/>
        </w:rPr>
        <w:t>。根据</w:t>
      </w:r>
      <w:r w:rsidRPr="00930E87">
        <w:rPr>
          <w:rFonts w:ascii="楷体" w:eastAsia="楷体" w:hAnsi="楷体"/>
          <w:sz w:val="28"/>
          <w:szCs w:val="28"/>
        </w:rPr>
        <w:t>发布的预警信息</w:t>
      </w:r>
      <w:r w:rsidR="006A0545" w:rsidRPr="00930E87">
        <w:rPr>
          <w:rFonts w:ascii="楷体" w:eastAsia="楷体" w:hAnsi="楷体" w:hint="eastAsia"/>
          <w:sz w:val="28"/>
          <w:szCs w:val="28"/>
        </w:rPr>
        <w:t>当地</w:t>
      </w:r>
      <w:r w:rsidRPr="00930E87">
        <w:rPr>
          <w:rFonts w:ascii="楷体" w:eastAsia="楷体" w:hAnsi="楷体"/>
          <w:sz w:val="28"/>
          <w:szCs w:val="28"/>
        </w:rPr>
        <w:t>公司都采取了相应的措施，提高了安保级别</w:t>
      </w:r>
      <w:r w:rsidRPr="00930E87">
        <w:rPr>
          <w:rFonts w:ascii="楷体" w:eastAsia="楷体" w:hAnsi="楷体" w:hint="eastAsia"/>
          <w:sz w:val="28"/>
          <w:szCs w:val="28"/>
        </w:rPr>
        <w:t>控制</w:t>
      </w:r>
      <w:r w:rsidRPr="00930E87">
        <w:rPr>
          <w:rFonts w:ascii="楷体" w:eastAsia="楷体" w:hAnsi="楷体"/>
          <w:sz w:val="28"/>
          <w:szCs w:val="28"/>
        </w:rPr>
        <w:t>人员出入以应对安全事件发生。</w:t>
      </w:r>
    </w:p>
    <w:p w:rsidR="004040A6" w:rsidRDefault="004040A6" w:rsidP="004040A6">
      <w:pPr>
        <w:pStyle w:val="a3"/>
        <w:numPr>
          <w:ilvl w:val="0"/>
          <w:numId w:val="10"/>
        </w:numPr>
        <w:spacing w:line="360" w:lineRule="auto"/>
        <w:ind w:left="567" w:firstLineChars="0" w:firstLine="0"/>
        <w:rPr>
          <w:rFonts w:ascii="楷体" w:eastAsia="楷体" w:hAnsi="楷体"/>
          <w:sz w:val="28"/>
          <w:szCs w:val="28"/>
        </w:rPr>
      </w:pPr>
      <w:r w:rsidRPr="004040A6">
        <w:rPr>
          <w:rFonts w:ascii="楷体" w:eastAsia="楷体" w:hAnsi="楷体" w:hint="eastAsia"/>
          <w:sz w:val="28"/>
          <w:szCs w:val="28"/>
        </w:rPr>
        <w:t>乌干达：西部地区发生局部骚乱，突显出差旅人员应在当地选举期间密切关注事态发展</w:t>
      </w:r>
      <w:r w:rsidRPr="004040A6">
        <w:rPr>
          <w:rFonts w:ascii="楷体" w:eastAsia="楷体" w:hAnsi="楷体" w:hint="eastAsia"/>
          <w:sz w:val="28"/>
          <w:szCs w:val="28"/>
        </w:rPr>
        <w:t>。</w:t>
      </w:r>
      <w:r w:rsidRPr="004040A6">
        <w:rPr>
          <w:rFonts w:ascii="楷体" w:eastAsia="楷体" w:hAnsi="楷体" w:hint="eastAsia"/>
          <w:sz w:val="28"/>
          <w:szCs w:val="28"/>
        </w:rPr>
        <w:t>2月26日宣布的当地选举结果有误，造成西部地区的本迪布焦区（Bundibugyo）爆发冲突事件，报道称至少12人死亡。尽管本次选举的投票率低于2月18日的普选，不过事态发展强调了在当地投票活动进行时，发生局部骚乱的可能性。3月2日、4日、8日和10日皆为投票日，人员应关注相关事态进展。</w:t>
      </w:r>
    </w:p>
    <w:p w:rsidR="004040A6" w:rsidRPr="004040A6" w:rsidRDefault="004040A6" w:rsidP="004040A6">
      <w:pPr>
        <w:pStyle w:val="a3"/>
        <w:numPr>
          <w:ilvl w:val="0"/>
          <w:numId w:val="10"/>
        </w:numPr>
        <w:spacing w:line="360" w:lineRule="auto"/>
        <w:ind w:leftChars="337" w:left="708" w:firstLineChars="0" w:firstLine="0"/>
        <w:rPr>
          <w:rFonts w:ascii="楷体" w:eastAsia="楷体" w:hAnsi="楷体" w:hint="eastAsia"/>
          <w:sz w:val="28"/>
          <w:szCs w:val="28"/>
        </w:rPr>
      </w:pPr>
      <w:r>
        <w:rPr>
          <w:rFonts w:ascii="楷体" w:eastAsia="楷体" w:hAnsi="楷体" w:hint="eastAsia"/>
          <w:sz w:val="28"/>
          <w:szCs w:val="28"/>
        </w:rPr>
        <w:t>巴西：城市中心</w:t>
      </w:r>
      <w:r w:rsidRPr="004040A6">
        <w:rPr>
          <w:rFonts w:ascii="楷体" w:eastAsia="楷体" w:hAnsi="楷体" w:hint="eastAsia"/>
          <w:sz w:val="28"/>
          <w:szCs w:val="28"/>
        </w:rPr>
        <w:t>因骚乱风险，请避开反对交通费调涨的示威活动</w:t>
      </w:r>
      <w:r>
        <w:rPr>
          <w:rFonts w:ascii="楷体" w:eastAsia="楷体" w:hAnsi="楷体" w:hint="eastAsia"/>
          <w:sz w:val="28"/>
          <w:szCs w:val="28"/>
        </w:rPr>
        <w:t>。</w:t>
      </w:r>
    </w:p>
    <w:p w:rsidR="004040A6" w:rsidRPr="004040A6" w:rsidRDefault="004040A6" w:rsidP="004040A6">
      <w:pPr>
        <w:pStyle w:val="a3"/>
        <w:spacing w:line="360" w:lineRule="auto"/>
        <w:ind w:left="1400" w:firstLineChars="0" w:firstLine="0"/>
        <w:rPr>
          <w:rFonts w:ascii="楷体" w:eastAsia="楷体" w:hAnsi="楷体"/>
          <w:sz w:val="28"/>
          <w:szCs w:val="28"/>
        </w:rPr>
      </w:pPr>
      <w:r w:rsidRPr="004040A6">
        <w:rPr>
          <w:rFonts w:ascii="楷体" w:eastAsia="楷体" w:hAnsi="楷体" w:hint="eastAsia"/>
          <w:sz w:val="28"/>
          <w:szCs w:val="28"/>
        </w:rPr>
        <w:t>因动乱风险，身处各市中心的人员应预期并避开诸多民间团体发起的新一轮示威活动，抗议公交费用的调涨。据悉，下一次抗议活动将于2月29日在阿雷格里港（Porto Alegre）举行。预计抗议人员将于当地时间17:30在市政厅前举行集会。当天在其它城市也有可能举行相关示威活动。</w:t>
      </w:r>
    </w:p>
    <w:p w:rsidR="00840031" w:rsidRDefault="00840031" w:rsidP="00840031">
      <w:pPr>
        <w:pStyle w:val="a3"/>
        <w:widowControl/>
        <w:spacing w:line="360" w:lineRule="auto"/>
        <w:ind w:left="1400" w:firstLineChars="0" w:firstLine="0"/>
        <w:jc w:val="left"/>
        <w:rPr>
          <w:rFonts w:ascii="楷体" w:eastAsia="楷体" w:hAnsi="楷体"/>
          <w:sz w:val="28"/>
          <w:szCs w:val="28"/>
        </w:rPr>
      </w:pPr>
    </w:p>
    <w:p w:rsidR="00E50178" w:rsidRPr="00BF5623" w:rsidRDefault="00E50178" w:rsidP="00E50178">
      <w:pPr>
        <w:pStyle w:val="a3"/>
        <w:widowControl/>
        <w:spacing w:line="360" w:lineRule="auto"/>
        <w:ind w:left="1400" w:firstLine="560"/>
        <w:jc w:val="left"/>
        <w:rPr>
          <w:rFonts w:ascii="楷体" w:eastAsia="楷体" w:hAnsi="楷体"/>
          <w:sz w:val="28"/>
          <w:szCs w:val="28"/>
        </w:rPr>
        <w:sectPr w:rsidR="00E50178" w:rsidRPr="00BF5623">
          <w:pgSz w:w="11906" w:h="16838"/>
          <w:pgMar w:top="1440" w:right="1800" w:bottom="1440" w:left="1800" w:header="851" w:footer="992" w:gutter="0"/>
          <w:cols w:space="425"/>
          <w:docGrid w:type="lines" w:linePitch="312"/>
        </w:sectPr>
      </w:pPr>
    </w:p>
    <w:p w:rsidR="00EA30FB" w:rsidRPr="00B220A0" w:rsidRDefault="00EA30FB" w:rsidP="00EC4F63">
      <w:pPr>
        <w:pStyle w:val="a3"/>
        <w:widowControl/>
        <w:spacing w:line="360" w:lineRule="auto"/>
        <w:ind w:left="980" w:firstLineChars="0" w:firstLine="0"/>
        <w:jc w:val="left"/>
        <w:rPr>
          <w:rFonts w:ascii="楷体" w:eastAsia="楷体" w:hAnsi="楷体"/>
          <w:b/>
          <w:sz w:val="28"/>
          <w:szCs w:val="28"/>
        </w:rPr>
      </w:pPr>
      <w:r w:rsidRPr="00B220A0">
        <w:rPr>
          <w:rFonts w:ascii="楷体" w:eastAsia="楷体" w:hAnsi="楷体" w:hint="eastAsia"/>
          <w:b/>
          <w:sz w:val="28"/>
          <w:szCs w:val="28"/>
        </w:rPr>
        <w:lastRenderedPageBreak/>
        <w:t>重点关注</w:t>
      </w:r>
      <w:r w:rsidRPr="00B220A0">
        <w:rPr>
          <w:rFonts w:ascii="楷体" w:eastAsia="楷体" w:hAnsi="楷体"/>
          <w:b/>
          <w:sz w:val="28"/>
          <w:szCs w:val="28"/>
        </w:rPr>
        <w:t>国家曲线图</w:t>
      </w:r>
    </w:p>
    <w:p w:rsidR="00500123" w:rsidRDefault="008248AB" w:rsidP="00B81C31">
      <w:pPr>
        <w:widowControl/>
        <w:jc w:val="center"/>
        <w:rPr>
          <w:rFonts w:ascii="楷体" w:eastAsia="楷体" w:hAnsi="楷体"/>
          <w:b/>
          <w:sz w:val="28"/>
          <w:szCs w:val="28"/>
        </w:rPr>
      </w:pPr>
      <w:r w:rsidRPr="008248AB">
        <w:rPr>
          <w:rFonts w:ascii="楷体" w:eastAsia="楷体" w:hAnsi="楷体"/>
          <w:b/>
          <w:noProof/>
          <w:sz w:val="28"/>
          <w:szCs w:val="28"/>
        </w:rPr>
        <w:drawing>
          <wp:inline distT="0" distB="0" distL="0" distR="0" wp14:anchorId="648CA0C9" wp14:editId="02429DA5">
            <wp:extent cx="8354467" cy="4499238"/>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8354467" cy="4499238"/>
                    </a:xfrm>
                    <a:prstGeom prst="rect">
                      <a:avLst/>
                    </a:prstGeom>
                  </pic:spPr>
                </pic:pic>
              </a:graphicData>
            </a:graphic>
          </wp:inline>
        </w:drawing>
      </w:r>
    </w:p>
    <w:p w:rsidR="008248AB" w:rsidRDefault="008248AB" w:rsidP="00B81C31">
      <w:pPr>
        <w:widowControl/>
        <w:jc w:val="center"/>
        <w:rPr>
          <w:rFonts w:ascii="楷体" w:eastAsia="楷体" w:hAnsi="楷体"/>
          <w:b/>
          <w:sz w:val="28"/>
          <w:szCs w:val="28"/>
        </w:rPr>
      </w:pPr>
      <w:bookmarkStart w:id="0" w:name="_GoBack"/>
      <w:r w:rsidRPr="008248AB">
        <w:rPr>
          <w:rFonts w:ascii="楷体" w:eastAsia="楷体" w:hAnsi="楷体"/>
          <w:b/>
          <w:noProof/>
          <w:sz w:val="28"/>
          <w:szCs w:val="28"/>
        </w:rPr>
        <w:lastRenderedPageBreak/>
        <w:drawing>
          <wp:inline distT="0" distB="0" distL="0" distR="0" wp14:anchorId="672C1B20" wp14:editId="1E76BC34">
            <wp:extent cx="8236932" cy="449923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236932" cy="4499238"/>
                    </a:xfrm>
                    <a:prstGeom prst="rect">
                      <a:avLst/>
                    </a:prstGeom>
                  </pic:spPr>
                </pic:pic>
              </a:graphicData>
            </a:graphic>
          </wp:inline>
        </w:drawing>
      </w:r>
      <w:bookmarkEnd w:id="0"/>
    </w:p>
    <w:p w:rsidR="008667C1" w:rsidRDefault="008667C1" w:rsidP="00B81C31">
      <w:pPr>
        <w:widowControl/>
        <w:jc w:val="center"/>
        <w:rPr>
          <w:rFonts w:ascii="楷体" w:eastAsia="楷体" w:hAnsi="楷体"/>
          <w:b/>
          <w:sz w:val="28"/>
          <w:szCs w:val="28"/>
        </w:rPr>
      </w:pPr>
    </w:p>
    <w:p w:rsidR="00BD5A1F" w:rsidRPr="00EA30FB" w:rsidRDefault="00BD5A1F" w:rsidP="00446172">
      <w:pPr>
        <w:widowControl/>
        <w:jc w:val="left"/>
        <w:rPr>
          <w:rFonts w:ascii="楷体" w:eastAsia="楷体" w:hAnsi="楷体"/>
          <w:b/>
          <w:sz w:val="28"/>
          <w:szCs w:val="28"/>
        </w:rPr>
      </w:pPr>
      <w:r>
        <w:rPr>
          <w:rFonts w:ascii="楷体" w:eastAsia="楷体" w:hAnsi="楷体" w:hint="eastAsia"/>
          <w:b/>
          <w:sz w:val="28"/>
          <w:szCs w:val="28"/>
        </w:rPr>
        <w:t>备注</w:t>
      </w:r>
      <w:r>
        <w:rPr>
          <w:rFonts w:ascii="楷体" w:eastAsia="楷体" w:hAnsi="楷体"/>
          <w:b/>
          <w:sz w:val="28"/>
          <w:szCs w:val="28"/>
        </w:rPr>
        <w:t>：其他各国家安全事件曲线</w:t>
      </w:r>
      <w:r>
        <w:rPr>
          <w:rFonts w:ascii="楷体" w:eastAsia="楷体" w:hAnsi="楷体" w:hint="eastAsia"/>
          <w:b/>
          <w:sz w:val="28"/>
          <w:szCs w:val="28"/>
        </w:rPr>
        <w:t>请</w:t>
      </w:r>
      <w:r>
        <w:rPr>
          <w:rFonts w:ascii="楷体" w:eastAsia="楷体" w:hAnsi="楷体"/>
          <w:b/>
          <w:sz w:val="28"/>
          <w:szCs w:val="28"/>
        </w:rPr>
        <w:t>参阅</w:t>
      </w:r>
      <w:r>
        <w:rPr>
          <w:rFonts w:ascii="楷体" w:eastAsia="楷体" w:hAnsi="楷体" w:hint="eastAsia"/>
          <w:b/>
          <w:sz w:val="28"/>
          <w:szCs w:val="28"/>
        </w:rPr>
        <w:t>信息</w:t>
      </w:r>
      <w:r>
        <w:rPr>
          <w:rFonts w:ascii="楷体" w:eastAsia="楷体" w:hAnsi="楷体"/>
          <w:b/>
          <w:sz w:val="28"/>
          <w:szCs w:val="28"/>
        </w:rPr>
        <w:t>平台中具体内容。</w:t>
      </w:r>
    </w:p>
    <w:sectPr w:rsidR="00BD5A1F" w:rsidRPr="00EA30FB" w:rsidSect="00934992">
      <w:pgSz w:w="16838" w:h="11906" w:orient="landscape"/>
      <w:pgMar w:top="1418"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71A0" w:rsidRDefault="005671A0" w:rsidP="00764F46">
      <w:r>
        <w:separator/>
      </w:r>
    </w:p>
  </w:endnote>
  <w:endnote w:type="continuationSeparator" w:id="0">
    <w:p w:rsidR="005671A0" w:rsidRDefault="005671A0" w:rsidP="00764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71A0" w:rsidRDefault="005671A0" w:rsidP="00764F46">
      <w:r>
        <w:separator/>
      </w:r>
    </w:p>
  </w:footnote>
  <w:footnote w:type="continuationSeparator" w:id="0">
    <w:p w:rsidR="005671A0" w:rsidRDefault="005671A0" w:rsidP="00764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F797E"/>
    <w:multiLevelType w:val="hybridMultilevel"/>
    <w:tmpl w:val="CA26C066"/>
    <w:lvl w:ilvl="0" w:tplc="34D06386">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
    <w:nsid w:val="11731B0D"/>
    <w:multiLevelType w:val="hybridMultilevel"/>
    <w:tmpl w:val="8BFE01B0"/>
    <w:lvl w:ilvl="0" w:tplc="0409000F">
      <w:start w:val="1"/>
      <w:numFmt w:val="decimal"/>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2">
    <w:nsid w:val="29C932BC"/>
    <w:multiLevelType w:val="hybridMultilevel"/>
    <w:tmpl w:val="51F45332"/>
    <w:lvl w:ilvl="0" w:tplc="64020216">
      <w:start w:val="1"/>
      <w:numFmt w:val="decimal"/>
      <w:lvlText w:val="%1）"/>
      <w:lvlJc w:val="left"/>
      <w:pPr>
        <w:ind w:left="1700" w:hanging="720"/>
      </w:pPr>
      <w:rPr>
        <w:rFonts w:hint="default"/>
      </w:r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3">
    <w:nsid w:val="3BB1296E"/>
    <w:multiLevelType w:val="hybridMultilevel"/>
    <w:tmpl w:val="3CE8DD44"/>
    <w:lvl w:ilvl="0" w:tplc="34D0638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BD22CB1"/>
    <w:multiLevelType w:val="hybridMultilevel"/>
    <w:tmpl w:val="9E26AE86"/>
    <w:lvl w:ilvl="0" w:tplc="0409000F">
      <w:start w:val="1"/>
      <w:numFmt w:val="decimal"/>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5">
    <w:nsid w:val="499B13EA"/>
    <w:multiLevelType w:val="hybridMultilevel"/>
    <w:tmpl w:val="DB90E368"/>
    <w:lvl w:ilvl="0" w:tplc="34D06386">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6">
    <w:nsid w:val="4B473016"/>
    <w:multiLevelType w:val="hybridMultilevel"/>
    <w:tmpl w:val="CF00B57A"/>
    <w:lvl w:ilvl="0" w:tplc="0409000F">
      <w:start w:val="1"/>
      <w:numFmt w:val="decimal"/>
      <w:lvlText w:val="%1."/>
      <w:lvlJc w:val="left"/>
      <w:pPr>
        <w:ind w:left="980" w:hanging="420"/>
      </w:pPr>
      <w:rPr>
        <w:rFont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7">
    <w:nsid w:val="584B0F62"/>
    <w:multiLevelType w:val="hybridMultilevel"/>
    <w:tmpl w:val="B7DC299E"/>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8">
    <w:nsid w:val="6B4E562A"/>
    <w:multiLevelType w:val="hybridMultilevel"/>
    <w:tmpl w:val="C804F598"/>
    <w:lvl w:ilvl="0" w:tplc="C9FEC1AC">
      <w:start w:val="1"/>
      <w:numFmt w:val="bullet"/>
      <w:lvlText w:val="-"/>
      <w:lvlJc w:val="left"/>
      <w:pPr>
        <w:ind w:left="1400" w:hanging="420"/>
      </w:pPr>
      <w:rPr>
        <w:rFonts w:ascii="黑体" w:eastAsia="黑体" w:hAnsi="黑体" w:hint="eastAsia"/>
      </w:rPr>
    </w:lvl>
    <w:lvl w:ilvl="1" w:tplc="04090003" w:tentative="1">
      <w:start w:val="1"/>
      <w:numFmt w:val="bullet"/>
      <w:lvlText w:val=""/>
      <w:lvlJc w:val="left"/>
      <w:pPr>
        <w:ind w:left="1820" w:hanging="420"/>
      </w:pPr>
      <w:rPr>
        <w:rFonts w:ascii="Wingdings" w:hAnsi="Wingdings" w:hint="default"/>
      </w:rPr>
    </w:lvl>
    <w:lvl w:ilvl="2" w:tplc="04090005" w:tentative="1">
      <w:start w:val="1"/>
      <w:numFmt w:val="bullet"/>
      <w:lvlText w:val=""/>
      <w:lvlJc w:val="left"/>
      <w:pPr>
        <w:ind w:left="2240" w:hanging="420"/>
      </w:pPr>
      <w:rPr>
        <w:rFonts w:ascii="Wingdings" w:hAnsi="Wingdings" w:hint="default"/>
      </w:rPr>
    </w:lvl>
    <w:lvl w:ilvl="3" w:tplc="04090001" w:tentative="1">
      <w:start w:val="1"/>
      <w:numFmt w:val="bullet"/>
      <w:lvlText w:val=""/>
      <w:lvlJc w:val="left"/>
      <w:pPr>
        <w:ind w:left="2660" w:hanging="420"/>
      </w:pPr>
      <w:rPr>
        <w:rFonts w:ascii="Wingdings" w:hAnsi="Wingdings" w:hint="default"/>
      </w:rPr>
    </w:lvl>
    <w:lvl w:ilvl="4" w:tplc="04090003" w:tentative="1">
      <w:start w:val="1"/>
      <w:numFmt w:val="bullet"/>
      <w:lvlText w:val=""/>
      <w:lvlJc w:val="left"/>
      <w:pPr>
        <w:ind w:left="3080" w:hanging="420"/>
      </w:pPr>
      <w:rPr>
        <w:rFonts w:ascii="Wingdings" w:hAnsi="Wingdings" w:hint="default"/>
      </w:rPr>
    </w:lvl>
    <w:lvl w:ilvl="5" w:tplc="04090005" w:tentative="1">
      <w:start w:val="1"/>
      <w:numFmt w:val="bullet"/>
      <w:lvlText w:val=""/>
      <w:lvlJc w:val="left"/>
      <w:pPr>
        <w:ind w:left="3500" w:hanging="420"/>
      </w:pPr>
      <w:rPr>
        <w:rFonts w:ascii="Wingdings" w:hAnsi="Wingdings" w:hint="default"/>
      </w:rPr>
    </w:lvl>
    <w:lvl w:ilvl="6" w:tplc="04090001" w:tentative="1">
      <w:start w:val="1"/>
      <w:numFmt w:val="bullet"/>
      <w:lvlText w:val=""/>
      <w:lvlJc w:val="left"/>
      <w:pPr>
        <w:ind w:left="3920" w:hanging="420"/>
      </w:pPr>
      <w:rPr>
        <w:rFonts w:ascii="Wingdings" w:hAnsi="Wingdings" w:hint="default"/>
      </w:rPr>
    </w:lvl>
    <w:lvl w:ilvl="7" w:tplc="04090003" w:tentative="1">
      <w:start w:val="1"/>
      <w:numFmt w:val="bullet"/>
      <w:lvlText w:val=""/>
      <w:lvlJc w:val="left"/>
      <w:pPr>
        <w:ind w:left="4340" w:hanging="420"/>
      </w:pPr>
      <w:rPr>
        <w:rFonts w:ascii="Wingdings" w:hAnsi="Wingdings" w:hint="default"/>
      </w:rPr>
    </w:lvl>
    <w:lvl w:ilvl="8" w:tplc="04090005" w:tentative="1">
      <w:start w:val="1"/>
      <w:numFmt w:val="bullet"/>
      <w:lvlText w:val=""/>
      <w:lvlJc w:val="left"/>
      <w:pPr>
        <w:ind w:left="4760" w:hanging="420"/>
      </w:pPr>
      <w:rPr>
        <w:rFonts w:ascii="Wingdings" w:hAnsi="Wingdings" w:hint="default"/>
      </w:rPr>
    </w:lvl>
  </w:abstractNum>
  <w:abstractNum w:abstractNumId="9">
    <w:nsid w:val="701D500A"/>
    <w:multiLevelType w:val="hybridMultilevel"/>
    <w:tmpl w:val="D07CA926"/>
    <w:lvl w:ilvl="0" w:tplc="34D06386">
      <w:start w:val="1"/>
      <w:numFmt w:val="bullet"/>
      <w:lvlText w:val=""/>
      <w:lvlJc w:val="left"/>
      <w:pPr>
        <w:ind w:left="980" w:hanging="420"/>
      </w:pPr>
      <w:rPr>
        <w:rFonts w:ascii="Wingdings" w:hAnsi="Wingdings" w:hint="default"/>
      </w:rPr>
    </w:lvl>
    <w:lvl w:ilvl="1" w:tplc="04090003">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num w:numId="1">
    <w:abstractNumId w:val="7"/>
  </w:num>
  <w:num w:numId="2">
    <w:abstractNumId w:val="9"/>
  </w:num>
  <w:num w:numId="3">
    <w:abstractNumId w:val="5"/>
  </w:num>
  <w:num w:numId="4">
    <w:abstractNumId w:val="3"/>
  </w:num>
  <w:num w:numId="5">
    <w:abstractNumId w:val="2"/>
  </w:num>
  <w:num w:numId="6">
    <w:abstractNumId w:val="4"/>
  </w:num>
  <w:num w:numId="7">
    <w:abstractNumId w:val="0"/>
  </w:num>
  <w:num w:numId="8">
    <w:abstractNumId w:val="6"/>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F72"/>
    <w:rsid w:val="00022BB6"/>
    <w:rsid w:val="00036D9F"/>
    <w:rsid w:val="0004616E"/>
    <w:rsid w:val="000644A4"/>
    <w:rsid w:val="00092D88"/>
    <w:rsid w:val="000965C0"/>
    <w:rsid w:val="000A4E8A"/>
    <w:rsid w:val="000B3DE3"/>
    <w:rsid w:val="000C3386"/>
    <w:rsid w:val="000E2BC9"/>
    <w:rsid w:val="00116D54"/>
    <w:rsid w:val="0012642C"/>
    <w:rsid w:val="001A231F"/>
    <w:rsid w:val="001A4376"/>
    <w:rsid w:val="001E2792"/>
    <w:rsid w:val="001F0018"/>
    <w:rsid w:val="001F447F"/>
    <w:rsid w:val="002158B3"/>
    <w:rsid w:val="002937EF"/>
    <w:rsid w:val="00297AF6"/>
    <w:rsid w:val="002A7278"/>
    <w:rsid w:val="002C1747"/>
    <w:rsid w:val="002D6A6B"/>
    <w:rsid w:val="002D6F71"/>
    <w:rsid w:val="002E5DEB"/>
    <w:rsid w:val="003022C8"/>
    <w:rsid w:val="00305F72"/>
    <w:rsid w:val="00310852"/>
    <w:rsid w:val="0031151D"/>
    <w:rsid w:val="0033045F"/>
    <w:rsid w:val="00333021"/>
    <w:rsid w:val="0035117D"/>
    <w:rsid w:val="003A5559"/>
    <w:rsid w:val="003B4CE4"/>
    <w:rsid w:val="003C3114"/>
    <w:rsid w:val="003D7CDD"/>
    <w:rsid w:val="003F7AB6"/>
    <w:rsid w:val="004040A6"/>
    <w:rsid w:val="00446172"/>
    <w:rsid w:val="004470AC"/>
    <w:rsid w:val="00474470"/>
    <w:rsid w:val="00477058"/>
    <w:rsid w:val="00485680"/>
    <w:rsid w:val="004903DB"/>
    <w:rsid w:val="00491F3F"/>
    <w:rsid w:val="004A6459"/>
    <w:rsid w:val="004B51B4"/>
    <w:rsid w:val="004C280D"/>
    <w:rsid w:val="004D5971"/>
    <w:rsid w:val="004F0ECD"/>
    <w:rsid w:val="004F57AA"/>
    <w:rsid w:val="004F6FEC"/>
    <w:rsid w:val="00500123"/>
    <w:rsid w:val="005225B1"/>
    <w:rsid w:val="005244BA"/>
    <w:rsid w:val="00542CB4"/>
    <w:rsid w:val="005644BE"/>
    <w:rsid w:val="005671A0"/>
    <w:rsid w:val="00570673"/>
    <w:rsid w:val="00572F3D"/>
    <w:rsid w:val="00585ABC"/>
    <w:rsid w:val="005D034E"/>
    <w:rsid w:val="005D21D1"/>
    <w:rsid w:val="005D360F"/>
    <w:rsid w:val="005F3255"/>
    <w:rsid w:val="0060366E"/>
    <w:rsid w:val="006215A9"/>
    <w:rsid w:val="0062223E"/>
    <w:rsid w:val="00627FCC"/>
    <w:rsid w:val="00635F42"/>
    <w:rsid w:val="00665F80"/>
    <w:rsid w:val="006A0545"/>
    <w:rsid w:val="006F613C"/>
    <w:rsid w:val="0073114D"/>
    <w:rsid w:val="00764F46"/>
    <w:rsid w:val="007910EB"/>
    <w:rsid w:val="007E1FF1"/>
    <w:rsid w:val="007E3328"/>
    <w:rsid w:val="00804773"/>
    <w:rsid w:val="008248AB"/>
    <w:rsid w:val="00832C32"/>
    <w:rsid w:val="00840031"/>
    <w:rsid w:val="00840B56"/>
    <w:rsid w:val="00850ACD"/>
    <w:rsid w:val="00856CFB"/>
    <w:rsid w:val="00862D78"/>
    <w:rsid w:val="008667C1"/>
    <w:rsid w:val="00872480"/>
    <w:rsid w:val="008A35E6"/>
    <w:rsid w:val="008A6C4D"/>
    <w:rsid w:val="008B66E8"/>
    <w:rsid w:val="008E53D2"/>
    <w:rsid w:val="00905D39"/>
    <w:rsid w:val="00930E87"/>
    <w:rsid w:val="00934992"/>
    <w:rsid w:val="00935099"/>
    <w:rsid w:val="00941661"/>
    <w:rsid w:val="00944EE6"/>
    <w:rsid w:val="00973154"/>
    <w:rsid w:val="009927C5"/>
    <w:rsid w:val="00993153"/>
    <w:rsid w:val="00993CE6"/>
    <w:rsid w:val="009A4F53"/>
    <w:rsid w:val="009A764D"/>
    <w:rsid w:val="009D18A1"/>
    <w:rsid w:val="009E44EC"/>
    <w:rsid w:val="00A0347C"/>
    <w:rsid w:val="00A37CB1"/>
    <w:rsid w:val="00A57D9C"/>
    <w:rsid w:val="00A8473E"/>
    <w:rsid w:val="00A87E91"/>
    <w:rsid w:val="00AA42EB"/>
    <w:rsid w:val="00AC7749"/>
    <w:rsid w:val="00AE0556"/>
    <w:rsid w:val="00AF5DCB"/>
    <w:rsid w:val="00B103F8"/>
    <w:rsid w:val="00B220A0"/>
    <w:rsid w:val="00B22E71"/>
    <w:rsid w:val="00B26B17"/>
    <w:rsid w:val="00B41721"/>
    <w:rsid w:val="00B45CA8"/>
    <w:rsid w:val="00B52752"/>
    <w:rsid w:val="00B7709A"/>
    <w:rsid w:val="00B81C31"/>
    <w:rsid w:val="00B9037A"/>
    <w:rsid w:val="00BB037D"/>
    <w:rsid w:val="00BB34E5"/>
    <w:rsid w:val="00BC522F"/>
    <w:rsid w:val="00BD5A1F"/>
    <w:rsid w:val="00BF5623"/>
    <w:rsid w:val="00C1315D"/>
    <w:rsid w:val="00C21EDA"/>
    <w:rsid w:val="00C40835"/>
    <w:rsid w:val="00CB5E3F"/>
    <w:rsid w:val="00CD0E50"/>
    <w:rsid w:val="00CE08C1"/>
    <w:rsid w:val="00D11BFF"/>
    <w:rsid w:val="00D175C7"/>
    <w:rsid w:val="00D40CC6"/>
    <w:rsid w:val="00D52EA7"/>
    <w:rsid w:val="00D57BB3"/>
    <w:rsid w:val="00D703E9"/>
    <w:rsid w:val="00D87079"/>
    <w:rsid w:val="00DB2876"/>
    <w:rsid w:val="00DC556A"/>
    <w:rsid w:val="00DC6FA3"/>
    <w:rsid w:val="00DE4635"/>
    <w:rsid w:val="00DE6C04"/>
    <w:rsid w:val="00E05A3B"/>
    <w:rsid w:val="00E443AD"/>
    <w:rsid w:val="00E47FFA"/>
    <w:rsid w:val="00E50178"/>
    <w:rsid w:val="00E67813"/>
    <w:rsid w:val="00E76E46"/>
    <w:rsid w:val="00E82105"/>
    <w:rsid w:val="00EA30FB"/>
    <w:rsid w:val="00EA39BB"/>
    <w:rsid w:val="00EB3F4D"/>
    <w:rsid w:val="00EC4F63"/>
    <w:rsid w:val="00F32C8F"/>
    <w:rsid w:val="00F476A5"/>
    <w:rsid w:val="00F601AB"/>
    <w:rsid w:val="00F75EB7"/>
    <w:rsid w:val="00F779C2"/>
    <w:rsid w:val="00F87260"/>
    <w:rsid w:val="00FB3D3E"/>
    <w:rsid w:val="00FB4F36"/>
    <w:rsid w:val="00FB5A90"/>
    <w:rsid w:val="00FE12AC"/>
    <w:rsid w:val="00FF4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7367C4AF-025B-4353-BBAC-8CFF81A85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6FEC"/>
    <w:pPr>
      <w:ind w:firstLineChars="200" w:firstLine="420"/>
    </w:pPr>
  </w:style>
  <w:style w:type="paragraph" w:styleId="a4">
    <w:name w:val="Date"/>
    <w:basedOn w:val="a"/>
    <w:next w:val="a"/>
    <w:link w:val="Char"/>
    <w:uiPriority w:val="99"/>
    <w:semiHidden/>
    <w:unhideWhenUsed/>
    <w:rsid w:val="00F779C2"/>
    <w:pPr>
      <w:ind w:leftChars="2500" w:left="100"/>
    </w:pPr>
  </w:style>
  <w:style w:type="character" w:customStyle="1" w:styleId="Char">
    <w:name w:val="日期 Char"/>
    <w:basedOn w:val="a0"/>
    <w:link w:val="a4"/>
    <w:uiPriority w:val="99"/>
    <w:semiHidden/>
    <w:rsid w:val="00F779C2"/>
  </w:style>
  <w:style w:type="paragraph" w:styleId="a5">
    <w:name w:val="header"/>
    <w:basedOn w:val="a"/>
    <w:link w:val="Char0"/>
    <w:uiPriority w:val="99"/>
    <w:unhideWhenUsed/>
    <w:rsid w:val="00764F4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64F46"/>
    <w:rPr>
      <w:sz w:val="18"/>
      <w:szCs w:val="18"/>
    </w:rPr>
  </w:style>
  <w:style w:type="paragraph" w:styleId="a6">
    <w:name w:val="footer"/>
    <w:basedOn w:val="a"/>
    <w:link w:val="Char1"/>
    <w:uiPriority w:val="99"/>
    <w:unhideWhenUsed/>
    <w:rsid w:val="00764F46"/>
    <w:pPr>
      <w:tabs>
        <w:tab w:val="center" w:pos="4153"/>
        <w:tab w:val="right" w:pos="8306"/>
      </w:tabs>
      <w:snapToGrid w:val="0"/>
      <w:jc w:val="left"/>
    </w:pPr>
    <w:rPr>
      <w:sz w:val="18"/>
      <w:szCs w:val="18"/>
    </w:rPr>
  </w:style>
  <w:style w:type="character" w:customStyle="1" w:styleId="Char1">
    <w:name w:val="页脚 Char"/>
    <w:basedOn w:val="a0"/>
    <w:link w:val="a6"/>
    <w:uiPriority w:val="99"/>
    <w:rsid w:val="00764F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483342">
      <w:bodyDiv w:val="1"/>
      <w:marLeft w:val="0"/>
      <w:marRight w:val="0"/>
      <w:marTop w:val="0"/>
      <w:marBottom w:val="0"/>
      <w:divBdr>
        <w:top w:val="none" w:sz="0" w:space="0" w:color="auto"/>
        <w:left w:val="none" w:sz="0" w:space="0" w:color="auto"/>
        <w:bottom w:val="none" w:sz="0" w:space="0" w:color="auto"/>
        <w:right w:val="none" w:sz="0" w:space="0" w:color="auto"/>
      </w:divBdr>
      <w:divsChild>
        <w:div w:id="499589673">
          <w:marLeft w:val="0"/>
          <w:marRight w:val="0"/>
          <w:marTop w:val="100"/>
          <w:marBottom w:val="100"/>
          <w:divBdr>
            <w:top w:val="none" w:sz="0" w:space="0" w:color="auto"/>
            <w:left w:val="none" w:sz="0" w:space="0" w:color="auto"/>
            <w:bottom w:val="none" w:sz="0" w:space="0" w:color="auto"/>
            <w:right w:val="none" w:sz="0" w:space="0" w:color="auto"/>
          </w:divBdr>
          <w:divsChild>
            <w:div w:id="2123842028">
              <w:marLeft w:val="0"/>
              <w:marRight w:val="0"/>
              <w:marTop w:val="150"/>
              <w:marBottom w:val="150"/>
              <w:divBdr>
                <w:top w:val="none" w:sz="0" w:space="0" w:color="auto"/>
                <w:left w:val="none" w:sz="0" w:space="0" w:color="auto"/>
                <w:bottom w:val="none" w:sz="0" w:space="0" w:color="auto"/>
                <w:right w:val="none" w:sz="0" w:space="0" w:color="auto"/>
              </w:divBdr>
              <w:divsChild>
                <w:div w:id="1997175987">
                  <w:marLeft w:val="0"/>
                  <w:marRight w:val="0"/>
                  <w:marTop w:val="0"/>
                  <w:marBottom w:val="0"/>
                  <w:divBdr>
                    <w:top w:val="none" w:sz="0" w:space="0" w:color="auto"/>
                    <w:left w:val="none" w:sz="0" w:space="0" w:color="auto"/>
                    <w:bottom w:val="none" w:sz="0" w:space="0" w:color="auto"/>
                    <w:right w:val="none" w:sz="0" w:space="0" w:color="auto"/>
                  </w:divBdr>
                  <w:divsChild>
                    <w:div w:id="1596287900">
                      <w:marLeft w:val="0"/>
                      <w:marRight w:val="0"/>
                      <w:marTop w:val="150"/>
                      <w:marBottom w:val="0"/>
                      <w:divBdr>
                        <w:top w:val="none" w:sz="0" w:space="0" w:color="auto"/>
                        <w:left w:val="none" w:sz="0" w:space="0" w:color="auto"/>
                        <w:bottom w:val="none" w:sz="0" w:space="0" w:color="auto"/>
                        <w:right w:val="none" w:sz="0" w:space="0" w:color="auto"/>
                      </w:divBdr>
                      <w:divsChild>
                        <w:div w:id="7545198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408657">
      <w:bodyDiv w:val="1"/>
      <w:marLeft w:val="0"/>
      <w:marRight w:val="0"/>
      <w:marTop w:val="0"/>
      <w:marBottom w:val="0"/>
      <w:divBdr>
        <w:top w:val="none" w:sz="0" w:space="0" w:color="auto"/>
        <w:left w:val="none" w:sz="0" w:space="0" w:color="auto"/>
        <w:bottom w:val="none" w:sz="0" w:space="0" w:color="auto"/>
        <w:right w:val="none" w:sz="0" w:space="0" w:color="auto"/>
      </w:divBdr>
      <w:divsChild>
        <w:div w:id="729308474">
          <w:marLeft w:val="0"/>
          <w:marRight w:val="0"/>
          <w:marTop w:val="100"/>
          <w:marBottom w:val="100"/>
          <w:divBdr>
            <w:top w:val="none" w:sz="0" w:space="0" w:color="auto"/>
            <w:left w:val="none" w:sz="0" w:space="0" w:color="auto"/>
            <w:bottom w:val="none" w:sz="0" w:space="0" w:color="auto"/>
            <w:right w:val="none" w:sz="0" w:space="0" w:color="auto"/>
          </w:divBdr>
          <w:divsChild>
            <w:div w:id="536702237">
              <w:marLeft w:val="0"/>
              <w:marRight w:val="0"/>
              <w:marTop w:val="150"/>
              <w:marBottom w:val="150"/>
              <w:divBdr>
                <w:top w:val="none" w:sz="0" w:space="0" w:color="auto"/>
                <w:left w:val="none" w:sz="0" w:space="0" w:color="auto"/>
                <w:bottom w:val="none" w:sz="0" w:space="0" w:color="auto"/>
                <w:right w:val="none" w:sz="0" w:space="0" w:color="auto"/>
              </w:divBdr>
              <w:divsChild>
                <w:div w:id="1462308882">
                  <w:marLeft w:val="0"/>
                  <w:marRight w:val="0"/>
                  <w:marTop w:val="0"/>
                  <w:marBottom w:val="0"/>
                  <w:divBdr>
                    <w:top w:val="none" w:sz="0" w:space="0" w:color="auto"/>
                    <w:left w:val="none" w:sz="0" w:space="0" w:color="auto"/>
                    <w:bottom w:val="none" w:sz="0" w:space="0" w:color="auto"/>
                    <w:right w:val="none" w:sz="0" w:space="0" w:color="auto"/>
                  </w:divBdr>
                  <w:divsChild>
                    <w:div w:id="307789692">
                      <w:marLeft w:val="0"/>
                      <w:marRight w:val="0"/>
                      <w:marTop w:val="150"/>
                      <w:marBottom w:val="0"/>
                      <w:divBdr>
                        <w:top w:val="none" w:sz="0" w:space="0" w:color="auto"/>
                        <w:left w:val="none" w:sz="0" w:space="0" w:color="auto"/>
                        <w:bottom w:val="none" w:sz="0" w:space="0" w:color="auto"/>
                        <w:right w:val="none" w:sz="0" w:space="0" w:color="auto"/>
                      </w:divBdr>
                      <w:divsChild>
                        <w:div w:id="128241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531310">
      <w:bodyDiv w:val="1"/>
      <w:marLeft w:val="0"/>
      <w:marRight w:val="0"/>
      <w:marTop w:val="0"/>
      <w:marBottom w:val="0"/>
      <w:divBdr>
        <w:top w:val="none" w:sz="0" w:space="0" w:color="auto"/>
        <w:left w:val="none" w:sz="0" w:space="0" w:color="auto"/>
        <w:bottom w:val="none" w:sz="0" w:space="0" w:color="auto"/>
        <w:right w:val="none" w:sz="0" w:space="0" w:color="auto"/>
      </w:divBdr>
    </w:div>
    <w:div w:id="1911499549">
      <w:bodyDiv w:val="1"/>
      <w:marLeft w:val="0"/>
      <w:marRight w:val="0"/>
      <w:marTop w:val="0"/>
      <w:marBottom w:val="0"/>
      <w:divBdr>
        <w:top w:val="none" w:sz="0" w:space="0" w:color="auto"/>
        <w:left w:val="none" w:sz="0" w:space="0" w:color="auto"/>
        <w:bottom w:val="none" w:sz="0" w:space="0" w:color="auto"/>
        <w:right w:val="none" w:sz="0" w:space="0" w:color="auto"/>
      </w:divBdr>
      <w:divsChild>
        <w:div w:id="1972782758">
          <w:marLeft w:val="0"/>
          <w:marRight w:val="0"/>
          <w:marTop w:val="0"/>
          <w:marBottom w:val="0"/>
          <w:divBdr>
            <w:top w:val="none" w:sz="0" w:space="0" w:color="auto"/>
            <w:left w:val="none" w:sz="0" w:space="0" w:color="auto"/>
            <w:bottom w:val="none" w:sz="0" w:space="0" w:color="auto"/>
            <w:right w:val="none" w:sz="0" w:space="0" w:color="auto"/>
          </w:divBdr>
          <w:divsChild>
            <w:div w:id="700252813">
              <w:marLeft w:val="0"/>
              <w:marRight w:val="0"/>
              <w:marTop w:val="0"/>
              <w:marBottom w:val="0"/>
              <w:divBdr>
                <w:top w:val="none" w:sz="0" w:space="0" w:color="auto"/>
                <w:left w:val="none" w:sz="0" w:space="0" w:color="auto"/>
                <w:bottom w:val="none" w:sz="0" w:space="0" w:color="auto"/>
                <w:right w:val="none" w:sz="0" w:space="0" w:color="auto"/>
              </w:divBdr>
              <w:divsChild>
                <w:div w:id="1742756518">
                  <w:marLeft w:val="0"/>
                  <w:marRight w:val="0"/>
                  <w:marTop w:val="0"/>
                  <w:marBottom w:val="0"/>
                  <w:divBdr>
                    <w:top w:val="none" w:sz="0" w:space="0" w:color="auto"/>
                    <w:left w:val="none" w:sz="0" w:space="0" w:color="auto"/>
                    <w:bottom w:val="none" w:sz="0" w:space="0" w:color="auto"/>
                    <w:right w:val="none" w:sz="0" w:space="0" w:color="auto"/>
                  </w:divBdr>
                  <w:divsChild>
                    <w:div w:id="1841042056">
                      <w:marLeft w:val="0"/>
                      <w:marRight w:val="0"/>
                      <w:marTop w:val="0"/>
                      <w:marBottom w:val="0"/>
                      <w:divBdr>
                        <w:top w:val="none" w:sz="0" w:space="0" w:color="auto"/>
                        <w:left w:val="none" w:sz="0" w:space="0" w:color="auto"/>
                        <w:bottom w:val="none" w:sz="0" w:space="0" w:color="auto"/>
                        <w:right w:val="none" w:sz="0" w:space="0" w:color="auto"/>
                      </w:divBdr>
                      <w:divsChild>
                        <w:div w:id="2093239514">
                          <w:marLeft w:val="0"/>
                          <w:marRight w:val="0"/>
                          <w:marTop w:val="0"/>
                          <w:marBottom w:val="0"/>
                          <w:divBdr>
                            <w:top w:val="none" w:sz="0" w:space="0" w:color="auto"/>
                            <w:left w:val="none" w:sz="0" w:space="0" w:color="auto"/>
                            <w:bottom w:val="none" w:sz="0" w:space="0" w:color="auto"/>
                            <w:right w:val="none" w:sz="0" w:space="0" w:color="auto"/>
                          </w:divBdr>
                          <w:divsChild>
                            <w:div w:id="1510750753">
                              <w:marLeft w:val="0"/>
                              <w:marRight w:val="0"/>
                              <w:marTop w:val="300"/>
                              <w:marBottom w:val="0"/>
                              <w:divBdr>
                                <w:top w:val="none" w:sz="0" w:space="0" w:color="auto"/>
                                <w:left w:val="none" w:sz="0" w:space="0" w:color="auto"/>
                                <w:bottom w:val="none" w:sz="0" w:space="0" w:color="auto"/>
                                <w:right w:val="none" w:sz="0" w:space="0" w:color="auto"/>
                              </w:divBdr>
                            </w:div>
                            <w:div w:id="18811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4</Pages>
  <Words>135</Words>
  <Characters>772</Characters>
  <Application>Microsoft Office Word</Application>
  <DocSecurity>0</DocSecurity>
  <Lines>6</Lines>
  <Paragraphs>1</Paragraphs>
  <ScaleCrop>false</ScaleCrop>
  <Company>Microsoft</Company>
  <LinksUpToDate>false</LinksUpToDate>
  <CharactersWithSpaces>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王真/健康安全环保部/国际公司/有限公司</dc:creator>
  <cp:keywords/>
  <dc:description/>
  <cp:lastModifiedBy>王真/健康安全环保部/国际公司/有限公司</cp:lastModifiedBy>
  <cp:revision>77</cp:revision>
  <dcterms:created xsi:type="dcterms:W3CDTF">2014-07-01T02:33:00Z</dcterms:created>
  <dcterms:modified xsi:type="dcterms:W3CDTF">2016-03-08T01:26:00Z</dcterms:modified>
</cp:coreProperties>
</file>