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150" w:line="240"/>
        <w:ind w:right="0" w:left="0" w:firstLine="0"/>
        <w:jc w:val="both"/>
        <w:rPr>
          <w:rFonts w:ascii="Arial" w:hAnsi="Arial" w:cs="Arial" w:eastAsia="Arial"/>
          <w:color w:val="auto"/>
          <w:spacing w:val="0"/>
          <w:position w:val="0"/>
          <w:sz w:val="45"/>
          <w:shd w:fill="auto" w:val="clear"/>
        </w:rPr>
      </w:pPr>
      <w:r>
        <w:rPr>
          <w:rFonts w:ascii="Arial" w:hAnsi="Arial" w:cs="Arial" w:eastAsia="Arial"/>
          <w:color w:val="auto"/>
          <w:spacing w:val="0"/>
          <w:position w:val="0"/>
          <w:sz w:val="45"/>
          <w:shd w:fill="auto" w:val="clear"/>
        </w:rPr>
        <w:t xml:space="preserve">                   Requisitos Funcionais</w:t>
      </w:r>
    </w:p>
    <w:tbl>
      <w:tblPr/>
      <w:tblGrid>
        <w:gridCol w:w="2322"/>
        <w:gridCol w:w="1550"/>
        <w:gridCol w:w="1532"/>
        <w:gridCol w:w="4507"/>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RF0001</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Cadastro</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cadastro consiste em coletar e validar as informações necessárias para criar uma conta de usuário. A validação dos dados garante que sejam fornecidas informações corretas para acessar o site.</w:t>
            </w:r>
          </w:p>
        </w:tc>
      </w:tr>
    </w:tbl>
    <w:p>
      <w:pPr>
        <w:spacing w:before="300" w:after="150" w:line="240"/>
        <w:ind w:right="0" w:left="0" w:firstLine="0"/>
        <w:jc w:val="both"/>
        <w:rPr>
          <w:rFonts w:ascii="inherit" w:hAnsi="inherit" w:cs="inherit" w:eastAsia="inherit"/>
          <w:color w:val="auto"/>
          <w:spacing w:val="0"/>
          <w:position w:val="0"/>
          <w:sz w:val="45"/>
          <w:shd w:fill="auto" w:val="clear"/>
        </w:rPr>
      </w:pPr>
    </w:p>
    <w:tbl>
      <w:tblPr/>
      <w:tblGrid>
        <w:gridCol w:w="2322"/>
        <w:gridCol w:w="1550"/>
        <w:gridCol w:w="1532"/>
        <w:gridCol w:w="4507"/>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RF0002</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Login</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login consiste em validar se o cliente possui cadastro no site e se os dados fornecidos estão corretos de acordo com o banco de dados. A validação também inclui garantir que os dados sejam inseridos corretamente.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2322"/>
        <w:gridCol w:w="1550"/>
        <w:gridCol w:w="1532"/>
        <w:gridCol w:w="4507"/>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RF0003</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Sistema de Busca</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Importante</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Sistema de Busca consiste em buscar no banco de dados se o nome do produto existe, caso exista, retorna o produto na tela para o cliente na tela. Isso envolve realizar a busca deo produto de forma eficiente garantindo que o cliente encontre produto desejado.</w:t>
            </w: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2322"/>
        <w:gridCol w:w="1550"/>
        <w:gridCol w:w="1532"/>
        <w:gridCol w:w="4507"/>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RF0004</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Cadastro Produto</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Cadastro de Produto permite que apenas o administrador adicione produtos novos ao sistema. Para adicionar um produto ele deve fornecer o nome, categoria, preço, desconto e quantidade em estoque.</w:t>
            </w:r>
          </w:p>
        </w:tc>
      </w:tr>
    </w:tbl>
    <w:p>
      <w:pPr>
        <w:spacing w:before="300" w:after="150" w:line="240"/>
        <w:ind w:right="0" w:left="0" w:firstLine="0"/>
        <w:jc w:val="both"/>
        <w:rPr>
          <w:rFonts w:ascii="inherit" w:hAnsi="inherit" w:cs="inherit" w:eastAsia="inherit"/>
          <w:color w:val="auto"/>
          <w:spacing w:val="0"/>
          <w:position w:val="0"/>
          <w:sz w:val="45"/>
          <w:shd w:fill="auto" w:val="clear"/>
        </w:rPr>
      </w:pPr>
    </w:p>
    <w:tbl>
      <w:tblPr/>
      <w:tblGrid>
        <w:gridCol w:w="2322"/>
        <w:gridCol w:w="1550"/>
        <w:gridCol w:w="1532"/>
        <w:gridCol w:w="4507"/>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RF0005</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Editar Produto</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r>
      <w:tr>
        <w:trPr>
          <w:trHeight w:val="270" w:hRule="auto"/>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A tela de editar produto permite que o administrador edite ou exclua algum produto existente no banco de dados.</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2322"/>
        <w:gridCol w:w="1550"/>
        <w:gridCol w:w="1532"/>
        <w:gridCol w:w="4507"/>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RF0006</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Carrinho</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240" w:after="24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Carrinho permite que o usuário adicione produtos enquanto navegam pelo site. Eles podem visualizar os itens adicionados ao carrinho ou remover os produtos estando logados. O carrinho também deve calcular o total da compra. Os usuários podem finalizar a compra a qualquer momento, levando os produtos do carrinho para o processo de pagamento e conclusão da compra. </w:t>
            </w:r>
          </w:p>
        </w:tc>
      </w:tr>
    </w:tbl>
    <w:p>
      <w:pPr>
        <w:spacing w:before="300" w:after="150" w:line="240"/>
        <w:ind w:right="0" w:left="0" w:firstLine="0"/>
        <w:jc w:val="both"/>
        <w:rPr>
          <w:rFonts w:ascii="inherit" w:hAnsi="inherit" w:cs="inherit" w:eastAsia="inherit"/>
          <w:color w:val="auto"/>
          <w:spacing w:val="0"/>
          <w:position w:val="0"/>
          <w:sz w:val="45"/>
          <w:shd w:fill="auto" w:val="clear"/>
        </w:rPr>
      </w:pPr>
    </w:p>
    <w:tbl>
      <w:tblPr/>
      <w:tblGrid>
        <w:gridCol w:w="2322"/>
        <w:gridCol w:w="1550"/>
        <w:gridCol w:w="1532"/>
        <w:gridCol w:w="4507"/>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RF0007</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Validação do Carrinho</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1</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funcionamento da validação do carrinho faz uma verificação se o usuário está logado antes de permitir o processo de compra, caso nao esteja logado, o usuario será enviado diratamente para a pagina de login.</w:t>
            </w:r>
          </w:p>
        </w:tc>
      </w:tr>
    </w:tbl>
    <w:p>
      <w:pPr>
        <w:spacing w:before="300" w:after="150" w:line="240"/>
        <w:ind w:right="0" w:left="0" w:firstLine="0"/>
        <w:jc w:val="both"/>
        <w:rPr>
          <w:rFonts w:ascii="inherit" w:hAnsi="inherit" w:cs="inherit" w:eastAsia="inherit"/>
          <w:color w:val="auto"/>
          <w:spacing w:val="0"/>
          <w:position w:val="0"/>
          <w:sz w:val="45"/>
          <w:shd w:fill="auto" w:val="clear"/>
        </w:rPr>
      </w:pPr>
    </w:p>
    <w:tbl>
      <w:tblPr/>
      <w:tblGrid>
        <w:gridCol w:w="2322"/>
        <w:gridCol w:w="1550"/>
        <w:gridCol w:w="1532"/>
        <w:gridCol w:w="4507"/>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RF0008</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Pagina de produtos</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1</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A tela de produtos consiste em exibir todos os produtos existentes no banco de dados, como imagem, nome, categoria, preço, desconto ou sem desconto. Ja na home, os produtos listados serao aqueles que estão em ofertas, ou seja, com desconto</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2322"/>
        <w:gridCol w:w="1550"/>
        <w:gridCol w:w="1532"/>
        <w:gridCol w:w="4507"/>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RF009</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Checkout</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Checkout funciona em permitir que o usuário finalize a compra dos produtos adicionados ao carrinho. Durante o checkout, o usuário deve fornecer informações de entrega, como endereço e método de pagamento(cartao de credito ou debito). O processo de checkout deve incluir a validação dos dados fornecidos, garantindo que sejam corretos e completos.</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2322"/>
        <w:gridCol w:w="1550"/>
        <w:gridCol w:w="1532"/>
        <w:gridCol w:w="4507"/>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RF0010</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Historico de Pedidos</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A tela de historico de pedidos consiste em fornecer ao usuário os produtos comprados no site. Nessa tela, o usuário pode ver detalhes de todos os pedidos.</w:t>
            </w:r>
          </w:p>
        </w:tc>
      </w:tr>
    </w:tbl>
    <w:p>
      <w:pPr>
        <w:spacing w:before="0" w:after="0" w:line="276"/>
        <w:ind w:right="0" w:left="0" w:firstLine="0"/>
        <w:jc w:val="left"/>
        <w:rPr>
          <w:rFonts w:ascii="Arial" w:hAnsi="Arial" w:cs="Arial" w:eastAsia="Arial"/>
          <w:color w:val="auto"/>
          <w:spacing w:val="0"/>
          <w:position w:val="0"/>
          <w:sz w:val="22"/>
          <w:shd w:fill="auto" w:val="clear"/>
        </w:rPr>
      </w:pPr>
    </w:p>
    <w:tbl>
      <w:tblPr/>
      <w:tblGrid>
        <w:gridCol w:w="2322"/>
        <w:gridCol w:w="1550"/>
        <w:gridCol w:w="1532"/>
        <w:gridCol w:w="4507"/>
      </w:tblGrid>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Identificador</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RF0011</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Nome</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Navegação do Usuário</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Módulo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de criação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04/06/2024</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kelvin faquetti soares</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Data da última alteração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Autor</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N/A</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Versão</w:t>
            </w:r>
          </w:p>
        </w:tc>
        <w:tc>
          <w:tcPr>
            <w:tcW w:w="1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53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Prioridade</w:t>
            </w:r>
          </w:p>
        </w:tc>
        <w:tc>
          <w:tcPr>
            <w:tcW w:w="450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Essencial</w:t>
            </w:r>
          </w:p>
        </w:tc>
      </w:tr>
      <w:tr>
        <w:trPr>
          <w:trHeight w:val="1" w:hRule="atLeast"/>
          <w:jc w:val="left"/>
        </w:trPr>
        <w:tc>
          <w:tcPr>
            <w:tcW w:w="2322" w:type="dxa"/>
            <w:tcBorders>
              <w:top w:val="single" w:color="000000" w:sz="4"/>
              <w:left w:val="single" w:color="000000" w:sz="4"/>
              <w:bottom w:val="single" w:color="000000" w:sz="4"/>
              <w:right w:val="single" w:color="000000" w:sz="4"/>
            </w:tcBorders>
            <w:shd w:color="000000" w:fill="f2f2f2" w:val="clear"/>
            <w:tcMar>
              <w:left w:w="0" w:type="dxa"/>
              <w:right w:w="0" w:type="dxa"/>
            </w:tcMar>
            <w:vAlign w:val="center"/>
          </w:tcPr>
          <w:p>
            <w:pPr>
              <w:spacing w:before="0" w:after="0" w:line="240"/>
              <w:ind w:right="0" w:left="0" w:firstLine="0"/>
              <w:jc w:val="both"/>
              <w:rPr>
                <w:color w:val="auto"/>
                <w:spacing w:val="0"/>
                <w:position w:val="0"/>
                <w:shd w:fill="auto" w:val="clear"/>
              </w:rPr>
            </w:pPr>
            <w:r>
              <w:rPr>
                <w:rFonts w:ascii="Roboto" w:hAnsi="Roboto" w:cs="Roboto" w:eastAsia="Roboto"/>
                <w:b/>
                <w:color w:val="auto"/>
                <w:spacing w:val="0"/>
                <w:position w:val="0"/>
                <w:sz w:val="27"/>
                <w:shd w:fill="auto" w:val="clear"/>
              </w:rPr>
              <w:t xml:space="preserve">Descrição</w:t>
            </w:r>
          </w:p>
        </w:tc>
        <w:tc>
          <w:tcPr>
            <w:tcW w:w="7589"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150" w:line="240"/>
              <w:ind w:right="0" w:left="0" w:firstLine="0"/>
              <w:jc w:val="both"/>
              <w:rPr>
                <w:color w:val="auto"/>
                <w:spacing w:val="0"/>
                <w:position w:val="0"/>
                <w:shd w:fill="auto" w:val="clear"/>
              </w:rPr>
            </w:pPr>
            <w:r>
              <w:rPr>
                <w:rFonts w:ascii="Roboto" w:hAnsi="Roboto" w:cs="Roboto" w:eastAsia="Roboto"/>
                <w:color w:val="auto"/>
                <w:spacing w:val="0"/>
                <w:position w:val="0"/>
                <w:sz w:val="27"/>
                <w:shd w:fill="auto" w:val="clear"/>
              </w:rPr>
              <w:t xml:space="preserve">O funcionamento da tela de navegação do usuário permite que ele navegue pelo site sem a necessidade de estar logado. Ele pode visualizar os produtos e informações disponíveis publicamente. No entanto, para realizar uma compra, o usuário deve estar cadastrado no site ou fazer login em uma conta existente.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44"/>
          <w:shd w:fill="auto" w:val="clear"/>
        </w:rPr>
      </w:pPr>
    </w:p>
    <w:p>
      <w:pPr>
        <w:spacing w:before="0" w:after="150" w:line="240"/>
        <w:ind w:right="-225" w:left="-225" w:firstLine="0"/>
        <w:jc w:val="both"/>
        <w:rPr>
          <w:rFonts w:ascii="Arial" w:hAnsi="Arial" w:cs="Arial" w:eastAsia="Arial"/>
          <w:b/>
          <w:color w:val="auto"/>
          <w:spacing w:val="0"/>
          <w:position w:val="0"/>
          <w:sz w:val="22"/>
          <w:shd w:fill="auto" w:val="clear"/>
        </w:rPr>
      </w:pPr>
    </w:p>
    <w:p>
      <w:pPr>
        <w:spacing w:before="0" w:after="150" w:line="240"/>
        <w:ind w:right="-225" w:left="-225" w:firstLine="0"/>
        <w:jc w:val="both"/>
        <w:rPr>
          <w:rFonts w:ascii="Arial" w:hAnsi="Arial" w:cs="Arial" w:eastAsia="Aria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