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150" w:line="240"/>
        <w:ind w:right="0" w:left="0" w:firstLine="0"/>
        <w:jc w:val="both"/>
        <w:rPr>
          <w:rFonts w:ascii="Arial" w:hAnsi="Arial" w:cs="Arial" w:eastAsia="Arial"/>
          <w:color w:val="auto"/>
          <w:spacing w:val="0"/>
          <w:position w:val="0"/>
          <w:sz w:val="45"/>
          <w:shd w:fill="auto" w:val="clear"/>
        </w:rPr>
      </w:pPr>
      <w:r>
        <w:rPr>
          <w:rFonts w:ascii="Arial" w:hAnsi="Arial" w:cs="Arial" w:eastAsia="Arial"/>
          <w:color w:val="auto"/>
          <w:spacing w:val="0"/>
          <w:position w:val="0"/>
          <w:sz w:val="45"/>
          <w:shd w:fill="auto" w:val="clear"/>
        </w:rPr>
        <w:t xml:space="preserve">                   Requisitos Funcionais</w:t>
      </w:r>
    </w:p>
    <w:p>
      <w:pPr>
        <w:spacing w:before="300" w:after="150" w:line="240"/>
        <w:ind w:right="0" w:left="0" w:firstLine="0"/>
        <w:jc w:val="both"/>
        <w:rPr>
          <w:rFonts w:ascii="Arial" w:hAnsi="Arial" w:cs="Arial" w:eastAsia="Arial"/>
          <w:color w:val="auto"/>
          <w:spacing w:val="0"/>
          <w:position w:val="0"/>
          <w:sz w:val="45"/>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RF0001</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Cadastro</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cadastro consiste em coletar e validar as informações necessárias para criar uma conta de usuário. A validação dos dados garante que sejam fornecidas informações corretas para acessar o site.</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RF0002</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Login</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login consiste em validar se o cliente possui cadastro no site e se os dados fornecidos estão corretos de acordo com o banco de dados. A validação também inclui garantir que os dados sejam inseridos corretamente.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5" w:type="dxa"/>
      </w:tblPr>
      <w:tblGrid>
        <w:gridCol w:w="2095"/>
        <w:gridCol w:w="1488"/>
        <w:gridCol w:w="1471"/>
        <w:gridCol w:w="3455"/>
      </w:tblGrid>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14"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RF0003</w:t>
            </w:r>
          </w:p>
        </w:tc>
      </w:tr>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14"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Sistema de Busca</w:t>
            </w:r>
          </w:p>
        </w:tc>
      </w:tr>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14"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1"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5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1"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5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1"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5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Importante</w:t>
            </w:r>
          </w:p>
        </w:tc>
      </w:tr>
      <w:tr>
        <w:trPr>
          <w:trHeight w:val="1" w:hRule="atLeast"/>
          <w:jc w:val="left"/>
        </w:trPr>
        <w:tc>
          <w:tcPr>
            <w:tcW w:w="2095"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14"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Sistema de Busca consiste em buscar no banco de dados se o nome do produto existe, caso exista, retorna o produto na tela para o cliente. Isso envolve realizar a busca de um produto de forma eficiente garantindo que o cliente encontre produto desejado.</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RF0004</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Cadastro Produto</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Cadastro de Produto permite que apenas o administrador adicione produtos novos ao sistema. Para adicionar um produto ele deve fornecer o nome, categoria, preço, desconto e quantidade em estoque.</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RF0005</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Editar Produto</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 Não-Conforme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A tela de editar produto permite que o administrador edite ou exclua algum produto existente no banco de dados.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RF0006</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Carrinho</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240" w:after="24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Carrinho permite que o usuário adicione produtos enquanto navegam pelo site. Eles podem visualizar os itens adicionados ao carrinho ou remover os produtos estando em sua conta. O carrinho também deve calcular o total da compra. Os usuários podem finalizar a compra a qualquer momento, levando os produtos do carrinho para o processo de pagamento e conclusão da compra. </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RF0007</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Validação do Carrinho</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1</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funcionamento da validação do carrinho faz uma verificação se o usuário está em sua conta antes de permitir o processo de compra, caso não esteje nela, o usuário será redirecionado diretamente para a página de login.</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RF0008</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Pagina de produtos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1</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A tela de produtos consiste em exibir todos os produtos existentes no banco de dados, como imagem, nome, categoria, preço, desconto ou sem desconto. Já na home, os produtos listados serão aqueles que estão em ofertas, ou seja, com desconto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RF009</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Checkout</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Checkout funciona em permitir que o usuário finalize a compra dos produtos adicionados ao carrinho. Durante o checkout, o usuário deve fornecer informações de entrega, como endereço e método de pagamento(cartão de credito ou pix). O processo de checkout deve incluir a validação dos dados fornecidos, garantindo que sejam corretos e completos.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RF0010</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Histórico de Pedidos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Não-Conforme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A tela de histórico de pedidos consiste em fornecer ao usuário os produtos comprados no site. Nessa tela, o usuário pode ver detalhes de todos os pedidos.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Ind w:w="5" w:type="dxa"/>
      </w:tblPr>
      <w:tblGrid>
        <w:gridCol w:w="2102"/>
        <w:gridCol w:w="1490"/>
        <w:gridCol w:w="1473"/>
        <w:gridCol w:w="3444"/>
      </w:tblGrid>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RF0011</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Navegação do Usuário</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Status</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 </w:t>
            </w:r>
            <w:r>
              <w:rPr>
                <w:rFonts w:ascii="Roboto" w:hAnsi="Roboto" w:cs="Roboto" w:eastAsia="Roboto"/>
                <w:color w:val="auto"/>
                <w:spacing w:val="0"/>
                <w:position w:val="0"/>
                <w:sz w:val="27"/>
                <w:shd w:fill="auto" w:val="clear"/>
              </w:rPr>
              <w:t xml:space="preserve">Conforme</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4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73"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344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10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6407"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funcionamento da tela de navegação do usuário permite que ele navegue pelo site sem a necessidade de estar com a sua conta. Ele pode visualizar os produtos e informações disponíveis publicamente. No entanto, para realizar uma compra, o usuário deve estar cadastrado no site ou fazer login em uma conta existente.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4"/>
          <w:shd w:fill="auto" w:val="clear"/>
        </w:rPr>
      </w:pPr>
    </w:p>
    <w:p>
      <w:pPr>
        <w:spacing w:before="0" w:after="150" w:line="240"/>
        <w:ind w:right="-225" w:left="-225" w:firstLine="0"/>
        <w:jc w:val="both"/>
        <w:rPr>
          <w:rFonts w:ascii="Arial" w:hAnsi="Arial" w:cs="Arial" w:eastAsia="Arial"/>
          <w:b/>
          <w:color w:val="auto"/>
          <w:spacing w:val="0"/>
          <w:position w:val="0"/>
          <w:sz w:val="22"/>
          <w:shd w:fill="auto" w:val="clear"/>
        </w:rPr>
      </w:pPr>
    </w:p>
    <w:p>
      <w:pPr>
        <w:spacing w:before="0" w:after="150" w:line="240"/>
        <w:ind w:right="-225" w:left="-225" w:firstLine="0"/>
        <w:jc w:val="both"/>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