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2FD3A" w14:textId="77777777" w:rsidR="00CA50CA" w:rsidRDefault="00CA50CA" w:rsidP="00F1704C">
      <w:pPr>
        <w:pStyle w:val="Title"/>
        <w:jc w:val="center"/>
        <w:rPr>
          <w:b/>
          <w:bCs/>
        </w:rPr>
      </w:pPr>
    </w:p>
    <w:p w14:paraId="05CBCCE4" w14:textId="77777777" w:rsidR="00CA50CA" w:rsidRDefault="00CA50CA" w:rsidP="00F1704C">
      <w:pPr>
        <w:pStyle w:val="Title"/>
        <w:jc w:val="center"/>
        <w:rPr>
          <w:b/>
          <w:bCs/>
        </w:rPr>
      </w:pPr>
    </w:p>
    <w:p w14:paraId="26565826" w14:textId="77777777" w:rsidR="00CA50CA" w:rsidRDefault="00CA50CA" w:rsidP="00F1704C">
      <w:pPr>
        <w:pStyle w:val="Title"/>
        <w:jc w:val="center"/>
        <w:rPr>
          <w:b/>
          <w:bCs/>
        </w:rPr>
      </w:pPr>
    </w:p>
    <w:p w14:paraId="2EFFC861" w14:textId="77777777" w:rsidR="00CA50CA" w:rsidRDefault="00CA50CA" w:rsidP="00F1704C">
      <w:pPr>
        <w:pStyle w:val="Title"/>
        <w:jc w:val="center"/>
        <w:rPr>
          <w:b/>
          <w:bCs/>
        </w:rPr>
      </w:pPr>
    </w:p>
    <w:p w14:paraId="2008F014" w14:textId="782CAC90" w:rsidR="00A1033F" w:rsidRDefault="00B11EB7" w:rsidP="00F1704C">
      <w:pPr>
        <w:pStyle w:val="Title"/>
        <w:jc w:val="center"/>
        <w:rPr>
          <w:b/>
          <w:bCs/>
        </w:rPr>
      </w:pPr>
      <w:r>
        <w:rPr>
          <w:b/>
          <w:bCs/>
        </w:rPr>
        <w:t>Technical Project Team</w:t>
      </w:r>
    </w:p>
    <w:p w14:paraId="405EA4CE" w14:textId="2B698848" w:rsidR="00C06B0A" w:rsidRPr="00C06B0A" w:rsidRDefault="00C06B0A" w:rsidP="00C06B0A">
      <w:pPr>
        <w:pStyle w:val="Title"/>
        <w:jc w:val="center"/>
        <w:rPr>
          <w:b/>
          <w:color w:val="5B9BD5" w:themeColor="accent5"/>
          <w:spacing w:val="0"/>
          <w:sz w:val="36"/>
          <w:szCs w:val="36"/>
          <w14:glow w14:rad="1397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pPr>
      <w:r w:rsidRPr="00C06B0A">
        <w:rPr>
          <w:b/>
          <w:color w:val="5B9BD5" w:themeColor="accent5"/>
          <w:spacing w:val="0"/>
          <w:sz w:val="36"/>
          <w:szCs w:val="36"/>
          <w14:glow w14:rad="1397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Migrating Virtual Machines utilizing VMWare Replication Appliance</w:t>
      </w:r>
    </w:p>
    <w:p w14:paraId="1768C313" w14:textId="45958F24" w:rsidR="00A1033F" w:rsidRDefault="004708B4" w:rsidP="00B005A9">
      <w:pPr>
        <w:spacing w:after="0" w:line="240" w:lineRule="auto"/>
        <w:contextualSpacing/>
        <w:jc w:val="center"/>
        <w:rPr>
          <w:rFonts w:asciiTheme="majorHAnsi" w:eastAsiaTheme="majorEastAsia" w:hAnsiTheme="majorHAnsi" w:cstheme="majorBidi"/>
          <w:b/>
          <w:bCs/>
          <w:spacing w:val="-10"/>
          <w:kern w:val="28"/>
          <w:sz w:val="44"/>
          <w:szCs w:val="44"/>
        </w:rPr>
      </w:pPr>
      <w:r>
        <w:rPr>
          <w:rFonts w:asciiTheme="majorHAnsi" w:eastAsiaTheme="majorEastAsia" w:hAnsiTheme="majorHAnsi" w:cstheme="majorBidi"/>
          <w:b/>
          <w:bCs/>
          <w:spacing w:val="-10"/>
          <w:kern w:val="28"/>
          <w:sz w:val="44"/>
          <w:szCs w:val="44"/>
        </w:rPr>
        <w:t>Standard Operating Procedure</w:t>
      </w:r>
    </w:p>
    <w:p w14:paraId="658F5898" w14:textId="3A96B6DA" w:rsidR="005A7534" w:rsidRDefault="00F1704C" w:rsidP="00A1033F">
      <w:pPr>
        <w:spacing w:after="0" w:line="240" w:lineRule="auto"/>
        <w:contextualSpacing/>
        <w:jc w:val="center"/>
        <w:rPr>
          <w:rFonts w:asciiTheme="majorHAnsi" w:eastAsiaTheme="majorEastAsia" w:hAnsiTheme="majorHAnsi" w:cstheme="majorBidi"/>
          <w:b/>
          <w:bCs/>
          <w:spacing w:val="-10"/>
          <w:kern w:val="28"/>
          <w:sz w:val="44"/>
          <w:szCs w:val="44"/>
        </w:rPr>
      </w:pPr>
      <w:r>
        <w:rPr>
          <w:rFonts w:asciiTheme="majorHAnsi" w:eastAsiaTheme="majorEastAsia" w:hAnsiTheme="majorHAnsi" w:cstheme="majorBidi"/>
          <w:b/>
          <w:bCs/>
          <w:spacing w:val="-10"/>
          <w:kern w:val="28"/>
          <w:sz w:val="44"/>
          <w:szCs w:val="44"/>
        </w:rPr>
        <w:t xml:space="preserve"> </w:t>
      </w:r>
    </w:p>
    <w:p w14:paraId="2B71DEB9" w14:textId="4A7A2F74" w:rsidR="00030BE1" w:rsidRDefault="00030BE1" w:rsidP="005A7534">
      <w:pPr>
        <w:spacing w:after="0" w:line="240" w:lineRule="auto"/>
        <w:contextualSpacing/>
        <w:jc w:val="center"/>
        <w:rPr>
          <w:rFonts w:asciiTheme="majorHAnsi" w:eastAsiaTheme="majorEastAsia" w:hAnsiTheme="majorHAnsi" w:cstheme="majorBidi"/>
          <w:b/>
          <w:bCs/>
          <w:spacing w:val="-10"/>
          <w:kern w:val="28"/>
          <w:sz w:val="44"/>
          <w:szCs w:val="44"/>
        </w:rPr>
      </w:pPr>
    </w:p>
    <w:p w14:paraId="34A8414B" w14:textId="77777777" w:rsidR="00030BE1" w:rsidRPr="000770F5" w:rsidRDefault="00030BE1" w:rsidP="00030BE1">
      <w:pPr>
        <w:pStyle w:val="IMPACTHEAD"/>
        <w:rPr>
          <w:szCs w:val="36"/>
        </w:rPr>
      </w:pPr>
      <w:r>
        <w:t>PREPARED BY</w:t>
      </w:r>
    </w:p>
    <w:p w14:paraId="35DD9EE2" w14:textId="021EF4BB" w:rsidR="00030BE1" w:rsidRDefault="00030BE1" w:rsidP="00030BE1">
      <w:pPr>
        <w:rPr>
          <w:sz w:val="36"/>
          <w:szCs w:val="36"/>
        </w:rPr>
      </w:pPr>
      <w:r>
        <w:rPr>
          <w:sz w:val="36"/>
          <w:szCs w:val="36"/>
        </w:rPr>
        <w:t>Kelvin Aruin</w:t>
      </w:r>
      <w:r w:rsidR="00CA50CA">
        <w:rPr>
          <w:sz w:val="36"/>
          <w:szCs w:val="36"/>
        </w:rPr>
        <w:t xml:space="preserve"> – Senior Technical Project Engineer</w:t>
      </w:r>
    </w:p>
    <w:p w14:paraId="4C7B6396" w14:textId="77777777" w:rsidR="00030BE1" w:rsidRDefault="00030BE1" w:rsidP="005A7534">
      <w:pPr>
        <w:spacing w:after="0" w:line="240" w:lineRule="auto"/>
        <w:contextualSpacing/>
        <w:jc w:val="center"/>
        <w:rPr>
          <w:rFonts w:asciiTheme="majorHAnsi" w:eastAsiaTheme="majorEastAsia" w:hAnsiTheme="majorHAnsi" w:cstheme="majorBidi"/>
          <w:b/>
          <w:bCs/>
          <w:spacing w:val="-10"/>
          <w:kern w:val="28"/>
          <w:sz w:val="44"/>
          <w:szCs w:val="44"/>
        </w:rPr>
      </w:pPr>
    </w:p>
    <w:p w14:paraId="4746B4EF" w14:textId="77777777" w:rsidR="005A7534" w:rsidRPr="005A7534" w:rsidRDefault="005A7534" w:rsidP="005A7534">
      <w:pPr>
        <w:spacing w:after="0" w:line="240" w:lineRule="auto"/>
        <w:rPr>
          <w:sz w:val="24"/>
          <w:szCs w:val="24"/>
        </w:rPr>
      </w:pPr>
    </w:p>
    <w:p w14:paraId="74F06965" w14:textId="77777777" w:rsidR="00E93D91" w:rsidRDefault="00E93D91">
      <w:pPr>
        <w:rPr>
          <w:rFonts w:ascii="Arial" w:hAnsi="Arial"/>
          <w:b/>
          <w:color w:val="E71E34"/>
          <w:sz w:val="36"/>
          <w:szCs w:val="24"/>
        </w:rPr>
      </w:pPr>
      <w:r>
        <w:br w:type="page"/>
      </w:r>
    </w:p>
    <w:p w14:paraId="3D01DE2E" w14:textId="2EE07B8C" w:rsidR="0049393E" w:rsidRDefault="0049393E" w:rsidP="0049393E">
      <w:pPr>
        <w:pStyle w:val="IMPACTHEAD"/>
      </w:pPr>
      <w:r>
        <w:lastRenderedPageBreak/>
        <w:t>TABLE OF CONTENTS</w:t>
      </w:r>
    </w:p>
    <w:p w14:paraId="071610A8" w14:textId="1F94359D" w:rsidR="00005F91" w:rsidRDefault="0049393E">
      <w:pPr>
        <w:pStyle w:val="TOC1"/>
        <w:tabs>
          <w:tab w:val="right" w:leader="dot" w:pos="9350"/>
        </w:tabs>
        <w:rPr>
          <w:rFonts w:asciiTheme="minorHAnsi" w:eastAsiaTheme="minorEastAsia" w:hAnsiTheme="minorHAnsi"/>
          <w:b w:val="0"/>
          <w:bCs w:val="0"/>
          <w:caps w:val="0"/>
          <w:noProof/>
          <w:color w:val="auto"/>
          <w:sz w:val="22"/>
          <w:szCs w:val="22"/>
        </w:rPr>
      </w:pPr>
      <w:r>
        <w:rPr>
          <w:rFonts w:asciiTheme="majorHAnsi" w:hAnsiTheme="majorHAnsi" w:cs="Arial"/>
          <w:b w:val="0"/>
          <w:bCs w:val="0"/>
          <w:caps w:val="0"/>
          <w:color w:val="FF0000"/>
        </w:rPr>
        <w:fldChar w:fldCharType="begin"/>
      </w:r>
      <w:r>
        <w:rPr>
          <w:rFonts w:asciiTheme="majorHAnsi" w:hAnsiTheme="majorHAnsi" w:cs="Arial"/>
          <w:b w:val="0"/>
          <w:bCs w:val="0"/>
          <w:caps w:val="0"/>
          <w:color w:val="FF0000"/>
        </w:rPr>
        <w:instrText xml:space="preserve"> TOC \o "1-3" \h \z \u </w:instrText>
      </w:r>
      <w:r>
        <w:rPr>
          <w:rFonts w:asciiTheme="majorHAnsi" w:hAnsiTheme="majorHAnsi" w:cs="Arial"/>
          <w:b w:val="0"/>
          <w:bCs w:val="0"/>
          <w:caps w:val="0"/>
          <w:color w:val="FF0000"/>
        </w:rPr>
        <w:fldChar w:fldCharType="separate"/>
      </w:r>
      <w:hyperlink w:anchor="_Toc124508438" w:history="1">
        <w:r w:rsidR="00005F91" w:rsidRPr="009E5907">
          <w:rPr>
            <w:rStyle w:val="Hyperlink"/>
            <w:noProof/>
          </w:rPr>
          <w:t>Migrating a VM to New VMWare Environment</w:t>
        </w:r>
        <w:r w:rsidR="00005F91">
          <w:rPr>
            <w:noProof/>
            <w:webHidden/>
          </w:rPr>
          <w:tab/>
        </w:r>
        <w:r w:rsidR="00005F91">
          <w:rPr>
            <w:noProof/>
            <w:webHidden/>
          </w:rPr>
          <w:fldChar w:fldCharType="begin"/>
        </w:r>
        <w:r w:rsidR="00005F91">
          <w:rPr>
            <w:noProof/>
            <w:webHidden/>
          </w:rPr>
          <w:instrText xml:space="preserve"> PAGEREF _Toc124508438 \h </w:instrText>
        </w:r>
        <w:r w:rsidR="00005F91">
          <w:rPr>
            <w:noProof/>
            <w:webHidden/>
          </w:rPr>
        </w:r>
        <w:r w:rsidR="00005F91">
          <w:rPr>
            <w:noProof/>
            <w:webHidden/>
          </w:rPr>
          <w:fldChar w:fldCharType="separate"/>
        </w:r>
        <w:r w:rsidR="00005F91">
          <w:rPr>
            <w:noProof/>
            <w:webHidden/>
          </w:rPr>
          <w:t>3</w:t>
        </w:r>
        <w:r w:rsidR="00005F91">
          <w:rPr>
            <w:noProof/>
            <w:webHidden/>
          </w:rPr>
          <w:fldChar w:fldCharType="end"/>
        </w:r>
      </w:hyperlink>
    </w:p>
    <w:p w14:paraId="7489B633" w14:textId="784A790E" w:rsidR="00005F91" w:rsidRDefault="00000000">
      <w:pPr>
        <w:pStyle w:val="TOC2"/>
        <w:tabs>
          <w:tab w:val="right" w:leader="dot" w:pos="9350"/>
        </w:tabs>
        <w:rPr>
          <w:rFonts w:asciiTheme="minorHAnsi" w:eastAsiaTheme="minorEastAsia" w:hAnsiTheme="minorHAnsi"/>
          <w:smallCaps w:val="0"/>
          <w:noProof/>
          <w:sz w:val="22"/>
          <w:szCs w:val="22"/>
        </w:rPr>
      </w:pPr>
      <w:hyperlink w:anchor="_Toc124508439" w:history="1">
        <w:r w:rsidR="00005F91" w:rsidRPr="009E5907">
          <w:rPr>
            <w:rStyle w:val="Hyperlink"/>
            <w:rFonts w:eastAsia="Times New Roman" w:cs="Arial"/>
            <w:b/>
            <w:bCs/>
            <w:noProof/>
          </w:rPr>
          <w:t>Prerequisites</w:t>
        </w:r>
        <w:r w:rsidR="00005F91">
          <w:rPr>
            <w:noProof/>
            <w:webHidden/>
          </w:rPr>
          <w:tab/>
        </w:r>
        <w:r w:rsidR="00005F91">
          <w:rPr>
            <w:noProof/>
            <w:webHidden/>
          </w:rPr>
          <w:fldChar w:fldCharType="begin"/>
        </w:r>
        <w:r w:rsidR="00005F91">
          <w:rPr>
            <w:noProof/>
            <w:webHidden/>
          </w:rPr>
          <w:instrText xml:space="preserve"> PAGEREF _Toc124508439 \h </w:instrText>
        </w:r>
        <w:r w:rsidR="00005F91">
          <w:rPr>
            <w:noProof/>
            <w:webHidden/>
          </w:rPr>
        </w:r>
        <w:r w:rsidR="00005F91">
          <w:rPr>
            <w:noProof/>
            <w:webHidden/>
          </w:rPr>
          <w:fldChar w:fldCharType="separate"/>
        </w:r>
        <w:r w:rsidR="00005F91">
          <w:rPr>
            <w:noProof/>
            <w:webHidden/>
          </w:rPr>
          <w:t>3</w:t>
        </w:r>
        <w:r w:rsidR="00005F91">
          <w:rPr>
            <w:noProof/>
            <w:webHidden/>
          </w:rPr>
          <w:fldChar w:fldCharType="end"/>
        </w:r>
      </w:hyperlink>
    </w:p>
    <w:p w14:paraId="621FB311" w14:textId="6AD25271" w:rsidR="00005F91" w:rsidRDefault="00000000">
      <w:pPr>
        <w:pStyle w:val="TOC2"/>
        <w:tabs>
          <w:tab w:val="right" w:leader="dot" w:pos="9350"/>
        </w:tabs>
        <w:rPr>
          <w:rFonts w:asciiTheme="minorHAnsi" w:eastAsiaTheme="minorEastAsia" w:hAnsiTheme="minorHAnsi"/>
          <w:smallCaps w:val="0"/>
          <w:noProof/>
          <w:sz w:val="22"/>
          <w:szCs w:val="22"/>
        </w:rPr>
      </w:pPr>
      <w:hyperlink w:anchor="_Toc124508440" w:history="1">
        <w:r w:rsidR="00005F91" w:rsidRPr="009E5907">
          <w:rPr>
            <w:rStyle w:val="Hyperlink"/>
            <w:rFonts w:eastAsia="Times New Roman" w:cs="Arial"/>
            <w:b/>
            <w:bCs/>
            <w:noProof/>
          </w:rPr>
          <w:t>Procedure</w:t>
        </w:r>
        <w:r w:rsidR="00005F91">
          <w:rPr>
            <w:noProof/>
            <w:webHidden/>
          </w:rPr>
          <w:tab/>
        </w:r>
        <w:r w:rsidR="00005F91">
          <w:rPr>
            <w:noProof/>
            <w:webHidden/>
          </w:rPr>
          <w:fldChar w:fldCharType="begin"/>
        </w:r>
        <w:r w:rsidR="00005F91">
          <w:rPr>
            <w:noProof/>
            <w:webHidden/>
          </w:rPr>
          <w:instrText xml:space="preserve"> PAGEREF _Toc124508440 \h </w:instrText>
        </w:r>
        <w:r w:rsidR="00005F91">
          <w:rPr>
            <w:noProof/>
            <w:webHidden/>
          </w:rPr>
        </w:r>
        <w:r w:rsidR="00005F91">
          <w:rPr>
            <w:noProof/>
            <w:webHidden/>
          </w:rPr>
          <w:fldChar w:fldCharType="separate"/>
        </w:r>
        <w:r w:rsidR="00005F91">
          <w:rPr>
            <w:noProof/>
            <w:webHidden/>
          </w:rPr>
          <w:t>3</w:t>
        </w:r>
        <w:r w:rsidR="00005F91">
          <w:rPr>
            <w:noProof/>
            <w:webHidden/>
          </w:rPr>
          <w:fldChar w:fldCharType="end"/>
        </w:r>
      </w:hyperlink>
    </w:p>
    <w:p w14:paraId="75258CC8" w14:textId="0C5972B9" w:rsidR="00005F91" w:rsidRDefault="00000000">
      <w:pPr>
        <w:pStyle w:val="TOC2"/>
        <w:tabs>
          <w:tab w:val="right" w:leader="dot" w:pos="9350"/>
        </w:tabs>
        <w:rPr>
          <w:rFonts w:asciiTheme="minorHAnsi" w:eastAsiaTheme="minorEastAsia" w:hAnsiTheme="minorHAnsi"/>
          <w:smallCaps w:val="0"/>
          <w:noProof/>
          <w:sz w:val="22"/>
          <w:szCs w:val="22"/>
        </w:rPr>
      </w:pPr>
      <w:hyperlink w:anchor="_Toc124508441" w:history="1">
        <w:r w:rsidR="00005F91" w:rsidRPr="009E5907">
          <w:rPr>
            <w:rStyle w:val="Hyperlink"/>
            <w:rFonts w:eastAsia="Times New Roman" w:cs="Arial"/>
            <w:b/>
            <w:bCs/>
            <w:noProof/>
          </w:rPr>
          <w:t>Results</w:t>
        </w:r>
        <w:r w:rsidR="00005F91">
          <w:rPr>
            <w:noProof/>
            <w:webHidden/>
          </w:rPr>
          <w:tab/>
        </w:r>
        <w:r w:rsidR="00005F91">
          <w:rPr>
            <w:noProof/>
            <w:webHidden/>
          </w:rPr>
          <w:fldChar w:fldCharType="begin"/>
        </w:r>
        <w:r w:rsidR="00005F91">
          <w:rPr>
            <w:noProof/>
            <w:webHidden/>
          </w:rPr>
          <w:instrText xml:space="preserve"> PAGEREF _Toc124508441 \h </w:instrText>
        </w:r>
        <w:r w:rsidR="00005F91">
          <w:rPr>
            <w:noProof/>
            <w:webHidden/>
          </w:rPr>
        </w:r>
        <w:r w:rsidR="00005F91">
          <w:rPr>
            <w:noProof/>
            <w:webHidden/>
          </w:rPr>
          <w:fldChar w:fldCharType="separate"/>
        </w:r>
        <w:r w:rsidR="00005F91">
          <w:rPr>
            <w:noProof/>
            <w:webHidden/>
          </w:rPr>
          <w:t>4</w:t>
        </w:r>
        <w:r w:rsidR="00005F91">
          <w:rPr>
            <w:noProof/>
            <w:webHidden/>
          </w:rPr>
          <w:fldChar w:fldCharType="end"/>
        </w:r>
      </w:hyperlink>
    </w:p>
    <w:p w14:paraId="754EACEE" w14:textId="3C96CD4B" w:rsidR="0049393E" w:rsidRDefault="0049393E" w:rsidP="0049393E">
      <w:r>
        <w:rPr>
          <w:rFonts w:asciiTheme="majorHAnsi" w:hAnsiTheme="majorHAnsi" w:cs="Arial"/>
          <w:b/>
          <w:bCs/>
          <w:caps/>
          <w:color w:val="FF0000"/>
          <w:sz w:val="20"/>
          <w:szCs w:val="20"/>
        </w:rPr>
        <w:fldChar w:fldCharType="end"/>
      </w:r>
    </w:p>
    <w:p w14:paraId="664D21DE" w14:textId="77777777" w:rsidR="0049393E" w:rsidRDefault="0049393E" w:rsidP="0049393E">
      <w:pPr>
        <w:rPr>
          <w:rFonts w:cs="Arial"/>
        </w:rPr>
      </w:pPr>
    </w:p>
    <w:p w14:paraId="381921C8" w14:textId="77777777" w:rsidR="0049393E" w:rsidRDefault="0049393E" w:rsidP="0049393E">
      <w:pPr>
        <w:rPr>
          <w:b/>
          <w:color w:val="E71E34"/>
          <w:sz w:val="36"/>
        </w:rPr>
      </w:pPr>
      <w:r>
        <w:br w:type="page"/>
      </w:r>
    </w:p>
    <w:p w14:paraId="3731D138" w14:textId="4F164D7F" w:rsidR="0049393E" w:rsidRDefault="002E11A4" w:rsidP="0049393E">
      <w:pPr>
        <w:pStyle w:val="Heading1"/>
      </w:pPr>
      <w:bookmarkStart w:id="0" w:name="_Toc124508438"/>
      <w:r>
        <w:lastRenderedPageBreak/>
        <w:t xml:space="preserve">Migrating a </w:t>
      </w:r>
      <w:r w:rsidR="00496B2D">
        <w:t>VM</w:t>
      </w:r>
      <w:r>
        <w:t xml:space="preserve"> to</w:t>
      </w:r>
      <w:r w:rsidR="00496B2D">
        <w:t xml:space="preserve"> New VMWare Environment</w:t>
      </w:r>
      <w:bookmarkEnd w:id="0"/>
    </w:p>
    <w:p w14:paraId="3685C31E" w14:textId="77777777" w:rsidR="00AE2AB7" w:rsidRPr="00AE2AB7" w:rsidRDefault="00AE2AB7" w:rsidP="00AE2AB7">
      <w:pPr>
        <w:shd w:val="clear" w:color="auto" w:fill="FFFFFF"/>
        <w:spacing w:line="240" w:lineRule="auto"/>
        <w:outlineLvl w:val="1"/>
        <w:rPr>
          <w:rFonts w:ascii="Arial" w:eastAsia="Times New Roman" w:hAnsi="Arial" w:cs="Arial"/>
          <w:b/>
          <w:bCs/>
          <w:color w:val="000000"/>
          <w:sz w:val="36"/>
          <w:szCs w:val="36"/>
        </w:rPr>
      </w:pPr>
      <w:bookmarkStart w:id="1" w:name="_Toc124508439"/>
      <w:r w:rsidRPr="00AE2AB7">
        <w:rPr>
          <w:rFonts w:ascii="Arial" w:eastAsia="Times New Roman" w:hAnsi="Arial" w:cs="Arial"/>
          <w:b/>
          <w:bCs/>
          <w:color w:val="000000"/>
          <w:sz w:val="36"/>
          <w:szCs w:val="36"/>
        </w:rPr>
        <w:t>Prerequisites</w:t>
      </w:r>
      <w:bookmarkEnd w:id="1"/>
    </w:p>
    <w:p w14:paraId="05D289EA" w14:textId="73A7193A" w:rsidR="001E6BF2" w:rsidRDefault="001E6BF2" w:rsidP="00AE2AB7">
      <w:pPr>
        <w:shd w:val="clear" w:color="auto" w:fill="FFFFFF"/>
        <w:spacing w:before="100" w:beforeAutospacing="1" w:after="100" w:afterAutospacing="1" w:line="240" w:lineRule="auto"/>
        <w:rPr>
          <w:rFonts w:ascii="Arial" w:eastAsia="Times New Roman" w:hAnsi="Arial" w:cs="Arial"/>
          <w:color w:val="333333"/>
          <w:sz w:val="24"/>
          <w:szCs w:val="24"/>
        </w:rPr>
      </w:pPr>
      <w:r>
        <w:rPr>
          <w:rFonts w:ascii="Arial" w:eastAsia="Times New Roman" w:hAnsi="Arial" w:cs="Arial"/>
          <w:color w:val="333333"/>
          <w:sz w:val="24"/>
          <w:szCs w:val="24"/>
        </w:rPr>
        <w:t xml:space="preserve">Verify that the virtual machine </w:t>
      </w:r>
      <w:r w:rsidR="007009EE">
        <w:rPr>
          <w:rFonts w:ascii="Arial" w:eastAsia="Times New Roman" w:hAnsi="Arial" w:cs="Arial"/>
          <w:color w:val="333333"/>
          <w:sz w:val="24"/>
          <w:szCs w:val="24"/>
        </w:rPr>
        <w:t>has been fully replicated and the status is ‘OK’</w:t>
      </w:r>
    </w:p>
    <w:p w14:paraId="449B3030" w14:textId="762508E1"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Verify that the virtual machine at the source site is powered off. If the virtual machine is powered on, an error message reminds you to power it off.</w:t>
      </w:r>
    </w:p>
    <w:p w14:paraId="1094768F" w14:textId="77777777" w:rsidR="00AE2AB7" w:rsidRPr="00AE2AB7" w:rsidRDefault="00AE2AB7" w:rsidP="00AE2AB7">
      <w:pPr>
        <w:shd w:val="clear" w:color="auto" w:fill="FFFFFF"/>
        <w:spacing w:line="240" w:lineRule="auto"/>
        <w:outlineLvl w:val="1"/>
        <w:rPr>
          <w:rFonts w:ascii="Arial" w:eastAsia="Times New Roman" w:hAnsi="Arial" w:cs="Arial"/>
          <w:b/>
          <w:bCs/>
          <w:color w:val="000000"/>
          <w:sz w:val="36"/>
          <w:szCs w:val="36"/>
        </w:rPr>
      </w:pPr>
      <w:bookmarkStart w:id="2" w:name="_Toc124508440"/>
      <w:r w:rsidRPr="00AE2AB7">
        <w:rPr>
          <w:rFonts w:ascii="Arial" w:eastAsia="Times New Roman" w:hAnsi="Arial" w:cs="Arial"/>
          <w:b/>
          <w:bCs/>
          <w:color w:val="000000"/>
          <w:sz w:val="36"/>
          <w:szCs w:val="36"/>
        </w:rPr>
        <w:t>Procedure</w:t>
      </w:r>
      <w:bookmarkEnd w:id="2"/>
    </w:p>
    <w:p w14:paraId="2A950C9D"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Log in to the target site by using the vSphere Client.</w:t>
      </w:r>
    </w:p>
    <w:p w14:paraId="3311B382"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On the home page, click </w:t>
      </w:r>
      <w:r w:rsidRPr="00AE2AB7">
        <w:rPr>
          <w:rFonts w:ascii="Arial" w:eastAsia="Times New Roman" w:hAnsi="Arial" w:cs="Arial"/>
          <w:b/>
          <w:bCs/>
          <w:color w:val="333333"/>
          <w:sz w:val="24"/>
          <w:szCs w:val="24"/>
        </w:rPr>
        <w:t>Site Recovery</w:t>
      </w:r>
      <w:r w:rsidRPr="00AE2AB7">
        <w:rPr>
          <w:rFonts w:ascii="Arial" w:eastAsia="Times New Roman" w:hAnsi="Arial" w:cs="Arial"/>
          <w:color w:val="333333"/>
          <w:sz w:val="24"/>
          <w:szCs w:val="24"/>
        </w:rPr>
        <w:t> and click </w:t>
      </w:r>
      <w:r w:rsidRPr="00AE2AB7">
        <w:rPr>
          <w:rFonts w:ascii="Arial" w:eastAsia="Times New Roman" w:hAnsi="Arial" w:cs="Arial"/>
          <w:b/>
          <w:bCs/>
          <w:color w:val="333333"/>
          <w:sz w:val="24"/>
          <w:szCs w:val="24"/>
        </w:rPr>
        <w:t>Open Site Recovery</w:t>
      </w:r>
      <w:r w:rsidRPr="00AE2AB7">
        <w:rPr>
          <w:rFonts w:ascii="Arial" w:eastAsia="Times New Roman" w:hAnsi="Arial" w:cs="Arial"/>
          <w:color w:val="333333"/>
          <w:sz w:val="24"/>
          <w:szCs w:val="24"/>
        </w:rPr>
        <w:t>.</w:t>
      </w:r>
    </w:p>
    <w:p w14:paraId="49205F36"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On the Site Recovery home page, select a site pair and click </w:t>
      </w:r>
      <w:r w:rsidRPr="00AE2AB7">
        <w:rPr>
          <w:rFonts w:ascii="Arial" w:eastAsia="Times New Roman" w:hAnsi="Arial" w:cs="Arial"/>
          <w:b/>
          <w:bCs/>
          <w:color w:val="333333"/>
          <w:sz w:val="24"/>
          <w:szCs w:val="24"/>
        </w:rPr>
        <w:t>View Details</w:t>
      </w:r>
      <w:r w:rsidRPr="00AE2AB7">
        <w:rPr>
          <w:rFonts w:ascii="Arial" w:eastAsia="Times New Roman" w:hAnsi="Arial" w:cs="Arial"/>
          <w:color w:val="333333"/>
          <w:sz w:val="24"/>
          <w:szCs w:val="24"/>
        </w:rPr>
        <w:t>.</w:t>
      </w:r>
    </w:p>
    <w:p w14:paraId="79F1846A" w14:textId="77777777" w:rsid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Click the </w:t>
      </w:r>
      <w:r w:rsidRPr="00AE2AB7">
        <w:rPr>
          <w:rFonts w:ascii="Arial" w:eastAsia="Times New Roman" w:hAnsi="Arial" w:cs="Arial"/>
          <w:b/>
          <w:bCs/>
          <w:color w:val="333333"/>
          <w:sz w:val="24"/>
          <w:szCs w:val="24"/>
        </w:rPr>
        <w:t>Replications</w:t>
      </w:r>
      <w:r w:rsidRPr="00AE2AB7">
        <w:rPr>
          <w:rFonts w:ascii="Arial" w:eastAsia="Times New Roman" w:hAnsi="Arial" w:cs="Arial"/>
          <w:color w:val="333333"/>
          <w:sz w:val="24"/>
          <w:szCs w:val="24"/>
        </w:rPr>
        <w:t> tab and select a replication from </w:t>
      </w:r>
      <w:r w:rsidRPr="00AE2AB7">
        <w:rPr>
          <w:rFonts w:ascii="Arial" w:eastAsia="Times New Roman" w:hAnsi="Arial" w:cs="Arial"/>
          <w:b/>
          <w:bCs/>
          <w:color w:val="333333"/>
          <w:sz w:val="24"/>
          <w:szCs w:val="24"/>
        </w:rPr>
        <w:t>Incoming</w:t>
      </w:r>
      <w:r w:rsidRPr="00AE2AB7">
        <w:rPr>
          <w:rFonts w:ascii="Arial" w:eastAsia="Times New Roman" w:hAnsi="Arial" w:cs="Arial"/>
          <w:color w:val="333333"/>
          <w:sz w:val="24"/>
          <w:szCs w:val="24"/>
        </w:rPr>
        <w:t>.</w:t>
      </w:r>
    </w:p>
    <w:p w14:paraId="6217BF90" w14:textId="0851F050" w:rsidR="00D00B4E" w:rsidRDefault="00D00B4E"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Pr>
          <w:rFonts w:ascii="Arial" w:eastAsia="Times New Roman" w:hAnsi="Arial" w:cs="Arial"/>
          <w:color w:val="333333"/>
          <w:sz w:val="24"/>
          <w:szCs w:val="24"/>
        </w:rPr>
        <w:t xml:space="preserve">Make sure the status of the virtual machine is ‘OK’. Any other status will not allow </w:t>
      </w:r>
      <w:r w:rsidR="00524E11">
        <w:rPr>
          <w:rFonts w:ascii="Arial" w:eastAsia="Times New Roman" w:hAnsi="Arial" w:cs="Arial"/>
          <w:color w:val="333333"/>
          <w:sz w:val="24"/>
          <w:szCs w:val="24"/>
        </w:rPr>
        <w:t xml:space="preserve">the process to run. </w:t>
      </w:r>
    </w:p>
    <w:p w14:paraId="342EFAC3" w14:textId="4DDF6699" w:rsidR="00524E11" w:rsidRPr="00AE2AB7" w:rsidRDefault="00524E11" w:rsidP="00524E11">
      <w:pPr>
        <w:shd w:val="clear" w:color="auto" w:fill="FFFFFF"/>
        <w:spacing w:before="240" w:after="240" w:line="240" w:lineRule="auto"/>
        <w:ind w:left="720"/>
        <w:rPr>
          <w:rFonts w:ascii="Arial" w:eastAsia="Times New Roman" w:hAnsi="Arial" w:cs="Arial"/>
          <w:color w:val="333333"/>
          <w:sz w:val="24"/>
          <w:szCs w:val="24"/>
        </w:rPr>
      </w:pPr>
      <w:r w:rsidRPr="00524E11">
        <w:rPr>
          <w:rFonts w:ascii="Arial" w:eastAsia="Times New Roman" w:hAnsi="Arial" w:cs="Arial"/>
          <w:noProof/>
          <w:color w:val="333333"/>
          <w:sz w:val="24"/>
          <w:szCs w:val="24"/>
        </w:rPr>
        <w:drawing>
          <wp:inline distT="0" distB="0" distL="0" distR="0" wp14:anchorId="0E6FD739" wp14:editId="6F8076C0">
            <wp:extent cx="5166808" cy="1867062"/>
            <wp:effectExtent l="152400" t="152400" r="358140" b="3619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stretch>
                      <a:fillRect/>
                    </a:stretch>
                  </pic:blipFill>
                  <pic:spPr>
                    <a:xfrm>
                      <a:off x="0" y="0"/>
                      <a:ext cx="5166808" cy="1867062"/>
                    </a:xfrm>
                    <a:prstGeom prst="rect">
                      <a:avLst/>
                    </a:prstGeom>
                    <a:ln>
                      <a:noFill/>
                    </a:ln>
                    <a:effectLst>
                      <a:outerShdw blurRad="292100" dist="139700" dir="2700000" algn="tl" rotWithShape="0">
                        <a:srgbClr val="333333">
                          <a:alpha val="65000"/>
                        </a:srgbClr>
                      </a:outerShdw>
                    </a:effectLst>
                  </pic:spPr>
                </pic:pic>
              </a:graphicData>
            </a:graphic>
          </wp:inline>
        </w:drawing>
      </w:r>
    </w:p>
    <w:p w14:paraId="4171C2A1" w14:textId="77777777" w:rsid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Click the </w:t>
      </w:r>
      <w:r w:rsidRPr="00AE2AB7">
        <w:rPr>
          <w:rFonts w:ascii="Arial" w:eastAsia="Times New Roman" w:hAnsi="Arial" w:cs="Arial"/>
          <w:b/>
          <w:bCs/>
          <w:color w:val="333333"/>
          <w:sz w:val="24"/>
          <w:szCs w:val="24"/>
        </w:rPr>
        <w:t>Recover</w:t>
      </w:r>
      <w:r w:rsidRPr="00AE2AB7">
        <w:rPr>
          <w:rFonts w:ascii="Arial" w:eastAsia="Times New Roman" w:hAnsi="Arial" w:cs="Arial"/>
          <w:color w:val="333333"/>
          <w:sz w:val="24"/>
          <w:szCs w:val="24"/>
        </w:rPr>
        <w:t> icon.</w:t>
      </w:r>
    </w:p>
    <w:p w14:paraId="1617E6C6" w14:textId="0C512348" w:rsidR="00A271BB" w:rsidRPr="00CB29E2" w:rsidRDefault="00A271BB" w:rsidP="00A271BB">
      <w:pPr>
        <w:numPr>
          <w:ilvl w:val="0"/>
          <w:numId w:val="16"/>
        </w:numPr>
        <w:shd w:val="clear" w:color="auto" w:fill="FFFFFF"/>
        <w:spacing w:before="240" w:after="240" w:line="240" w:lineRule="auto"/>
        <w:rPr>
          <w:rFonts w:ascii="Arial" w:eastAsia="Times New Roman" w:hAnsi="Arial" w:cs="Arial"/>
          <w:color w:val="333333"/>
          <w:sz w:val="24"/>
          <w:szCs w:val="24"/>
        </w:rPr>
      </w:pPr>
      <w:r>
        <w:rPr>
          <w:rFonts w:ascii="Arial" w:eastAsia="Times New Roman" w:hAnsi="Arial" w:cs="Arial"/>
          <w:color w:val="333333"/>
          <w:sz w:val="24"/>
          <w:szCs w:val="24"/>
        </w:rPr>
        <w:t xml:space="preserve">Logon to the source Vcenter or ESXI host and power down the machine you are </w:t>
      </w:r>
      <w:proofErr w:type="gramStart"/>
      <w:r>
        <w:rPr>
          <w:rFonts w:ascii="Arial" w:eastAsia="Times New Roman" w:hAnsi="Arial" w:cs="Arial"/>
          <w:color w:val="333333"/>
          <w:sz w:val="24"/>
          <w:szCs w:val="24"/>
        </w:rPr>
        <w:t>migrating</w:t>
      </w:r>
      <w:proofErr w:type="gramEnd"/>
      <w:r w:rsidR="00FA5F7E">
        <w:rPr>
          <w:rFonts w:ascii="Arial" w:eastAsia="Times New Roman" w:hAnsi="Arial" w:cs="Arial"/>
          <w:color w:val="333333"/>
          <w:sz w:val="24"/>
          <w:szCs w:val="24"/>
        </w:rPr>
        <w:t xml:space="preserve"> as you will not be able to continue otherwise.</w:t>
      </w:r>
    </w:p>
    <w:p w14:paraId="2FC0E4D7" w14:textId="77777777" w:rsidR="00A271BB" w:rsidRPr="00AE2AB7" w:rsidRDefault="00A271BB" w:rsidP="00FA5F7E">
      <w:pPr>
        <w:shd w:val="clear" w:color="auto" w:fill="FFFFFF"/>
        <w:spacing w:before="240" w:after="240" w:line="240" w:lineRule="auto"/>
        <w:ind w:left="720"/>
        <w:rPr>
          <w:rFonts w:ascii="Arial" w:eastAsia="Times New Roman" w:hAnsi="Arial" w:cs="Arial"/>
          <w:color w:val="333333"/>
          <w:sz w:val="24"/>
          <w:szCs w:val="24"/>
        </w:rPr>
      </w:pPr>
    </w:p>
    <w:p w14:paraId="44447886"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lastRenderedPageBreak/>
        <w:t>Select whether to recover the virtual machine with all the latest data, or to recover the virtual machine with the most recent data available on the target site.</w:t>
      </w:r>
    </w:p>
    <w:tbl>
      <w:tblPr>
        <w:tblW w:w="0" w:type="dxa"/>
        <w:tblCellSpacing w:w="0" w:type="dxa"/>
        <w:tblInd w:w="720" w:type="dxa"/>
        <w:tblBorders>
          <w:top w:val="single" w:sz="6" w:space="0" w:color="CCCCCC"/>
          <w:left w:val="single" w:sz="6" w:space="0" w:color="CCCCCC"/>
          <w:bottom w:val="single" w:sz="6" w:space="0" w:color="CCCCCC"/>
          <w:right w:val="single" w:sz="6" w:space="0" w:color="CCCCCC"/>
        </w:tblBorders>
        <w:shd w:val="clear" w:color="auto" w:fill="FFFFFF"/>
        <w:tblCellMar>
          <w:top w:w="48" w:type="dxa"/>
          <w:left w:w="48" w:type="dxa"/>
          <w:bottom w:w="48" w:type="dxa"/>
          <w:right w:w="48" w:type="dxa"/>
        </w:tblCellMar>
        <w:tblLook w:val="04A0" w:firstRow="1" w:lastRow="0" w:firstColumn="1" w:lastColumn="0" w:noHBand="0" w:noVBand="1"/>
        <w:tblDescription w:val=""/>
      </w:tblPr>
      <w:tblGrid>
        <w:gridCol w:w="1656"/>
        <w:gridCol w:w="6976"/>
      </w:tblGrid>
      <w:tr w:rsidR="00AE2AB7" w:rsidRPr="00AE2AB7" w14:paraId="3052AC99" w14:textId="77777777" w:rsidTr="00AE2AB7">
        <w:trPr>
          <w:tblHeader/>
          <w:tblCellSpacing w:w="0" w:type="dxa"/>
        </w:trPr>
        <w:tc>
          <w:tcPr>
            <w:tcW w:w="0" w:type="auto"/>
            <w:tcBorders>
              <w:top w:val="nil"/>
              <w:left w:val="outset" w:sz="6" w:space="0" w:color="auto"/>
              <w:bottom w:val="single" w:sz="6" w:space="0" w:color="CCCCCC"/>
              <w:right w:val="nil"/>
            </w:tcBorders>
            <w:shd w:val="clear" w:color="auto" w:fill="FAFAFA"/>
            <w:vAlign w:val="bottom"/>
            <w:hideMark/>
          </w:tcPr>
          <w:p w14:paraId="11D084F3" w14:textId="77777777" w:rsidR="00AE2AB7" w:rsidRPr="00AE2AB7" w:rsidRDefault="00AE2AB7" w:rsidP="00AE2AB7">
            <w:pPr>
              <w:spacing w:after="0" w:line="240" w:lineRule="auto"/>
              <w:rPr>
                <w:rFonts w:ascii="Times New Roman" w:eastAsia="Times New Roman" w:hAnsi="Times New Roman" w:cs="Times New Roman"/>
                <w:b/>
                <w:bCs/>
                <w:color w:val="333333"/>
                <w:spacing w:val="7"/>
                <w:sz w:val="24"/>
                <w:szCs w:val="24"/>
              </w:rPr>
            </w:pPr>
            <w:r w:rsidRPr="00AE2AB7">
              <w:rPr>
                <w:rFonts w:ascii="Times New Roman" w:eastAsia="Times New Roman" w:hAnsi="Times New Roman" w:cs="Times New Roman"/>
                <w:b/>
                <w:bCs/>
                <w:color w:val="333333"/>
                <w:spacing w:val="7"/>
                <w:sz w:val="24"/>
                <w:szCs w:val="24"/>
              </w:rPr>
              <w:t>Option</w:t>
            </w:r>
          </w:p>
        </w:tc>
        <w:tc>
          <w:tcPr>
            <w:tcW w:w="0" w:type="auto"/>
            <w:tcBorders>
              <w:top w:val="nil"/>
              <w:left w:val="outset" w:sz="6" w:space="0" w:color="auto"/>
              <w:bottom w:val="single" w:sz="6" w:space="0" w:color="CCCCCC"/>
              <w:right w:val="nil"/>
            </w:tcBorders>
            <w:shd w:val="clear" w:color="auto" w:fill="FAFAFA"/>
            <w:vAlign w:val="bottom"/>
            <w:hideMark/>
          </w:tcPr>
          <w:p w14:paraId="078910B5" w14:textId="77777777" w:rsidR="00AE2AB7" w:rsidRPr="00AE2AB7" w:rsidRDefault="00AE2AB7" w:rsidP="00AE2AB7">
            <w:pPr>
              <w:spacing w:after="0" w:line="240" w:lineRule="auto"/>
              <w:rPr>
                <w:rFonts w:ascii="Times New Roman" w:eastAsia="Times New Roman" w:hAnsi="Times New Roman" w:cs="Times New Roman"/>
                <w:b/>
                <w:bCs/>
                <w:color w:val="333333"/>
                <w:spacing w:val="7"/>
                <w:sz w:val="24"/>
                <w:szCs w:val="24"/>
              </w:rPr>
            </w:pPr>
            <w:r w:rsidRPr="00AE2AB7">
              <w:rPr>
                <w:rFonts w:ascii="Times New Roman" w:eastAsia="Times New Roman" w:hAnsi="Times New Roman" w:cs="Times New Roman"/>
                <w:b/>
                <w:bCs/>
                <w:color w:val="333333"/>
                <w:spacing w:val="7"/>
                <w:sz w:val="24"/>
                <w:szCs w:val="24"/>
              </w:rPr>
              <w:t>Description</w:t>
            </w:r>
          </w:p>
        </w:tc>
      </w:tr>
      <w:tr w:rsidR="00AE2AB7" w:rsidRPr="00AE2AB7" w14:paraId="4134AD40" w14:textId="77777777" w:rsidTr="00AE2AB7">
        <w:trPr>
          <w:tblCellSpacing w:w="0" w:type="dxa"/>
        </w:trPr>
        <w:tc>
          <w:tcPr>
            <w:tcW w:w="0" w:type="auto"/>
            <w:tcBorders>
              <w:top w:val="single" w:sz="6" w:space="0" w:color="CCCCCC"/>
              <w:left w:val="outset" w:sz="6" w:space="0" w:color="auto"/>
              <w:bottom w:val="nil"/>
              <w:right w:val="nil"/>
            </w:tcBorders>
            <w:shd w:val="clear" w:color="auto" w:fill="FFFFFF"/>
            <w:hideMark/>
          </w:tcPr>
          <w:p w14:paraId="6EB42FF0" w14:textId="77777777" w:rsidR="00AE2AB7" w:rsidRPr="00AE2AB7" w:rsidRDefault="00AE2AB7" w:rsidP="00AE2AB7">
            <w:pPr>
              <w:spacing w:after="0" w:line="240" w:lineRule="auto"/>
              <w:jc w:val="center"/>
              <w:rPr>
                <w:rFonts w:ascii="Times New Roman" w:eastAsia="Times New Roman" w:hAnsi="Times New Roman" w:cs="Times New Roman"/>
                <w:b/>
                <w:bCs/>
                <w:color w:val="333333"/>
                <w:sz w:val="24"/>
                <w:szCs w:val="24"/>
              </w:rPr>
            </w:pPr>
            <w:r w:rsidRPr="00AE2AB7">
              <w:rPr>
                <w:rFonts w:ascii="Times New Roman" w:eastAsia="Times New Roman" w:hAnsi="Times New Roman" w:cs="Times New Roman"/>
                <w:b/>
                <w:bCs/>
                <w:color w:val="333333"/>
                <w:sz w:val="24"/>
                <w:szCs w:val="24"/>
              </w:rPr>
              <w:t>Synchronize recent changes</w:t>
            </w:r>
          </w:p>
        </w:tc>
        <w:tc>
          <w:tcPr>
            <w:tcW w:w="0" w:type="auto"/>
            <w:tcBorders>
              <w:top w:val="nil"/>
              <w:left w:val="outset" w:sz="6" w:space="0" w:color="auto"/>
              <w:bottom w:val="nil"/>
              <w:right w:val="nil"/>
            </w:tcBorders>
            <w:shd w:val="clear" w:color="auto" w:fill="FFFFFF"/>
            <w:hideMark/>
          </w:tcPr>
          <w:p w14:paraId="119FF989" w14:textId="77777777" w:rsidR="00AE2AB7" w:rsidRPr="00AE2AB7" w:rsidRDefault="00AE2AB7" w:rsidP="00AE2AB7">
            <w:pPr>
              <w:spacing w:after="0" w:line="240" w:lineRule="auto"/>
              <w:rPr>
                <w:rFonts w:ascii="Times New Roman" w:eastAsia="Times New Roman" w:hAnsi="Times New Roman" w:cs="Times New Roman"/>
                <w:color w:val="333333"/>
                <w:sz w:val="24"/>
                <w:szCs w:val="24"/>
              </w:rPr>
            </w:pPr>
            <w:r w:rsidRPr="00AE2AB7">
              <w:rPr>
                <w:rFonts w:ascii="Times New Roman" w:eastAsia="Times New Roman" w:hAnsi="Times New Roman" w:cs="Times New Roman"/>
                <w:color w:val="333333"/>
                <w:sz w:val="24"/>
                <w:szCs w:val="24"/>
              </w:rPr>
              <w:t>Performs a full synchronization of the virtual machine from the source site to the target site before recovering the virtual machine. Selecting this option avoids data loss, but it is only available if the data of the source virtual machine is accessible. You can only select this option if the virtual machine is powered off.</w:t>
            </w:r>
          </w:p>
        </w:tc>
      </w:tr>
      <w:tr w:rsidR="00AE2AB7" w:rsidRPr="00AE2AB7" w14:paraId="79E65CB7" w14:textId="77777777" w:rsidTr="00AE2AB7">
        <w:trPr>
          <w:tblCellSpacing w:w="0" w:type="dxa"/>
        </w:trPr>
        <w:tc>
          <w:tcPr>
            <w:tcW w:w="0" w:type="auto"/>
            <w:tcBorders>
              <w:top w:val="single" w:sz="6" w:space="0" w:color="CCCCCC"/>
              <w:left w:val="outset" w:sz="6" w:space="0" w:color="auto"/>
              <w:bottom w:val="nil"/>
              <w:right w:val="nil"/>
            </w:tcBorders>
            <w:shd w:val="clear" w:color="auto" w:fill="FFFFFF"/>
            <w:hideMark/>
          </w:tcPr>
          <w:p w14:paraId="1CE737BC" w14:textId="77777777" w:rsidR="00AE2AB7" w:rsidRPr="00AE2AB7" w:rsidRDefault="00AE2AB7" w:rsidP="00AE2AB7">
            <w:pPr>
              <w:spacing w:after="0" w:line="240" w:lineRule="auto"/>
              <w:jc w:val="center"/>
              <w:rPr>
                <w:rFonts w:ascii="Times New Roman" w:eastAsia="Times New Roman" w:hAnsi="Times New Roman" w:cs="Times New Roman"/>
                <w:b/>
                <w:bCs/>
                <w:color w:val="333333"/>
                <w:sz w:val="24"/>
                <w:szCs w:val="24"/>
              </w:rPr>
            </w:pPr>
            <w:r w:rsidRPr="00AE2AB7">
              <w:rPr>
                <w:rFonts w:ascii="Times New Roman" w:eastAsia="Times New Roman" w:hAnsi="Times New Roman" w:cs="Times New Roman"/>
                <w:b/>
                <w:bCs/>
                <w:color w:val="333333"/>
                <w:sz w:val="24"/>
                <w:szCs w:val="24"/>
              </w:rPr>
              <w:t>Use latest available data</w:t>
            </w:r>
          </w:p>
        </w:tc>
        <w:tc>
          <w:tcPr>
            <w:tcW w:w="0" w:type="auto"/>
            <w:tcBorders>
              <w:top w:val="single" w:sz="6" w:space="0" w:color="CCCCCC"/>
              <w:left w:val="outset" w:sz="6" w:space="0" w:color="auto"/>
              <w:bottom w:val="nil"/>
              <w:right w:val="nil"/>
            </w:tcBorders>
            <w:shd w:val="clear" w:color="auto" w:fill="FFFFFF"/>
            <w:hideMark/>
          </w:tcPr>
          <w:p w14:paraId="6D51E5B6" w14:textId="77777777" w:rsidR="00AE2AB7" w:rsidRPr="00AE2AB7" w:rsidRDefault="00AE2AB7" w:rsidP="00AE2AB7">
            <w:pPr>
              <w:spacing w:after="0" w:line="240" w:lineRule="auto"/>
              <w:rPr>
                <w:rFonts w:ascii="Times New Roman" w:eastAsia="Times New Roman" w:hAnsi="Times New Roman" w:cs="Times New Roman"/>
                <w:color w:val="333333"/>
                <w:sz w:val="24"/>
                <w:szCs w:val="24"/>
              </w:rPr>
            </w:pPr>
            <w:r w:rsidRPr="00AE2AB7">
              <w:rPr>
                <w:rFonts w:ascii="Times New Roman" w:eastAsia="Times New Roman" w:hAnsi="Times New Roman" w:cs="Times New Roman"/>
                <w:color w:val="333333"/>
                <w:sz w:val="24"/>
                <w:szCs w:val="24"/>
              </w:rPr>
              <w:t>Recovers the virtual machine by using the data from the most recent replication on the target site, without performing synchronization. Selecting this option results in the loss of any data that has changed since the most recent replication. Select this option if the source virtual machine is inaccessible or if its disks are corrupted.</w:t>
            </w:r>
          </w:p>
        </w:tc>
      </w:tr>
    </w:tbl>
    <w:p w14:paraId="157FE460" w14:textId="78520FE1"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b/>
          <w:bCs/>
          <w:color w:val="666666"/>
          <w:sz w:val="24"/>
          <w:szCs w:val="24"/>
        </w:rPr>
        <w:t>(Optional) </w:t>
      </w:r>
      <w:r w:rsidRPr="00AE2AB7">
        <w:rPr>
          <w:rFonts w:ascii="Arial" w:eastAsia="Times New Roman" w:hAnsi="Arial" w:cs="Arial"/>
          <w:color w:val="333333"/>
          <w:sz w:val="24"/>
          <w:szCs w:val="24"/>
        </w:rPr>
        <w:t>Select the </w:t>
      </w:r>
      <w:r w:rsidRPr="00AE2AB7">
        <w:rPr>
          <w:rFonts w:ascii="Arial" w:eastAsia="Times New Roman" w:hAnsi="Arial" w:cs="Arial"/>
          <w:b/>
          <w:bCs/>
          <w:color w:val="333333"/>
          <w:sz w:val="24"/>
          <w:szCs w:val="24"/>
        </w:rPr>
        <w:t>Power on the virtual machine after recovery</w:t>
      </w:r>
      <w:r w:rsidRPr="00AE2AB7">
        <w:rPr>
          <w:rFonts w:ascii="Arial" w:eastAsia="Times New Roman" w:hAnsi="Arial" w:cs="Arial"/>
          <w:color w:val="333333"/>
          <w:sz w:val="24"/>
          <w:szCs w:val="24"/>
        </w:rPr>
        <w:t> check box.</w:t>
      </w:r>
    </w:p>
    <w:p w14:paraId="6668EF25"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Click </w:t>
      </w:r>
      <w:r w:rsidRPr="00AE2AB7">
        <w:rPr>
          <w:rFonts w:ascii="Arial" w:eastAsia="Times New Roman" w:hAnsi="Arial" w:cs="Arial"/>
          <w:b/>
          <w:bCs/>
          <w:color w:val="333333"/>
          <w:sz w:val="24"/>
          <w:szCs w:val="24"/>
        </w:rPr>
        <w:t>Next</w:t>
      </w:r>
      <w:r w:rsidRPr="00AE2AB7">
        <w:rPr>
          <w:rFonts w:ascii="Arial" w:eastAsia="Times New Roman" w:hAnsi="Arial" w:cs="Arial"/>
          <w:color w:val="333333"/>
          <w:sz w:val="24"/>
          <w:szCs w:val="24"/>
        </w:rPr>
        <w:t>.</w:t>
      </w:r>
    </w:p>
    <w:p w14:paraId="62AB4817"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Select the recovery folder and click </w:t>
      </w:r>
      <w:r w:rsidRPr="00AE2AB7">
        <w:rPr>
          <w:rFonts w:ascii="Arial" w:eastAsia="Times New Roman" w:hAnsi="Arial" w:cs="Arial"/>
          <w:b/>
          <w:bCs/>
          <w:color w:val="333333"/>
          <w:sz w:val="24"/>
          <w:szCs w:val="24"/>
        </w:rPr>
        <w:t>Next</w:t>
      </w:r>
      <w:r w:rsidRPr="00AE2AB7">
        <w:rPr>
          <w:rFonts w:ascii="Arial" w:eastAsia="Times New Roman" w:hAnsi="Arial" w:cs="Arial"/>
          <w:color w:val="333333"/>
          <w:sz w:val="24"/>
          <w:szCs w:val="24"/>
        </w:rPr>
        <w:t>.</w:t>
      </w:r>
    </w:p>
    <w:p w14:paraId="5FF9788A" w14:textId="1FC32E31"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Select the target compute</w:t>
      </w:r>
      <w:r w:rsidR="00FA5F7E">
        <w:rPr>
          <w:rFonts w:ascii="Arial" w:eastAsia="Times New Roman" w:hAnsi="Arial" w:cs="Arial"/>
          <w:color w:val="333333"/>
          <w:sz w:val="24"/>
          <w:szCs w:val="24"/>
        </w:rPr>
        <w:t>r</w:t>
      </w:r>
      <w:r w:rsidRPr="00AE2AB7">
        <w:rPr>
          <w:rFonts w:ascii="Arial" w:eastAsia="Times New Roman" w:hAnsi="Arial" w:cs="Arial"/>
          <w:color w:val="333333"/>
          <w:sz w:val="24"/>
          <w:szCs w:val="24"/>
        </w:rPr>
        <w:t xml:space="preserve"> resource and click </w:t>
      </w:r>
      <w:r w:rsidRPr="00AE2AB7">
        <w:rPr>
          <w:rFonts w:ascii="Arial" w:eastAsia="Times New Roman" w:hAnsi="Arial" w:cs="Arial"/>
          <w:b/>
          <w:bCs/>
          <w:color w:val="333333"/>
          <w:sz w:val="24"/>
          <w:szCs w:val="24"/>
        </w:rPr>
        <w:t>Next</w:t>
      </w:r>
      <w:r w:rsidRPr="00AE2AB7">
        <w:rPr>
          <w:rFonts w:ascii="Arial" w:eastAsia="Times New Roman" w:hAnsi="Arial" w:cs="Arial"/>
          <w:color w:val="333333"/>
          <w:sz w:val="24"/>
          <w:szCs w:val="24"/>
        </w:rPr>
        <w:t>.</w:t>
      </w:r>
    </w:p>
    <w:p w14:paraId="00922C57"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b/>
          <w:bCs/>
          <w:color w:val="666666"/>
          <w:sz w:val="24"/>
          <w:szCs w:val="24"/>
        </w:rPr>
        <w:t>(Optional) </w:t>
      </w:r>
      <w:r w:rsidRPr="00AE2AB7">
        <w:rPr>
          <w:rFonts w:ascii="Arial" w:eastAsia="Times New Roman" w:hAnsi="Arial" w:cs="Arial"/>
          <w:color w:val="333333"/>
          <w:sz w:val="24"/>
          <w:szCs w:val="24"/>
        </w:rPr>
        <w:t>If the virtual machine contains hard disks for which you have not activated replication, select a target destination to attach an existing disk or detach the disk, and click </w:t>
      </w:r>
      <w:r w:rsidRPr="00AE2AB7">
        <w:rPr>
          <w:rFonts w:ascii="Arial" w:eastAsia="Times New Roman" w:hAnsi="Arial" w:cs="Arial"/>
          <w:b/>
          <w:bCs/>
          <w:color w:val="333333"/>
          <w:sz w:val="24"/>
          <w:szCs w:val="24"/>
        </w:rPr>
        <w:t>Next</w:t>
      </w:r>
      <w:r w:rsidRPr="00AE2AB7">
        <w:rPr>
          <w:rFonts w:ascii="Arial" w:eastAsia="Times New Roman" w:hAnsi="Arial" w:cs="Arial"/>
          <w:color w:val="333333"/>
          <w:sz w:val="24"/>
          <w:szCs w:val="24"/>
        </w:rPr>
        <w:t>.</w:t>
      </w:r>
    </w:p>
    <w:p w14:paraId="02BBAFCB" w14:textId="77777777" w:rsidR="00AE2AB7" w:rsidRPr="00AE2AB7" w:rsidRDefault="00AE2AB7" w:rsidP="00AE2AB7">
      <w:pPr>
        <w:shd w:val="clear" w:color="auto" w:fill="FFFFFF"/>
        <w:spacing w:after="240" w:line="240" w:lineRule="auto"/>
        <w:ind w:left="720"/>
        <w:rPr>
          <w:rFonts w:ascii="Arial" w:eastAsia="Times New Roman" w:hAnsi="Arial" w:cs="Arial"/>
          <w:color w:val="333333"/>
          <w:sz w:val="24"/>
          <w:szCs w:val="24"/>
        </w:rPr>
      </w:pPr>
      <w:r w:rsidRPr="00AE2AB7">
        <w:rPr>
          <w:rFonts w:ascii="Arial" w:eastAsia="Times New Roman" w:hAnsi="Arial" w:cs="Arial"/>
          <w:color w:val="333333"/>
          <w:sz w:val="24"/>
          <w:szCs w:val="24"/>
        </w:rPr>
        <w:t>This page only appears if the virtual machine contains hard disks for which you have not activated replication.</w:t>
      </w:r>
    </w:p>
    <w:p w14:paraId="7553BC56" w14:textId="77777777" w:rsidR="00AE2AB7" w:rsidRPr="00AE2AB7" w:rsidRDefault="00AE2AB7" w:rsidP="00AE2AB7">
      <w:pPr>
        <w:numPr>
          <w:ilvl w:val="1"/>
          <w:numId w:val="16"/>
        </w:numPr>
        <w:shd w:val="clear" w:color="auto" w:fill="FFFFFF"/>
        <w:spacing w:before="144"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To select a target destination, click </w:t>
      </w:r>
      <w:r w:rsidRPr="00AE2AB7">
        <w:rPr>
          <w:rFonts w:ascii="Arial" w:eastAsia="Times New Roman" w:hAnsi="Arial" w:cs="Arial"/>
          <w:b/>
          <w:bCs/>
          <w:color w:val="333333"/>
          <w:sz w:val="24"/>
          <w:szCs w:val="24"/>
        </w:rPr>
        <w:t>Browse</w:t>
      </w:r>
      <w:r w:rsidRPr="00AE2AB7">
        <w:rPr>
          <w:rFonts w:ascii="Arial" w:eastAsia="Times New Roman" w:hAnsi="Arial" w:cs="Arial"/>
          <w:color w:val="333333"/>
          <w:sz w:val="24"/>
          <w:szCs w:val="24"/>
        </w:rPr>
        <w:t> and navigate to a folder on a datastore in which disk file is placed.</w:t>
      </w:r>
    </w:p>
    <w:p w14:paraId="286D206C" w14:textId="77777777" w:rsidR="00AE2AB7" w:rsidRPr="00AE2AB7" w:rsidRDefault="00AE2AB7" w:rsidP="00AE2AB7">
      <w:pPr>
        <w:numPr>
          <w:ilvl w:val="1"/>
          <w:numId w:val="16"/>
        </w:numPr>
        <w:shd w:val="clear" w:color="auto" w:fill="FFFFFF"/>
        <w:spacing w:before="144"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To detach the disk and exclude disk files from the recovery, click </w:t>
      </w:r>
      <w:r w:rsidRPr="00AE2AB7">
        <w:rPr>
          <w:rFonts w:ascii="Arial" w:eastAsia="Times New Roman" w:hAnsi="Arial" w:cs="Arial"/>
          <w:b/>
          <w:bCs/>
          <w:color w:val="333333"/>
          <w:sz w:val="24"/>
          <w:szCs w:val="24"/>
        </w:rPr>
        <w:t>Detach</w:t>
      </w:r>
      <w:r w:rsidRPr="00AE2AB7">
        <w:rPr>
          <w:rFonts w:ascii="Arial" w:eastAsia="Times New Roman" w:hAnsi="Arial" w:cs="Arial"/>
          <w:color w:val="333333"/>
          <w:sz w:val="24"/>
          <w:szCs w:val="24"/>
        </w:rPr>
        <w:t>.</w:t>
      </w:r>
    </w:p>
    <w:p w14:paraId="7D818D0C" w14:textId="77777777" w:rsidR="00AE2AB7" w:rsidRPr="00AE2AB7" w:rsidRDefault="00AE2AB7" w:rsidP="00AE2AB7">
      <w:pPr>
        <w:numPr>
          <w:ilvl w:val="0"/>
          <w:numId w:val="16"/>
        </w:numPr>
        <w:shd w:val="clear" w:color="auto" w:fill="FFFFFF"/>
        <w:spacing w:before="240" w:after="240"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Click </w:t>
      </w:r>
      <w:r w:rsidRPr="00AE2AB7">
        <w:rPr>
          <w:rFonts w:ascii="Arial" w:eastAsia="Times New Roman" w:hAnsi="Arial" w:cs="Arial"/>
          <w:b/>
          <w:bCs/>
          <w:color w:val="333333"/>
          <w:sz w:val="24"/>
          <w:szCs w:val="24"/>
        </w:rPr>
        <w:t>Finish</w:t>
      </w:r>
      <w:r w:rsidRPr="00AE2AB7">
        <w:rPr>
          <w:rFonts w:ascii="Arial" w:eastAsia="Times New Roman" w:hAnsi="Arial" w:cs="Arial"/>
          <w:color w:val="333333"/>
          <w:sz w:val="24"/>
          <w:szCs w:val="24"/>
        </w:rPr>
        <w:t>.</w:t>
      </w:r>
    </w:p>
    <w:p w14:paraId="6E0CFFF1" w14:textId="77777777" w:rsidR="00AE2AB7" w:rsidRPr="00AE2AB7" w:rsidRDefault="00AE2AB7" w:rsidP="00AE2AB7">
      <w:pPr>
        <w:shd w:val="clear" w:color="auto" w:fill="FFFFFF"/>
        <w:spacing w:line="240" w:lineRule="auto"/>
        <w:outlineLvl w:val="1"/>
        <w:rPr>
          <w:rFonts w:ascii="Arial" w:eastAsia="Times New Roman" w:hAnsi="Arial" w:cs="Arial"/>
          <w:b/>
          <w:bCs/>
          <w:color w:val="000000"/>
          <w:sz w:val="36"/>
          <w:szCs w:val="36"/>
        </w:rPr>
      </w:pPr>
      <w:bookmarkStart w:id="3" w:name="_Toc124508441"/>
      <w:r w:rsidRPr="00AE2AB7">
        <w:rPr>
          <w:rFonts w:ascii="Arial" w:eastAsia="Times New Roman" w:hAnsi="Arial" w:cs="Arial"/>
          <w:b/>
          <w:bCs/>
          <w:color w:val="000000"/>
          <w:sz w:val="36"/>
          <w:szCs w:val="36"/>
        </w:rPr>
        <w:t>Results</w:t>
      </w:r>
      <w:bookmarkEnd w:id="3"/>
    </w:p>
    <w:p w14:paraId="03C3A0B0" w14:textId="77777777"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vSphere Replication validates the provided input and recovers the virtual machine. If successful, the virtual machine status changes to </w:t>
      </w:r>
      <w:r w:rsidRPr="00AE2AB7">
        <w:rPr>
          <w:rFonts w:ascii="Consolas" w:eastAsia="Times New Roman" w:hAnsi="Consolas" w:cs="Courier New"/>
          <w:color w:val="333333"/>
          <w:sz w:val="24"/>
          <w:szCs w:val="24"/>
        </w:rPr>
        <w:t>Recovered</w:t>
      </w:r>
      <w:r w:rsidRPr="00AE2AB7">
        <w:rPr>
          <w:rFonts w:ascii="Arial" w:eastAsia="Times New Roman" w:hAnsi="Arial" w:cs="Arial"/>
          <w:color w:val="333333"/>
          <w:sz w:val="24"/>
          <w:szCs w:val="24"/>
        </w:rPr>
        <w:t>. The virtual machine appears in the inventory of the target site.</w:t>
      </w:r>
    </w:p>
    <w:p w14:paraId="02F83537" w14:textId="5CD9A2FB"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lastRenderedPageBreak/>
        <w:t xml:space="preserve">If you activated multiple </w:t>
      </w:r>
      <w:r w:rsidR="00FA5F7E">
        <w:rPr>
          <w:rFonts w:ascii="Arial" w:eastAsia="Times New Roman" w:hAnsi="Arial" w:cs="Arial"/>
          <w:color w:val="333333"/>
          <w:sz w:val="24"/>
          <w:szCs w:val="24"/>
        </w:rPr>
        <w:t>point-in-time</w:t>
      </w:r>
      <w:r w:rsidRPr="00AE2AB7">
        <w:rPr>
          <w:rFonts w:ascii="Arial" w:eastAsia="Times New Roman" w:hAnsi="Arial" w:cs="Arial"/>
          <w:color w:val="333333"/>
          <w:sz w:val="24"/>
          <w:szCs w:val="24"/>
        </w:rPr>
        <w:t xml:space="preserve"> instances when you configured replication for the virtual machine, vSphere Replication presents the retained instances as standard snapshots after a successful recovery. You can select one of these snapshots to </w:t>
      </w:r>
      <w:proofErr w:type="gramStart"/>
      <w:r w:rsidRPr="00AE2AB7">
        <w:rPr>
          <w:rFonts w:ascii="Arial" w:eastAsia="Times New Roman" w:hAnsi="Arial" w:cs="Arial"/>
          <w:color w:val="333333"/>
          <w:sz w:val="24"/>
          <w:szCs w:val="24"/>
        </w:rPr>
        <w:t>revert</w:t>
      </w:r>
      <w:proofErr w:type="gramEnd"/>
      <w:r w:rsidRPr="00AE2AB7">
        <w:rPr>
          <w:rFonts w:ascii="Arial" w:eastAsia="Times New Roman" w:hAnsi="Arial" w:cs="Arial"/>
          <w:color w:val="333333"/>
          <w:sz w:val="24"/>
          <w:szCs w:val="24"/>
        </w:rPr>
        <w:t xml:space="preserve"> the virtual machine. vSphere Replication does not preserve the memory state when you revert to a snapshot.</w:t>
      </w:r>
    </w:p>
    <w:p w14:paraId="071E3814" w14:textId="77777777"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If the recovery fails, the replication of the virtual machines reverts to the replication state before the attempted recovery. For more information about the failed recovery attempt, check the last recovery error message in the replication details pane or check vCenter Server tasks.</w:t>
      </w:r>
    </w:p>
    <w:p w14:paraId="2D5A1A7B" w14:textId="77777777"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The recovery might also fail if you use the same name for the virtual machine in a scenario where you use vSphere Replication to replicate a virtual machine in a single vCenter Server and the vCenter Server instance has only one host in its inventory. See </w:t>
      </w:r>
      <w:bookmarkStart w:id="4" w:name="&amp;lpos=Tech_Pub_content_link_GUID-BB09CF4"/>
      <w:r w:rsidRPr="00AE2AB7">
        <w:rPr>
          <w:rFonts w:ascii="Arial" w:eastAsia="Times New Roman" w:hAnsi="Arial" w:cs="Arial"/>
          <w:color w:val="333333"/>
          <w:sz w:val="24"/>
          <w:szCs w:val="24"/>
        </w:rPr>
        <w:fldChar w:fldCharType="begin"/>
      </w:r>
      <w:r w:rsidRPr="00AE2AB7">
        <w:rPr>
          <w:rFonts w:ascii="Arial" w:eastAsia="Times New Roman" w:hAnsi="Arial" w:cs="Arial"/>
          <w:color w:val="333333"/>
          <w:sz w:val="24"/>
          <w:szCs w:val="24"/>
        </w:rPr>
        <w:instrText xml:space="preserve"> HYPERLINK "https://docs.vmware.com/en/vSphere-Replication/8.6/com.vmware.vsphere.replication-admin.doc/GUID-BB09CF40-1203-4C95-BE55-5E8D16812C0A.html" \l "GUID-BB09CF40-1203-4C95-BE55-5E8D16812C0A" \o "You might receive an error message when you are recovering a virtual machine with the same name in a single vCenter Server instance." </w:instrText>
      </w:r>
      <w:r w:rsidRPr="00AE2AB7">
        <w:rPr>
          <w:rFonts w:ascii="Arial" w:eastAsia="Times New Roman" w:hAnsi="Arial" w:cs="Arial"/>
          <w:color w:val="333333"/>
          <w:sz w:val="24"/>
          <w:szCs w:val="24"/>
        </w:rPr>
      </w:r>
      <w:r w:rsidRPr="00AE2AB7">
        <w:rPr>
          <w:rFonts w:ascii="Arial" w:eastAsia="Times New Roman" w:hAnsi="Arial" w:cs="Arial"/>
          <w:color w:val="333333"/>
          <w:sz w:val="24"/>
          <w:szCs w:val="24"/>
        </w:rPr>
        <w:fldChar w:fldCharType="separate"/>
      </w:r>
      <w:r w:rsidRPr="00AE2AB7">
        <w:rPr>
          <w:rFonts w:ascii="Arial" w:eastAsia="Times New Roman" w:hAnsi="Arial" w:cs="Arial"/>
          <w:color w:val="0072A3"/>
          <w:sz w:val="24"/>
          <w:szCs w:val="24"/>
          <w:u w:val="single"/>
        </w:rPr>
        <w:t>Error Recovering Virtual Machine in a Single vCenter Server Instance</w:t>
      </w:r>
      <w:r w:rsidRPr="00AE2AB7">
        <w:rPr>
          <w:rFonts w:ascii="Arial" w:eastAsia="Times New Roman" w:hAnsi="Arial" w:cs="Arial"/>
          <w:color w:val="333333"/>
          <w:sz w:val="24"/>
          <w:szCs w:val="24"/>
        </w:rPr>
        <w:fldChar w:fldCharType="end"/>
      </w:r>
      <w:bookmarkEnd w:id="4"/>
      <w:r w:rsidRPr="00AE2AB7">
        <w:rPr>
          <w:rFonts w:ascii="Arial" w:eastAsia="Times New Roman" w:hAnsi="Arial" w:cs="Arial"/>
          <w:color w:val="333333"/>
          <w:sz w:val="24"/>
          <w:szCs w:val="24"/>
        </w:rPr>
        <w:t> for more information.</w:t>
      </w:r>
    </w:p>
    <w:p w14:paraId="74B6A887" w14:textId="77777777"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After a successful recovery, vSphere Replication deactivates the virtual machine for replication if the source site is still available. When the virtual machine is powered on again, it does not send replication data to the recovery site. To unconfigure the replication, click the </w:t>
      </w:r>
      <w:r w:rsidRPr="00AE2AB7">
        <w:rPr>
          <w:rFonts w:ascii="Arial" w:eastAsia="Times New Roman" w:hAnsi="Arial" w:cs="Arial"/>
          <w:b/>
          <w:bCs/>
          <w:color w:val="333333"/>
          <w:sz w:val="24"/>
          <w:szCs w:val="24"/>
        </w:rPr>
        <w:t>Remove</w:t>
      </w:r>
      <w:r w:rsidRPr="00AE2AB7">
        <w:rPr>
          <w:rFonts w:ascii="Arial" w:eastAsia="Times New Roman" w:hAnsi="Arial" w:cs="Arial"/>
          <w:color w:val="333333"/>
          <w:sz w:val="24"/>
          <w:szCs w:val="24"/>
        </w:rPr>
        <w:t> icon.</w:t>
      </w:r>
    </w:p>
    <w:p w14:paraId="1E6C3B6B" w14:textId="77777777"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When the source virtual machine is no longer in the vCenter Server inventory, the replication is removed from the </w:t>
      </w:r>
      <w:r w:rsidRPr="00AE2AB7">
        <w:rPr>
          <w:rFonts w:ascii="Arial" w:eastAsia="Times New Roman" w:hAnsi="Arial" w:cs="Arial"/>
          <w:b/>
          <w:bCs/>
          <w:color w:val="333333"/>
          <w:sz w:val="24"/>
          <w:szCs w:val="24"/>
        </w:rPr>
        <w:t>Outgoing</w:t>
      </w:r>
      <w:r w:rsidRPr="00AE2AB7">
        <w:rPr>
          <w:rFonts w:ascii="Arial" w:eastAsia="Times New Roman" w:hAnsi="Arial" w:cs="Arial"/>
          <w:color w:val="333333"/>
          <w:sz w:val="24"/>
          <w:szCs w:val="24"/>
        </w:rPr>
        <w:t> tab, but it can still be found in the </w:t>
      </w:r>
      <w:r w:rsidRPr="00AE2AB7">
        <w:rPr>
          <w:rFonts w:ascii="Arial" w:eastAsia="Times New Roman" w:hAnsi="Arial" w:cs="Arial"/>
          <w:b/>
          <w:bCs/>
          <w:color w:val="333333"/>
          <w:sz w:val="24"/>
          <w:szCs w:val="24"/>
        </w:rPr>
        <w:t>Incoming</w:t>
      </w:r>
      <w:r w:rsidRPr="00AE2AB7">
        <w:rPr>
          <w:rFonts w:ascii="Arial" w:eastAsia="Times New Roman" w:hAnsi="Arial" w:cs="Arial"/>
          <w:color w:val="333333"/>
          <w:sz w:val="24"/>
          <w:szCs w:val="24"/>
        </w:rPr>
        <w:t> tab on the target site.</w:t>
      </w:r>
    </w:p>
    <w:p w14:paraId="39303730" w14:textId="77777777" w:rsidR="00AE2AB7"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If a replicated virtual machine is attached to a distributed virtual switch and you attempt to perform a recovery in an automated DRS cluster, the recovery operation succeeds but the resulting virtual machine cannot be powered on. To attach it to the correct network, edit the recovered virtual machine settings.</w:t>
      </w:r>
    </w:p>
    <w:p w14:paraId="54B9785E" w14:textId="013C8AFD" w:rsidR="00496B2D" w:rsidRPr="00AE2AB7" w:rsidRDefault="00AE2AB7" w:rsidP="00AE2AB7">
      <w:pPr>
        <w:shd w:val="clear" w:color="auto" w:fill="FFFFFF"/>
        <w:spacing w:before="100" w:beforeAutospacing="1" w:after="100" w:afterAutospacing="1" w:line="240" w:lineRule="auto"/>
        <w:rPr>
          <w:rFonts w:ascii="Arial" w:eastAsia="Times New Roman" w:hAnsi="Arial" w:cs="Arial"/>
          <w:color w:val="333333"/>
          <w:sz w:val="24"/>
          <w:szCs w:val="24"/>
        </w:rPr>
      </w:pPr>
      <w:r w:rsidRPr="00AE2AB7">
        <w:rPr>
          <w:rFonts w:ascii="Arial" w:eastAsia="Times New Roman" w:hAnsi="Arial" w:cs="Arial"/>
          <w:color w:val="333333"/>
          <w:sz w:val="24"/>
          <w:szCs w:val="24"/>
        </w:rPr>
        <w:t>vSphere Replication disconnects virtual machine network adapters to prevent damage in the production network. After recovery, you must connect the virtual network adapters to the correct network. A target host or cluster might lose access to the DVS the virtual machine was configured with at the source site. In this case, manually connect the virtual machine to a network or other DVS to successfully power on the virtual machine.</w:t>
      </w:r>
    </w:p>
    <w:p w14:paraId="6A93F9C4" w14:textId="244E6D93" w:rsidR="00496B2D" w:rsidRDefault="00496B2D"/>
    <w:sectPr w:rsidR="00496B2D" w:rsidSect="00F1704C">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CBF05" w14:textId="77777777" w:rsidR="00586EB9" w:rsidRDefault="00586EB9" w:rsidP="00391FC4">
      <w:pPr>
        <w:spacing w:after="0" w:line="240" w:lineRule="auto"/>
      </w:pPr>
      <w:r>
        <w:separator/>
      </w:r>
    </w:p>
  </w:endnote>
  <w:endnote w:type="continuationSeparator" w:id="0">
    <w:p w14:paraId="7A434259" w14:textId="77777777" w:rsidR="00586EB9" w:rsidRDefault="00586EB9" w:rsidP="00391FC4">
      <w:pPr>
        <w:spacing w:after="0" w:line="240" w:lineRule="auto"/>
      </w:pPr>
      <w:r>
        <w:continuationSeparator/>
      </w:r>
    </w:p>
  </w:endnote>
  <w:endnote w:type="continuationNotice" w:id="1">
    <w:p w14:paraId="42A8D660" w14:textId="77777777" w:rsidR="00586EB9" w:rsidRDefault="00586E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595754"/>
      <w:docPartObj>
        <w:docPartGallery w:val="Page Numbers (Bottom of Page)"/>
        <w:docPartUnique/>
      </w:docPartObj>
    </w:sdtPr>
    <w:sdtEndPr>
      <w:rPr>
        <w:noProof/>
      </w:rPr>
    </w:sdtEndPr>
    <w:sdtContent>
      <w:p w14:paraId="4DE77503" w14:textId="1E97924A" w:rsidR="00CB1C47" w:rsidRDefault="00CB1C47">
        <w:pPr>
          <w:pStyle w:val="Footer"/>
        </w:pPr>
        <w:r>
          <w:t xml:space="preserve">Page | </w:t>
        </w:r>
        <w:r>
          <w:fldChar w:fldCharType="begin"/>
        </w:r>
        <w:r>
          <w:instrText xml:space="preserve"> PAGE   \* MERGEFORMAT </w:instrText>
        </w:r>
        <w:r>
          <w:fldChar w:fldCharType="separate"/>
        </w:r>
        <w:r>
          <w:rPr>
            <w:noProof/>
          </w:rPr>
          <w:t>2</w:t>
        </w:r>
        <w:r>
          <w:rPr>
            <w:noProof/>
          </w:rPr>
          <w:fldChar w:fldCharType="end"/>
        </w:r>
        <w:r w:rsidR="00E87D15">
          <w:rPr>
            <w:noProof/>
          </w:rPr>
          <w:tab/>
        </w:r>
        <w:r w:rsidR="00E87D15">
          <w:rPr>
            <w:noProof/>
          </w:rPr>
          <w:tab/>
        </w:r>
        <w:r w:rsidR="00E87D15" w:rsidRPr="00E87D15">
          <w:rPr>
            <w:noProof/>
            <w:color w:val="A6A6A6" w:themeColor="background1" w:themeShade="A6"/>
          </w:rPr>
          <w:t xml:space="preserve">Version </w:t>
        </w:r>
        <w:r w:rsidR="002E11A4">
          <w:rPr>
            <w:noProof/>
            <w:color w:val="A6A6A6" w:themeColor="background1" w:themeShade="A6"/>
          </w:rPr>
          <w:t xml:space="preserve">2.1.2     </w:t>
        </w:r>
        <w:r w:rsidR="00E87D15" w:rsidRPr="00E87D15">
          <w:rPr>
            <w:noProof/>
            <w:color w:val="A6A6A6" w:themeColor="background1" w:themeShade="A6"/>
          </w:rPr>
          <w:t xml:space="preserve">0 </w:t>
        </w:r>
        <w:r w:rsidR="00C06B0A">
          <w:rPr>
            <w:noProof/>
            <w:color w:val="A6A6A6" w:themeColor="background1" w:themeShade="A6"/>
          </w:rPr>
          <w:t>01.13.2023</w:t>
        </w:r>
      </w:p>
    </w:sdtContent>
  </w:sdt>
  <w:p w14:paraId="3ED18A85" w14:textId="1863F62A" w:rsidR="00391FC4" w:rsidRDefault="00391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862E5" w14:textId="77777777" w:rsidR="00586EB9" w:rsidRDefault="00586EB9" w:rsidP="00391FC4">
      <w:pPr>
        <w:spacing w:after="0" w:line="240" w:lineRule="auto"/>
      </w:pPr>
      <w:r>
        <w:separator/>
      </w:r>
    </w:p>
  </w:footnote>
  <w:footnote w:type="continuationSeparator" w:id="0">
    <w:p w14:paraId="6E7EAB4D" w14:textId="77777777" w:rsidR="00586EB9" w:rsidRDefault="00586EB9" w:rsidP="00391FC4">
      <w:pPr>
        <w:spacing w:after="0" w:line="240" w:lineRule="auto"/>
      </w:pPr>
      <w:r>
        <w:continuationSeparator/>
      </w:r>
    </w:p>
  </w:footnote>
  <w:footnote w:type="continuationNotice" w:id="1">
    <w:p w14:paraId="7260B2C4" w14:textId="77777777" w:rsidR="00586EB9" w:rsidRDefault="00586E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A5F1" w14:textId="328CC45E" w:rsidR="00391FC4" w:rsidRDefault="00391FC4">
    <w:pPr>
      <w:pStyle w:val="Header"/>
    </w:pPr>
    <w:r>
      <w:rPr>
        <w:noProof/>
        <w:color w:val="2B579A"/>
        <w:shd w:val="clear" w:color="auto" w:fill="E6E6E6"/>
      </w:rPr>
      <w:drawing>
        <wp:anchor distT="0" distB="0" distL="114300" distR="114300" simplePos="0" relativeHeight="251658240" behindDoc="0" locked="0" layoutInCell="1" allowOverlap="1" wp14:anchorId="5D56087D" wp14:editId="3989995E">
          <wp:simplePos x="0" y="0"/>
          <wp:positionH relativeFrom="page">
            <wp:align>right</wp:align>
          </wp:positionH>
          <wp:positionV relativeFrom="paragraph">
            <wp:posOffset>-443230</wp:posOffset>
          </wp:positionV>
          <wp:extent cx="7772400" cy="1358265"/>
          <wp:effectExtent l="0" t="0" r="0" b="0"/>
          <wp:wrapTopAndBottom/>
          <wp:docPr id="5" name="Picture 5"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1202" w14:textId="4230F2AF" w:rsidR="00F1704C" w:rsidRDefault="00F1704C" w:rsidP="00F1704C">
    <w:pPr>
      <w:pStyle w:val="Header"/>
      <w:tabs>
        <w:tab w:val="clear" w:pos="4680"/>
        <w:tab w:val="clear" w:pos="9360"/>
        <w:tab w:val="left" w:pos="2475"/>
      </w:tabs>
    </w:pPr>
    <w:r>
      <w:tab/>
    </w:r>
  </w:p>
</w:hdr>
</file>

<file path=word/intelligence2.xml><?xml version="1.0" encoding="utf-8"?>
<int2:intelligence xmlns:int2="http://schemas.microsoft.com/office/intelligence/2020/intelligence" xmlns:oel="http://schemas.microsoft.com/office/2019/extlst">
  <int2:observations>
    <int2:textHash int2:hashCode="5cparESsmeEfmF" int2:id="9C5B9R3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2B39"/>
    <w:multiLevelType w:val="hybridMultilevel"/>
    <w:tmpl w:val="99B8BF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FB057E"/>
    <w:multiLevelType w:val="hybridMultilevel"/>
    <w:tmpl w:val="0D76A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F0D8F"/>
    <w:multiLevelType w:val="hybridMultilevel"/>
    <w:tmpl w:val="B4D045E8"/>
    <w:lvl w:ilvl="0" w:tplc="A9C47860">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53AD7"/>
    <w:multiLevelType w:val="hybridMultilevel"/>
    <w:tmpl w:val="265C20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D4013"/>
    <w:multiLevelType w:val="hybridMultilevel"/>
    <w:tmpl w:val="34C49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B2526"/>
    <w:multiLevelType w:val="hybridMultilevel"/>
    <w:tmpl w:val="E70EC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F0B6A"/>
    <w:multiLevelType w:val="multilevel"/>
    <w:tmpl w:val="044E7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4C3689"/>
    <w:multiLevelType w:val="hybridMultilevel"/>
    <w:tmpl w:val="3118A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9335CF"/>
    <w:multiLevelType w:val="hybridMultilevel"/>
    <w:tmpl w:val="6D8881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F07C2F"/>
    <w:multiLevelType w:val="hybridMultilevel"/>
    <w:tmpl w:val="47481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2D75BA"/>
    <w:multiLevelType w:val="hybridMultilevel"/>
    <w:tmpl w:val="88860C3C"/>
    <w:lvl w:ilvl="0" w:tplc="4E2C625E">
      <w:start w:val="1"/>
      <w:numFmt w:val="bullet"/>
      <w:pStyle w:val="SOW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22FE1"/>
    <w:multiLevelType w:val="hybridMultilevel"/>
    <w:tmpl w:val="24F67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A32C54"/>
    <w:multiLevelType w:val="hybridMultilevel"/>
    <w:tmpl w:val="5EF09B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58609B"/>
    <w:multiLevelType w:val="hybridMultilevel"/>
    <w:tmpl w:val="C802A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6B1AC8"/>
    <w:multiLevelType w:val="hybridMultilevel"/>
    <w:tmpl w:val="59D6F788"/>
    <w:lvl w:ilvl="0" w:tplc="A9C47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CF05F0"/>
    <w:multiLevelType w:val="hybridMultilevel"/>
    <w:tmpl w:val="7DC676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9207079">
    <w:abstractNumId w:val="10"/>
  </w:num>
  <w:num w:numId="2" w16cid:durableId="1181818510">
    <w:abstractNumId w:val="13"/>
  </w:num>
  <w:num w:numId="3" w16cid:durableId="1924753523">
    <w:abstractNumId w:val="15"/>
  </w:num>
  <w:num w:numId="4" w16cid:durableId="908812146">
    <w:abstractNumId w:val="5"/>
  </w:num>
  <w:num w:numId="5" w16cid:durableId="381054383">
    <w:abstractNumId w:val="1"/>
  </w:num>
  <w:num w:numId="6" w16cid:durableId="1277837057">
    <w:abstractNumId w:val="4"/>
  </w:num>
  <w:num w:numId="7" w16cid:durableId="240991412">
    <w:abstractNumId w:val="7"/>
  </w:num>
  <w:num w:numId="8" w16cid:durableId="1993755854">
    <w:abstractNumId w:val="0"/>
  </w:num>
  <w:num w:numId="9" w16cid:durableId="485705739">
    <w:abstractNumId w:val="9"/>
  </w:num>
  <w:num w:numId="10" w16cid:durableId="1100493057">
    <w:abstractNumId w:val="8"/>
  </w:num>
  <w:num w:numId="11" w16cid:durableId="701978563">
    <w:abstractNumId w:val="3"/>
  </w:num>
  <w:num w:numId="12" w16cid:durableId="793476732">
    <w:abstractNumId w:val="12"/>
  </w:num>
  <w:num w:numId="13" w16cid:durableId="375813021">
    <w:abstractNumId w:val="11"/>
  </w:num>
  <w:num w:numId="14" w16cid:durableId="379017146">
    <w:abstractNumId w:val="14"/>
  </w:num>
  <w:num w:numId="15" w16cid:durableId="1481923977">
    <w:abstractNumId w:val="2"/>
  </w:num>
  <w:num w:numId="16" w16cid:durableId="87172130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C4"/>
    <w:rsid w:val="00002625"/>
    <w:rsid w:val="00004EB7"/>
    <w:rsid w:val="00005673"/>
    <w:rsid w:val="00005F91"/>
    <w:rsid w:val="00010F2A"/>
    <w:rsid w:val="0001160A"/>
    <w:rsid w:val="00013AA4"/>
    <w:rsid w:val="00022488"/>
    <w:rsid w:val="00030BE1"/>
    <w:rsid w:val="0003370F"/>
    <w:rsid w:val="00035280"/>
    <w:rsid w:val="00036D44"/>
    <w:rsid w:val="00037BE1"/>
    <w:rsid w:val="0004755F"/>
    <w:rsid w:val="000545C8"/>
    <w:rsid w:val="00056E0D"/>
    <w:rsid w:val="00056F3C"/>
    <w:rsid w:val="000573B1"/>
    <w:rsid w:val="00063042"/>
    <w:rsid w:val="000666EF"/>
    <w:rsid w:val="0007127E"/>
    <w:rsid w:val="00072322"/>
    <w:rsid w:val="00073B53"/>
    <w:rsid w:val="000754BA"/>
    <w:rsid w:val="00077151"/>
    <w:rsid w:val="00081A99"/>
    <w:rsid w:val="00091925"/>
    <w:rsid w:val="00097139"/>
    <w:rsid w:val="000A092D"/>
    <w:rsid w:val="000B012E"/>
    <w:rsid w:val="000B12BB"/>
    <w:rsid w:val="000B54EF"/>
    <w:rsid w:val="000C4C7C"/>
    <w:rsid w:val="000C7CAF"/>
    <w:rsid w:val="000D386D"/>
    <w:rsid w:val="000D7267"/>
    <w:rsid w:val="000D7902"/>
    <w:rsid w:val="000E3621"/>
    <w:rsid w:val="000E5BD1"/>
    <w:rsid w:val="000E6F79"/>
    <w:rsid w:val="000F017B"/>
    <w:rsid w:val="00102AB2"/>
    <w:rsid w:val="00103AD8"/>
    <w:rsid w:val="0010722C"/>
    <w:rsid w:val="0010F3B1"/>
    <w:rsid w:val="00112680"/>
    <w:rsid w:val="00114CAA"/>
    <w:rsid w:val="00115411"/>
    <w:rsid w:val="001207CF"/>
    <w:rsid w:val="00121FD2"/>
    <w:rsid w:val="001268B1"/>
    <w:rsid w:val="00126F70"/>
    <w:rsid w:val="0013011F"/>
    <w:rsid w:val="00130685"/>
    <w:rsid w:val="00132897"/>
    <w:rsid w:val="0013357C"/>
    <w:rsid w:val="00141D9B"/>
    <w:rsid w:val="001453FA"/>
    <w:rsid w:val="00147EBA"/>
    <w:rsid w:val="0015079E"/>
    <w:rsid w:val="001555DE"/>
    <w:rsid w:val="00163799"/>
    <w:rsid w:val="00171563"/>
    <w:rsid w:val="0017217E"/>
    <w:rsid w:val="00172AAA"/>
    <w:rsid w:val="001734C0"/>
    <w:rsid w:val="001763C5"/>
    <w:rsid w:val="001813F5"/>
    <w:rsid w:val="00183312"/>
    <w:rsid w:val="001849D6"/>
    <w:rsid w:val="0018573B"/>
    <w:rsid w:val="001A02A3"/>
    <w:rsid w:val="001A3FC8"/>
    <w:rsid w:val="001B1148"/>
    <w:rsid w:val="001B6084"/>
    <w:rsid w:val="001B79AD"/>
    <w:rsid w:val="001C3005"/>
    <w:rsid w:val="001C6253"/>
    <w:rsid w:val="001C77EA"/>
    <w:rsid w:val="001C781A"/>
    <w:rsid w:val="001D4DB0"/>
    <w:rsid w:val="001D5A11"/>
    <w:rsid w:val="001E12BF"/>
    <w:rsid w:val="001E6BF2"/>
    <w:rsid w:val="001E7150"/>
    <w:rsid w:val="001F20B1"/>
    <w:rsid w:val="001F6CD8"/>
    <w:rsid w:val="00203317"/>
    <w:rsid w:val="0020419B"/>
    <w:rsid w:val="00210DEA"/>
    <w:rsid w:val="0021283F"/>
    <w:rsid w:val="00214D3D"/>
    <w:rsid w:val="00214DAC"/>
    <w:rsid w:val="00216A7E"/>
    <w:rsid w:val="00220D5B"/>
    <w:rsid w:val="00227032"/>
    <w:rsid w:val="0023263D"/>
    <w:rsid w:val="00233BB5"/>
    <w:rsid w:val="00240B3D"/>
    <w:rsid w:val="00242811"/>
    <w:rsid w:val="00242A7B"/>
    <w:rsid w:val="0025055E"/>
    <w:rsid w:val="00254EDF"/>
    <w:rsid w:val="0026227B"/>
    <w:rsid w:val="00263261"/>
    <w:rsid w:val="00281108"/>
    <w:rsid w:val="00281E81"/>
    <w:rsid w:val="0028690B"/>
    <w:rsid w:val="002914EA"/>
    <w:rsid w:val="002939AD"/>
    <w:rsid w:val="00293A3A"/>
    <w:rsid w:val="00293F6C"/>
    <w:rsid w:val="002A155A"/>
    <w:rsid w:val="002A781F"/>
    <w:rsid w:val="002B5312"/>
    <w:rsid w:val="002B6008"/>
    <w:rsid w:val="002C04ED"/>
    <w:rsid w:val="002C7194"/>
    <w:rsid w:val="002C7E5C"/>
    <w:rsid w:val="002D4C99"/>
    <w:rsid w:val="002D4DF5"/>
    <w:rsid w:val="002D6171"/>
    <w:rsid w:val="002E09EE"/>
    <w:rsid w:val="002E11A4"/>
    <w:rsid w:val="002E2380"/>
    <w:rsid w:val="002E3BBE"/>
    <w:rsid w:val="002E4A81"/>
    <w:rsid w:val="002E56DC"/>
    <w:rsid w:val="002F30F6"/>
    <w:rsid w:val="002F544F"/>
    <w:rsid w:val="002F6DDC"/>
    <w:rsid w:val="002F7D50"/>
    <w:rsid w:val="00312B3F"/>
    <w:rsid w:val="003211AA"/>
    <w:rsid w:val="00323229"/>
    <w:rsid w:val="003264D4"/>
    <w:rsid w:val="003302AD"/>
    <w:rsid w:val="00333ADC"/>
    <w:rsid w:val="003340DB"/>
    <w:rsid w:val="00335DAE"/>
    <w:rsid w:val="003361C4"/>
    <w:rsid w:val="003367A1"/>
    <w:rsid w:val="00341628"/>
    <w:rsid w:val="003509B3"/>
    <w:rsid w:val="00351745"/>
    <w:rsid w:val="00351945"/>
    <w:rsid w:val="00351F94"/>
    <w:rsid w:val="00353F72"/>
    <w:rsid w:val="00363811"/>
    <w:rsid w:val="0036415A"/>
    <w:rsid w:val="00365FFA"/>
    <w:rsid w:val="003673C2"/>
    <w:rsid w:val="00371A94"/>
    <w:rsid w:val="00374657"/>
    <w:rsid w:val="003765D2"/>
    <w:rsid w:val="00376EF5"/>
    <w:rsid w:val="00380546"/>
    <w:rsid w:val="00382F9F"/>
    <w:rsid w:val="0038761B"/>
    <w:rsid w:val="00390419"/>
    <w:rsid w:val="00391448"/>
    <w:rsid w:val="00391FC4"/>
    <w:rsid w:val="00396F3E"/>
    <w:rsid w:val="003A62DC"/>
    <w:rsid w:val="003B3D78"/>
    <w:rsid w:val="003B4597"/>
    <w:rsid w:val="003B6436"/>
    <w:rsid w:val="003C086B"/>
    <w:rsid w:val="003C0F6E"/>
    <w:rsid w:val="003D094D"/>
    <w:rsid w:val="003D1871"/>
    <w:rsid w:val="003D49FD"/>
    <w:rsid w:val="003E34F3"/>
    <w:rsid w:val="003E4AE1"/>
    <w:rsid w:val="003E6307"/>
    <w:rsid w:val="003F0854"/>
    <w:rsid w:val="003F2502"/>
    <w:rsid w:val="003F4663"/>
    <w:rsid w:val="003F6423"/>
    <w:rsid w:val="003F64CA"/>
    <w:rsid w:val="003F75DA"/>
    <w:rsid w:val="0040272A"/>
    <w:rsid w:val="00403EB5"/>
    <w:rsid w:val="004048D1"/>
    <w:rsid w:val="00407972"/>
    <w:rsid w:val="0041379E"/>
    <w:rsid w:val="00415D28"/>
    <w:rsid w:val="004202D4"/>
    <w:rsid w:val="00422978"/>
    <w:rsid w:val="00425488"/>
    <w:rsid w:val="00425D67"/>
    <w:rsid w:val="004306DF"/>
    <w:rsid w:val="00431646"/>
    <w:rsid w:val="00432B08"/>
    <w:rsid w:val="004407E8"/>
    <w:rsid w:val="00440EA0"/>
    <w:rsid w:val="0044148A"/>
    <w:rsid w:val="00446427"/>
    <w:rsid w:val="00446AC1"/>
    <w:rsid w:val="00446D3D"/>
    <w:rsid w:val="0045548C"/>
    <w:rsid w:val="004556CC"/>
    <w:rsid w:val="0045588D"/>
    <w:rsid w:val="0045751D"/>
    <w:rsid w:val="00457BC1"/>
    <w:rsid w:val="004627E8"/>
    <w:rsid w:val="0046322A"/>
    <w:rsid w:val="004633A6"/>
    <w:rsid w:val="00467765"/>
    <w:rsid w:val="004708B4"/>
    <w:rsid w:val="00472171"/>
    <w:rsid w:val="00472A55"/>
    <w:rsid w:val="00473295"/>
    <w:rsid w:val="004754A8"/>
    <w:rsid w:val="004764FD"/>
    <w:rsid w:val="0048172B"/>
    <w:rsid w:val="00481A1A"/>
    <w:rsid w:val="00482DB5"/>
    <w:rsid w:val="00482E3C"/>
    <w:rsid w:val="0048761D"/>
    <w:rsid w:val="0048781E"/>
    <w:rsid w:val="00491CD2"/>
    <w:rsid w:val="0049393E"/>
    <w:rsid w:val="00496B2D"/>
    <w:rsid w:val="004979D5"/>
    <w:rsid w:val="004A00E3"/>
    <w:rsid w:val="004A0D47"/>
    <w:rsid w:val="004A2200"/>
    <w:rsid w:val="004A2775"/>
    <w:rsid w:val="004A2A27"/>
    <w:rsid w:val="004A31A8"/>
    <w:rsid w:val="004A39D1"/>
    <w:rsid w:val="004A6DDF"/>
    <w:rsid w:val="004A70AA"/>
    <w:rsid w:val="004A7A02"/>
    <w:rsid w:val="004B745A"/>
    <w:rsid w:val="004C1693"/>
    <w:rsid w:val="004C42CA"/>
    <w:rsid w:val="004C4CE0"/>
    <w:rsid w:val="004C79A9"/>
    <w:rsid w:val="004E522C"/>
    <w:rsid w:val="004E66D6"/>
    <w:rsid w:val="004F0F35"/>
    <w:rsid w:val="004F178C"/>
    <w:rsid w:val="004F4285"/>
    <w:rsid w:val="004F635F"/>
    <w:rsid w:val="0050271D"/>
    <w:rsid w:val="00503D0F"/>
    <w:rsid w:val="0050449D"/>
    <w:rsid w:val="00505364"/>
    <w:rsid w:val="00506494"/>
    <w:rsid w:val="00510957"/>
    <w:rsid w:val="00510EEA"/>
    <w:rsid w:val="0051111A"/>
    <w:rsid w:val="0051380C"/>
    <w:rsid w:val="00513BD9"/>
    <w:rsid w:val="005150B4"/>
    <w:rsid w:val="005155CE"/>
    <w:rsid w:val="005208EF"/>
    <w:rsid w:val="00523D05"/>
    <w:rsid w:val="00523EC5"/>
    <w:rsid w:val="00524E11"/>
    <w:rsid w:val="005343B1"/>
    <w:rsid w:val="00543FEA"/>
    <w:rsid w:val="0054549D"/>
    <w:rsid w:val="005460A5"/>
    <w:rsid w:val="0054671C"/>
    <w:rsid w:val="00547614"/>
    <w:rsid w:val="00550679"/>
    <w:rsid w:val="00552D3E"/>
    <w:rsid w:val="00553C0C"/>
    <w:rsid w:val="0055670C"/>
    <w:rsid w:val="00556A6A"/>
    <w:rsid w:val="00556D98"/>
    <w:rsid w:val="00557F1E"/>
    <w:rsid w:val="00560DC3"/>
    <w:rsid w:val="005612F1"/>
    <w:rsid w:val="00562978"/>
    <w:rsid w:val="005638C5"/>
    <w:rsid w:val="005720E8"/>
    <w:rsid w:val="00572D3A"/>
    <w:rsid w:val="00574208"/>
    <w:rsid w:val="005855B1"/>
    <w:rsid w:val="00586EB9"/>
    <w:rsid w:val="005907F5"/>
    <w:rsid w:val="005929F2"/>
    <w:rsid w:val="0059345D"/>
    <w:rsid w:val="005A16E7"/>
    <w:rsid w:val="005A18CD"/>
    <w:rsid w:val="005A2EF0"/>
    <w:rsid w:val="005A4C92"/>
    <w:rsid w:val="005A4E42"/>
    <w:rsid w:val="005A615B"/>
    <w:rsid w:val="005A7534"/>
    <w:rsid w:val="005A79E4"/>
    <w:rsid w:val="005B21FB"/>
    <w:rsid w:val="005B48D5"/>
    <w:rsid w:val="005B7BA0"/>
    <w:rsid w:val="005C1430"/>
    <w:rsid w:val="005C272B"/>
    <w:rsid w:val="005C3518"/>
    <w:rsid w:val="005C3849"/>
    <w:rsid w:val="005C47D2"/>
    <w:rsid w:val="005C4C98"/>
    <w:rsid w:val="005C54BB"/>
    <w:rsid w:val="005C66F8"/>
    <w:rsid w:val="005D66AB"/>
    <w:rsid w:val="005D6A25"/>
    <w:rsid w:val="005E765F"/>
    <w:rsid w:val="005F0946"/>
    <w:rsid w:val="005F0959"/>
    <w:rsid w:val="005F286A"/>
    <w:rsid w:val="005F4F0F"/>
    <w:rsid w:val="005F52E2"/>
    <w:rsid w:val="005F5E1A"/>
    <w:rsid w:val="006023BE"/>
    <w:rsid w:val="00611146"/>
    <w:rsid w:val="00612145"/>
    <w:rsid w:val="00625D0C"/>
    <w:rsid w:val="006264AB"/>
    <w:rsid w:val="00626A5A"/>
    <w:rsid w:val="00634086"/>
    <w:rsid w:val="00635210"/>
    <w:rsid w:val="00637DB7"/>
    <w:rsid w:val="006406B6"/>
    <w:rsid w:val="006436A7"/>
    <w:rsid w:val="00647A61"/>
    <w:rsid w:val="00652B75"/>
    <w:rsid w:val="00656D9C"/>
    <w:rsid w:val="00660439"/>
    <w:rsid w:val="00662A91"/>
    <w:rsid w:val="006667F8"/>
    <w:rsid w:val="00672C7E"/>
    <w:rsid w:val="00673637"/>
    <w:rsid w:val="0067444A"/>
    <w:rsid w:val="006801B5"/>
    <w:rsid w:val="00681EAD"/>
    <w:rsid w:val="006839F4"/>
    <w:rsid w:val="00685170"/>
    <w:rsid w:val="00685301"/>
    <w:rsid w:val="00691878"/>
    <w:rsid w:val="00697BC7"/>
    <w:rsid w:val="006A0145"/>
    <w:rsid w:val="006A36AB"/>
    <w:rsid w:val="006A36F3"/>
    <w:rsid w:val="006B0B79"/>
    <w:rsid w:val="006B0D38"/>
    <w:rsid w:val="006B2A18"/>
    <w:rsid w:val="006B4B9D"/>
    <w:rsid w:val="006C0FDA"/>
    <w:rsid w:val="006C10DD"/>
    <w:rsid w:val="006C56FE"/>
    <w:rsid w:val="006D17F8"/>
    <w:rsid w:val="006D2719"/>
    <w:rsid w:val="006E1C1E"/>
    <w:rsid w:val="006E4A10"/>
    <w:rsid w:val="006E66FB"/>
    <w:rsid w:val="006E7214"/>
    <w:rsid w:val="006F0287"/>
    <w:rsid w:val="006F03CB"/>
    <w:rsid w:val="006F152B"/>
    <w:rsid w:val="006F4931"/>
    <w:rsid w:val="006F6889"/>
    <w:rsid w:val="007009EE"/>
    <w:rsid w:val="007009F9"/>
    <w:rsid w:val="00705099"/>
    <w:rsid w:val="007068F2"/>
    <w:rsid w:val="007113E9"/>
    <w:rsid w:val="0072250F"/>
    <w:rsid w:val="00722904"/>
    <w:rsid w:val="007271FB"/>
    <w:rsid w:val="00727D13"/>
    <w:rsid w:val="00727FC3"/>
    <w:rsid w:val="00733B92"/>
    <w:rsid w:val="0073473C"/>
    <w:rsid w:val="00734BDE"/>
    <w:rsid w:val="007366B9"/>
    <w:rsid w:val="0074231E"/>
    <w:rsid w:val="0074473A"/>
    <w:rsid w:val="0074499C"/>
    <w:rsid w:val="00753928"/>
    <w:rsid w:val="00753990"/>
    <w:rsid w:val="007607D4"/>
    <w:rsid w:val="00761189"/>
    <w:rsid w:val="007722CA"/>
    <w:rsid w:val="00774B1D"/>
    <w:rsid w:val="00777B6F"/>
    <w:rsid w:val="0078111E"/>
    <w:rsid w:val="007813D1"/>
    <w:rsid w:val="00785FFD"/>
    <w:rsid w:val="00787C84"/>
    <w:rsid w:val="007909C1"/>
    <w:rsid w:val="00794CD1"/>
    <w:rsid w:val="007A5139"/>
    <w:rsid w:val="007B30F9"/>
    <w:rsid w:val="007B6C77"/>
    <w:rsid w:val="007B6CCD"/>
    <w:rsid w:val="007C1084"/>
    <w:rsid w:val="007C1F43"/>
    <w:rsid w:val="007C4526"/>
    <w:rsid w:val="007D0347"/>
    <w:rsid w:val="007D4AA2"/>
    <w:rsid w:val="007D4C4A"/>
    <w:rsid w:val="007D77F0"/>
    <w:rsid w:val="007E35A8"/>
    <w:rsid w:val="007E60EF"/>
    <w:rsid w:val="007F22A0"/>
    <w:rsid w:val="007F26EE"/>
    <w:rsid w:val="007F2B2A"/>
    <w:rsid w:val="00801CD5"/>
    <w:rsid w:val="00802003"/>
    <w:rsid w:val="00807C77"/>
    <w:rsid w:val="0081570C"/>
    <w:rsid w:val="008205A3"/>
    <w:rsid w:val="008245C9"/>
    <w:rsid w:val="00831A63"/>
    <w:rsid w:val="00833876"/>
    <w:rsid w:val="00835462"/>
    <w:rsid w:val="00842AD0"/>
    <w:rsid w:val="00843293"/>
    <w:rsid w:val="008439C8"/>
    <w:rsid w:val="00851545"/>
    <w:rsid w:val="00854131"/>
    <w:rsid w:val="00860038"/>
    <w:rsid w:val="00862211"/>
    <w:rsid w:val="0086738E"/>
    <w:rsid w:val="00871AD4"/>
    <w:rsid w:val="0087461F"/>
    <w:rsid w:val="008758C0"/>
    <w:rsid w:val="00884C1E"/>
    <w:rsid w:val="00884C47"/>
    <w:rsid w:val="00890EDF"/>
    <w:rsid w:val="00894024"/>
    <w:rsid w:val="008966D8"/>
    <w:rsid w:val="00896978"/>
    <w:rsid w:val="00897C51"/>
    <w:rsid w:val="008A32F2"/>
    <w:rsid w:val="008A4E9D"/>
    <w:rsid w:val="008B385E"/>
    <w:rsid w:val="008C18E8"/>
    <w:rsid w:val="008C3C98"/>
    <w:rsid w:val="008C794A"/>
    <w:rsid w:val="008D1C51"/>
    <w:rsid w:val="008D3BD6"/>
    <w:rsid w:val="008E0D51"/>
    <w:rsid w:val="008E23E2"/>
    <w:rsid w:val="008E2581"/>
    <w:rsid w:val="008F0640"/>
    <w:rsid w:val="008F3216"/>
    <w:rsid w:val="008F48BA"/>
    <w:rsid w:val="008F78F5"/>
    <w:rsid w:val="008F7D13"/>
    <w:rsid w:val="00900336"/>
    <w:rsid w:val="009007F6"/>
    <w:rsid w:val="00902F11"/>
    <w:rsid w:val="00904B3D"/>
    <w:rsid w:val="00905D67"/>
    <w:rsid w:val="00907C97"/>
    <w:rsid w:val="009116D7"/>
    <w:rsid w:val="00912E2D"/>
    <w:rsid w:val="0091471B"/>
    <w:rsid w:val="009200B6"/>
    <w:rsid w:val="009228A5"/>
    <w:rsid w:val="00930744"/>
    <w:rsid w:val="00931BE5"/>
    <w:rsid w:val="00936028"/>
    <w:rsid w:val="00936712"/>
    <w:rsid w:val="00936A13"/>
    <w:rsid w:val="00936DD9"/>
    <w:rsid w:val="0093796E"/>
    <w:rsid w:val="0094416F"/>
    <w:rsid w:val="0094596D"/>
    <w:rsid w:val="00945EB3"/>
    <w:rsid w:val="00947C2E"/>
    <w:rsid w:val="00957AB5"/>
    <w:rsid w:val="00960763"/>
    <w:rsid w:val="009653B3"/>
    <w:rsid w:val="009667FD"/>
    <w:rsid w:val="00967DBE"/>
    <w:rsid w:val="00972F8A"/>
    <w:rsid w:val="00973FA2"/>
    <w:rsid w:val="0097502F"/>
    <w:rsid w:val="00977A12"/>
    <w:rsid w:val="00981339"/>
    <w:rsid w:val="00985B66"/>
    <w:rsid w:val="00997D2C"/>
    <w:rsid w:val="009A1729"/>
    <w:rsid w:val="009A301E"/>
    <w:rsid w:val="009A3B6E"/>
    <w:rsid w:val="009B14F3"/>
    <w:rsid w:val="009B71D2"/>
    <w:rsid w:val="009D0D7F"/>
    <w:rsid w:val="009D5D7C"/>
    <w:rsid w:val="009E02FA"/>
    <w:rsid w:val="009E236D"/>
    <w:rsid w:val="009E23C6"/>
    <w:rsid w:val="009F092C"/>
    <w:rsid w:val="009F0B7F"/>
    <w:rsid w:val="009F161A"/>
    <w:rsid w:val="009F2BDC"/>
    <w:rsid w:val="009F363C"/>
    <w:rsid w:val="009F4B60"/>
    <w:rsid w:val="009F5264"/>
    <w:rsid w:val="00A00C02"/>
    <w:rsid w:val="00A029FE"/>
    <w:rsid w:val="00A04553"/>
    <w:rsid w:val="00A065E1"/>
    <w:rsid w:val="00A072AA"/>
    <w:rsid w:val="00A1033F"/>
    <w:rsid w:val="00A10C4B"/>
    <w:rsid w:val="00A13A99"/>
    <w:rsid w:val="00A20578"/>
    <w:rsid w:val="00A271BB"/>
    <w:rsid w:val="00A3208F"/>
    <w:rsid w:val="00A37B46"/>
    <w:rsid w:val="00A408F7"/>
    <w:rsid w:val="00A4275E"/>
    <w:rsid w:val="00A43FF3"/>
    <w:rsid w:val="00A472CF"/>
    <w:rsid w:val="00A52C7A"/>
    <w:rsid w:val="00A60F07"/>
    <w:rsid w:val="00A628D3"/>
    <w:rsid w:val="00A63AA1"/>
    <w:rsid w:val="00A649A6"/>
    <w:rsid w:val="00A659F6"/>
    <w:rsid w:val="00A67C47"/>
    <w:rsid w:val="00A73931"/>
    <w:rsid w:val="00A907A2"/>
    <w:rsid w:val="00A93C7F"/>
    <w:rsid w:val="00A961D7"/>
    <w:rsid w:val="00A96528"/>
    <w:rsid w:val="00A97E6E"/>
    <w:rsid w:val="00AA398F"/>
    <w:rsid w:val="00AA3E4A"/>
    <w:rsid w:val="00AA75A0"/>
    <w:rsid w:val="00AB4FE2"/>
    <w:rsid w:val="00AB57AC"/>
    <w:rsid w:val="00AB765A"/>
    <w:rsid w:val="00AC3806"/>
    <w:rsid w:val="00AC7B20"/>
    <w:rsid w:val="00AD2113"/>
    <w:rsid w:val="00AE1217"/>
    <w:rsid w:val="00AE2A32"/>
    <w:rsid w:val="00AE2AB7"/>
    <w:rsid w:val="00AE6B38"/>
    <w:rsid w:val="00AE6BE1"/>
    <w:rsid w:val="00AE781B"/>
    <w:rsid w:val="00AF1131"/>
    <w:rsid w:val="00AF2CC6"/>
    <w:rsid w:val="00AF68C5"/>
    <w:rsid w:val="00B005A9"/>
    <w:rsid w:val="00B04C78"/>
    <w:rsid w:val="00B052D3"/>
    <w:rsid w:val="00B05381"/>
    <w:rsid w:val="00B06035"/>
    <w:rsid w:val="00B11EB7"/>
    <w:rsid w:val="00B14B5C"/>
    <w:rsid w:val="00B1504E"/>
    <w:rsid w:val="00B174F0"/>
    <w:rsid w:val="00B26BF6"/>
    <w:rsid w:val="00B26F4E"/>
    <w:rsid w:val="00B31811"/>
    <w:rsid w:val="00B33468"/>
    <w:rsid w:val="00B35880"/>
    <w:rsid w:val="00B42527"/>
    <w:rsid w:val="00B43337"/>
    <w:rsid w:val="00B434F3"/>
    <w:rsid w:val="00B438A4"/>
    <w:rsid w:val="00B44F14"/>
    <w:rsid w:val="00B45E18"/>
    <w:rsid w:val="00B51825"/>
    <w:rsid w:val="00B52782"/>
    <w:rsid w:val="00B55AA7"/>
    <w:rsid w:val="00B56200"/>
    <w:rsid w:val="00B5756A"/>
    <w:rsid w:val="00B60B92"/>
    <w:rsid w:val="00B73EB3"/>
    <w:rsid w:val="00B74C00"/>
    <w:rsid w:val="00B8038A"/>
    <w:rsid w:val="00B81450"/>
    <w:rsid w:val="00B81960"/>
    <w:rsid w:val="00B8478A"/>
    <w:rsid w:val="00B873DF"/>
    <w:rsid w:val="00B916A0"/>
    <w:rsid w:val="00B91CE1"/>
    <w:rsid w:val="00B95374"/>
    <w:rsid w:val="00B95EC9"/>
    <w:rsid w:val="00B97B10"/>
    <w:rsid w:val="00BA0E79"/>
    <w:rsid w:val="00BA3F2B"/>
    <w:rsid w:val="00BA459D"/>
    <w:rsid w:val="00BA624F"/>
    <w:rsid w:val="00BA70A4"/>
    <w:rsid w:val="00BB1AA3"/>
    <w:rsid w:val="00BB1AF1"/>
    <w:rsid w:val="00BB3EE6"/>
    <w:rsid w:val="00BB5A0E"/>
    <w:rsid w:val="00BB79F6"/>
    <w:rsid w:val="00BC1D19"/>
    <w:rsid w:val="00BC3CD8"/>
    <w:rsid w:val="00BC4D0B"/>
    <w:rsid w:val="00BC7E9F"/>
    <w:rsid w:val="00BD0D58"/>
    <w:rsid w:val="00BD16D8"/>
    <w:rsid w:val="00BD75AE"/>
    <w:rsid w:val="00BE7364"/>
    <w:rsid w:val="00BF3309"/>
    <w:rsid w:val="00BF4901"/>
    <w:rsid w:val="00BF5A4B"/>
    <w:rsid w:val="00BF7A6A"/>
    <w:rsid w:val="00C003E7"/>
    <w:rsid w:val="00C026EA"/>
    <w:rsid w:val="00C0448C"/>
    <w:rsid w:val="00C04B17"/>
    <w:rsid w:val="00C06B0A"/>
    <w:rsid w:val="00C15957"/>
    <w:rsid w:val="00C209F0"/>
    <w:rsid w:val="00C223F3"/>
    <w:rsid w:val="00C225F6"/>
    <w:rsid w:val="00C244A2"/>
    <w:rsid w:val="00C3119A"/>
    <w:rsid w:val="00C3457E"/>
    <w:rsid w:val="00C414D4"/>
    <w:rsid w:val="00C41895"/>
    <w:rsid w:val="00C42A7F"/>
    <w:rsid w:val="00C42BAF"/>
    <w:rsid w:val="00C42ECF"/>
    <w:rsid w:val="00C45018"/>
    <w:rsid w:val="00C475D2"/>
    <w:rsid w:val="00C476CD"/>
    <w:rsid w:val="00C5038C"/>
    <w:rsid w:val="00C5281A"/>
    <w:rsid w:val="00C562DA"/>
    <w:rsid w:val="00C60EB4"/>
    <w:rsid w:val="00C63F2E"/>
    <w:rsid w:val="00C64674"/>
    <w:rsid w:val="00C64D13"/>
    <w:rsid w:val="00C73774"/>
    <w:rsid w:val="00C74B3B"/>
    <w:rsid w:val="00C74C7E"/>
    <w:rsid w:val="00C85998"/>
    <w:rsid w:val="00C878F5"/>
    <w:rsid w:val="00C92901"/>
    <w:rsid w:val="00C951A4"/>
    <w:rsid w:val="00C9625D"/>
    <w:rsid w:val="00C96639"/>
    <w:rsid w:val="00C967BB"/>
    <w:rsid w:val="00C968B0"/>
    <w:rsid w:val="00C97869"/>
    <w:rsid w:val="00C97F3E"/>
    <w:rsid w:val="00CA4224"/>
    <w:rsid w:val="00CA50CA"/>
    <w:rsid w:val="00CB1C47"/>
    <w:rsid w:val="00CB29E2"/>
    <w:rsid w:val="00CB33C5"/>
    <w:rsid w:val="00CB6A06"/>
    <w:rsid w:val="00CB7615"/>
    <w:rsid w:val="00CC0880"/>
    <w:rsid w:val="00CC111C"/>
    <w:rsid w:val="00CC5729"/>
    <w:rsid w:val="00CC636B"/>
    <w:rsid w:val="00CD1F08"/>
    <w:rsid w:val="00CD379F"/>
    <w:rsid w:val="00CD6766"/>
    <w:rsid w:val="00CE3AAD"/>
    <w:rsid w:val="00CE4D72"/>
    <w:rsid w:val="00CF2BE5"/>
    <w:rsid w:val="00CF3877"/>
    <w:rsid w:val="00CF63E5"/>
    <w:rsid w:val="00D006BC"/>
    <w:rsid w:val="00D0090C"/>
    <w:rsid w:val="00D00B4E"/>
    <w:rsid w:val="00D00EE4"/>
    <w:rsid w:val="00D04510"/>
    <w:rsid w:val="00D07D01"/>
    <w:rsid w:val="00D11D0E"/>
    <w:rsid w:val="00D135FA"/>
    <w:rsid w:val="00D142C7"/>
    <w:rsid w:val="00D148DA"/>
    <w:rsid w:val="00D2498F"/>
    <w:rsid w:val="00D26AF3"/>
    <w:rsid w:val="00D305EF"/>
    <w:rsid w:val="00D3108F"/>
    <w:rsid w:val="00D325F4"/>
    <w:rsid w:val="00D360B8"/>
    <w:rsid w:val="00D37785"/>
    <w:rsid w:val="00D4090F"/>
    <w:rsid w:val="00D41298"/>
    <w:rsid w:val="00D42805"/>
    <w:rsid w:val="00D44906"/>
    <w:rsid w:val="00D4552F"/>
    <w:rsid w:val="00D45CDE"/>
    <w:rsid w:val="00D56781"/>
    <w:rsid w:val="00D56A3E"/>
    <w:rsid w:val="00D627C9"/>
    <w:rsid w:val="00D644F5"/>
    <w:rsid w:val="00D65900"/>
    <w:rsid w:val="00D66521"/>
    <w:rsid w:val="00D6665C"/>
    <w:rsid w:val="00D73D61"/>
    <w:rsid w:val="00D76E5F"/>
    <w:rsid w:val="00D81C7D"/>
    <w:rsid w:val="00D84623"/>
    <w:rsid w:val="00D84FDB"/>
    <w:rsid w:val="00D942ED"/>
    <w:rsid w:val="00DA07D1"/>
    <w:rsid w:val="00DA4510"/>
    <w:rsid w:val="00DA778C"/>
    <w:rsid w:val="00DB309C"/>
    <w:rsid w:val="00DB4BC9"/>
    <w:rsid w:val="00DB58B6"/>
    <w:rsid w:val="00DB77FD"/>
    <w:rsid w:val="00DC0C46"/>
    <w:rsid w:val="00DC2388"/>
    <w:rsid w:val="00DC61D6"/>
    <w:rsid w:val="00DD11AF"/>
    <w:rsid w:val="00DD2C91"/>
    <w:rsid w:val="00DE0553"/>
    <w:rsid w:val="00DE4F44"/>
    <w:rsid w:val="00DE5ADF"/>
    <w:rsid w:val="00DF357A"/>
    <w:rsid w:val="00E015AC"/>
    <w:rsid w:val="00E02DE1"/>
    <w:rsid w:val="00E035A7"/>
    <w:rsid w:val="00E05A17"/>
    <w:rsid w:val="00E21081"/>
    <w:rsid w:val="00E231FF"/>
    <w:rsid w:val="00E23763"/>
    <w:rsid w:val="00E23ADC"/>
    <w:rsid w:val="00E262FB"/>
    <w:rsid w:val="00E31CFD"/>
    <w:rsid w:val="00E44806"/>
    <w:rsid w:val="00E44E2C"/>
    <w:rsid w:val="00E46F43"/>
    <w:rsid w:val="00E47B52"/>
    <w:rsid w:val="00E51C6C"/>
    <w:rsid w:val="00E55393"/>
    <w:rsid w:val="00E55EC4"/>
    <w:rsid w:val="00E56ED0"/>
    <w:rsid w:val="00E57413"/>
    <w:rsid w:val="00E6031A"/>
    <w:rsid w:val="00E63D97"/>
    <w:rsid w:val="00E74F91"/>
    <w:rsid w:val="00E775C5"/>
    <w:rsid w:val="00E7785B"/>
    <w:rsid w:val="00E8314C"/>
    <w:rsid w:val="00E837D2"/>
    <w:rsid w:val="00E83E06"/>
    <w:rsid w:val="00E846E8"/>
    <w:rsid w:val="00E86331"/>
    <w:rsid w:val="00E86B7C"/>
    <w:rsid w:val="00E86E30"/>
    <w:rsid w:val="00E87556"/>
    <w:rsid w:val="00E87D15"/>
    <w:rsid w:val="00E90848"/>
    <w:rsid w:val="00E93D91"/>
    <w:rsid w:val="00E9434A"/>
    <w:rsid w:val="00E94DA9"/>
    <w:rsid w:val="00E95361"/>
    <w:rsid w:val="00E953E3"/>
    <w:rsid w:val="00E96BAF"/>
    <w:rsid w:val="00EA05C5"/>
    <w:rsid w:val="00EA0D26"/>
    <w:rsid w:val="00EA2341"/>
    <w:rsid w:val="00EA4759"/>
    <w:rsid w:val="00EB2D42"/>
    <w:rsid w:val="00EB350A"/>
    <w:rsid w:val="00EB39CB"/>
    <w:rsid w:val="00ED0A53"/>
    <w:rsid w:val="00ED11CF"/>
    <w:rsid w:val="00ED1D8D"/>
    <w:rsid w:val="00ED2536"/>
    <w:rsid w:val="00ED4BA7"/>
    <w:rsid w:val="00ED6C0D"/>
    <w:rsid w:val="00EE734F"/>
    <w:rsid w:val="00EF18D4"/>
    <w:rsid w:val="00EF69A5"/>
    <w:rsid w:val="00EF6B28"/>
    <w:rsid w:val="00EF6E76"/>
    <w:rsid w:val="00EFEC2C"/>
    <w:rsid w:val="00F004F7"/>
    <w:rsid w:val="00F0062F"/>
    <w:rsid w:val="00F033D6"/>
    <w:rsid w:val="00F07272"/>
    <w:rsid w:val="00F076C8"/>
    <w:rsid w:val="00F158B9"/>
    <w:rsid w:val="00F15B32"/>
    <w:rsid w:val="00F1610B"/>
    <w:rsid w:val="00F1704C"/>
    <w:rsid w:val="00F27DC1"/>
    <w:rsid w:val="00F31021"/>
    <w:rsid w:val="00F3265F"/>
    <w:rsid w:val="00F368E5"/>
    <w:rsid w:val="00F37EF3"/>
    <w:rsid w:val="00F438DD"/>
    <w:rsid w:val="00F43F41"/>
    <w:rsid w:val="00F44EA3"/>
    <w:rsid w:val="00F450BC"/>
    <w:rsid w:val="00F46402"/>
    <w:rsid w:val="00F539DB"/>
    <w:rsid w:val="00F548CD"/>
    <w:rsid w:val="00F65AAF"/>
    <w:rsid w:val="00F72F66"/>
    <w:rsid w:val="00F812BF"/>
    <w:rsid w:val="00F8470E"/>
    <w:rsid w:val="00F906B1"/>
    <w:rsid w:val="00F9072A"/>
    <w:rsid w:val="00FA15E2"/>
    <w:rsid w:val="00FA2CFD"/>
    <w:rsid w:val="00FA5F7E"/>
    <w:rsid w:val="00FB02B5"/>
    <w:rsid w:val="00FB24DB"/>
    <w:rsid w:val="00FB35C7"/>
    <w:rsid w:val="00FB45C0"/>
    <w:rsid w:val="00FB512D"/>
    <w:rsid w:val="00FB5455"/>
    <w:rsid w:val="00FC1E68"/>
    <w:rsid w:val="00FD166F"/>
    <w:rsid w:val="00FD43C7"/>
    <w:rsid w:val="00FD5098"/>
    <w:rsid w:val="00FD69D7"/>
    <w:rsid w:val="00FE1A47"/>
    <w:rsid w:val="00FE2C50"/>
    <w:rsid w:val="00FE4BF3"/>
    <w:rsid w:val="00FE752C"/>
    <w:rsid w:val="00FF09AD"/>
    <w:rsid w:val="00FF3C9A"/>
    <w:rsid w:val="00FF7CEC"/>
    <w:rsid w:val="0103B193"/>
    <w:rsid w:val="01ACC412"/>
    <w:rsid w:val="02794AFF"/>
    <w:rsid w:val="02B5E7CA"/>
    <w:rsid w:val="039AFF9C"/>
    <w:rsid w:val="043B5255"/>
    <w:rsid w:val="054EC500"/>
    <w:rsid w:val="05BBD56B"/>
    <w:rsid w:val="07A3874E"/>
    <w:rsid w:val="07B8E881"/>
    <w:rsid w:val="08FF25C7"/>
    <w:rsid w:val="09D1061B"/>
    <w:rsid w:val="0C7C2182"/>
    <w:rsid w:val="0D64FFC1"/>
    <w:rsid w:val="0D675679"/>
    <w:rsid w:val="0DE2349B"/>
    <w:rsid w:val="100158C7"/>
    <w:rsid w:val="11364412"/>
    <w:rsid w:val="1263D9BF"/>
    <w:rsid w:val="12AC259C"/>
    <w:rsid w:val="12B5A5BE"/>
    <w:rsid w:val="12D23AA9"/>
    <w:rsid w:val="1426D58A"/>
    <w:rsid w:val="14678F47"/>
    <w:rsid w:val="1522FB5B"/>
    <w:rsid w:val="15ED4680"/>
    <w:rsid w:val="17FC0E8C"/>
    <w:rsid w:val="183263F8"/>
    <w:rsid w:val="19069DD3"/>
    <w:rsid w:val="19C190DB"/>
    <w:rsid w:val="1A926152"/>
    <w:rsid w:val="1C2E31B3"/>
    <w:rsid w:val="1E0045EB"/>
    <w:rsid w:val="1E4ADB8C"/>
    <w:rsid w:val="1E5F44FD"/>
    <w:rsid w:val="208FE72D"/>
    <w:rsid w:val="2096EFE9"/>
    <w:rsid w:val="21B49AE9"/>
    <w:rsid w:val="21C6CBBE"/>
    <w:rsid w:val="23A7692F"/>
    <w:rsid w:val="24420233"/>
    <w:rsid w:val="24E97880"/>
    <w:rsid w:val="25694317"/>
    <w:rsid w:val="2876C4ED"/>
    <w:rsid w:val="2942F892"/>
    <w:rsid w:val="2A3109C7"/>
    <w:rsid w:val="2A9E602D"/>
    <w:rsid w:val="2C44F4BC"/>
    <w:rsid w:val="2C627608"/>
    <w:rsid w:val="2D684D3D"/>
    <w:rsid w:val="3057F23D"/>
    <w:rsid w:val="30B715C8"/>
    <w:rsid w:val="31B5F038"/>
    <w:rsid w:val="31B7ACBB"/>
    <w:rsid w:val="333F7837"/>
    <w:rsid w:val="359F8B00"/>
    <w:rsid w:val="390C1CEA"/>
    <w:rsid w:val="398E778F"/>
    <w:rsid w:val="3E259BC1"/>
    <w:rsid w:val="3EBF2E6C"/>
    <w:rsid w:val="3F9DFAAC"/>
    <w:rsid w:val="40505B77"/>
    <w:rsid w:val="43E3929B"/>
    <w:rsid w:val="43F72E23"/>
    <w:rsid w:val="4487D1A5"/>
    <w:rsid w:val="45CB447E"/>
    <w:rsid w:val="47BC8330"/>
    <w:rsid w:val="48C8A19A"/>
    <w:rsid w:val="4988A4F1"/>
    <w:rsid w:val="4AD74259"/>
    <w:rsid w:val="4AEB4D28"/>
    <w:rsid w:val="4CC045B3"/>
    <w:rsid w:val="4CE4B827"/>
    <w:rsid w:val="4E47862C"/>
    <w:rsid w:val="4E727BEA"/>
    <w:rsid w:val="509A4EE3"/>
    <w:rsid w:val="54A7EAF1"/>
    <w:rsid w:val="56A33B3B"/>
    <w:rsid w:val="58426FE3"/>
    <w:rsid w:val="593697F6"/>
    <w:rsid w:val="5A14A66B"/>
    <w:rsid w:val="5AD2AF78"/>
    <w:rsid w:val="5AE7FC1D"/>
    <w:rsid w:val="5B572E07"/>
    <w:rsid w:val="5C0FA675"/>
    <w:rsid w:val="5D6A8A8B"/>
    <w:rsid w:val="5F37AB66"/>
    <w:rsid w:val="61FD6BA1"/>
    <w:rsid w:val="6269BF63"/>
    <w:rsid w:val="627F1861"/>
    <w:rsid w:val="65A96E7A"/>
    <w:rsid w:val="6629DC84"/>
    <w:rsid w:val="6757E659"/>
    <w:rsid w:val="682109AA"/>
    <w:rsid w:val="6971026E"/>
    <w:rsid w:val="69886A32"/>
    <w:rsid w:val="6BEF7D03"/>
    <w:rsid w:val="6C3AFFB7"/>
    <w:rsid w:val="6CF1B846"/>
    <w:rsid w:val="6EFB5EF1"/>
    <w:rsid w:val="712EFE08"/>
    <w:rsid w:val="71B87B5E"/>
    <w:rsid w:val="71ED714C"/>
    <w:rsid w:val="73475480"/>
    <w:rsid w:val="738B0815"/>
    <w:rsid w:val="740C3F1F"/>
    <w:rsid w:val="76776D5E"/>
    <w:rsid w:val="7730DE2E"/>
    <w:rsid w:val="781E0517"/>
    <w:rsid w:val="796A3D4D"/>
    <w:rsid w:val="79A4A784"/>
    <w:rsid w:val="79DEE66F"/>
    <w:rsid w:val="7ADFF2C2"/>
    <w:rsid w:val="7B509162"/>
    <w:rsid w:val="7F59D67A"/>
    <w:rsid w:val="7F8109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A309D"/>
  <w15:chartTrackingRefBased/>
  <w15:docId w15:val="{EAFA8E4F-2B00-4C8A-8E5C-D6226383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EA"/>
  </w:style>
  <w:style w:type="paragraph" w:styleId="Heading1">
    <w:name w:val="heading 1"/>
    <w:basedOn w:val="IMPACTHEAD"/>
    <w:next w:val="Normal"/>
    <w:link w:val="Heading1Char"/>
    <w:uiPriority w:val="9"/>
    <w:qFormat/>
    <w:rsid w:val="0049393E"/>
    <w:pPr>
      <w:outlineLvl w:val="0"/>
    </w:pPr>
  </w:style>
  <w:style w:type="paragraph" w:styleId="Heading2">
    <w:name w:val="heading 2"/>
    <w:basedOn w:val="Normal"/>
    <w:next w:val="Normal"/>
    <w:link w:val="Heading2Char"/>
    <w:uiPriority w:val="9"/>
    <w:unhideWhenUsed/>
    <w:qFormat/>
    <w:rsid w:val="00AA39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link w:val="ListParagraphChar"/>
    <w:uiPriority w:val="34"/>
    <w:qFormat/>
    <w:rsid w:val="002F6DDC"/>
    <w:pPr>
      <w:ind w:left="720"/>
      <w:contextualSpacing/>
    </w:pPr>
  </w:style>
  <w:style w:type="character" w:styleId="Hyperlink">
    <w:name w:val="Hyperlink"/>
    <w:basedOn w:val="DefaultParagraphFont"/>
    <w:uiPriority w:val="99"/>
    <w:unhideWhenUsed/>
    <w:rsid w:val="004E66D6"/>
    <w:rPr>
      <w:color w:val="0563C1" w:themeColor="hyperlink"/>
      <w:u w:val="single"/>
    </w:rPr>
  </w:style>
  <w:style w:type="character" w:styleId="UnresolvedMention">
    <w:name w:val="Unresolved Mention"/>
    <w:basedOn w:val="DefaultParagraphFont"/>
    <w:uiPriority w:val="99"/>
    <w:semiHidden/>
    <w:unhideWhenUsed/>
    <w:rsid w:val="004E66D6"/>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0666EF"/>
    <w:rPr>
      <w:color w:val="954F72" w:themeColor="followedHyperlink"/>
      <w:u w:val="single"/>
    </w:rPr>
  </w:style>
  <w:style w:type="character" w:styleId="Emphasis">
    <w:name w:val="Emphasis"/>
    <w:basedOn w:val="DefaultParagraphFont"/>
    <w:uiPriority w:val="20"/>
    <w:qFormat/>
    <w:rsid w:val="00936A13"/>
    <w:rPr>
      <w:i/>
      <w:iCs/>
    </w:rPr>
  </w:style>
  <w:style w:type="character" w:customStyle="1" w:styleId="mt-font-courier-new">
    <w:name w:val="mt-font-courier-new"/>
    <w:basedOn w:val="DefaultParagraphFont"/>
    <w:rsid w:val="00936A13"/>
  </w:style>
  <w:style w:type="character" w:styleId="Strong">
    <w:name w:val="Strong"/>
    <w:basedOn w:val="DefaultParagraphFont"/>
    <w:uiPriority w:val="22"/>
    <w:qFormat/>
    <w:rsid w:val="00936A13"/>
    <w:rPr>
      <w:b/>
      <w:bCs/>
    </w:rPr>
  </w:style>
  <w:style w:type="paragraph" w:styleId="HTMLPreformatted">
    <w:name w:val="HTML Preformatted"/>
    <w:basedOn w:val="Normal"/>
    <w:link w:val="HTMLPreformattedChar"/>
    <w:uiPriority w:val="99"/>
    <w:semiHidden/>
    <w:unhideWhenUsed/>
    <w:rsid w:val="006C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6F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393E"/>
    <w:rPr>
      <w:rFonts w:ascii="Arial" w:hAnsi="Arial"/>
      <w:b/>
      <w:color w:val="E71E34"/>
      <w:sz w:val="36"/>
      <w:szCs w:val="24"/>
    </w:rPr>
  </w:style>
  <w:style w:type="paragraph" w:customStyle="1" w:styleId="IMPACTHEAD">
    <w:name w:val="IMPACT HEAD"/>
    <w:basedOn w:val="Normal"/>
    <w:next w:val="Normal"/>
    <w:qFormat/>
    <w:rsid w:val="0049393E"/>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49393E"/>
    <w:pPr>
      <w:spacing w:before="120" w:after="120" w:line="240" w:lineRule="auto"/>
    </w:pPr>
    <w:rPr>
      <w:rFonts w:ascii="Arial" w:hAnsi="Arial"/>
      <w:b/>
      <w:bCs/>
      <w:caps/>
      <w:color w:val="E71E34"/>
      <w:sz w:val="20"/>
      <w:szCs w:val="20"/>
    </w:rPr>
  </w:style>
  <w:style w:type="paragraph" w:styleId="TOC2">
    <w:name w:val="toc 2"/>
    <w:basedOn w:val="Normal"/>
    <w:next w:val="Normal"/>
    <w:autoRedefine/>
    <w:uiPriority w:val="39"/>
    <w:unhideWhenUsed/>
    <w:rsid w:val="0049393E"/>
    <w:pPr>
      <w:spacing w:after="0" w:line="240" w:lineRule="auto"/>
      <w:ind w:left="240"/>
    </w:pPr>
    <w:rPr>
      <w:rFonts w:ascii="Arial" w:hAnsi="Arial"/>
      <w:smallCaps/>
      <w:sz w:val="20"/>
      <w:szCs w:val="20"/>
    </w:rPr>
  </w:style>
  <w:style w:type="paragraph" w:customStyle="1" w:styleId="SOWBullets">
    <w:name w:val="SOW Bullets"/>
    <w:basedOn w:val="ListParagraph"/>
    <w:link w:val="SOWBulletsChar"/>
    <w:qFormat/>
    <w:rsid w:val="0049393E"/>
    <w:pPr>
      <w:numPr>
        <w:numId w:val="1"/>
      </w:numPr>
      <w:spacing w:after="0" w:line="360" w:lineRule="auto"/>
    </w:pPr>
    <w:rPr>
      <w:szCs w:val="24"/>
    </w:rPr>
  </w:style>
  <w:style w:type="character" w:customStyle="1" w:styleId="ListParagraphChar">
    <w:name w:val="List Paragraph Char"/>
    <w:basedOn w:val="DefaultParagraphFont"/>
    <w:link w:val="ListParagraph"/>
    <w:uiPriority w:val="34"/>
    <w:rsid w:val="0049393E"/>
  </w:style>
  <w:style w:type="character" w:customStyle="1" w:styleId="SOWBulletsChar">
    <w:name w:val="SOW Bullets Char"/>
    <w:basedOn w:val="ListParagraphChar"/>
    <w:link w:val="SOWBullets"/>
    <w:rsid w:val="0049393E"/>
    <w:rPr>
      <w:szCs w:val="24"/>
    </w:rPr>
  </w:style>
  <w:style w:type="paragraph" w:styleId="Title">
    <w:name w:val="Title"/>
    <w:basedOn w:val="Normal"/>
    <w:next w:val="Normal"/>
    <w:link w:val="TitleChar"/>
    <w:uiPriority w:val="10"/>
    <w:qFormat/>
    <w:rsid w:val="00CB1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A398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39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827050">
      <w:bodyDiv w:val="1"/>
      <w:marLeft w:val="0"/>
      <w:marRight w:val="0"/>
      <w:marTop w:val="0"/>
      <w:marBottom w:val="0"/>
      <w:divBdr>
        <w:top w:val="none" w:sz="0" w:space="0" w:color="auto"/>
        <w:left w:val="none" w:sz="0" w:space="0" w:color="auto"/>
        <w:bottom w:val="none" w:sz="0" w:space="0" w:color="auto"/>
        <w:right w:val="none" w:sz="0" w:space="0" w:color="auto"/>
      </w:divBdr>
    </w:div>
    <w:div w:id="352459652">
      <w:bodyDiv w:val="1"/>
      <w:marLeft w:val="0"/>
      <w:marRight w:val="0"/>
      <w:marTop w:val="0"/>
      <w:marBottom w:val="0"/>
      <w:divBdr>
        <w:top w:val="none" w:sz="0" w:space="0" w:color="auto"/>
        <w:left w:val="none" w:sz="0" w:space="0" w:color="auto"/>
        <w:bottom w:val="none" w:sz="0" w:space="0" w:color="auto"/>
        <w:right w:val="none" w:sz="0" w:space="0" w:color="auto"/>
      </w:divBdr>
      <w:divsChild>
        <w:div w:id="1618289020">
          <w:marLeft w:val="450"/>
          <w:marRight w:val="0"/>
          <w:marTop w:val="0"/>
          <w:marBottom w:val="0"/>
          <w:divBdr>
            <w:top w:val="single" w:sz="6" w:space="8" w:color="3399FF"/>
            <w:left w:val="single" w:sz="6" w:space="30" w:color="3399FF"/>
            <w:bottom w:val="single" w:sz="6" w:space="8" w:color="3399FF"/>
            <w:right w:val="single" w:sz="6" w:space="8" w:color="3399FF"/>
          </w:divBdr>
        </w:div>
      </w:divsChild>
    </w:div>
    <w:div w:id="437069655">
      <w:bodyDiv w:val="1"/>
      <w:marLeft w:val="0"/>
      <w:marRight w:val="0"/>
      <w:marTop w:val="0"/>
      <w:marBottom w:val="0"/>
      <w:divBdr>
        <w:top w:val="none" w:sz="0" w:space="0" w:color="auto"/>
        <w:left w:val="none" w:sz="0" w:space="0" w:color="auto"/>
        <w:bottom w:val="none" w:sz="0" w:space="0" w:color="auto"/>
        <w:right w:val="none" w:sz="0" w:space="0" w:color="auto"/>
      </w:divBdr>
    </w:div>
    <w:div w:id="570769945">
      <w:bodyDiv w:val="1"/>
      <w:marLeft w:val="0"/>
      <w:marRight w:val="0"/>
      <w:marTop w:val="0"/>
      <w:marBottom w:val="0"/>
      <w:divBdr>
        <w:top w:val="none" w:sz="0" w:space="0" w:color="auto"/>
        <w:left w:val="none" w:sz="0" w:space="0" w:color="auto"/>
        <w:bottom w:val="none" w:sz="0" w:space="0" w:color="auto"/>
        <w:right w:val="none" w:sz="0" w:space="0" w:color="auto"/>
      </w:divBdr>
    </w:div>
    <w:div w:id="691346730">
      <w:bodyDiv w:val="1"/>
      <w:marLeft w:val="0"/>
      <w:marRight w:val="0"/>
      <w:marTop w:val="0"/>
      <w:marBottom w:val="0"/>
      <w:divBdr>
        <w:top w:val="none" w:sz="0" w:space="0" w:color="auto"/>
        <w:left w:val="none" w:sz="0" w:space="0" w:color="auto"/>
        <w:bottom w:val="none" w:sz="0" w:space="0" w:color="auto"/>
        <w:right w:val="none" w:sz="0" w:space="0" w:color="auto"/>
      </w:divBdr>
      <w:divsChild>
        <w:div w:id="37635716">
          <w:marLeft w:val="0"/>
          <w:marRight w:val="0"/>
          <w:marTop w:val="240"/>
          <w:marBottom w:val="240"/>
          <w:divBdr>
            <w:top w:val="none" w:sz="0" w:space="0" w:color="auto"/>
            <w:left w:val="none" w:sz="0" w:space="0" w:color="auto"/>
            <w:bottom w:val="none" w:sz="0" w:space="0" w:color="auto"/>
            <w:right w:val="none" w:sz="0" w:space="0" w:color="auto"/>
          </w:divBdr>
        </w:div>
        <w:div w:id="1131555331">
          <w:marLeft w:val="0"/>
          <w:marRight w:val="0"/>
          <w:marTop w:val="240"/>
          <w:marBottom w:val="240"/>
          <w:divBdr>
            <w:top w:val="none" w:sz="0" w:space="0" w:color="auto"/>
            <w:left w:val="none" w:sz="0" w:space="0" w:color="auto"/>
            <w:bottom w:val="none" w:sz="0" w:space="0" w:color="auto"/>
            <w:right w:val="none" w:sz="0" w:space="0" w:color="auto"/>
          </w:divBdr>
        </w:div>
        <w:div w:id="946084618">
          <w:marLeft w:val="0"/>
          <w:marRight w:val="0"/>
          <w:marTop w:val="0"/>
          <w:marBottom w:val="0"/>
          <w:divBdr>
            <w:top w:val="none" w:sz="0" w:space="0" w:color="auto"/>
            <w:left w:val="none" w:sz="0" w:space="0" w:color="auto"/>
            <w:bottom w:val="none" w:sz="0" w:space="0" w:color="auto"/>
            <w:right w:val="none" w:sz="0" w:space="0" w:color="auto"/>
          </w:divBdr>
        </w:div>
        <w:div w:id="1829663728">
          <w:marLeft w:val="0"/>
          <w:marRight w:val="0"/>
          <w:marTop w:val="240"/>
          <w:marBottom w:val="0"/>
          <w:divBdr>
            <w:top w:val="none" w:sz="0" w:space="0" w:color="auto"/>
            <w:left w:val="none" w:sz="0" w:space="0" w:color="auto"/>
            <w:bottom w:val="none" w:sz="0" w:space="0" w:color="auto"/>
            <w:right w:val="none" w:sz="0" w:space="0" w:color="auto"/>
          </w:divBdr>
        </w:div>
        <w:div w:id="1470244867">
          <w:marLeft w:val="0"/>
          <w:marRight w:val="0"/>
          <w:marTop w:val="240"/>
          <w:marBottom w:val="240"/>
          <w:divBdr>
            <w:top w:val="none" w:sz="0" w:space="0" w:color="auto"/>
            <w:left w:val="none" w:sz="0" w:space="0" w:color="auto"/>
            <w:bottom w:val="none" w:sz="0" w:space="0" w:color="auto"/>
            <w:right w:val="none" w:sz="0" w:space="0" w:color="auto"/>
          </w:divBdr>
        </w:div>
        <w:div w:id="448164092">
          <w:marLeft w:val="0"/>
          <w:marRight w:val="0"/>
          <w:marTop w:val="0"/>
          <w:marBottom w:val="0"/>
          <w:divBdr>
            <w:top w:val="none" w:sz="0" w:space="0" w:color="auto"/>
            <w:left w:val="none" w:sz="0" w:space="0" w:color="auto"/>
            <w:bottom w:val="none" w:sz="0" w:space="0" w:color="auto"/>
            <w:right w:val="none" w:sz="0" w:space="0" w:color="auto"/>
          </w:divBdr>
          <w:divsChild>
            <w:div w:id="5694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4408">
      <w:bodyDiv w:val="1"/>
      <w:marLeft w:val="0"/>
      <w:marRight w:val="0"/>
      <w:marTop w:val="0"/>
      <w:marBottom w:val="0"/>
      <w:divBdr>
        <w:top w:val="none" w:sz="0" w:space="0" w:color="auto"/>
        <w:left w:val="none" w:sz="0" w:space="0" w:color="auto"/>
        <w:bottom w:val="none" w:sz="0" w:space="0" w:color="auto"/>
        <w:right w:val="none" w:sz="0" w:space="0" w:color="auto"/>
      </w:divBdr>
    </w:div>
    <w:div w:id="767309397">
      <w:bodyDiv w:val="1"/>
      <w:marLeft w:val="0"/>
      <w:marRight w:val="0"/>
      <w:marTop w:val="0"/>
      <w:marBottom w:val="0"/>
      <w:divBdr>
        <w:top w:val="none" w:sz="0" w:space="0" w:color="auto"/>
        <w:left w:val="none" w:sz="0" w:space="0" w:color="auto"/>
        <w:bottom w:val="none" w:sz="0" w:space="0" w:color="auto"/>
        <w:right w:val="none" w:sz="0" w:space="0" w:color="auto"/>
      </w:divBdr>
    </w:div>
    <w:div w:id="912660422">
      <w:bodyDiv w:val="1"/>
      <w:marLeft w:val="0"/>
      <w:marRight w:val="0"/>
      <w:marTop w:val="0"/>
      <w:marBottom w:val="0"/>
      <w:divBdr>
        <w:top w:val="none" w:sz="0" w:space="0" w:color="auto"/>
        <w:left w:val="none" w:sz="0" w:space="0" w:color="auto"/>
        <w:bottom w:val="none" w:sz="0" w:space="0" w:color="auto"/>
        <w:right w:val="none" w:sz="0" w:space="0" w:color="auto"/>
      </w:divBdr>
    </w:div>
    <w:div w:id="1255475653">
      <w:bodyDiv w:val="1"/>
      <w:marLeft w:val="0"/>
      <w:marRight w:val="0"/>
      <w:marTop w:val="0"/>
      <w:marBottom w:val="0"/>
      <w:divBdr>
        <w:top w:val="none" w:sz="0" w:space="0" w:color="auto"/>
        <w:left w:val="none" w:sz="0" w:space="0" w:color="auto"/>
        <w:bottom w:val="none" w:sz="0" w:space="0" w:color="auto"/>
        <w:right w:val="none" w:sz="0" w:space="0" w:color="auto"/>
      </w:divBdr>
    </w:div>
    <w:div w:id="1279676482">
      <w:bodyDiv w:val="1"/>
      <w:marLeft w:val="0"/>
      <w:marRight w:val="0"/>
      <w:marTop w:val="0"/>
      <w:marBottom w:val="0"/>
      <w:divBdr>
        <w:top w:val="none" w:sz="0" w:space="0" w:color="auto"/>
        <w:left w:val="none" w:sz="0" w:space="0" w:color="auto"/>
        <w:bottom w:val="none" w:sz="0" w:space="0" w:color="auto"/>
        <w:right w:val="none" w:sz="0" w:space="0" w:color="auto"/>
      </w:divBdr>
    </w:div>
    <w:div w:id="1620604606">
      <w:bodyDiv w:val="1"/>
      <w:marLeft w:val="0"/>
      <w:marRight w:val="0"/>
      <w:marTop w:val="0"/>
      <w:marBottom w:val="0"/>
      <w:divBdr>
        <w:top w:val="none" w:sz="0" w:space="0" w:color="auto"/>
        <w:left w:val="none" w:sz="0" w:space="0" w:color="auto"/>
        <w:bottom w:val="none" w:sz="0" w:space="0" w:color="auto"/>
        <w:right w:val="none" w:sz="0" w:space="0" w:color="auto"/>
      </w:divBdr>
    </w:div>
    <w:div w:id="1924341304">
      <w:bodyDiv w:val="1"/>
      <w:marLeft w:val="0"/>
      <w:marRight w:val="0"/>
      <w:marTop w:val="0"/>
      <w:marBottom w:val="0"/>
      <w:divBdr>
        <w:top w:val="none" w:sz="0" w:space="0" w:color="auto"/>
        <w:left w:val="none" w:sz="0" w:space="0" w:color="auto"/>
        <w:bottom w:val="none" w:sz="0" w:space="0" w:color="auto"/>
        <w:right w:val="none" w:sz="0" w:space="0" w:color="auto"/>
      </w:divBdr>
    </w:div>
    <w:div w:id="1928923056">
      <w:bodyDiv w:val="1"/>
      <w:marLeft w:val="0"/>
      <w:marRight w:val="0"/>
      <w:marTop w:val="0"/>
      <w:marBottom w:val="0"/>
      <w:divBdr>
        <w:top w:val="none" w:sz="0" w:space="0" w:color="auto"/>
        <w:left w:val="none" w:sz="0" w:space="0" w:color="auto"/>
        <w:bottom w:val="none" w:sz="0" w:space="0" w:color="auto"/>
        <w:right w:val="none" w:sz="0" w:space="0" w:color="auto"/>
      </w:divBdr>
    </w:div>
    <w:div w:id="2124304723">
      <w:bodyDiv w:val="1"/>
      <w:marLeft w:val="0"/>
      <w:marRight w:val="0"/>
      <w:marTop w:val="0"/>
      <w:marBottom w:val="0"/>
      <w:divBdr>
        <w:top w:val="none" w:sz="0" w:space="0" w:color="auto"/>
        <w:left w:val="none" w:sz="0" w:space="0" w:color="auto"/>
        <w:bottom w:val="none" w:sz="0" w:space="0" w:color="auto"/>
        <w:right w:val="none" w:sz="0" w:space="0" w:color="auto"/>
      </w:divBdr>
    </w:div>
    <w:div w:id="212823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F15B25C3-D349-4CB8-BAEF-B9FF98D17DAC}">
    <t:Anchor>
      <t:Comment id="1536842629"/>
    </t:Anchor>
    <t:History>
      <t:Event id="{5DDF1B6F-A33C-46BD-8405-2C261D74453A}" time="2022-08-25T21:28:59.424Z">
        <t:Attribution userId="S::karuin@impactnetworking.com::2c1a24f1-7724-4dbf-a281-13307b9d717d" userProvider="AD" userName="Kelvin Aruin"/>
        <t:Anchor>
          <t:Comment id="1536842629"/>
        </t:Anchor>
        <t:Create/>
      </t:Event>
      <t:Event id="{4E59FD9A-6CA8-482F-8D2C-E1E8F177F3C2}" time="2022-08-25T21:28:59.424Z">
        <t:Attribution userId="S::karuin@impactnetworking.com::2c1a24f1-7724-4dbf-a281-13307b9d717d" userProvider="AD" userName="Kelvin Aruin"/>
        <t:Anchor>
          <t:Comment id="1536842629"/>
        </t:Anchor>
        <t:Assign userId="S::mlafnitzegger@impactnetworking.com::d0986ab8-67b5-4b0f-8c58-aa2bb08ff3bb" userProvider="AD" userName="Mark Lafnitzegger"/>
      </t:Event>
      <t:Event id="{B869DC63-DB69-4987-8A50-3082FAA58FB3}" time="2022-08-25T21:28:59.424Z">
        <t:Attribution userId="S::karuin@impactnetworking.com::2c1a24f1-7724-4dbf-a281-13307b9d717d" userProvider="AD" userName="Kelvin Aruin"/>
        <t:Anchor>
          <t:Comment id="1536842629"/>
        </t:Anchor>
        <t:SetTitle title="@Mark Lafnitzegger add period"/>
      </t:Event>
      <t:Event id="{54B2C7BF-88C6-4B98-B3F3-CFF5655B1674}" time="2022-08-26T16:31:05.827Z">
        <t:Attribution userId="S::mlafnitzegger@impactnetworking.com::d0986ab8-67b5-4b0f-8c58-aa2bb08ff3bb" userProvider="AD" userName="Mark Lafnitzegge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064424-57CB-447D-830E-BDE1E32D77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AF4032-4D30-479F-8855-72E0CB0F0E01}"/>
</file>

<file path=customXml/itemProps3.xml><?xml version="1.0" encoding="utf-8"?>
<ds:datastoreItem xmlns:ds="http://schemas.openxmlformats.org/officeDocument/2006/customXml" ds:itemID="{E45BA0EA-3FF2-4672-AEF0-C4A3863684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karuin@impactnetworking.com</dc:creator>
  <cp:keywords/>
  <dc:description/>
  <cp:lastModifiedBy>Kelvin Aruin</cp:lastModifiedBy>
  <cp:revision>16</cp:revision>
  <cp:lastPrinted>2022-10-24T20:25:00Z</cp:lastPrinted>
  <dcterms:created xsi:type="dcterms:W3CDTF">2023-01-13T19:09:00Z</dcterms:created>
  <dcterms:modified xsi:type="dcterms:W3CDTF">2023-01-19T21:59:00Z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y fmtid="{D5CDD505-2E9C-101B-9397-08002B2CF9AE}" pid="3" name="MediaServiceImageTags">
    <vt:lpwstr/>
  </property>
  <property fmtid="{D5CDD505-2E9C-101B-9397-08002B2CF9AE}" pid="4" name="GrammarlyDocumentId">
    <vt:lpwstr>df65f6f674a733e39596dadbb5252ab9d66ed3a6737dfbca376a91ec899625a5</vt:lpwstr>
  </property>
</Properties>
</file>