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6"/>
        </w:rPr>
        <w:t>POSTBANK DOCUMENT COMPARISON TEST LETTER</w:t>
      </w:r>
    </w:p>
    <w:p>
      <w:r>
        <w:t>Reference: PB/TEST/002</w:t>
      </w:r>
    </w:p>
    <w:p>
      <w:r>
        <w:t>Date: 19 August 2026</w:t>
      </w:r>
    </w:p>
    <w:p>
      <w:r>
        <w:t>The following test items require confirmation: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Reference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Account review</w:t>
            </w:r>
          </w:p>
        </w:tc>
        <w:tc>
          <w:tcPr>
            <w:tcW w:type="dxa" w:w="2880"/>
          </w:tcPr>
          <w:p>
            <w:r>
              <w:t>REF-100</w:t>
            </w:r>
          </w:p>
        </w:tc>
        <w:tc>
          <w:tcPr>
            <w:tcW w:type="dxa" w:w="2880"/>
          </w:tcPr>
          <w:p>
            <w:r>
              <w:t>Pending</w:t>
            </w:r>
          </w:p>
        </w:tc>
      </w:tr>
      <w:tr>
        <w:tc>
          <w:tcPr>
            <w:tcW w:type="dxa" w:w="2880"/>
          </w:tcPr>
          <w:p>
            <w:r>
              <w:t>Address check</w:t>
            </w:r>
          </w:p>
        </w:tc>
        <w:tc>
          <w:tcPr>
            <w:tcW w:type="dxa" w:w="2880"/>
          </w:tcPr>
          <w:p>
            <w:r>
              <w:t>REF-200</w:t>
            </w:r>
          </w:p>
        </w:tc>
        <w:tc>
          <w:tcPr>
            <w:tcW w:type="dxa" w:w="2880"/>
          </w:tcPr>
          <w:p>
            <w:r>
              <w:t>Pending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