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1"/>
          <w:szCs w:val="21"/>
          <w:lang w:val="en-US" w:eastAsia="zh-CN" w:bidi="ar"/>
        </w:rPr>
        <w:t>Kelvin Ekisa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1"/>
          <w:szCs w:val="21"/>
          <w:lang w:val="en-US" w:eastAsia="zh-CN" w:bidi="ar"/>
        </w:rPr>
        <w:t>SCNI/01304/2021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5460" cy="232410"/>
            <wp:effectExtent l="0" t="0" r="0" b="0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23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Flowline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1. 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Flowline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Shows the process’ direction. Each flowline connects two blocks.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47700" cy="403860"/>
            <wp:effectExtent l="0" t="0" r="0" b="15240"/>
            <wp:docPr id="2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Terminal Symbol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2. 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Terminal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Indicates the beginning or end of a flowchart.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705485" cy="372745"/>
            <wp:effectExtent l="0" t="0" r="18415" b="8255"/>
            <wp:docPr id="1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Process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3. 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Process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Represent a step in a process. This is the most common component of a flowchart.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20395" cy="556260"/>
            <wp:effectExtent l="0" t="0" r="8255" b="15240"/>
            <wp:docPr id="21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Decision Symbol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‍4.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Decision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Shows a step that decides the next step in a process. This is commonly a yes/no or true/false question.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88975" cy="356870"/>
            <wp:effectExtent l="0" t="0" r="15875" b="5080"/>
            <wp:docPr id="20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Input / Output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‍5.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Input / Output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Indicates the process of inputting or outputting external data. This is indicated by the shape of a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instrText xml:space="preserve"> HYPERLINK "https://www.zenflowchart.com/blog/parallelogram-in-flowchart"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t>parallelogram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714375" cy="733425"/>
            <wp:effectExtent l="0" t="0" r="8890" b="8890"/>
            <wp:docPr id="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Annotation / Comment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‍6.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Annotation / Comment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Indicates additional information regarding a step in a process.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943610" cy="490220"/>
            <wp:effectExtent l="0" t="0" r="8890" b="5080"/>
            <wp:docPr id="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Predefined Process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‍7.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Predefined Process  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Shows named process which is defined elsewhere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828675" cy="810895"/>
            <wp:effectExtent l="0" t="0" r="9525" b="8255"/>
            <wp:docPr id="9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On-page Connector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‍8.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On-page Connector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 are pairs of on-page connecter are used to replace long lines on a flowchart page.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95325" cy="690245"/>
            <wp:effectExtent l="0" t="0" r="9525" b="14605"/>
            <wp:docPr id="3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Off-page Connector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‍9.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Off-page Connector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An off-page connector is used when the target is on another page. Read our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instrText xml:space="preserve"> HYPERLINK "https://www.zenflowchart.com/blog/flowchart-connector-explanation-guide"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t>flowchart connector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FC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 guide for more information on how on-page and off-page connectors work.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163320" cy="718185"/>
            <wp:effectExtent l="0" t="0" r="0" b="5715"/>
            <wp:docPr id="19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Delay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‍10.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Delay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Any delay period that is part of a process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115060" cy="618490"/>
            <wp:effectExtent l="0" t="0" r="8890" b="10160"/>
            <wp:docPr id="14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Alternate Process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‍11.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Alternate Process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An alternate to the normal process step. Flow lines to an alternate process block is usually dashed.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038860" cy="669290"/>
            <wp:effectExtent l="0" t="0" r="8890" b="16510"/>
            <wp:docPr id="7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Data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‍12.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Data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Data input or output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085850" cy="699135"/>
            <wp:effectExtent l="0" t="0" r="0" b="5715"/>
            <wp:docPr id="2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Document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‍13.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Document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A document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076325" cy="730250"/>
            <wp:effectExtent l="0" t="0" r="9525" b="13335"/>
            <wp:docPr id="4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Multi-document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‍14.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Multi-document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Multiple documents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942975" cy="589280"/>
            <wp:effectExtent l="0" t="0" r="9525" b="1270"/>
            <wp:docPr id="5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Preparation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‍15.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Preparation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A preparation step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067435" cy="646430"/>
            <wp:effectExtent l="0" t="0" r="18415" b="1270"/>
            <wp:docPr id="10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Display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‍16.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Display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A machine display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314450" cy="793115"/>
            <wp:effectExtent l="0" t="0" r="0" b="6985"/>
            <wp:docPr id="11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Manual Input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‍17.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Manual Input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Data or information into a system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895985" cy="565785"/>
            <wp:effectExtent l="0" t="0" r="18415" b="5715"/>
            <wp:docPr id="12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‍18.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Manual Operation Symbol</w:t>
      </w: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: A process step that isn’t automated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43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92F36"/>
          <w:spacing w:val="0"/>
          <w:sz w:val="21"/>
          <w:szCs w:val="21"/>
          <w:shd w:val="clear" w:fill="FFFFFF"/>
        </w:rPr>
        <w:t>‍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F7266"/>
    <w:rsid w:val="1C7F1B70"/>
    <w:rsid w:val="272818EC"/>
    <w:rsid w:val="5F5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2023-05-02T12:12:00Z</dcterms:created>
  <dc:creator>MELCHIZEDEK AMASAI</dc:creator>
  <cp:lastModifiedBy>EKISA KELVIN</cp:lastModifiedBy>
  <dcterms:modified xsi:type="dcterms:W3CDTF">2023-06-05T13:12:23Z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0C0467287F68471388E5973AAF5DFBF7</vt:lpwstr>
  </property>
</Properties>
</file>