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DE79" w14:textId="77777777" w:rsidR="0073375E" w:rsidRPr="00FA7EBC" w:rsidRDefault="007005A7" w:rsidP="004624D7">
      <w:r w:rsidRPr="00FA7EBC">
        <w:rPr>
          <w:noProof/>
        </w:rPr>
        <w:drawing>
          <wp:anchor distT="0" distB="0" distL="114300" distR="114300" simplePos="0" relativeHeight="251658241" behindDoc="0" locked="0" layoutInCell="1" allowOverlap="1" wp14:anchorId="2836A2D8" wp14:editId="2BF693A4">
            <wp:simplePos x="0" y="0"/>
            <wp:positionH relativeFrom="column">
              <wp:posOffset>5200650</wp:posOffset>
            </wp:positionH>
            <wp:positionV relativeFrom="paragraph">
              <wp:posOffset>323850</wp:posOffset>
            </wp:positionV>
            <wp:extent cx="781050" cy="771525"/>
            <wp:effectExtent l="0" t="0" r="0" b="9525"/>
            <wp:wrapNone/>
            <wp:docPr id="8800130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7EBC">
        <w:rPr>
          <w:noProof/>
        </w:rPr>
        <w:drawing>
          <wp:anchor distT="0" distB="0" distL="114300" distR="114300" simplePos="0" relativeHeight="251658240" behindDoc="0" locked="0" layoutInCell="1" allowOverlap="1" wp14:anchorId="4334F731" wp14:editId="770508AF">
            <wp:simplePos x="0" y="0"/>
            <wp:positionH relativeFrom="column">
              <wp:posOffset>-66675</wp:posOffset>
            </wp:positionH>
            <wp:positionV relativeFrom="paragraph">
              <wp:posOffset>304800</wp:posOffset>
            </wp:positionV>
            <wp:extent cx="828675" cy="771525"/>
            <wp:effectExtent l="0" t="0" r="9525" b="9525"/>
            <wp:wrapNone/>
            <wp:docPr id="15036342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A7EBC">
        <w:br/>
      </w:r>
    </w:p>
    <w:p w14:paraId="59B5C097" w14:textId="77777777" w:rsidR="0073375E" w:rsidRPr="00FA7EBC" w:rsidRDefault="007005A7" w:rsidP="004624D7">
      <w:pPr>
        <w:jc w:val="center"/>
        <w:rPr>
          <w:b/>
          <w:bCs/>
        </w:rPr>
      </w:pPr>
      <w:r w:rsidRPr="00FA7EBC">
        <w:rPr>
          <w:b/>
          <w:bCs/>
        </w:rPr>
        <w:t xml:space="preserve">UNIVERSIDAD TECNOLÓGICA DE PANAMÁ </w:t>
      </w:r>
    </w:p>
    <w:p w14:paraId="2CAA4BA1" w14:textId="77777777" w:rsidR="0073375E" w:rsidRPr="00FA7EBC" w:rsidRDefault="007005A7" w:rsidP="004624D7">
      <w:pPr>
        <w:jc w:val="center"/>
        <w:rPr>
          <w:b/>
          <w:bCs/>
        </w:rPr>
      </w:pPr>
      <w:r w:rsidRPr="00FA7EBC">
        <w:rPr>
          <w:b/>
          <w:bCs/>
        </w:rPr>
        <w:t xml:space="preserve">FACULTAD DE INGENIERÍA DE </w:t>
      </w:r>
    </w:p>
    <w:p w14:paraId="1C24331C" w14:textId="77777777" w:rsidR="0073375E" w:rsidRPr="00FA7EBC" w:rsidRDefault="007005A7" w:rsidP="004624D7">
      <w:pPr>
        <w:jc w:val="center"/>
        <w:rPr>
          <w:b/>
          <w:bCs/>
        </w:rPr>
      </w:pPr>
      <w:r w:rsidRPr="00FA7EBC">
        <w:rPr>
          <w:b/>
          <w:bCs/>
        </w:rPr>
        <w:t>SISTEMAS</w:t>
      </w:r>
      <w:r w:rsidRPr="00FA7EBC">
        <w:t xml:space="preserve"> </w:t>
      </w:r>
      <w:r w:rsidRPr="00FA7EBC">
        <w:rPr>
          <w:b/>
          <w:bCs/>
        </w:rPr>
        <w:t>COMPUTACIONALES</w:t>
      </w:r>
    </w:p>
    <w:p w14:paraId="33C987EC" w14:textId="77777777" w:rsidR="0073375E" w:rsidRPr="00FA7EBC" w:rsidRDefault="0073375E" w:rsidP="004624D7">
      <w:pPr>
        <w:jc w:val="center"/>
      </w:pPr>
    </w:p>
    <w:p w14:paraId="55703EE7" w14:textId="77777777" w:rsidR="0073375E" w:rsidRPr="00FA7EBC" w:rsidRDefault="0073375E" w:rsidP="004624D7"/>
    <w:p w14:paraId="4E29F969" w14:textId="77777777" w:rsidR="0073375E" w:rsidRPr="00FA7EBC" w:rsidRDefault="007005A7" w:rsidP="004624D7">
      <w:pPr>
        <w:jc w:val="center"/>
        <w:rPr>
          <w:b/>
          <w:bCs/>
        </w:rPr>
      </w:pPr>
      <w:r w:rsidRPr="00FA7EBC">
        <w:rPr>
          <w:b/>
          <w:bCs/>
        </w:rPr>
        <w:t xml:space="preserve">TÓPICOS ESPECIALES II</w:t>
      </w:r>
    </w:p>
    <w:p w14:paraId="3B5214A6" w14:textId="77777777" w:rsidR="0073375E" w:rsidRPr="00FA7EBC" w:rsidRDefault="0073375E" w:rsidP="004624D7">
      <w:pPr>
        <w:jc w:val="center"/>
      </w:pPr>
    </w:p>
    <w:p w14:paraId="56EF0689" w14:textId="77777777" w:rsidR="0073375E" w:rsidRPr="00550BEA" w:rsidRDefault="007005A7" w:rsidP="004624D7">
      <w:pPr>
        <w:jc w:val="center"/>
        <w:rPr>
          <w:b/>
          <w:bCs/>
        </w:rPr>
      </w:pPr>
      <w:r w:rsidRPr="00550BEA">
        <w:rPr>
          <w:b/>
          <w:bCs/>
        </w:rPr>
        <w:t/>
      </w:r>
    </w:p>
    <w:p w14:paraId="2ADA94A1" w14:textId="77777777" w:rsidR="0073375E" w:rsidRPr="00FA7EBC" w:rsidRDefault="0073375E" w:rsidP="004624D7">
      <w:pPr>
        <w:jc w:val="center"/>
      </w:pPr>
    </w:p>
    <w:p w14:paraId="1E84BCAE" w14:textId="77777777" w:rsidR="00A40817" w:rsidRDefault="007005A7" w:rsidP="00A40817">
      <w:pPr>
        <w:jc w:val="center"/>
        <w:rPr>
          <w:b/>
          <w:bCs/>
        </w:rPr>
      </w:pPr>
      <w:r>
        <w:rPr>
          <w:b/>
          <w:bCs/>
        </w:rPr>
        <w:t xml:space="preserve">PROYECTO 1: DESARROLLO ASISTIDO POR IA CON HERRAMIENTAS DE ESCRITORIO</w:t>
      </w:r>
    </w:p>
    <w:p w14:paraId="65473108" w14:textId="77777777" w:rsidR="00862820" w:rsidRPr="00A40817" w:rsidRDefault="007005A7">
      <w:pPr>
        <w:jc w:val="center"/>
        <w:rPr>
          <w:b/>
          <w:bCs/>
        </w:rPr>
      </w:pPr>
      <w:r w:rsidRPr="00A40817">
        <w:rPr>
          <w:b/>
          <w:bCs/>
        </w:rPr>
        <w:t xml:space="preserve">EVIDENCIAS DEL PROYECTO – SISTEMA DE RESERVAS WEB</w:t>
      </w:r>
    </w:p>
    <w:p w14:paraId="7730E73B" w14:textId="77777777" w:rsidR="0073375E" w:rsidRPr="00A40817" w:rsidRDefault="0073375E" w:rsidP="004624D7"/>
    <w:p w14:paraId="2A23AEC8" w14:textId="77777777" w:rsidR="0073375E" w:rsidRPr="00A40817" w:rsidRDefault="0073375E" w:rsidP="004624D7"/>
    <w:tbl>
      <w:tblPr>
        <w:tblW w:w="1016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0"/>
        <w:gridCol w:w="3950"/>
      </w:tblGrid>
      <w:tr w:rsidR="00862820" w14:paraId="1BD62ED6" w14:textId="77777777">
        <w:tc>
          <w:tcPr>
            <w:tcW w:w="6210" w:type="dxa"/>
          </w:tcPr>
          <w:p w14:paraId="35F4FB4F" w14:textId="77777777" w:rsidR="00862820" w:rsidRDefault="007005A7">
            <w:pPr>
              <w:rPr>
                <w:b/>
                <w:bCs/>
              </w:rPr>
            </w:pPr>
            <w:r>
              <w:rPr>
                <w:b/>
                <w:bCs/>
              </w:rPr>
              <w:t>Grupo: 1GS242</w:t>
            </w:r>
          </w:p>
        </w:tc>
        <w:tc>
          <w:tcPr>
            <w:tcW w:w="3950" w:type="dxa"/>
          </w:tcPr>
          <w:p w14:paraId="1259D893" w14:textId="77777777" w:rsidR="00862820" w:rsidRDefault="007005A7">
            <w:pPr>
              <w:rPr>
                <w:b/>
                <w:bCs/>
              </w:rPr>
            </w:pPr>
            <w:r>
              <w:rPr>
                <w:b/>
                <w:bCs/>
              </w:rPr>
              <w:t>Estudiantes:</w:t>
            </w:r>
          </w:p>
        </w:tc>
      </w:tr>
      <w:tr w:rsidR="00862820" w14:paraId="0276170D" w14:textId="77777777">
        <w:tc>
          <w:tcPr>
            <w:tcW w:w="6210" w:type="dxa"/>
          </w:tcPr>
          <w:p w14:paraId="02CF7A66" w14:textId="77777777" w:rsidR="00862820" w:rsidRDefault="007005A7">
            <w:pPr>
              <w:rPr>
                <w:b/>
                <w:bCs/>
              </w:rPr>
            </w:pPr>
            <w:r>
              <w:rPr>
                <w:b/>
                <w:bCs/>
              </w:rPr>
              <w:t>Profe: Regis Rivera</w:t>
            </w:r>
          </w:p>
        </w:tc>
        <w:tc>
          <w:tcPr>
            <w:tcW w:w="3950" w:type="dxa"/>
          </w:tcPr>
          <w:p w14:paraId="6C974670" w14:textId="77777777" w:rsidR="00862820" w:rsidRDefault="007005A7">
            <w:pPr>
              <w:rPr>
                <w:b/>
                <w:bCs/>
              </w:rPr>
            </w:pPr>
            <w:r>
              <w:rPr>
                <w:b/>
                <w:bCs/>
              </w:rPr>
              <w:t>He, Kelvin  8-999-1950</w:t>
            </w:r>
          </w:p>
        </w:tc>
      </w:tr>
      <w:tr w:rsidR="00862820" w14:paraId="5E50C532" w14:textId="77777777">
        <w:tc>
          <w:tcPr>
            <w:tcW w:w="6210" w:type="dxa"/>
          </w:tcPr>
          <w:p w14:paraId="075F088C" w14:textId="77777777" w:rsidR="00862820" w:rsidRDefault="00862820">
            <w:pPr>
              <w:rPr>
                <w:b/>
                <w:bCs/>
              </w:rPr>
            </w:pPr>
          </w:p>
        </w:tc>
        <w:tc>
          <w:tcPr>
            <w:tcW w:w="3950" w:type="dxa"/>
          </w:tcPr>
          <w:p w14:paraId="63D78687" w14:textId="77777777" w:rsidR="00862820" w:rsidRDefault="007005A7">
            <w:pPr>
              <w:rPr>
                <w:b/>
                <w:bCs/>
              </w:rPr>
            </w:pPr>
            <w:r>
              <w:rPr>
                <w:b/>
                <w:bCs/>
              </w:rPr>
              <w:t>Barrera, Roy  8-1022-2121</w:t>
            </w:r>
          </w:p>
        </w:tc>
      </w:tr>
      <w:tr w:rsidR="00862820" w14:paraId="6AC15E90" w14:textId="77777777">
        <w:tc>
          <w:tcPr>
            <w:tcW w:w="6210" w:type="dxa"/>
          </w:tcPr>
          <w:p w14:paraId="5BA9E9C0" w14:textId="77777777" w:rsidR="00862820" w:rsidRDefault="00862820">
            <w:pPr>
              <w:rPr>
                <w:b/>
                <w:bCs/>
              </w:rPr>
            </w:pPr>
          </w:p>
        </w:tc>
        <w:tc>
          <w:tcPr>
            <w:tcW w:w="3950" w:type="dxa"/>
          </w:tcPr>
          <w:p w14:paraId="20795BBE" w14:textId="77777777" w:rsidR="00862820" w:rsidRDefault="007005A7">
            <w:pPr>
              <w:rPr>
                <w:b/>
                <w:bCs/>
              </w:rPr>
            </w:pPr>
            <w:r>
              <w:rPr>
                <w:b/>
                <w:bCs/>
              </w:rPr>
              <w:t>Mosquera, Einer  8-924-1880</w:t>
            </w:r>
          </w:p>
        </w:tc>
      </w:tr>
    </w:tbl>
    <w:p w14:paraId="564EC12D" w14:textId="77777777" w:rsidR="0073375E" w:rsidRDefault="0073375E">
      <w:pPr>
        <w:spacing w:after="0"/>
      </w:pPr>
    </w:p>
    <w:p w14:paraId="2655AD52" w14:textId="77777777" w:rsidR="00A40817" w:rsidRDefault="00A40817" w:rsidP="003D0011">
      <w:pPr>
        <w:jc w:val="center"/>
        <w:rPr>
          <w:b/>
          <w:bCs/>
        </w:rPr>
      </w:pPr>
    </w:p>
    <w:p w14:paraId="3FE6F1B0" w14:textId="77777777" w:rsidR="00A40817" w:rsidRDefault="00A40817" w:rsidP="003D0011">
      <w:pPr>
        <w:jc w:val="center"/>
        <w:rPr>
          <w:b/>
          <w:bCs/>
        </w:rPr>
      </w:pPr>
    </w:p>
    <w:p w14:paraId="19D2D10B" w14:textId="77777777" w:rsidR="0073375E" w:rsidRPr="00FA7EBC" w:rsidRDefault="007005A7" w:rsidP="003D0011">
      <w:pPr>
        <w:jc w:val="center"/>
        <w:rPr>
          <w:b/>
          <w:bCs/>
        </w:rPr>
      </w:pPr>
      <w:r w:rsidRPr="00FA7EBC">
        <w:rPr>
          <w:b/>
          <w:bCs/>
        </w:rPr>
        <w:t xml:space="preserve">28/10/2026</w:t>
      </w:r>
    </w:p>
    <w:p w14:paraId="47AA603F" w14:textId="77777777" w:rsidR="00862820" w:rsidRDefault="007005A7">
      <w:r>
        <w:br w:type="page"/>
      </w:r>
    </w:p>
    <w:p w14:paraId="6E3B3523" w14:textId="77777777" w:rsidR="002D0BE4" w:rsidRDefault="007005A7">
      <w:pPr>
        <w:spacing w:after="200"/>
      </w:pPr>
      <w:r>
        <w:rPr>
          <w:b/>
          <w:bCs/>
          <w:color w:val="2E74B5"/>
          <w:sz w:val="32"/>
          <w:szCs w:val="32"/>
        </w:rPr>
        <w:lastRenderedPageBreak/>
        <w:t>ÍNDICE</w:t>
      </w:r>
    </w:p>
    <w:p>
      <w:pPr>
        <w:spacing w:after="80" w:line="272" w:lineRule="auto"/>
        <w:jc w:val="left"/>
      </w:pPr>
      <w:r>
        <w:rPr/>
        <w:t xml:space="preserve">1. Información general del proyecto</w:t>
      </w:r>
    </w:p>
    <w:p>
      <w:pPr>
        <w:spacing w:after="80" w:line="272" w:lineRule="auto"/>
        <w:jc w:val="left"/>
      </w:pPr>
      <w:r>
        <w:rPr/>
        <w:t xml:space="preserve">2. Análisis del proyecto existente</w:t>
      </w:r>
    </w:p>
    <w:p>
      <w:pPr>
        <w:spacing w:after="80" w:line="272" w:lineRule="auto"/>
        <w:jc w:val="left"/>
      </w:pPr>
      <w:r>
        <w:rPr/>
        <w:t xml:space="preserve">3. Historias de usuario</w:t>
      </w:r>
    </w:p>
    <w:p>
      <w:pPr>
        <w:spacing w:after="80" w:line="272" w:lineRule="auto"/>
        <w:jc w:val="left"/>
      </w:pPr>
      <w:r>
        <w:rPr/>
        <w:t xml:space="preserve">4. Repositorio Git, issues, commits, ramas y Pull Requests</w:t>
      </w:r>
    </w:p>
    <w:p>
      <w:pPr>
        <w:spacing w:after="80" w:line="272" w:lineRule="auto"/>
        <w:jc w:val="left"/>
      </w:pPr>
      <w:r>
        <w:rPr/>
        <w:t xml:space="preserve">5. Pruebas automatizadas</w:t>
      </w:r>
    </w:p>
    <w:p>
      <w:pPr>
        <w:spacing w:after="80" w:line="272" w:lineRule="auto"/>
        <w:jc w:val="left"/>
      </w:pPr>
      <w:r>
        <w:rPr/>
        <w:t xml:space="preserve">6. Evidencia del uso de IA (AI Development Log)</w:t>
      </w:r>
    </w:p>
    <w:p>
      <w:pPr>
        <w:spacing w:after="80" w:line="272" w:lineRule="auto"/>
        <w:jc w:val="left"/>
      </w:pPr>
      <w:r>
        <w:rPr/>
        <w:t xml:space="preserve">7. Ejemplos de respuestas incorrectas de la IA</w:t>
      </w:r>
    </w:p>
    <w:p>
      <w:pPr>
        <w:spacing w:after="80" w:line="272" w:lineRule="auto"/>
        <w:jc w:val="left"/>
      </w:pPr>
      <w:r>
        <w:rPr/>
        <w:t xml:space="preserve">8. Cambios que se rechazaron de la IA</w:t>
      </w:r>
    </w:p>
    <w:p>
      <w:pPr>
        <w:spacing w:after="80" w:line="272" w:lineRule="auto"/>
        <w:jc w:val="left"/>
      </w:pPr>
      <w:r>
        <w:rPr/>
        <w:t xml:space="preserve">9. Decisiones tomadas por humanos</w:t>
      </w:r>
    </w:p>
    <w:p>
      <w:pPr>
        <w:spacing w:after="80" w:line="272" w:lineRule="auto"/>
        <w:jc w:val="left"/>
      </w:pPr>
      <w:r>
        <w:rPr/>
        <w:t xml:space="preserve">10. Presentación</w:t>
      </w:r>
    </w:p>
    <w:p>
      <w:pPr>
        <w:spacing w:after="80" w:line="272" w:lineRule="auto"/>
        <w:jc w:val="left"/>
      </w:pPr>
      <w:r>
        <w:rPr/>
        <w:t xml:space="preserve">11. Checklist de cumplimiento</w:t>
      </w:r>
    </w:p>
    <w:p w14:paraId="70728143" w14:textId="6F2D6FB3" w:rsidR="002D0BE4" w:rsidRDefault="00253EDD">
      <w:pPr>
        <w:spacing w:after="110" w:line="272" w:lineRule="auto"/>
      </w:pPr>
      <w:r>
        <w:fldChar w:fldCharType="end"/>
      </w:r>
    </w:p>
    <w:p w14:paraId="5C0A9456" w14:textId="77777777" w:rsidR="00681EDC" w:rsidRDefault="00681EDC">
      <w:pPr>
        <w:pStyle w:val="Heading1"/>
        <w:keepNext/>
        <w:pageBreakBefore/>
        <w:spacing w:before="240" w:after="120"/>
        <w:sectPr w:rsidR="00681EDC" w:rsidSect="00681ED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pageBreakBefore/>
        <w:spacing w:before="240" w:after="120"/>
      </w:pPr>
      <w:r>
        <w:t xml:space="preserve">1. Información general del proyecto</w:t>
      </w:r>
    </w:p>
    <w:p>
      <w:pPr>
        <w:spacing w:after="110" w:line="272" w:lineRule="auto"/>
        <w:jc w:val="both"/>
      </w:pPr>
      <w:r>
        <w:rPr/>
        <w:t xml:space="preserve">Este documento reúne las evidencias del Proyecto 1 (Desarrollo asistido por IA con herramientas de escritorio) del curso Tópicos Especiales II, a cargo del Prof. Regis Rivera. El foco de la evaluación es el proceso: cómo se usó la IA, cómo se validó, qué se corrigió y qué se rechazó.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w="696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Repositorio base elegido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CitaFácil – https://github.com/gianca675/citafacil (licencia MIT)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Repositorio del grupo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https://github.com/kelvinhe04/citafacil (público). Base clonada y subida a repositorio propio con su historial.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Stack (front-end / back-end / BD)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HTML5 + CSS3 + JavaScript (sin framework) / Python 3 + FastAPI + SQLAlchemy + Pydantic / SQLite (local) · PostgreSQL (remoto)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Herramientas y modelos de IA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(agente de escritorio) con modelos en la nube: Claude Sonnet 5.5 (Kelvin y Einer) y Claude Opus 5.5 (Roy). Playwright para verificar en navegador y GitHub CLI para issues y PR.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Marco de trabajo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Feature Sprint con IA sobre un sistema de reservas web existente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Fecha límite de entrega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Miércoles 28/10/2026, 6:00 PM (asignación en MS Teams)</w:t>
            </w:r>
          </w:p>
        </w:tc>
      </w:tr>
    </w:tbl>
    <w:p>
      <w:pPr>
        <w:spacing w:after="60" w:line="272" w:lineRule="auto"/>
        <w:jc w:val="both"/>
      </w:pPr>
    </w:p>
    <w:p>
      <w:pPr>
        <w:pStyle w:val="Heading2"/>
        <w:keepNext/>
        <w:spacing w:before="240" w:after="120"/>
      </w:pPr>
      <w:r>
        <w:t xml:space="preserve">1.1 Equipo y rotación de roles</w:t>
      </w:r>
    </w:p>
    <w:p>
      <w:pPr>
        <w:spacing w:after="110" w:line="272" w:lineRule="auto"/>
        <w:jc w:val="both"/>
      </w:pPr>
      <w:r>
        <w:rPr/>
        <w:t xml:space="preserve">Cada integrante rota entre Developer, Reviewer y QA a lo largo de las historias de usuario.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2400"/>
        <w:gridCol w:w="2320"/>
        <w:gridCol w:w="2320"/>
        <w:gridCol w:w="2320"/>
      </w:tblGrid>
      <w:tr>
        <w:trPr>
          <w:cantSplit/>
          <w:tblHeader/>
        </w:trPr>
        <w:tc>
          <w:tcPr>
            <w:tcW w:w="24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Historia</w:t>
            </w:r>
          </w:p>
        </w:tc>
        <w:tc>
          <w:tcPr>
            <w:tcW w:w="232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Developer</w:t>
            </w:r>
          </w:p>
        </w:tc>
        <w:tc>
          <w:tcPr>
            <w:tcW w:w="232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Reviewer</w:t>
            </w:r>
          </w:p>
        </w:tc>
        <w:tc>
          <w:tcPr>
            <w:tcW w:w="232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QA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HU-01 Reserva con datos guardados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Kelvin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Roy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Einer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HU-02 Calendario dinámico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Roy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Einer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Kelvin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HU-03 Gráficos de previsión de demanda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Einer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Kelvin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Roy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HU-04 (propia)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Kelvin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Roy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Einer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HU-05 (propia)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Roy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Einer</w:t>
            </w:r>
          </w:p>
        </w:tc>
        <w:tc>
          <w:tcPr>
            <w:tcW w:w="232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>Kelvin</w:t>
            </w:r>
          </w:p>
        </w:tc>
      </w:tr>
    </w:tbl>
    <w:p>
      <w:pPr>
        <w:spacing w:after="60" w:line="272" w:lineRule="auto"/>
        <w:jc w:val="both"/>
      </w:pPr>
    </w:p>
    <w:p>
      <w:pPr>
        <w:spacing w:after="60" w:line="272" w:lineRule="auto"/>
        <w:jc w:val="both"/>
      </w:pPr>
      <w:r>
        <w:rPr>
          <w:i/>
          <w:iCs/>
          <w:color w:val="595959"/>
        </w:rPr>
        <w:t xml:space="preserve">Integrantes: Kelvin He (8-999-1950), Roy Barrera (8-1022-2121) y Einer Mosquera (8-924-1880).</w:t>
      </w:r>
    </w:p>
    <w:p>
      <w:pPr>
        <w:pStyle w:val="Heading1"/>
        <w:keepNext/>
        <w:pageBreakBefore/>
        <w:spacing w:before="240" w:after="120"/>
      </w:pPr>
      <w:r>
        <w:t xml:space="preserve">2. Análisis del proyecto existente</w:t>
      </w:r>
    </w:p>
    <w:p>
      <w:pPr>
        <w:spacing w:after="110" w:line="272" w:lineRule="auto"/>
        <w:jc w:val="both"/>
      </w:pPr>
      <w:r>
        <w:rPr/>
        <w:t xml:space="preserve">Antes de pedirle a la IA que modifique código se analizó el repositorio elegido. Esta sección documenta lo que se encontró y cómo se usó la IA como apoyo para entender el proyecto.</w:t>
      </w:r>
    </w:p>
    <w:p>
      <w:pPr>
        <w:pStyle w:val="Heading2"/>
        <w:keepNext/>
        <w:spacing w:before="240" w:after="120"/>
      </w:pPr>
      <w:r>
        <w:t xml:space="preserve">2.1 Arquitectura y estructura de carpetas</w:t>
      </w:r>
    </w:p>
    <w:p>
      <w:pPr>
        <w:spacing w:after="110" w:line="272" w:lineRule="auto"/>
        <w:jc w:val="both"/>
      </w:pPr>
      <w:r>
        <w:t>Aplicación full-stack de tres capas: frontend estático (HTML5, CSS3 y JavaScript sin framework: index.html y admin.html), API REST en FastAPI (routers público, admin y scores en backend/app/routers) y acceso a datos con SQLAlchemy sobre SQLite (local) o PostgreSQL (Render). Módulos principales: models.py, schemas.py (Pydantic), crud.py, availability.py (horarios libres y anti doble-booking), notifications.py y reminders.py (WhatsApp con Twilio, modo demo sin credenciales), auth.py (cabecera X-Admin-Token) y config.py (variables de entorno). Línea base: 6 pruebas pytest.</w:t>
      </w:r>
    </w:p>
    <w:p>
      <w:pPr>
        <w:pStyle w:val="Heading2"/>
        <w:keepNext/>
        <w:spacing w:before="240" w:after="120"/>
      </w:pPr>
      <w:r>
        <w:t xml:space="preserve">2.2 Modelo de datos</w:t>
      </w:r>
    </w:p>
    <w:p>
      <w:pPr>
        <w:spacing w:after="110" w:line="272" w:lineRule="auto"/>
        <w:jc w:val="both"/>
      </w:pPr>
      <w:r>
        <w:t>Dos tablas: services (id, name, duration_min, price, active) y appointments (id, customer_name, customer_phone en formato E.164, service_id, start_at, end_at, status = pending/confirmed/cancelled/done, notes, reminder_sent, created_at). No existen usuarios, cuentas, pagos ni inventario: el cliente se identifica solo por nombre y celular. No hay migraciones: create_all únicamente crea tablas nuevas.</w:t>
      </w:r>
    </w:p>
    <w:p>
      <w:pPr>
        <w:pStyle w:val="Heading2"/>
        <w:keepNext/>
        <w:spacing w:before="240" w:after="120"/>
      </w:pPr>
      <w:r>
        <w:t xml:space="preserve">2.3 Flujos relevantes para las historias</w:t>
      </w:r>
    </w:p>
    <w:p>
      <w:pPr>
        <w:spacing w:after="110" w:line="272" w:lineRule="auto"/>
        <w:jc w:val="both"/>
      </w:pPr>
      <w:r>
        <w:t>La reserva pública tiene tres pasos (servicio, día y hora, datos): GET /api/services, GET /api/availability y POST /api/appointments, que valida el celular chileno, comprueba que el horario esté libre (409 si choca) y envía el WhatsApp de confirmación. El panel de administración, protegido por token, lista y filtra citas, cambia su estado, gestiona servicios, muestra estadísticas y dispara recordatorios; APScheduler los envía cada 15 minutos.</w:t>
      </w:r>
    </w:p>
    <w:p>
      <w:pPr>
        <w:pStyle w:val="Heading2"/>
        <w:keepNext/>
        <w:spacing w:before="240" w:after="120"/>
      </w:pPr>
      <w:r>
        <w:t xml:space="preserve">2.4 Hallazgos y limitaciones</w:t>
      </w:r>
    </w:p>
    <w:p>
      <w:pPr>
        <w:spacing w:after="110" w:line="272" w:lineRule="auto"/>
        <w:jc w:val="both"/>
      </w:pPr>
      <w:r>
        <w:t>1) No hay formulario de pago ni cuentas: HU-01 se adaptó a «datos guardados» (nombre y celular). 2) No hay migraciones: una columna nueva rompería la base desplegada, por eso HU-04 usa un token firmado. 3) is_slot_free cuenta la cita propia como ocupada: se añadió exclude_id para poder reprogramar. 4) La API de producción por defecto del front apunta al despliegue del autor original (Render), que respondió error 500 durante las pruebas: todo se probó en local con ?api=. 5) Bugs previos hallados al probar: los errores 422 se mostraban como «[object Object]», tras un error se borraba la hora elegida y la fecha mínima usaba UTC. 6) El histórico estaba vacío (la app no permite reservar en el pasado y seed.py solo creaba citas futuras), lo que impedía ver la previsión.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9360"/>
      </w:tblGrid>
      <w:tr>
        <w:trPr>
          <w:cantSplit/>
          <w:trHeight w:val="900" w:hRule="atLeast"/>
        </w:trPr>
        <w:tc>
          <w:tcPr>
            <w:tcW w:w="9360" w:type="dxa"/>
            <w:vAlign w:val="center"/>
          </w:tcPr>
          <w:p>
            <w:pPr>
              <w:spacing w:after="40" w:line="252" w:lineRule="auto"/>
            </w:pPr>
            <w:r>
              <w:rPr>
                <w:rFonts w:ascii="Consolas" w:hAnsi="Consolas"/>
                <w:i w:val="0"/>
                <w:color w:val="000000"/>
                <w:sz w:val="16"/>
              </w:rPr>
              <w:t>Navegador (index.html, manage.html, admin.html)</w:t>
              <w:br/>
            </w:r>
            <w:r>
              <w:rPr>
                <w:rFonts w:ascii="Consolas" w:hAnsi="Consolas"/>
                <w:i w:val="0"/>
                <w:color w:val="000000"/>
                <w:sz w:val="16"/>
              </w:rPr>
              <w:t xml:space="preserve">        |  HTTP / JSON</w:t>
              <w:br/>
            </w:r>
            <w:r>
              <w:rPr>
                <w:rFonts w:ascii="Consolas" w:hAnsi="Consolas"/>
                <w:i w:val="0"/>
                <w:color w:val="000000"/>
                <w:sz w:val="16"/>
              </w:rPr>
              <w:t>FastAPI: routers public | manage | admin  (auth: X-Admin-Token)</w:t>
              <w:br/>
            </w:r>
            <w:r>
              <w:rPr>
                <w:rFonts w:ascii="Consolas" w:hAnsi="Consolas"/>
                <w:i w:val="0"/>
                <w:color w:val="000000"/>
                <w:sz w:val="16"/>
              </w:rPr>
              <w:t xml:space="preserve">        |</w:t>
              <w:br/>
            </w:r>
            <w:r>
              <w:rPr>
                <w:rFonts w:ascii="Consolas" w:hAnsi="Consolas"/>
                <w:i w:val="0"/>
                <w:color w:val="000000"/>
                <w:sz w:val="16"/>
              </w:rPr>
              <w:t>crud.py  availability.py  forecast.py  export.py  notifications.py</w:t>
              <w:br/>
            </w:r>
            <w:r>
              <w:rPr>
                <w:rFonts w:ascii="Consolas" w:hAnsi="Consolas"/>
                <w:i w:val="0"/>
                <w:color w:val="000000"/>
                <w:sz w:val="16"/>
              </w:rPr>
              <w:t xml:space="preserve">        |</w:t>
              <w:br/>
            </w:r>
            <w:r>
              <w:rPr>
                <w:rFonts w:ascii="Consolas" w:hAnsi="Consolas"/>
                <w:i w:val="0"/>
                <w:color w:val="000000"/>
                <w:sz w:val="16"/>
              </w:rPr>
              <w:t>SQLAlchemy models (services, appointments)  -&gt;  SQLite (local) / PostgreSQL (Render)</w:t>
            </w:r>
          </w:p>
        </w:tc>
      </w:tr>
    </w:tbl>
    <w:p>
      <w:pPr>
        <w:pStyle w:val="Heading1"/>
        <w:keepNext/>
        <w:pageBreakBefore/>
        <w:spacing w:before="240" w:after="120"/>
      </w:pPr>
      <w:r>
        <w:t xml:space="preserve">3. Historias de usuario</w:t>
      </w:r>
    </w:p>
    <w:p>
      <w:pPr>
        <w:spacing w:after="110" w:line="272" w:lineRule="auto"/>
        <w:jc w:val="both"/>
      </w:pPr>
      <w:r>
        <w:rPr/>
        <w:t xml:space="preserve">Las tres historias obligatorias vienen del enunciado; las dos adicionales son de elección del grupo (formato Como… quiero… para…). Para cada una se documenta desarrollo, prueba y validación.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800"/>
        <w:gridCol w:w="3960"/>
        <w:gridCol w:w="1000"/>
        <w:gridCol w:w="1200"/>
        <w:gridCol w:w="1200"/>
        <w:gridCol w:w="1200"/>
      </w:tblGrid>
      <w:tr>
        <w:trPr>
          <w:cantSplit/>
          <w:tblHeader/>
        </w:trPr>
        <w:tc>
          <w:tcPr>
            <w:tcW w:w="8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w="396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Historia de usuario</w:t>
            </w:r>
          </w:p>
        </w:tc>
        <w:tc>
          <w:tcPr>
            <w:tcW w:w="10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Issue</w:t>
            </w:r>
          </w:p>
        </w:tc>
        <w:tc>
          <w:tcPr>
            <w:tcW w:w="12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Rama</w:t>
            </w:r>
          </w:p>
        </w:tc>
        <w:tc>
          <w:tcPr>
            <w:tcW w:w="12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PR</w:t>
            </w:r>
          </w:p>
        </w:tc>
        <w:tc>
          <w:tcPr>
            <w:tcW w:w="12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HU-01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Como usuario recurrente, quiero reservar directamente usando mis datos guardados, para no tener que rellenar el formulario de pago en cada compra.</w:t>
            </w:r>
          </w:p>
        </w:tc>
        <w:tc>
          <w:tcPr>
            <w:tcW w:w="10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#1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feature/hu-01-datos-guardados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#6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Fusionado. Revisó Roy (aprobó). QA: Einer (sin registro).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HU-02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Como cliente, quiero ver un calendario dinámico con los días disponibles y ocupados, para elegir mi fecha rápidamente sin intentos fallidos.</w:t>
            </w:r>
          </w:p>
        </w:tc>
        <w:tc>
          <w:tcPr>
            <w:tcW w:w="10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#2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feature/hu-02-calendario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#12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Fusionado. QA: Kelvin (aprobó). Revisión de Einer: sin registro.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HU-03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Como administrador del sistema, quiero ver gráficos de previsión de la demanda basados en el histórico, para ajustar los precios y el inventario de forma inteligente.</w:t>
            </w:r>
          </w:p>
        </w:tc>
        <w:tc>
          <w:tcPr>
            <w:tcW w:w="10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#3 (duplicado: #9)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feature/hu-03-prevision-demanda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#10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Fusionado. Revisó Kelvin. QA: Roy (aprobó).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HU-04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Como cliente, quiero cancelar o reprogramar mi cita desde un enlace, para no tener que llamar al negocio. (propuesta del grupo)</w:t>
            </w:r>
          </w:p>
        </w:tc>
        <w:tc>
          <w:tcPr>
            <w:tcW w:w="10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#4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feature/hu-04-cancelar-reprogramar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#7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Fusionado. Revisó Roy (aprobó). QA: Einer (sin registro).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HU-05</w:t>
            </w:r>
          </w:p>
        </w:tc>
        <w:tc>
          <w:tcPr>
            <w:tcW w:w="3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iCs/>
                <w:sz w:val="17"/>
                <w:szCs w:val="17"/>
              </w:rPr>
              <w:t>Como administrador, quiero exportar las reservas a CSV, para llevar el control en una hoja de cálculo.</w:t>
            </w:r>
          </w:p>
        </w:tc>
        <w:tc>
          <w:tcPr>
            <w:tcW w:w="10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#5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feature/hu-05-exportar-csv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#13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Fusionado. Comentario de Einer. QA: Kelvin (aprobó).</w:t>
            </w:r>
          </w:p>
        </w:tc>
      </w:tr>
    </w:tbl>
    <w:p>
      <w:pPr>
        <w:spacing w:after="60" w:line="272" w:lineRule="auto"/>
        <w:jc w:val="both"/>
      </w:pPr>
    </w:p>
    <w:p>
      <w:pPr>
        <w:pStyle w:val="Heading2"/>
        <w:keepNext/>
        <w:spacing w:before="240" w:after="120"/>
      </w:pPr>
      <w:r>
        <w:t xml:space="preserve">3.1 HU-01: Reserva con datos guardados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2400"/>
        <w:gridCol w:w="6960"/>
      </w:tblGrid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Resultado esperado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El cliente recurrente reserva con un clic usando el nombre y el celular que el navegador guardó de su reserva anterior; puede usar otros datos u olvidarlos.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Criterios de aceptación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1) Tras reservar se guardan nombre y celular (el celular normalizado que devuelve la API) en localStorage. 2) En la visita siguiente el paso 3 ofrece «Reservar con mis datos guardados». 3) «Usar otros datos» y «Olvidar mis datos» funcionan. 4) Los datos se siguen validando (celular E.164). 5) No hay endpoint de búsqueda por celular (privacidad). 6) Pruebas automatizadas nuevas.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Qué hizo la IA / qué se ajustó a mano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(Sonnet 5.5, Kelvin) analizó index.html, schemas, crud y tests antes de programar y propuso guardar los datos solo en el navegador. Implementó book() compartida, saveCustomer/loadSaved y 3 pruebas. Decisiones 3, 4 y 5 del AI Log.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Cómo se probó y validó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pytest: 9 passed en la rama (6 + 3). Navegador (Playwright): cliente nuevo ve el formulario; cliente recurrente reserva en un clic y la cita queda en el servidor; «Olvidar» limpia; un nombre con HTML se muestra como texto. Revisión: Roy aprobó el PR #6.</w:t>
            </w:r>
          </w:p>
        </w:tc>
      </w:tr>
    </w:tbl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9360"/>
      </w:tblGrid>
      <w:tr>
        <w:trPr>
          <w:cantSplit/>
          <w:trHeight w:val="900" w:hRule="atLeast"/>
        </w:trPr>
        <w:tc>
          <w:tcPr>
            <w:tcW w:w="9360" w:type="dxa"/>
            <w:vAlign w:val="center"/>
          </w:tcPr>
          <w:p>
            <w:pPr>
              <w:spacing w:after="40" w:line="252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5120640" cy="2342561"/>
                  <wp:docPr id="1503634248" name="Picture 1503634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01_reserva-rapid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342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color w:val="595959"/>
                <w:sz w:val="16"/>
              </w:rPr>
              <w:t>HU-01: paso 3 con «Reservar con mis datos guardados» (segunda visita).</w:t>
            </w:r>
          </w:p>
        </w:tc>
      </w:tr>
    </w:tbl>
    <w:p>
      <w:pPr>
        <w:spacing w:after="60" w:line="272" w:lineRule="auto"/>
        <w:jc w:val="both"/>
      </w:pPr>
    </w:p>
    <w:p>
      <w:pPr>
        <w:pStyle w:val="Heading2"/>
        <w:keepNext/>
        <w:spacing w:before="240" w:after="120"/>
      </w:pPr>
      <w:r>
        <w:t xml:space="preserve">3.2 HU-02: Calendario dinámico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2400"/>
        <w:gridCol w:w="6960"/>
      </w:tblGrid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Resultado esperado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iCs/>
                <w:sz w:val="17"/>
                <w:szCs w:val="17"/>
              </w:rPr>
              <w:t>El cliente ve un calendario mensual con los días disponibles, ocupados y cerrados/pasados del servicio elegido. Al tocar un día disponible ve sus horarios libres, sin intentos fallidos.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Criterios de aceptación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iCs/>
                <w:sz w:val="17"/>
                <w:szCs w:val="17"/>
              </w:rPr>
              <w:t>1) Endpoint GET /api/availability/month?service_id=&amp;month=YYYY-MM que reutiliza availability.py. 2) Calendario con días disponibles (verde), ocupados (rojo, tachado) y cerrados/pasados (gris) distinguibles. 3) Elegir un día disponible muestra sus horarios libres. 4) Pruebas automatizadas nuevas pasando. 5) Captura y registro en docs/AI_LOG.md.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Qué hizo la IA / qué se ajustó a mano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iCs/>
                <w:sz w:val="17"/>
                <w:szCs w:val="17"/>
              </w:rPr>
              <w:t>Claude Code (Claude Opus 5.5) analizó availability.py, routers/public.py, index.html y las ramas abiertas antes de programar. Propuso reutilizar generate_slots día por día (así el calendario y la lista de horarios nunca se contradicen) e implementó el endpoint, el calendario y 14 pruebas. A mano se corrigieron 2 errores visuales de la IA (título «Octubre De 2026» por text-transform: capitalize, y celdas desalineadas con los encabezados) y se rechazó tocar los mismos imports que HU-04 porque provocaba conflicto de merge. También corrige el bug de la fecha mínima en UTC que HU-01 dejó anotado.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Cómo se probó y validó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iCs/>
                <w:sz w:val="17"/>
                <w:szCs w:val="17"/>
              </w:rPr>
              <w:t>pytest: 20 passed (6 originales + 14 nuevas: mes completo, domingos cerrados, conteo igual a /api/availability, día lleno, cita cancelada que no bloquea, días pasados, febrero bisiesto, formatos de mes inválidos → 422 y servicio inexistente o inactivo → 404). Pre-chequeo del Developer en navegador con Playwright: estados del mes, clic en día lleno, navegación de meses, cambio de servicio y vista móvil. Integración con todas las ramas abiertas: 62 passed. Validación manual de QA: Kelvin (PR #12).</w:t>
            </w:r>
          </w:p>
        </w:tc>
      </w:tr>
    </w:tbl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9360"/>
      </w:tblGrid>
      <w:tr>
        <w:trPr>
          <w:cantSplit/>
          <w:trHeight w:val="900" w:hRule="atLeast"/>
        </w:trPr>
        <w:tc>
          <w:tcPr>
            <w:tcW w:w="9360" w:type="dxa"/>
            <w:vAlign w:val="center"/>
          </w:tcPr>
          <w:p>
            <w:pPr>
              <w:spacing w:after="4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3128196"/>
                  <wp:docPr id="1503634245" name="Picture 1503634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02_calendari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128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7"/>
              </w:rPr>
              <w:t>HU-02: calendario de octubre de 2026. Días 28, 29 y 31 disponibles, 30 ocupado y días pasados en gris; al elegir el 28 se muestran sus horarios libres.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835543" cy="3840479"/>
                  <wp:docPr id="1503634249" name="Picture 1503634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A_HU-02_calendario_Kelvi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543" cy="3840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color w:val="595959"/>
                <w:sz w:val="16"/>
              </w:rPr>
              <w:t>HU-02 (QA de Kelvin, 28/10): calendario de noviembre con domingos cerrados; horarios coinciden con la API.</w:t>
            </w:r>
          </w:p>
        </w:tc>
      </w:tr>
    </w:tbl>
    <w:p>
      <w:pPr>
        <w:spacing w:after="60" w:line="272" w:lineRule="auto"/>
        <w:jc w:val="both"/>
      </w:pPr>
    </w:p>
    <w:p>
      <w:pPr>
        <w:pStyle w:val="Heading2"/>
        <w:keepNext/>
        <w:spacing w:before="240" w:after="120"/>
      </w:pPr>
      <w:r>
        <w:t xml:space="preserve">3.3 HU-03: Gráficos de previsión de demanda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2400"/>
        <w:gridCol w:w="6960"/>
      </w:tblGrid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Resultado esperado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El administrador ve en el panel el histórico de reservas y una previsión de la demanda: gráficos por día (histórico + pronóstico), promedio por día de la semana, reservas por semana y demanda e ingresos por servicio.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Criterios de aceptación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1) GET /api/admin/forecast (history_days, horizon_days) protegido con X-Admin-Token. 2) Las citas canceladas no cuentan. 3) El pronóstico es el promedio del mismo día de la semana. 4) Gráficos sin librerías externas en admin.html. 5) 7 pruebas nuevas.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Qué hizo la IA / qué se ajustó a mano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(Sonnet 5.5, Einer) implementó forecast.py, el endpoint, los gráficos y 7 pruebas. En la revisión, Kelvin verificó el cálculo con 92 citas de patrón conocido (coincidió) y detectó que sin histórico los gráficos salían en cero: se resolvió con el PR #11 (python seed.py --historico). Quedaron mejoras menores (semanas parciales, «ingresos estimados», una etiqueta). Una prueba esperaba 401 y el repo responde 422: se corrigió la prueba.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Cómo se probó y validó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iCs/>
                <w:sz w:val="17"/>
                <w:szCs w:val="17"/>
              </w:rPr>
              <w:t>QA (Roy, 28/10): pytest 13 passed en la rama del PR #10 (20 con el histórico de seed.py --historico del PR #11; 62 con todas las ramas integradas). API: sin token → 422, token incorrecto → 401, parámetros fuera de rango → 422, límites válidos → 200. Datos: 334 reservas = suma diaria = suma semanal = suma por servicio; el pronóstico es el promedio por día de la semana (~83.5 reservas en 14 días). Navegador (escritorio y móvil): los 4 gráficos se cargan sin errores. Observaciones no bloqueantes en el PR #10: el día de hoy cuenta como día completo, semanas parciales, etiqueta partida en dos líneas y barras muy finas en móvil.</w:t>
            </w:r>
          </w:p>
        </w:tc>
      </w:tr>
    </w:tbl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9360"/>
      </w:tblGrid>
      <w:tr>
        <w:trPr>
          <w:cantSplit/>
          <w:trHeight w:val="900" w:hRule="atLeast"/>
        </w:trPr>
        <w:tc>
          <w:tcPr>
            <w:tcW w:w="9360" w:type="dxa"/>
            <w:vAlign w:val="center"/>
          </w:tcPr>
          <w:p>
            <w:pPr>
              <w:spacing w:after="4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4066364"/>
                  <wp:docPr id="1503634246" name="Picture 1503634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03_QA_previsio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066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7"/>
              </w:rPr>
              <w:t>HU-03 (QA): previsión de la demanda en el panel admin con el histórico de ejemplo (56 días + 14 de pronóstico).</w:t>
            </w:r>
          </w:p>
        </w:tc>
      </w:tr>
    </w:tbl>
    <w:p>
      <w:pPr>
        <w:spacing w:after="60" w:line="272" w:lineRule="auto"/>
        <w:jc w:val="both"/>
      </w:pPr>
    </w:p>
    <w:p>
      <w:pPr>
        <w:pStyle w:val="Heading2"/>
        <w:keepNext/>
        <w:spacing w:before="240" w:after="120"/>
      </w:pPr>
      <w:r>
        <w:t>3.4 HU-04: Cancelar o reprogramar desde un enlace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2400"/>
        <w:gridCol w:w="6960"/>
      </w:tblGrid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Resultado esperado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El cliente cancela o reprograma su cita desde un enlace firmado, sin llamar al negocio.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Criterios de aceptación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1) Al reservar se devuelve un token y aparece «Gestionar mi cita». 2) manage.html permite ver la cita, reprogramarla (horarios libres sin bloquear la cita propia) y cancelarla. 3) Token HMAC sin cambios de esquema; un enlace falso responde 404. 4) Solo hasta 2 horas antes. 5) Al reprogramar se reinicia el recordatorio y se avisa por WhatsApp. 6) 15 pruebas nuevas.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Qué hizo la IA / qué se ajustó a mano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(Sonnet 5.5, Kelvin) analizó el backend y detectó: no hay migraciones, is_slot_free cuenta la cita propia y reminder_sent debe reiniciarse. Implementó manage.py, el router /api/manage, manage.html y 15 pruebas. Dos errores de la IA corregidos (sección 7).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Cómo se probó y validó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pytest: 21 passed en la rama. Navegador: reservar, abrir el enlace, reprogramar (el servidor queda con la nueva fecha y el horario viejo se libera), cancelar y enlace falso. Revisión: Roy aprobó el PR #7 con observaciones no bloqueantes.</w:t>
            </w:r>
          </w:p>
        </w:tc>
      </w:tr>
    </w:tbl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9360"/>
      </w:tblGrid>
      <w:tr>
        <w:trPr>
          <w:cantSplit/>
          <w:trHeight w:val="900" w:hRule="atLeast"/>
        </w:trPr>
        <w:tc>
          <w:tcPr>
            <w:tcW w:w="9360" w:type="dxa"/>
            <w:vAlign w:val="center"/>
          </w:tcPr>
          <w:p>
            <w:pPr>
              <w:spacing w:after="40" w:line="252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721698" cy="3657600"/>
                  <wp:docPr id="1503634250" name="Picture 1503634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04_gestionar-ci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698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color w:val="595959"/>
                <w:sz w:val="16"/>
              </w:rPr>
              <w:t>HU-04: página «Gestiona tu cita» abierta desde el enlace.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721698" cy="3657600"/>
                  <wp:docPr id="1503634251" name="Picture 1503634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04_reprogramad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698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color w:val="595959"/>
                <w:sz w:val="16"/>
              </w:rPr>
              <w:t>HU-04: cita reprogramada (el servidor quedó con la nueva fecha).</w:t>
            </w:r>
          </w:p>
        </w:tc>
      </w:tr>
    </w:tbl>
    <w:p>
      <w:pPr>
        <w:spacing w:after="60" w:line="272" w:lineRule="auto"/>
        <w:jc w:val="both"/>
      </w:pPr>
    </w:p>
    <w:p>
      <w:pPr>
        <w:pStyle w:val="Heading2"/>
        <w:keepNext/>
        <w:spacing w:before="240" w:after="120"/>
      </w:pPr>
      <w:r>
        <w:t>3.5 HU-05: Exportar reservas a CSV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2400"/>
        <w:gridCol w:w="6960"/>
      </w:tblGrid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Resultado esperado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iCs/>
                <w:sz w:val="17"/>
                <w:szCs w:val="17"/>
              </w:rPr>
              <w:t>El administrador descarga desde el panel un archivo CSV con las reservas, con los mismos filtros de fecha y estado que muestra la tabla, y lo abre en Excel o Google Sheets con tildes y eñes correctas.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Criterios de aceptación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iCs/>
                <w:sz w:val="17"/>
                <w:szCs w:val="17"/>
              </w:rPr>
              <w:t>1) Endpoint admin GET /api/admin/appointments/export con filtros por estado y rango de fechas, protegido con X-Admin-Token. 2) Botón «Exportar CSV» en admin.html. 3) Pruebas automatizadas nuevas pasando. 4) Captura y registro en docs/AI_LOG.md.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Qué hizo la IA / qué se ajustó a mano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iCs/>
                <w:sz w:val="17"/>
                <w:szCs w:val="17"/>
              </w:rPr>
              <w:t>Claude Code (Claude Opus 5.5) analizó crud.py, routers/admin.py y admin.html; propuso ampliar list_appointments con date_from/date_to sin romper el filtro del panel y un módulo export.py aparte. Implementó el CSV con BOM UTF-8, estados en español, neutralización de fórmulas (= + - @) en el texto que escribe el cliente y la descarga con fetch + Blob (el endpoint exige el token). Quedan para confirmar con el Reviewer: separador coma, el botón exporta lo que muestra la tabla y «precio» es el precio actual del servicio (la cita no lo guarda).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Cómo se probó y validó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iCs/>
                <w:sz w:val="17"/>
                <w:szCs w:val="17"/>
              </w:rPr>
              <w:t>pytest: 16 passed (6 originales + 10 nuevas: token, cabeceras de descarga y BOM, CSV vacío, contenido con tildes, orden por fecha, filtro por estado, rango inclusivo, neutralización de fórmulas, filtros inválidos → 422 y regresión del filtro del panel). Pre-chequeo en navegador con Playwright: el CSV tiene las mismas filas que la tabla, con y sin filtro. Integración con todas las ramas abiertas: 62 passed. Validación manual de QA: Kelvin (PR #13).</w:t>
            </w:r>
          </w:p>
        </w:tc>
      </w:tr>
    </w:tbl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9360"/>
      </w:tblGrid>
      <w:tr>
        <w:trPr>
          <w:cantSplit/>
          <w:trHeight w:val="900" w:hRule="atLeast"/>
        </w:trPr>
        <w:tc>
          <w:tcPr>
            <w:tcW w:w="9360" w:type="dxa"/>
            <w:vAlign w:val="center"/>
          </w:tcPr>
          <w:p>
            <w:pPr>
              <w:spacing w:after="4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913864"/>
                  <wp:docPr id="1503634247" name="Picture 1503634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05_exportar-csv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9138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7"/>
              </w:rPr>
              <w:t>HU-05: botón «Exportar CSV» en el panel de reservas; descarga lo que muestra la tabla con los filtros actuales.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90675"/>
                  <wp:docPr id="1503634252" name="Picture 1503634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A_HU-05_exportar-csv_Kelvin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90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color w:val="595959"/>
                <w:sz w:val="16"/>
              </w:rPr>
              <w:t>HU-05 (QA de Kelvin, 28/10): botón «Exportar CSV» y filtros en el panel.</w:t>
            </w:r>
          </w:p>
        </w:tc>
      </w:tr>
    </w:tbl>
    <w:p>
      <w:pPr>
        <w:spacing w:after="60" w:line="272" w:lineRule="auto"/>
        <w:jc w:val="both"/>
      </w:pPr>
    </w:p>
    <w:p>
      <w:pPr>
        <w:pStyle w:val="Heading1"/>
        <w:keepNext/>
        <w:pageBreakBefore/>
        <w:spacing w:before="240" w:after="120"/>
      </w:pPr>
      <w:r>
        <w:t xml:space="preserve">4. Repositorio Git, issues, commits, ramas y Pull Requests</w:t>
      </w:r>
    </w:p>
    <w:p>
      <w:pPr>
        <w:pStyle w:val="Heading2"/>
        <w:keepNext/>
        <w:spacing w:before="240" w:after="120"/>
      </w:pPr>
      <w:r>
        <w:t xml:space="preserve">4.1 Repositorio</w:t>
      </w:r>
    </w:p>
    <w:p>
      <w:pPr>
        <w:spacing w:after="110" w:line="272" w:lineRule="auto"/>
        <w:jc w:val="both"/>
      </w:pPr>
      <w:r>
        <w:t>Repositorio del grupo: https://github.com/kelvinhe04/citafacil (público). Se clonó gianca675/citafacil (licencia MIT, se conserva su crédito y su historial) y se subió a un repositorio propio. En total: 5 issues de historias de usuario y 7 Pull Requests, todos fusionados en main.</w:t>
      </w:r>
    </w:p>
    <w:p>
      <w:pPr>
        <w:pStyle w:val="Heading2"/>
        <w:keepNext/>
        <w:spacing w:before="240" w:after="120"/>
      </w:pPr>
      <w:r>
        <w:t xml:space="preserve">4.2 Issues e historias de usuario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9360"/>
      </w:tblGrid>
      <w:tr>
        <w:trPr>
          <w:cantSplit/>
          <w:trHeight w:val="900" w:hRule="atLeast"/>
        </w:trPr>
        <w:tc>
          <w:tcPr>
            <w:tcW w:w="9360" w:type="dxa"/>
            <w:vAlign w:val="center"/>
          </w:tcPr>
          <w:p>
            <w:pPr>
              <w:spacing w:after="40" w:line="252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840480" cy="3169528"/>
                  <wp:docPr id="1503634253" name="Picture 1503634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_issue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695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color w:val="595959"/>
                <w:sz w:val="16"/>
              </w:rPr>
              <w:t>Issues del repositorio: una historia de usuario por issue.</w:t>
            </w:r>
          </w:p>
        </w:tc>
      </w:tr>
    </w:tbl>
    <w:p>
      <w:pPr>
        <w:pStyle w:val="Heading2"/>
        <w:keepNext/>
        <w:spacing w:before="240" w:after="120"/>
      </w:pPr>
      <w:r>
        <w:t xml:space="preserve">4.3 Commits identificables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1400"/>
        <w:gridCol w:w="1700"/>
        <w:gridCol w:w="4560"/>
        <w:gridCol w:w="1700"/>
      </w:tblGrid>
      <w:tr>
        <w:trPr>
          <w:cantSplit/>
          <w:tblHeader/>
        </w:trPr>
        <w:tc>
          <w:tcPr>
            <w:tcW w:w="14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Commit</w:t>
            </w:r>
          </w:p>
        </w:tc>
        <w:tc>
          <w:tcPr>
            <w:tcW w:w="17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Autor</w:t>
            </w:r>
          </w:p>
        </w:tc>
        <w:tc>
          <w:tcPr>
            <w:tcW w:w="456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Mensaje</w:t>
            </w:r>
          </w:p>
        </w:tc>
        <w:tc>
          <w:tcPr>
            <w:tcW w:w="17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Historia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a11e351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 He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FIX: conservar la hora elegida si la reserva falla por un error que no es 409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FIX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65bb522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 He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FIX: muestra el mensaje de validación en vez de "[object Object]"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FIX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a392380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 He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HU-01: evidencia (captura) y registro en el AI Log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HU-01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4b9c93c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 He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HU-01: pruebas de reserva con datos guardados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HU-01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32c44fb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 He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HU-01: reserva en un clic con los datos guardados del cliente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HU-01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d40f3f9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 Barrera (Roy-x24)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HU-02: registra en el AI Log el uso de IA de la historia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HU-02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09f554c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 Barrera (Roy-x24)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HU-02: agrega capturas del calendario como evidencia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HU-02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19d7ea1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 Barrera (Roy-x24)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HU-02: reemplaza el selector de fecha por un calendario de disponibilidad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HU-02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f28c422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 Barrera (Roy-x24)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HU-03: agrega capturas del QA de la previsión de la demanda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HU-03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397aac0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Einer Mosquera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HU-03: agrega previsión de la demanda en el panel admin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HU-03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b9fa665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 He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HU-04: manage.html muestra mensajes de validación legibles (apiError)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HU-04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69f73c4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 He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HU-04: evidencia (capturas) y registro en el AI Log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HU-04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9085003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 He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HU-04: página manage.html y enlace "Gestionar mi cita" tras reservar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HU-04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fa3e6b8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 Barrera (Roy-x24)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HU-05: registra en el AI Log el uso de IA de la historia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HU-05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d273718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 Barrera (Roy-x24)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HU-05: agrega captura del panel con la exportación como evidencia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HU-05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4406419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 Barrera (Roy-x24)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HU-05: agrega botón Exportar CSV en el panel admin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HU-05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97a0f0c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 He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SEED: documenta python seed.py --historico en README y AGENTS.md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SEED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d15f263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 He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SEED: pruebas del histórico de ejemplo (7 casos)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SEED</w:t>
            </w:r>
          </w:p>
        </w:tc>
      </w:tr>
      <w:tr>
        <w:trPr>
          <w:cantSplit/>
        </w:trPr>
        <w:tc>
          <w:tcPr>
            <w:tcW w:w="14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f4c7548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 He</w:t>
            </w:r>
          </w:p>
        </w:tc>
        <w:tc>
          <w:tcPr>
            <w:tcW w:w="45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SEED: agrega histórico de ejemplo (python seed.py --historico)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SEED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96651" cy="4206239"/>
            <wp:docPr id="1503634254" name="Picture 1503634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_commi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6651" cy="42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before="240" w:after="120"/>
      </w:pPr>
      <w:r>
        <w:t xml:space="preserve">4.4 Uso de ramas</w:t>
      </w:r>
    </w:p>
    <w:p>
      <w:pPr>
        <w:spacing w:after="110" w:line="272" w:lineRule="auto"/>
        <w:jc w:val="both"/>
      </w:pPr>
      <w:r>
        <w:t>Convención usada: feature/hu-0X-descripcion (una rama por historia), fix/… para correcciones y chore/… para tareas; main recibe todo por Pull Request.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9360"/>
      </w:tblGrid>
      <w:tr>
        <w:trPr>
          <w:cantSplit/>
          <w:trHeight w:val="900" w:hRule="atLeast"/>
        </w:trPr>
        <w:tc>
          <w:tcPr>
            <w:tcW w:w="9360" w:type="dxa"/>
            <w:vAlign w:val="center"/>
          </w:tcPr>
          <w:p>
            <w:pPr>
              <w:spacing w:after="40" w:line="252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840480" cy="3169528"/>
                  <wp:docPr id="1503634255" name="Picture 1503634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_ramas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695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color w:val="595959"/>
                <w:sz w:val="16"/>
              </w:rPr>
              <w:t>Ramas del repositorio: una por historia más el fix y el seed.</w:t>
            </w:r>
          </w:p>
        </w:tc>
      </w:tr>
    </w:tbl>
    <w:p>
      <w:pPr>
        <w:pStyle w:val="Heading2"/>
        <w:keepNext/>
        <w:spacing w:before="240" w:after="120"/>
      </w:pPr>
      <w:r>
        <w:t xml:space="preserve">4.5 Pull Requests y revisión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800"/>
        <w:gridCol w:w="3160"/>
        <w:gridCol w:w="1800"/>
        <w:gridCol w:w="1800"/>
        <w:gridCol w:w="1800"/>
      </w:tblGrid>
      <w:tr>
        <w:trPr>
          <w:cantSplit/>
          <w:tblHeader/>
        </w:trPr>
        <w:tc>
          <w:tcPr>
            <w:tcW w:w="8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PR</w:t>
            </w:r>
          </w:p>
        </w:tc>
        <w:tc>
          <w:tcPr>
            <w:tcW w:w="316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Título</w:t>
            </w:r>
          </w:p>
        </w:tc>
        <w:tc>
          <w:tcPr>
            <w:tcW w:w="18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Autor</w:t>
            </w:r>
          </w:p>
        </w:tc>
        <w:tc>
          <w:tcPr>
            <w:tcW w:w="18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Revisor</w:t>
            </w:r>
          </w:p>
        </w:tc>
        <w:tc>
          <w:tcPr>
            <w:tcW w:w="18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#6</w:t>
            </w:r>
          </w:p>
        </w:tc>
        <w:tc>
          <w:tcPr>
            <w:tcW w:w="31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HU-01: Reservar con datos guardados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Aprobado por Roy; fusionado.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#7</w:t>
            </w:r>
          </w:p>
        </w:tc>
        <w:tc>
          <w:tcPr>
            <w:tcW w:w="31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HU-04: Cancelar o reprogramar la cita desde un enlace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Aprobado por Roy con observaciones no bloqueantes; fusionado.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#8</w:t>
            </w:r>
          </w:p>
        </w:tc>
        <w:tc>
          <w:tcPr>
            <w:tcW w:w="31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FIX: mensaje de error legible (antes «[object Object]»)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Fusionado sin revisión formal.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#10</w:t>
            </w:r>
          </w:p>
        </w:tc>
        <w:tc>
          <w:tcPr>
            <w:tcW w:w="31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HU-03: previsión de la demanda en el panel admin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Einer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Revisión con comentarios; QA de Roy aprobado; fusionado.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#11</w:t>
            </w:r>
          </w:p>
        </w:tc>
        <w:tc>
          <w:tcPr>
            <w:tcW w:w="31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SEED: histórico de ejemplo (seed.py --historico)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Kelvin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—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Fusionado sin revisión formal (Roy lo usó para el QA de HU-03).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#12</w:t>
            </w:r>
          </w:p>
        </w:tc>
        <w:tc>
          <w:tcPr>
            <w:tcW w:w="31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HU-02: Calendario dinámico de disponibilidad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Einer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Fusionado; revisión de Einer sin registro; QA de Kelvin aprobado.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#13</w:t>
            </w:r>
          </w:p>
        </w:tc>
        <w:tc>
          <w:tcPr>
            <w:tcW w:w="31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HU-05: Exportar reservas a CSV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Einer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Fusionado con un comentario de Einer; QA de Kelvin aprobado.</w:t>
            </w:r>
          </w:p>
        </w:tc>
      </w:tr>
    </w:tbl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9360"/>
      </w:tblGrid>
      <w:tr>
        <w:trPr>
          <w:cantSplit/>
          <w:trHeight w:val="900" w:hRule="atLeast"/>
        </w:trPr>
        <w:tc>
          <w:tcPr>
            <w:tcW w:w="9360" w:type="dxa"/>
            <w:vAlign w:val="center"/>
          </w:tcPr>
          <w:p>
            <w:pPr>
              <w:spacing w:after="40" w:line="252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840480" cy="3169528"/>
                  <wp:docPr id="1503634256" name="Picture 1503634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_pull-request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695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color w:val="595959"/>
                <w:sz w:val="16"/>
              </w:rPr>
              <w:t>Los 7 Pull Requests, todos fusionados.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840480" cy="3169528"/>
                  <wp:docPr id="1503634257" name="Picture 1503634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H_PR7_revision-Ro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1695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  <w:color w:val="595959"/>
                <w:sz w:val="16"/>
              </w:rPr>
              <w:t>PR #7: revisión de Roy (Reviewer) marcada como aprobada.</w:t>
            </w:r>
          </w:p>
        </w:tc>
      </w:tr>
    </w:tbl>
    <w:p>
      <w:pPr>
        <w:pStyle w:val="Heading1"/>
        <w:keepNext/>
        <w:pageBreakBefore/>
        <w:spacing w:before="240" w:after="120"/>
      </w:pPr>
      <w:r>
        <w:t xml:space="preserve">5. Pruebas automatizadas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1000"/>
        <w:gridCol w:w="1800"/>
        <w:gridCol w:w="2200"/>
        <w:gridCol w:w="1200"/>
        <w:gridCol w:w="3160"/>
      </w:tblGrid>
      <w:tr>
        <w:trPr>
          <w:cantSplit/>
          <w:tblHeader/>
        </w:trPr>
        <w:tc>
          <w:tcPr>
            <w:tcW w:w="10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Historia</w:t>
            </w:r>
          </w:p>
        </w:tc>
        <w:tc>
          <w:tcPr>
            <w:tcW w:w="18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Tipo de prueba</w:t>
            </w:r>
          </w:p>
        </w:tc>
        <w:tc>
          <w:tcPr>
            <w:tcW w:w="22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Herramienta</w:t>
            </w:r>
          </w:p>
        </w:tc>
        <w:tc>
          <w:tcPr>
            <w:tcW w:w="12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N.º tests</w:t>
            </w:r>
          </w:p>
        </w:tc>
        <w:tc>
          <w:tcPr>
            <w:tcW w:w="316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i w:val="0"/>
                <w:color w:val="000000"/>
                <w:sz w:val="17"/>
              </w:rPr>
              <w:t>HU-01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Unitaria + integración (API)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pytest + FastAPI TestClient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3</w:t>
            </w:r>
          </w:p>
        </w:tc>
        <w:tc>
          <w:tcPr>
            <w:tcW w:w="31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9/9 en la rama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i w:val="0"/>
                <w:color w:val="000000"/>
                <w:sz w:val="17"/>
              </w:rPr>
              <w:t>HU-02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Unitaria + integración (API)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pytest + FastAPI TestClient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14</w:t>
            </w:r>
          </w:p>
        </w:tc>
        <w:tc>
          <w:tcPr>
            <w:tcW w:w="31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20/20 en la rama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i w:val="0"/>
                <w:color w:val="000000"/>
                <w:sz w:val="17"/>
              </w:rPr>
              <w:t>HU-03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Unitaria + integración (API)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pytest + FastAPI TestClient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7</w:t>
            </w:r>
          </w:p>
        </w:tc>
        <w:tc>
          <w:tcPr>
            <w:tcW w:w="31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13/13 en la rama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i w:val="0"/>
                <w:color w:val="000000"/>
                <w:sz w:val="17"/>
              </w:rPr>
              <w:t>HU-04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Unitaria + integración (API)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pytest + FastAPI TestClient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15</w:t>
            </w:r>
          </w:p>
        </w:tc>
        <w:tc>
          <w:tcPr>
            <w:tcW w:w="31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21/21 en la rama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i w:val="0"/>
                <w:color w:val="000000"/>
                <w:sz w:val="17"/>
              </w:rPr>
              <w:t>HU-05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Unitaria + integración (API)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pytest + FastAPI TestClient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10</w:t>
            </w:r>
          </w:p>
        </w:tc>
        <w:tc>
          <w:tcPr>
            <w:tcW w:w="31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16/16 en la rama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i w:val="0"/>
                <w:color w:val="000000"/>
                <w:sz w:val="17"/>
              </w:rPr>
              <w:t>Seed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Unitaria (histórico de ejemplo)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pytest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7</w:t>
            </w:r>
          </w:p>
        </w:tc>
        <w:tc>
          <w:tcPr>
            <w:tcW w:w="31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13/13 en la rama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i w:val="0"/>
                <w:color w:val="000000"/>
                <w:sz w:val="17"/>
              </w:rPr>
              <w:t>TOTAL en main</w:t>
            </w:r>
          </w:p>
        </w:tc>
        <w:tc>
          <w:tcPr>
            <w:tcW w:w="1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6 de la línea base + 56 nuevas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pytest</w:t>
            </w:r>
          </w:p>
        </w:tc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62</w:t>
            </w:r>
          </w:p>
        </w:tc>
        <w:tc>
          <w:tcPr>
            <w:tcW w:w="31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62 passed</w:t>
            </w:r>
          </w:p>
        </w:tc>
      </w:tr>
    </w:tbl>
    <w:p>
      <w:pPr>
        <w:spacing w:after="60" w:line="272" w:lineRule="auto"/>
        <w:jc w:val="both"/>
      </w:pPr>
    </w:p>
    <w:p>
      <w:pPr>
        <w:spacing w:after="110" w:line="272" w:lineRule="auto"/>
        <w:jc w:val="both"/>
      </w:pPr>
      <w:r>
        <w:t>Comando para ejecutar las pruebas: cd backend &amp;&amp; python -m pytest -q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9360"/>
      </w:tblGrid>
      <w:tr>
        <w:trPr>
          <w:cantSplit/>
          <w:trHeight w:val="900" w:hRule="atLeast"/>
        </w:trPr>
        <w:tc>
          <w:tcPr>
            <w:tcW w:w="9360" w:type="dxa"/>
            <w:vAlign w:val="center"/>
          </w:tcPr>
          <w:p>
            <w:pPr>
              <w:spacing w:after="40" w:line="252" w:lineRule="auto"/>
            </w:pPr>
            <w:r>
              <w:rPr>
                <w:rFonts w:ascii="Consolas" w:hAnsi="Consolas"/>
                <w:i w:val="0"/>
                <w:color w:val="000000"/>
                <w:sz w:val="16"/>
              </w:rPr>
              <w:t>Salida real de pytest sobre main (28/10/2026):</w:t>
              <w:br/>
            </w:r>
            <w:r>
              <w:rPr>
                <w:rFonts w:ascii="Consolas" w:hAnsi="Consolas"/>
                <w:i w:val="0"/>
                <w:color w:val="000000"/>
                <w:sz w:val="16"/>
              </w:rPr>
              <w:t>test_booking.py: 9 passed</w:t>
              <w:br/>
            </w:r>
            <w:r>
              <w:rPr>
                <w:rFonts w:ascii="Consolas" w:hAnsi="Consolas"/>
                <w:i w:val="0"/>
                <w:color w:val="000000"/>
                <w:sz w:val="16"/>
              </w:rPr>
              <w:t>test_calendar.py: 14 passed</w:t>
              <w:br/>
            </w:r>
            <w:r>
              <w:rPr>
                <w:rFonts w:ascii="Consolas" w:hAnsi="Consolas"/>
                <w:i w:val="0"/>
                <w:color w:val="000000"/>
                <w:sz w:val="16"/>
              </w:rPr>
              <w:t>test_export_csv.py: 10 passed</w:t>
              <w:br/>
            </w:r>
            <w:r>
              <w:rPr>
                <w:rFonts w:ascii="Consolas" w:hAnsi="Consolas"/>
                <w:i w:val="0"/>
                <w:color w:val="000000"/>
                <w:sz w:val="16"/>
              </w:rPr>
              <w:t>test_forecast.py: 7 passed</w:t>
              <w:br/>
            </w:r>
            <w:r>
              <w:rPr>
                <w:rFonts w:ascii="Consolas" w:hAnsi="Consolas"/>
                <w:i w:val="0"/>
                <w:color w:val="000000"/>
                <w:sz w:val="16"/>
              </w:rPr>
              <w:t>test_manage.py: 15 passed</w:t>
              <w:br/>
            </w:r>
            <w:r>
              <w:rPr>
                <w:rFonts w:ascii="Consolas" w:hAnsi="Consolas"/>
                <w:i w:val="0"/>
                <w:color w:val="000000"/>
                <w:sz w:val="16"/>
              </w:rPr>
              <w:t>test_seed.py: 7 passed</w:t>
              <w:br/>
            </w:r>
            <w:r>
              <w:rPr>
                <w:rFonts w:ascii="Consolas" w:hAnsi="Consolas"/>
                <w:i w:val="0"/>
                <w:color w:val="000000"/>
                <w:sz w:val="16"/>
              </w:rPr>
              <w:br/>
            </w:r>
            <w:r>
              <w:rPr>
                <w:rFonts w:ascii="Consolas" w:hAnsi="Consolas"/>
                <w:i w:val="0"/>
                <w:color w:val="000000"/>
                <w:sz w:val="16"/>
              </w:rPr>
              <w:t>62 passed, 2 warnings in 9.16s</w:t>
            </w:r>
          </w:p>
        </w:tc>
      </w:tr>
    </w:tbl>
    <w:p>
      <w:pPr>
        <w:pStyle w:val="Heading1"/>
        <w:keepNext/>
        <w:pageBreakBefore/>
        <w:spacing w:before="240" w:after="120"/>
      </w:pPr>
      <w:r>
        <w:t xml:space="preserve">6. Evidencia del uso de IA (AI Development Log)</w:t>
      </w:r>
    </w:p>
    <w:p>
      <w:pPr>
        <w:spacing w:after="110" w:line="272" w:lineRule="auto"/>
        <w:jc w:val="both"/>
      </w:pPr>
      <w:r>
        <w:rPr/>
        <w:t xml:space="preserve">Solo se registran las interacciones que afectaron significativamente el desarrollo; no es necesario registrar cada prompt.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1200"/>
        <w:gridCol w:w="1300"/>
        <w:gridCol w:w="2300"/>
        <w:gridCol w:w="2200"/>
        <w:gridCol w:w="2360"/>
      </w:tblGrid>
      <w:tr>
        <w:trPr>
          <w:cantSplit/>
          <w:tblHeader/>
        </w:trPr>
        <w:tc>
          <w:tcPr>
            <w:tcW w:w="12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Actividad</w:t>
            </w:r>
          </w:p>
        </w:tc>
        <w:tc>
          <w:tcPr>
            <w:tcW w:w="13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Herramienta IA</w:t>
            </w:r>
          </w:p>
        </w:tc>
        <w:tc>
          <w:tcPr>
            <w:tcW w:w="23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Qué se solicitó</w:t>
            </w:r>
          </w:p>
        </w:tc>
        <w:tc>
          <w:tcPr>
            <w:tcW w:w="22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Resultado</w:t>
            </w:r>
          </w:p>
        </w:tc>
        <w:tc>
          <w:tcPr>
            <w:tcW w:w="236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Decisión humana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Arquitectura (HU-04, Kelvin)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Sonnet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Analizar el backend antes de programar (modelos, crud, disponibilidad, recordatorios, config)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Detectó 3 restricciones: no hay migraciones (agregar una columna rompería la BD desplegada); is_slot_free cuenta la cita propia como ocupada; reminder_sent debe reiniciarse al reprogramar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Diseño (HU-04, Kelvin)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Sonnet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Proponer cómo identificar la cita sin cuentas de usuario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Token firmado (HMAC) sin cambios de esquema, en vez de una columna nueva en la BD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Aceptada; revisada y aprobada por Roy en el PR #7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Código (HU-04, Kelvin)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Sonnet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Backend: manage.py, router /api/manage/*, exclude_id en disponibilidad, mensajes de WhatsApp. Frontend: manage.html y enlace en la reserva confirmada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4 endpoints nuevos y página de autogestión (cancelar y reprogramar)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 tras corregir los 2 errores de la sección 2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Testing (HU-04, Kelvin)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Sonnet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Crear pruebas automatizadas de la historia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15 pruebas nuevas en test_manage.py; suite en 21/21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Testing (pre-chequeo del Developer) (HU-04, Kelvin)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Sonnet 5.5) + Playwright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Probar en navegador: reservar, abrir el enlace, reprogramar, cancelar y enlace falso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Todo correcto (capturas en docs/evidencias/HU-04_*.png). La validación formal la hace Einer (QA)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Arquitectura (HU-01, Kelvin)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Sonnet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Analizar el repo (index.html, schemas, crud, tests) antes de modificar código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Detectó que el repo no tiene pago ni cuentas; que el backend ya normaliza el celular a +56… y lo devuelve; y que el flujo es de 3 pasos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Código (HU-01, Kelvin)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Sonnet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Reserva en un clic con datos guardados en el navegador, y "Olvidar mis datos"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Cambios en frontend/index.html (reserva rápida, localStorage, función book() compartida)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Aceptada; revisada y aprobada por Roy en el PR #6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Testing (HU-01, Kelvin)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Sonnet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Crear pruebas automatizadas de la historia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3 pruebas nuevas en test_booking.py; suite en 9/9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Testing (pre-chequeo del Developer) (HU-01, Kelvin)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+ Playwright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Probar en navegador: cliente nuevo, cliente recurrente, olvidar datos y nombre con HTML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Todo correcto (captura en docs/evidencias/HU-01_reserva-rapida.png). La validación formal la hace Einer (QA)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Implementación (HU-03, Einer)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(Sonnet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Endpoint de histórico/previsión de demanda, gráficos en admin.html y pruebas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forecast.py, GET /api/admin/forecast, gráficos de barras sin librerías, 7 pruebas nuevas (13 en total pasan)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Pendiente de revisión: probar a mano en el panel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Arquitectura (HU-02, Roy)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Opus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Analizar availability.py, routers/public.py, index.html y las ramas abiertas (HU-01, HU-03, HU-04, fix) antes de programar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Propuso reutilizar generate_slots día por día; detectó que HU-04 cambia la firma de generate_slots y el import de public.py (riesgo de conflicto)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Código (HU-02, Roy)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Opus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Endpoint GET /api/availability/month?service_id=&amp;month=YYYY-MM con el estado de cada día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month_availability() en availability.py, esquema DayAvailabilityOut, validación del mes con regex (422) y 404 para servicio inactivo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Aceptada; pendiente de revisión por Einer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Código (HU-02, Roy)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Opus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Reemplazar el &lt;input type="date"&gt; por un calendario mensual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Calendario lunes-domingo con días disponibles (verde), ocupados (rojo, tachado) y cerrados/pasados (gris); solo los disponibles son clicables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 tras corregir los errores 3 y 4 de la sección 2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Testing (HU-02, Roy)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Opus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Crear pruebas automatizadas de la historia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test_calendar.py: 14 pruebas (incluye mes bisiesto, día lleno, cita cancelada que no bloquea y formatos de mes inválidos); suite en 20/20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Testing (pre-chequeo del Developer) (HU-02, Roy)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Opus 5.5) + Playwright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Probar en navegador: estados del mes, clic en día lleno, navegación de meses, cambio de servicio y vista móvil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Todo correcto (capturas en docs/evidencias/HU-02_*.png). La validación formal la hace Kelvin (QA)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Arquitectura (HU-05, Roy)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Opus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Analizar crud.list_appointments, routers/admin.py y admin.html antes de programar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Propuso ampliar list_appointments con un rango date_from/date_to (sin romper el filtro date del panel) y un módulo export.py aparte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Código (HU-05, Roy)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Opus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Endpoint GET /api/admin/appointments/export y botón "Exportar CSV" en admin.html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CSV con BOM UTF-8, estados en español y neutralización de fórmulas; el botón descarga con fetch + Blob porque el endpoint exige X-Admin-Token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Aceptada; pendiente de revisión por Einer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Testing (HU-05, Roy)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Opus 5.5)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Crear pruebas automatizadas de la historia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test_export_csv.py: 10 pruebas (auth, cabeceras, BOM, contenido, orden, filtros, rango inclusivo, fórmulas y filtros inválidos); suite en 16/16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Testing (pre-chequeo del Developer) (HU-05, Roy)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Opus 5.5) + Playwright</w:t>
            </w:r>
          </w:p>
        </w:tc>
        <w:tc>
          <w:tcPr>
            <w:tcW w:w="2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Descargar el CSV desde el panel, sin filtros y filtrando por estado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Mismo número de filas en la tabla y en el CSV; BOM presente (captura en docs/evidencias/HU-05_exportar-csv.png). La validación formal la hace Kelvin (QA)</w:t>
            </w:r>
          </w:p>
        </w:tc>
        <w:tc>
          <w:tcPr>
            <w:tcW w:w="2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Aceptada</w:t>
            </w:r>
          </w:p>
        </w:tc>
      </w:tr>
    </w:tbl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9360"/>
      </w:tblGrid>
      <w:tr>
        <w:trPr>
          <w:cantSplit/>
          <w:trHeight w:val="900" w:hRule="atLeast"/>
        </w:trPr>
        <w:tc>
          <w:tcPr>
            <w:tcW w:w="9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Evidencia de las conversaciones: cada Pull Request tiene la sección «Uso de IA» (qué se pidió y qué se aceptó, modificó o rechazó), y cada commit asistido lleva el trailer Co-Authored-By de la herramienta. El detalle fila por fila está en docs/AI_LOG.md.</w:t>
            </w:r>
          </w:p>
        </w:tc>
      </w:tr>
    </w:tbl>
    <w:p>
      <w:pPr>
        <w:pStyle w:val="Heading1"/>
        <w:keepNext/>
        <w:pageBreakBefore/>
        <w:spacing w:before="240" w:after="120"/>
      </w:pPr>
      <w:r>
        <w:t xml:space="preserve">7. Ejemplos de respuestas incorrectas de la IA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500"/>
        <w:gridCol w:w="1300"/>
        <w:gridCol w:w="1900"/>
        <w:gridCol w:w="2260"/>
        <w:gridCol w:w="1700"/>
        <w:gridCol w:w="1700"/>
      </w:tblGrid>
      <w:tr>
        <w:trPr>
          <w:cantSplit/>
          <w:tblHeader/>
        </w:trPr>
        <w:tc>
          <w:tcPr>
            <w:tcW w:w="5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N.º</w:t>
            </w:r>
          </w:p>
        </w:tc>
        <w:tc>
          <w:tcPr>
            <w:tcW w:w="13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Herramienta</w:t>
            </w:r>
          </w:p>
        </w:tc>
        <w:tc>
          <w:tcPr>
            <w:tcW w:w="19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Qué se pidió</w:t>
            </w:r>
          </w:p>
        </w:tc>
        <w:tc>
          <w:tcPr>
            <w:tcW w:w="226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Qué respondió mal</w:t>
            </w:r>
          </w:p>
        </w:tc>
        <w:tc>
          <w:tcPr>
            <w:tcW w:w="17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Cómo se detectó</w:t>
            </w:r>
          </w:p>
        </w:tc>
        <w:tc>
          <w:tcPr>
            <w:tcW w:w="17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Corrección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Sonnet 5.5)</w:t>
            </w:r>
          </w:p>
        </w:tc>
        <w:tc>
          <w:tcPr>
            <w:tcW w:w="19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HU-04: Esquema ManageOut para la vista de la cita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Declaró can_change como campo obligatorio, pero el router lo rellena después de validar el objeto: toda petición a /api/manage/{token} fallaba con ValidationError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Las pruebas automatizadas: 5 fallaron en la primera ejecución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Se le dio valor por defecto (can_change: bool = False); suite en verde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2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Sonnet 5.5)</w:t>
            </w:r>
          </w:p>
        </w:tc>
        <w:tc>
          <w:tcPr>
            <w:tcW w:w="19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HU-04: Script de parche para notifications.py (mensajes de WhatsApp)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Generó los \n de los textos como saltos de línea reales dentro de f-strings: código con error de sintaxis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Se verificó la sintaxis con ast.parse antes de ejecutar nada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Se reescribieron los 3 mensajes con \n escapados; sintaxis correcta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3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Opus 5.5)</w:t>
            </w:r>
          </w:p>
        </w:tc>
        <w:tc>
          <w:tcPr>
            <w:tcW w:w="19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HU-02: Título del calendario ("octubre de 2026") con mayúscula inicial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Usó CSS text-transform: capitalize, que pone en mayúscula cada palabra: "Octubre De 2026"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Revisando la captura de Playwright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Se capitaliza solo la primera letra desde JavaScript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4</w:t>
            </w:r>
          </w:p>
        </w:tc>
        <w:tc>
          <w:tcPr>
            <w:tcW w:w="13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Claude Code (Claude Opus 5.5)</w:t>
            </w:r>
          </w:p>
        </w:tc>
        <w:tc>
          <w:tcPr>
            <w:tcW w:w="19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HU-02: Celdas cuadradas para los días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Limitó la altura (max-height) pero no el ancho: las celdas quedaban pegadas a la izquierda de su columna, desalineadas con los encabezados Lu…Do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Revisando la captura de Playwright</w:t>
            </w:r>
          </w:p>
        </w:tc>
        <w:tc>
          <w:tcPr>
            <w:tcW w:w="17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max-width + justify-self: center con aspect-ratio: 1/1</w:t>
            </w:r>
          </w:p>
        </w:tc>
      </w:tr>
    </w:tbl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9360"/>
      </w:tblGrid>
      <w:tr>
        <w:trPr>
          <w:cantSplit/>
          <w:trHeight w:val="900" w:hRule="atLeast"/>
        </w:trPr>
        <w:tc>
          <w:tcPr>
            <w:tcW w:w="93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Evidencia: cada caso indica cómo se detectó y cómo se corrigió; los fallos de pytest y sus arreglos quedan en los commits y Pull Requests de cada historia (HU-04: PR #7, HU-02: PR #12).</w:t>
            </w:r>
          </w:p>
        </w:tc>
      </w:tr>
    </w:tbl>
    <w:p>
      <w:pPr>
        <w:pStyle w:val="Heading1"/>
        <w:keepNext/>
        <w:spacing w:before="240" w:after="120"/>
      </w:pPr>
      <w:r>
        <w:t xml:space="preserve">8. Cambios que se rechazaron de la IA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500"/>
        <w:gridCol w:w="3000"/>
        <w:gridCol w:w="3260"/>
        <w:gridCol w:w="2600"/>
      </w:tblGrid>
      <w:tr>
        <w:trPr>
          <w:cantSplit/>
          <w:tblHeader/>
        </w:trPr>
        <w:tc>
          <w:tcPr>
            <w:tcW w:w="5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N.º</w:t>
            </w:r>
          </w:p>
        </w:tc>
        <w:tc>
          <w:tcPr>
            <w:tcW w:w="30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Cambio propuesto por la IA</w:t>
            </w:r>
          </w:p>
        </w:tc>
        <w:tc>
          <w:tcPr>
            <w:tcW w:w="326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Por qué se rechazó</w:t>
            </w:r>
          </w:p>
        </w:tc>
        <w:tc>
          <w:tcPr>
            <w:tcW w:w="26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Alternativa adoptada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2</w:t>
            </w:r>
          </w:p>
        </w:tc>
        <w:tc>
          <w:tcPr>
            <w:tcW w:w="30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Agregar from typing import Optional en availability.py y month_availability al import existente de public.py</w:t>
            </w:r>
          </w:p>
        </w:tc>
        <w:tc>
          <w:tcPr>
            <w:tcW w:w="3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Un merge de prueba con la rama de HU-04 dio conflicto: HU-04 agrega esas mismas líneas</w:t>
            </w:r>
          </w:p>
        </w:tc>
        <w:tc>
          <w:tcPr>
            <w:tcW w:w="2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date | None (válido con from __future__ import annotations) y el import nuevo en su propia línea; el merge con las demás ramas queda limpio</w:t>
            </w:r>
          </w:p>
        </w:tc>
      </w:tr>
    </w:tbl>
    <w:p>
      <w:pPr>
        <w:pStyle w:val="Heading1"/>
        <w:keepNext/>
        <w:pageBreakBefore/>
        <w:spacing w:before="240" w:after="120"/>
      </w:pPr>
      <w:r>
        <w:t xml:space="preserve">9. Decisiones tomadas por humanos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500"/>
        <w:gridCol w:w="2800"/>
        <w:gridCol w:w="2260"/>
        <w:gridCol w:w="1600"/>
        <w:gridCol w:w="2200"/>
      </w:tblGrid>
      <w:tr>
        <w:trPr>
          <w:cantSplit/>
          <w:tblHeader/>
        </w:trPr>
        <w:tc>
          <w:tcPr>
            <w:tcW w:w="5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N.º</w:t>
            </w:r>
          </w:p>
        </w:tc>
        <w:tc>
          <w:tcPr>
            <w:tcW w:w="28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Decisión</w:t>
            </w:r>
          </w:p>
        </w:tc>
        <w:tc>
          <w:tcPr>
            <w:tcW w:w="226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Opciones evaluadas</w:t>
            </w:r>
          </w:p>
        </w:tc>
        <w:tc>
          <w:tcPr>
            <w:tcW w:w="16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Responsable</w:t>
            </w:r>
          </w:p>
        </w:tc>
        <w:tc>
          <w:tcPr>
            <w:tcW w:w="22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Elegir CitaFácil como repositorio base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4 repos de la lista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Equipo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Python/FastAPI + SQLite sin framework de front; ya trae pruebas (6) y motor de disponibilidad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2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Adaptar HU-01 a "datos guardados" = nombre y celular (el repo no tiene pago)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Implementar un pago simulado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Equipo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Evitar inventar un flujo de pago ajeno al repo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3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Guardar nombre y celular solo en localStorage, sin endpoint de búsqueda por celular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Endpoint público que devuelva el nombre dado un celular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IA propuso; confirmada por Roy (Reviewer, PR #6)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Un endpoint así filtraría datos personales a cualquiera que conozca un número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4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Guardar el celular que devuelve la API (normalizado), no el tecleado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Guardar el texto tal como lo escribió el usuario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IA propuso; confirmada por Roy (Reviewer, PR #6)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Evita guardar formatos distintos del mismo número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5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No corregir en HU-01 el bug previo de la fecha mínima del calendario (usa fecha UTC: de noche en Panamá bloquea "hoy")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Corregirlo dentro de esta historia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IA propuso; resuelta en HU-02 (decisión 10), según Roy en el PR #6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Fuera de alcance; queda como mejora para otra historia (HU-02 toca el calendario)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6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Identificar la cita con un token firmado (HMAC) en vez de agregar una columna a la base de datos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Columna manage_token en appointments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IA propuso; confirmada por Roy (Reviewer, PR #7)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El proyecto no tiene migraciones: una columna nueva rompería la base ya desplegada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7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Solo se puede cancelar o reprogramar hasta 2 horas antes (MANAGE_MIN_HOURS_BEFORE)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Sin límite de anticipación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IA propuso; confirmada por Roy (Reviewer, PR #7)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Evita cancelaciones cuando ya no se puede reasignar el horario; es configurable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8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Al reprogramar se reinicia reminder_sent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Dejarlo como estaba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IA propuso; confirmada por Roy (Reviewer, PR #7)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Si no, el cliente no recibiría recordatorio de la nueva fecha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9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Cuatro estados por día: past, closed, full, available. "Hoy" sin horas restantes se muestra como ocupado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Solo disponible/no disponible; o un estado extra "pocos horarios"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 (Developer, con IA); pendiente de confirmar por Einer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Cumple el criterio (disponibles, ocupados y cerrados distinguibles) sin sobrecargar la vista; el número de horarios libres va en el tooltip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10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El calendario usa la fecha local del navegador y el backend decide qué días son pasados con la zona horaria del negocio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Mantener el min del input calculado con toISOString() (UTC)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 (Developer, con IA); pendiente de confirmar por Einer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Corrige el bug que HU-01 dejó anotado (decisión 5): de noche en Panamá la fecha UTC ya es "mañana" y bloqueaba "hoy"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11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No corregir en HU-02 el desborde horizontal de la página en móvil (418 px en 375 px)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Corregirlo aquí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 (Developer, con IA); pendiente de confirmar por Einer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Ya existía en main (lo causa el degradado .hero::before de 460 px), no lo introduce el calendario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12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Separador coma + BOM UTF-8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Punto y coma (lo que espera Excel con configuración regional de Chile) o un parámetro sep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 (Developer, con IA); pendiente de confirmar por Einer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La coma es el estándar (RFC 4180) y la abren bien Google Sheets, LibreOffice y Excel en configuración de Panamá/EE. UU.; el BOM evita que Excel rompa tildes y eñes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13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El botón exporta exactamente lo que muestra la tabla (filtros de fecha y estado); el rango date_from/date_to queda disponible en la API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Agregar campos "Desde/Hasta" al panel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 (Developer, con IA); pendiente de confirmar por Einer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Mantiene el panel simple y lo que se descarga coincide con lo que se ve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14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Prefijar con ' el nombre, el servicio y las notas que empiecen con = + - @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Exportar el texto tal cual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 (Developer, con IA); pendiente de confirmar por Einer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Lo escribe el cliente desde la página pública: sin esto, un nombre como =HYPERLINK(...) se ejecutaría como fórmula al abrir el archivo. El celular no se toca porque el backend ya lo normaliza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15</w:t>
            </w:r>
          </w:p>
        </w:tc>
        <w:tc>
          <w:tcPr>
            <w:tcW w:w="28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La columna precio es el precio actual del servicio</w:t>
            </w:r>
          </w:p>
        </w:tc>
        <w:tc>
          <w:tcPr>
            <w:tcW w:w="22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Guardar el precio en cada cita</w:t>
            </w:r>
          </w:p>
        </w:tc>
        <w:tc>
          <w:tcPr>
            <w:tcW w:w="16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Roy (Developer, con IA); pendiente de confirmar por Einer</w:t>
            </w:r>
          </w:p>
        </w:tc>
        <w:tc>
          <w:tcPr>
            <w:tcW w:w="22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La tabla appointments no guarda el precio y el repo no tiene migraciones; queda como limitación conocida</w:t>
            </w:r>
          </w:p>
        </w:tc>
      </w:tr>
    </w:tbl>
    <w:p>
      <w:pPr>
        <w:pStyle w:val="Heading1"/>
        <w:keepNext/>
        <w:spacing w:before="240" w:after="120"/>
      </w:pPr>
      <w:r>
        <w:t xml:space="preserve">10. Presentación</w:t>
      </w:r>
    </w:p>
    <w:p>
      <w:pPr>
        <w:spacing w:after="110" w:line="272" w:lineRule="auto"/>
        <w:jc w:val="both"/>
      </w:pPr>
      <w:r>
        <w:rPr/>
        <w:t xml:space="preserve">El presentador se elige al azar el día de la entrega, por lo que los tres integrantes deben dominar todo el proyecto y estar listos para recibir peticiones de cambio durante la presentación.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w="696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Material de apoyo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Presentación en diapositivas: docs/Presentacion_Proyecto1.pptx (y este documento de evidencias).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Demo preparada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App completa en local: cd backend &amp;&amp; python seed.py --historico &amp;&amp; python -m uvicorn app.main:app; en otra terminal cd frontend &amp;&amp; python -m http.server 5500; abrir http://localhost:5500/index.html?api=http://localhost:8000. Orden: calendario (HU-02), reserva rápida (HU-01), gestionar cita (HU-04), panel admin con previsión (HU-03) y exportar CSV (HU-05).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Plan ante cambios en vivo</w:t>
            </w:r>
          </w:p>
        </w:tc>
        <w:tc>
          <w:tcPr>
            <w:tcW w:w="696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Los tres conocen todo el código. Un cambio pedido en vivo se hace con la IA de escritorio (Claude Code) en una rama aparte, se corre pytest antes de mostrarlo y se revierte con git si falla.</w:t>
            </w:r>
          </w:p>
        </w:tc>
      </w:tr>
    </w:tbl>
    <w:p>
      <w:pPr>
        <w:pStyle w:val="Heading1"/>
        <w:keepNext/>
        <w:pageBreakBefore/>
        <w:spacing w:before="240" w:after="120"/>
      </w:pPr>
      <w:r>
        <w:t xml:space="preserve">11. Checklist de cumplimiento</w:t>
      </w:r>
    </w:p>
    <w:p>
      <w:pPr>
        <w:spacing w:after="110" w:line="272" w:lineRule="auto"/>
        <w:jc w:val="both"/>
      </w:pPr>
      <w:r>
        <w:rPr/>
        <w:t xml:space="preserve">Lo que el enunciado exige demostrar (Restricciones del Proyecto 1) y la sección de este documento donde está la evidencia.</w:t>
      </w:r>
    </w:p>
    <w:tbl>
      <w:tblPr>
        <w:tblW w:w="9360" w:type="dxa"/>
        <w:tblBorders>
          <w:top w:val="single" w:sz="4" w:space="0" w:color="B7C3D3"/>
          <w:left w:val="single" w:sz="4" w:space="0" w:color="B7C3D3"/>
          <w:bottom w:val="single" w:sz="4" w:space="0" w:color="B7C3D3"/>
          <w:right w:val="single" w:sz="4" w:space="0" w:color="B7C3D3"/>
          <w:insideH w:val="single" w:sz="4" w:space="0" w:color="B7C3D3"/>
          <w:insideV w:val="single" w:sz="4" w:space="0" w:color="B7C3D3"/>
        </w:tblBorders>
        <w:tblLayout w:type="fixed"/>
        <w:tblCellMar>
          <w:top w:w="50" w:type="dxa"/>
          <w:left w:w="90" w:type="dxa"/>
          <w:bottom w:w="30" w:type="dxa"/>
          <w:right w:w="90" w:type="dxa"/>
        </w:tblCellMar>
      </w:tblPr>
      <w:tblGrid>
        <w:gridCol w:w="700"/>
        <w:gridCol w:w="5260"/>
        <w:gridCol w:w="1900"/>
        <w:gridCol w:w="1500"/>
      </w:tblGrid>
      <w:tr>
        <w:trPr>
          <w:cantSplit/>
          <w:tblHeader/>
        </w:trPr>
        <w:tc>
          <w:tcPr>
            <w:tcW w:w="7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N.º</w:t>
            </w:r>
          </w:p>
        </w:tc>
        <w:tc>
          <w:tcPr>
            <w:tcW w:w="526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Requisito</w:t>
            </w:r>
          </w:p>
        </w:tc>
        <w:tc>
          <w:tcPr>
            <w:tcW w:w="19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Sección</w:t>
            </w:r>
          </w:p>
        </w:tc>
        <w:tc>
          <w:tcPr>
            <w:tcW w:w="1500" w:type="dxa"/>
            <w:shd w:val="clear" w:color="auto" w:fill="1E5FA8"/>
            <w:vAlign w:val="center"/>
          </w:tcPr>
          <w:p>
            <w:pPr>
              <w:spacing w:after="40" w:line="252" w:lineRule="auto"/>
            </w:pPr>
            <w:r>
              <w:rPr>
                <w:color w:val="FFFFFF"/>
                <w:b/>
                <w:bCs/>
                <w:sz w:val="17"/>
                <w:szCs w:val="17"/>
              </w:rPr>
              <w:t xml:space="preserve">Listo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w="52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Repositorio Git</w:t>
            </w:r>
          </w:p>
        </w:tc>
        <w:tc>
          <w:tcPr>
            <w:tcW w:w="190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4.1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☑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w="52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Issues o historias de usuario</w:t>
            </w:r>
          </w:p>
        </w:tc>
        <w:tc>
          <w:tcPr>
            <w:tcW w:w="190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3 y 4.2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☑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w="52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Commits identificables</w:t>
            </w:r>
          </w:p>
        </w:tc>
        <w:tc>
          <w:tcPr>
            <w:tcW w:w="190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4.3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☑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w="52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Uso de ramas</w:t>
            </w:r>
          </w:p>
        </w:tc>
        <w:tc>
          <w:tcPr>
            <w:tcW w:w="190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4.4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☑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w="52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Pull Request o revisión equivalente</w:t>
            </w:r>
          </w:p>
        </w:tc>
        <w:tc>
          <w:tcPr>
            <w:tcW w:w="190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4.5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☑ (3 de 7 PR con revisión formal)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w="52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Pruebas automatizadas</w:t>
            </w:r>
          </w:p>
        </w:tc>
        <w:tc>
          <w:tcPr>
            <w:tcW w:w="190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☑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w="52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Evidencia del uso de IA</w:t>
            </w:r>
          </w:p>
        </w:tc>
        <w:tc>
          <w:tcPr>
            <w:tcW w:w="190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☑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w="52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Ejemplos de respuestas incorrectas de la IA</w:t>
            </w:r>
          </w:p>
        </w:tc>
        <w:tc>
          <w:tcPr>
            <w:tcW w:w="190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☑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w="52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Cambios que rechazaron de la IA</w:t>
            </w:r>
          </w:p>
        </w:tc>
        <w:tc>
          <w:tcPr>
            <w:tcW w:w="190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☑ (1 caso)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EAF1FB"/>
            <w:vAlign w:val="center"/>
          </w:tcPr>
          <w:p>
            <w:pPr>
              <w:spacing w:after="4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w="526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Decisiones tomadas por humanos</w:t>
            </w:r>
          </w:p>
        </w:tc>
        <w:tc>
          <w:tcPr>
            <w:tcW w:w="1900" w:type="dxa"/>
            <w:vAlign w:val="center"/>
          </w:tcPr>
          <w:p>
            <w:pPr>
              <w:spacing w:after="40" w:line="252" w:lineRule="auto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1500" w:type="dxa"/>
            <w:vAlign w:val="center"/>
          </w:tcPr>
          <w:p>
            <w:pPr>
              <w:spacing w:after="40" w:line="252" w:lineRule="auto"/>
            </w:pPr>
            <w:r>
              <w:rPr>
                <w:i w:val="0"/>
                <w:color w:val="000000"/>
                <w:sz w:val="17"/>
              </w:rPr>
              <w:t>☑</w:t>
            </w:r>
          </w:p>
        </w:tc>
      </w:tr>
    </w:tbl>
    <w:sectPr w:rsidR="002D0BE4" w:rsidSect="00681EDC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B49B8" w14:textId="77777777" w:rsidR="00D329EC" w:rsidRDefault="00D329EC" w:rsidP="005D348B">
      <w:r>
        <w:separator/>
      </w:r>
    </w:p>
  </w:endnote>
  <w:endnote w:type="continuationSeparator" w:id="0">
    <w:p w14:paraId="6154D75B" w14:textId="77777777" w:rsidR="00D329EC" w:rsidRDefault="00D329EC" w:rsidP="005D3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2B7C6" w14:textId="77777777" w:rsidR="00A32F83" w:rsidRDefault="00A32F83" w:rsidP="00681ED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090B58A2" w14:textId="77777777" w:rsidR="00A32F83" w:rsidRDefault="00A32F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6B5AF" w14:textId="77777777" w:rsidR="00A32F83" w:rsidRPr="00A32F83" w:rsidRDefault="00A32F83">
    <w:pPr>
      <w:pStyle w:val="Footer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5487C" w14:textId="77777777" w:rsidR="00681EDC" w:rsidRDefault="00681ED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D1DE9" w14:textId="04E14D43" w:rsidR="00681EDC" w:rsidRPr="00681EDC" w:rsidRDefault="00681EDC" w:rsidP="00E9488C">
    <w:pPr>
      <w:pStyle w:val="Footer"/>
      <w:framePr w:wrap="around" w:vAnchor="text" w:hAnchor="margin" w:xAlign="center" w:y="1"/>
      <w:rPr>
        <w:rStyle w:val="PageNumber"/>
        <w:sz w:val="18"/>
      </w:rPr>
    </w:pPr>
    <w:r w:rsidRPr="00681EDC">
      <w:rPr>
        <w:rStyle w:val="PageNumber"/>
        <w:sz w:val="18"/>
      </w:rPr>
      <w:fldChar w:fldCharType="begin"/>
    </w:r>
    <w:r w:rsidRPr="00681EDC">
      <w:rPr>
        <w:rStyle w:val="PageNumber"/>
        <w:sz w:val="18"/>
      </w:rPr>
      <w:instrText xml:space="preserve"> PAGE </w:instrText>
    </w:r>
    <w:r w:rsidRPr="00681EDC">
      <w:rPr>
        <w:rStyle w:val="PageNumber"/>
        <w:sz w:val="18"/>
      </w:rPr>
      <w:fldChar w:fldCharType="separate"/>
    </w:r>
    <w:r w:rsidRPr="00681EDC">
      <w:rPr>
        <w:rStyle w:val="PageNumber"/>
        <w:noProof/>
        <w:sz w:val="18"/>
      </w:rPr>
      <w:t>1</w:t>
    </w:r>
    <w:r w:rsidRPr="00681EDC">
      <w:rPr>
        <w:rStyle w:val="PageNumber"/>
        <w:sz w:val="18"/>
      </w:rPr>
      <w:fldChar w:fldCharType="end"/>
    </w:r>
  </w:p>
  <w:p w14:paraId="6DAD7669" w14:textId="77777777" w:rsidR="00681EDC" w:rsidRPr="00681EDC" w:rsidRDefault="00681EDC">
    <w:pPr>
      <w:pStyle w:val="Foo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82A69" w14:textId="77777777" w:rsidR="00D329EC" w:rsidRDefault="00D329EC" w:rsidP="005D348B">
      <w:r>
        <w:separator/>
      </w:r>
    </w:p>
  </w:footnote>
  <w:footnote w:type="continuationSeparator" w:id="0">
    <w:p w14:paraId="48975F4B" w14:textId="77777777" w:rsidR="00D329EC" w:rsidRDefault="00D329EC" w:rsidP="005D34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5E83E" w14:textId="77777777" w:rsidR="00681EDC" w:rsidRDefault="00681E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C5575" w14:textId="77777777" w:rsidR="00681EDC" w:rsidRDefault="00681E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2599F" w14:textId="77777777" w:rsidR="00681EDC" w:rsidRDefault="00681E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006B"/>
    <w:multiLevelType w:val="hybridMultilevel"/>
    <w:tmpl w:val="89482E32"/>
    <w:lvl w:ilvl="0" w:tplc="B268D324">
      <w:start w:val="1"/>
      <w:numFmt w:val="bullet"/>
      <w:lvlText w:val="●"/>
      <w:lvlJc w:val="left"/>
      <w:pPr>
        <w:ind w:left="720" w:hanging="360"/>
      </w:pPr>
    </w:lvl>
    <w:lvl w:ilvl="1" w:tplc="89142F0E">
      <w:start w:val="1"/>
      <w:numFmt w:val="bullet"/>
      <w:lvlText w:val="○"/>
      <w:lvlJc w:val="left"/>
      <w:pPr>
        <w:ind w:left="1440" w:hanging="360"/>
      </w:pPr>
    </w:lvl>
    <w:lvl w:ilvl="2" w:tplc="B0705784">
      <w:start w:val="1"/>
      <w:numFmt w:val="bullet"/>
      <w:lvlText w:val="■"/>
      <w:lvlJc w:val="left"/>
      <w:pPr>
        <w:ind w:left="2160" w:hanging="360"/>
      </w:pPr>
    </w:lvl>
    <w:lvl w:ilvl="3" w:tplc="BAA4BCBA">
      <w:start w:val="1"/>
      <w:numFmt w:val="bullet"/>
      <w:lvlText w:val="●"/>
      <w:lvlJc w:val="left"/>
      <w:pPr>
        <w:ind w:left="2880" w:hanging="360"/>
      </w:pPr>
    </w:lvl>
    <w:lvl w:ilvl="4" w:tplc="A4DC0808">
      <w:start w:val="1"/>
      <w:numFmt w:val="bullet"/>
      <w:lvlText w:val="○"/>
      <w:lvlJc w:val="left"/>
      <w:pPr>
        <w:ind w:left="3600" w:hanging="360"/>
      </w:pPr>
    </w:lvl>
    <w:lvl w:ilvl="5" w:tplc="88E05C82">
      <w:start w:val="1"/>
      <w:numFmt w:val="bullet"/>
      <w:lvlText w:val="■"/>
      <w:lvlJc w:val="left"/>
      <w:pPr>
        <w:ind w:left="4320" w:hanging="360"/>
      </w:pPr>
    </w:lvl>
    <w:lvl w:ilvl="6" w:tplc="6A9A0E36">
      <w:start w:val="1"/>
      <w:numFmt w:val="bullet"/>
      <w:lvlText w:val="●"/>
      <w:lvlJc w:val="left"/>
      <w:pPr>
        <w:ind w:left="5040" w:hanging="360"/>
      </w:pPr>
    </w:lvl>
    <w:lvl w:ilvl="7" w:tplc="B4A217AC">
      <w:start w:val="1"/>
      <w:numFmt w:val="bullet"/>
      <w:lvlText w:val="●"/>
      <w:lvlJc w:val="left"/>
      <w:pPr>
        <w:ind w:left="5760" w:hanging="360"/>
      </w:pPr>
    </w:lvl>
    <w:lvl w:ilvl="8" w:tplc="91000F38">
      <w:start w:val="1"/>
      <w:numFmt w:val="bullet"/>
      <w:lvlText w:val="●"/>
      <w:lvlJc w:val="left"/>
      <w:pPr>
        <w:ind w:left="6480" w:hanging="360"/>
      </w:pPr>
    </w:lvl>
  </w:abstractNum>
  <w:num w:numId="1" w16cid:durableId="7627989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820"/>
    <w:rsid w:val="00065EFB"/>
    <w:rsid w:val="00253EDD"/>
    <w:rsid w:val="002D0BE4"/>
    <w:rsid w:val="00432657"/>
    <w:rsid w:val="005037BE"/>
    <w:rsid w:val="005D348B"/>
    <w:rsid w:val="00681EDC"/>
    <w:rsid w:val="006C68BA"/>
    <w:rsid w:val="007005A7"/>
    <w:rsid w:val="0073375E"/>
    <w:rsid w:val="00862820"/>
    <w:rsid w:val="008D7B74"/>
    <w:rsid w:val="009C7D6C"/>
    <w:rsid w:val="00A32F83"/>
    <w:rsid w:val="00A40817"/>
    <w:rsid w:val="00B26C07"/>
    <w:rsid w:val="00B7307F"/>
    <w:rsid w:val="00D329EC"/>
    <w:rsid w:val="00E5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87165"/>
  <w15:docId w15:val="{F35F668D-4043-4CF5-B607-B556AA59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A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/>
      <w:outlineLvl w:val="0"/>
    </w:pPr>
    <w:rPr>
      <w:b/>
      <w:bCs/>
      <w:color w:val="1E5FA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D34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348B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5D34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48B"/>
  </w:style>
  <w:style w:type="paragraph" w:styleId="Footer">
    <w:name w:val="footer"/>
    <w:basedOn w:val="Normal"/>
    <w:link w:val="FooterChar"/>
    <w:uiPriority w:val="99"/>
    <w:unhideWhenUsed/>
    <w:rsid w:val="005D34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348B"/>
  </w:style>
  <w:style w:type="character" w:styleId="PageNumber">
    <w:name w:val="page number"/>
    <w:basedOn w:val="DefaultParagraphFont"/>
    <w:uiPriority w:val="99"/>
    <w:semiHidden/>
    <w:unhideWhenUsed/>
    <w:rsid w:val="00A32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2484</Words>
  <Characters>14161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KELVIN HE</cp:lastModifiedBy>
  <cp:revision>2</cp:revision>
  <dcterms:created xsi:type="dcterms:W3CDTF">2026-10-08T20:15:00Z</dcterms:created>
  <dcterms:modified xsi:type="dcterms:W3CDTF">2026-10-08T20:15:00Z</dcterms:modified>
</cp:coreProperties>
</file>