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4D8E" w:rsidRDefault="00061D3E" w:rsidP="00061D3E">
      <w:pPr>
        <w:pStyle w:val="Heading1"/>
      </w:pPr>
      <w:r>
        <w:t>Project Summery</w:t>
      </w:r>
    </w:p>
    <w:p w:rsidR="00061D3E" w:rsidRDefault="00061D3E" w:rsidP="00061D3E">
      <w:r>
        <w:t>Week 6 project focused on conducting advanced analysis on the HealthConnect Appointment Dataset i.e. building on what was done in week 4 and week 5. The plan for this week was to identify the high risk intervention measures, find the mitigation measures on non-attendance on lead bookings and streamline on site waiting times to prevent compound risks. I changed the plan and focused on identifying the times when wait times on queues is the longest and the risk magnitude on different appointments.</w:t>
      </w:r>
    </w:p>
    <w:p w:rsidR="00061D3E" w:rsidRDefault="00061D3E" w:rsidP="00061D3E">
      <w:r>
        <w:t>An improvement on week 5 is narrowing down to specific item analysis like the waiting time, reminder channel effectiveness and the high risk non-attendance basing on time spend waiting on queues i.e. morning, afternoon and evening across different appointment days.</w:t>
      </w:r>
    </w:p>
    <w:p w:rsidR="000569F5" w:rsidRDefault="000569F5" w:rsidP="00061D3E">
      <w:pPr>
        <w:rPr>
          <w:b/>
        </w:rPr>
      </w:pPr>
      <w:r>
        <w:rPr>
          <w:b/>
        </w:rPr>
        <w:t>Cross track integration:</w:t>
      </w:r>
    </w:p>
    <w:p w:rsidR="000569F5" w:rsidRDefault="000569F5" w:rsidP="00061D3E">
      <w:r>
        <w:t>An end to end operational road map integrated the data analytics track (descriptive and diagnostic power bi visuals) with the data science track (predictive machine learning classification models) for the HealthConnect project.</w:t>
      </w:r>
      <w:bookmarkStart w:id="0" w:name="_GoBack"/>
      <w:bookmarkEnd w:id="0"/>
    </w:p>
    <w:p w:rsidR="000569F5" w:rsidRDefault="000569F5" w:rsidP="00061D3E">
      <w:pPr>
        <w:rPr>
          <w:b/>
        </w:rPr>
      </w:pPr>
      <w:r>
        <w:rPr>
          <w:b/>
        </w:rPr>
        <w:t>What was exchanged?</w:t>
      </w:r>
    </w:p>
    <w:p w:rsidR="000569F5" w:rsidRDefault="000569F5" w:rsidP="00061D3E">
      <w:r>
        <w:t>Standardized metrics i.e. the attendance rate and lead time efficiency index, categorical features i.e. reminder channel, lead time tier and bottleneck heatmaps i.e. appointment day and appointment time were exchanged from data analytics to data science. On reverse (data science to data analytics), the patient level risk, SHAP feature score and risk tier segmentations were exchanged.</w:t>
      </w:r>
    </w:p>
    <w:p w:rsidR="000569F5" w:rsidRDefault="000569F5" w:rsidP="00061D3E">
      <w:pPr>
        <w:rPr>
          <w:b/>
        </w:rPr>
      </w:pPr>
      <w:r>
        <w:rPr>
          <w:b/>
        </w:rPr>
        <w:t>What changed as a result?</w:t>
      </w:r>
    </w:p>
    <w:p w:rsidR="000569F5" w:rsidRDefault="000569F5" w:rsidP="00061D3E">
      <w:r>
        <w:t>A shift from proactive to reactive which transformed the static post hoc attendance reporting into active daily risk mitigation before patients miss appointments.</w:t>
      </w:r>
    </w:p>
    <w:p w:rsidR="003908C9" w:rsidRDefault="003908C9" w:rsidP="00061D3E">
      <w:r>
        <w:t>The smart dynamic scheduling that automated targeted reminder notifications and adaptive overbooking slots based on real time risk scores rather than blanket reminder blasts.</w:t>
      </w:r>
    </w:p>
    <w:p w:rsidR="003908C9" w:rsidRDefault="003908C9" w:rsidP="00061D3E">
      <w:pPr>
        <w:rPr>
          <w:b/>
        </w:rPr>
      </w:pPr>
      <w:r>
        <w:rPr>
          <w:b/>
        </w:rPr>
        <w:t>Key findings:</w:t>
      </w:r>
    </w:p>
    <w:p w:rsidR="003908C9" w:rsidRPr="003908C9" w:rsidRDefault="003908C9" w:rsidP="003908C9">
      <w:pPr>
        <w:pStyle w:val="NormalWeb"/>
        <w:numPr>
          <w:ilvl w:val="0"/>
          <w:numId w:val="1"/>
        </w:numPr>
        <w:rPr>
          <w:rFonts w:asciiTheme="minorHAnsi" w:hAnsiTheme="minorHAnsi" w:cstheme="minorHAnsi"/>
          <w:sz w:val="22"/>
          <w:szCs w:val="22"/>
        </w:rPr>
      </w:pPr>
      <w:r w:rsidRPr="003908C9">
        <w:rPr>
          <w:rFonts w:asciiTheme="minorHAnsi" w:hAnsiTheme="minorHAnsi" w:cstheme="minorHAnsi"/>
          <w:sz w:val="22"/>
          <w:szCs w:val="22"/>
        </w:rPr>
        <w:t>L</w:t>
      </w:r>
      <w:r w:rsidRPr="003908C9">
        <w:rPr>
          <w:rFonts w:asciiTheme="minorHAnsi" w:hAnsiTheme="minorHAnsi" w:cstheme="minorHAnsi"/>
          <w:bCs/>
          <w:sz w:val="22"/>
          <w:szCs w:val="22"/>
        </w:rPr>
        <w:t>ead Time Impact</w:t>
      </w:r>
      <w:r w:rsidRPr="003908C9">
        <w:rPr>
          <w:rFonts w:asciiTheme="minorHAnsi" w:hAnsiTheme="minorHAnsi" w:cstheme="minorHAnsi"/>
          <w:b/>
          <w:bCs/>
          <w:sz w:val="22"/>
          <w:szCs w:val="22"/>
        </w:rPr>
        <w:t>:</w:t>
      </w:r>
      <w:r w:rsidRPr="003908C9">
        <w:rPr>
          <w:rFonts w:asciiTheme="minorHAnsi" w:hAnsiTheme="minorHAnsi" w:cstheme="minorHAnsi"/>
          <w:sz w:val="22"/>
          <w:szCs w:val="22"/>
        </w:rPr>
        <w:t xml:space="preserve"> Bookings with advance windows </w:t>
      </w:r>
      <w:r>
        <w:rPr>
          <w:rStyle w:val="math-inline"/>
          <w:rFonts w:asciiTheme="minorHAnsi" w:hAnsiTheme="minorHAnsi" w:cstheme="minorHAnsi"/>
          <w:sz w:val="22"/>
          <w:szCs w:val="22"/>
        </w:rPr>
        <w:t xml:space="preserve">&gt;30 </w:t>
      </w:r>
      <w:r w:rsidRPr="003908C9">
        <w:rPr>
          <w:rStyle w:val="math-inline"/>
          <w:rFonts w:asciiTheme="minorHAnsi" w:hAnsiTheme="minorHAnsi" w:cstheme="minorHAnsi"/>
          <w:sz w:val="22"/>
          <w:szCs w:val="22"/>
        </w:rPr>
        <w:t>days’</w:t>
      </w:r>
      <w:r>
        <w:rPr>
          <w:rStyle w:val="math-inline"/>
          <w:rFonts w:asciiTheme="minorHAnsi" w:hAnsiTheme="minorHAnsi" w:cstheme="minorHAnsi"/>
          <w:sz w:val="22"/>
          <w:szCs w:val="22"/>
        </w:rPr>
        <w:t xml:space="preserve"> </w:t>
      </w:r>
      <w:r w:rsidRPr="003908C9">
        <w:rPr>
          <w:rFonts w:asciiTheme="minorHAnsi" w:hAnsiTheme="minorHAnsi" w:cstheme="minorHAnsi"/>
          <w:sz w:val="22"/>
          <w:szCs w:val="22"/>
        </w:rPr>
        <w:t>experience a severe drop in attendance (</w:t>
      </w:r>
      <w:r>
        <w:rPr>
          <w:rStyle w:val="math-inline"/>
          <w:rFonts w:asciiTheme="minorHAnsi" w:hAnsiTheme="minorHAnsi" w:cstheme="minorHAnsi"/>
          <w:sz w:val="22"/>
          <w:szCs w:val="22"/>
        </w:rPr>
        <w:t>34.1%</w:t>
      </w:r>
      <w:r w:rsidRPr="003908C9">
        <w:rPr>
          <w:rFonts w:asciiTheme="minorHAnsi" w:hAnsiTheme="minorHAnsi" w:cstheme="minorHAnsi"/>
          <w:sz w:val="22"/>
          <w:szCs w:val="22"/>
        </w:rPr>
        <w:t xml:space="preserve">) compared to short </w:t>
      </w:r>
      <w:r>
        <w:rPr>
          <w:rFonts w:asciiTheme="minorHAnsi" w:hAnsiTheme="minorHAnsi" w:cstheme="minorHAnsi"/>
          <w:sz w:val="22"/>
          <w:szCs w:val="22"/>
        </w:rPr>
        <w:t>0 - 7</w:t>
      </w:r>
      <w:r w:rsidRPr="003908C9">
        <w:rPr>
          <w:rStyle w:val="math-inline"/>
          <w:rFonts w:asciiTheme="minorHAnsi" w:hAnsiTheme="minorHAnsi" w:cstheme="minorHAnsi"/>
          <w:sz w:val="22"/>
          <w:szCs w:val="22"/>
        </w:rPr>
        <w:t xml:space="preserve"> day</w:t>
      </w:r>
      <w:r w:rsidRPr="003908C9">
        <w:rPr>
          <w:rFonts w:asciiTheme="minorHAnsi" w:hAnsiTheme="minorHAnsi" w:cstheme="minorHAnsi"/>
          <w:sz w:val="22"/>
          <w:szCs w:val="22"/>
        </w:rPr>
        <w:t xml:space="preserve"> windows (</w:t>
      </w:r>
      <w:r w:rsidRPr="003908C9">
        <w:rPr>
          <w:rStyle w:val="math-inline"/>
          <w:rFonts w:asciiTheme="minorHAnsi" w:hAnsiTheme="minorHAnsi" w:cstheme="minorHAnsi"/>
          <w:sz w:val="22"/>
          <w:szCs w:val="22"/>
        </w:rPr>
        <w:t>66.6%</w:t>
      </w:r>
      <w:r w:rsidRPr="003908C9">
        <w:rPr>
          <w:rFonts w:asciiTheme="minorHAnsi" w:hAnsiTheme="minorHAnsi" w:cstheme="minorHAnsi"/>
          <w:sz w:val="22"/>
          <w:szCs w:val="22"/>
        </w:rPr>
        <w:t>).</w:t>
      </w:r>
    </w:p>
    <w:p w:rsidR="003908C9" w:rsidRPr="003908C9" w:rsidRDefault="003908C9" w:rsidP="003908C9">
      <w:pPr>
        <w:pStyle w:val="NormalWeb"/>
        <w:numPr>
          <w:ilvl w:val="0"/>
          <w:numId w:val="1"/>
        </w:numPr>
        <w:rPr>
          <w:rFonts w:asciiTheme="minorHAnsi" w:hAnsiTheme="minorHAnsi" w:cstheme="minorHAnsi"/>
          <w:sz w:val="22"/>
          <w:szCs w:val="22"/>
        </w:rPr>
      </w:pPr>
      <w:r w:rsidRPr="003908C9">
        <w:rPr>
          <w:rFonts w:asciiTheme="minorHAnsi" w:hAnsiTheme="minorHAnsi" w:cstheme="minorHAnsi"/>
          <w:bCs/>
          <w:sz w:val="22"/>
          <w:szCs w:val="22"/>
        </w:rPr>
        <w:t>Channel Disparity</w:t>
      </w:r>
      <w:r w:rsidRPr="003908C9">
        <w:rPr>
          <w:rFonts w:asciiTheme="minorHAnsi" w:hAnsiTheme="minorHAnsi" w:cstheme="minorHAnsi"/>
          <w:b/>
          <w:bCs/>
          <w:sz w:val="22"/>
          <w:szCs w:val="22"/>
        </w:rPr>
        <w:t>:</w:t>
      </w:r>
      <w:r w:rsidRPr="003908C9">
        <w:rPr>
          <w:rFonts w:asciiTheme="minorHAnsi" w:hAnsiTheme="minorHAnsi" w:cstheme="minorHAnsi"/>
          <w:sz w:val="22"/>
          <w:szCs w:val="22"/>
        </w:rPr>
        <w:t xml:space="preserve"> SMS yielded the highest attendance rate (</w:t>
      </w:r>
      <w:r w:rsidRPr="003908C9">
        <w:rPr>
          <w:rStyle w:val="math-inline"/>
          <w:rFonts w:asciiTheme="minorHAnsi" w:hAnsiTheme="minorHAnsi" w:cstheme="minorHAnsi"/>
          <w:sz w:val="22"/>
          <w:szCs w:val="22"/>
        </w:rPr>
        <w:t>49.6%</w:t>
      </w:r>
      <w:r w:rsidRPr="003908C9">
        <w:rPr>
          <w:rFonts w:asciiTheme="minorHAnsi" w:hAnsiTheme="minorHAnsi" w:cstheme="minorHAnsi"/>
          <w:sz w:val="22"/>
          <w:szCs w:val="22"/>
        </w:rPr>
        <w:t>), whereas WhatsApp had the highest no-show rate (</w:t>
      </w:r>
      <w:r>
        <w:rPr>
          <w:rStyle w:val="math-inline"/>
          <w:rFonts w:asciiTheme="minorHAnsi" w:hAnsiTheme="minorHAnsi" w:cstheme="minorHAnsi"/>
          <w:sz w:val="22"/>
          <w:szCs w:val="22"/>
        </w:rPr>
        <w:t>49.8</w:t>
      </w:r>
      <w:r w:rsidRPr="003908C9">
        <w:rPr>
          <w:rStyle w:val="math-inline"/>
          <w:rFonts w:asciiTheme="minorHAnsi" w:hAnsiTheme="minorHAnsi" w:cstheme="minorHAnsi"/>
          <w:sz w:val="22"/>
          <w:szCs w:val="22"/>
        </w:rPr>
        <w:t>%</w:t>
      </w:r>
      <w:r w:rsidRPr="003908C9">
        <w:rPr>
          <w:rFonts w:asciiTheme="minorHAnsi" w:hAnsiTheme="minorHAnsi" w:cstheme="minorHAnsi"/>
          <w:sz w:val="22"/>
          <w:szCs w:val="22"/>
        </w:rPr>
        <w:t>).</w:t>
      </w:r>
    </w:p>
    <w:p w:rsidR="003908C9" w:rsidRPr="003908C9" w:rsidRDefault="003908C9" w:rsidP="003908C9">
      <w:pPr>
        <w:pStyle w:val="NormalWeb"/>
        <w:numPr>
          <w:ilvl w:val="0"/>
          <w:numId w:val="1"/>
        </w:numPr>
        <w:rPr>
          <w:rFonts w:asciiTheme="minorHAnsi" w:hAnsiTheme="minorHAnsi" w:cstheme="minorHAnsi"/>
          <w:sz w:val="22"/>
          <w:szCs w:val="22"/>
        </w:rPr>
      </w:pPr>
      <w:r w:rsidRPr="003908C9">
        <w:rPr>
          <w:rFonts w:asciiTheme="minorHAnsi" w:hAnsiTheme="minorHAnsi" w:cstheme="minorHAnsi"/>
          <w:bCs/>
          <w:sz w:val="22"/>
          <w:szCs w:val="22"/>
        </w:rPr>
        <w:t>Queue Bottlenecks:</w:t>
      </w:r>
      <w:r w:rsidRPr="003908C9">
        <w:rPr>
          <w:rFonts w:asciiTheme="minorHAnsi" w:hAnsiTheme="minorHAnsi" w:cstheme="minorHAnsi"/>
          <w:sz w:val="22"/>
          <w:szCs w:val="22"/>
        </w:rPr>
        <w:t xml:space="preserve"> Peak wait times concentrated between 10:00 AM – 2:00 PM on midweek days, reaching up to </w:t>
      </w:r>
      <w:r w:rsidRPr="003908C9">
        <w:rPr>
          <w:rStyle w:val="math-inline"/>
          <w:rFonts w:asciiTheme="minorHAnsi" w:hAnsiTheme="minorHAnsi" w:cstheme="minorHAnsi"/>
          <w:sz w:val="22"/>
          <w:szCs w:val="22"/>
        </w:rPr>
        <w:t>26.2 minutes</w:t>
      </w:r>
      <w:r w:rsidRPr="003908C9">
        <w:rPr>
          <w:rFonts w:asciiTheme="minorHAnsi" w:hAnsiTheme="minorHAnsi" w:cstheme="minorHAnsi"/>
          <w:sz w:val="22"/>
          <w:szCs w:val="22"/>
        </w:rPr>
        <w:t>.</w:t>
      </w:r>
    </w:p>
    <w:p w:rsidR="00F43CFA" w:rsidRDefault="00F43CFA" w:rsidP="00061D3E">
      <w:pPr>
        <w:rPr>
          <w:b/>
        </w:rPr>
      </w:pPr>
    </w:p>
    <w:p w:rsidR="00F43CFA" w:rsidRDefault="00F43CFA" w:rsidP="00061D3E">
      <w:pPr>
        <w:rPr>
          <w:b/>
        </w:rPr>
      </w:pPr>
    </w:p>
    <w:p w:rsidR="00F43CFA" w:rsidRDefault="00F43CFA" w:rsidP="00061D3E">
      <w:pPr>
        <w:rPr>
          <w:b/>
        </w:rPr>
      </w:pPr>
    </w:p>
    <w:p w:rsidR="00F43CFA" w:rsidRDefault="00F43CFA" w:rsidP="00061D3E">
      <w:pPr>
        <w:rPr>
          <w:b/>
        </w:rPr>
      </w:pPr>
    </w:p>
    <w:p w:rsidR="003908C9" w:rsidRDefault="003908C9" w:rsidP="00061D3E">
      <w:pPr>
        <w:rPr>
          <w:b/>
        </w:rPr>
      </w:pPr>
      <w:r>
        <w:rPr>
          <w:b/>
        </w:rPr>
        <w:lastRenderedPageBreak/>
        <w:t>Major Challenges:</w:t>
      </w:r>
    </w:p>
    <w:p w:rsidR="003908C9" w:rsidRPr="00F43CFA" w:rsidRDefault="003908C9" w:rsidP="00F43CFA">
      <w:pPr>
        <w:pStyle w:val="NormalWeb"/>
        <w:numPr>
          <w:ilvl w:val="0"/>
          <w:numId w:val="2"/>
        </w:numPr>
        <w:rPr>
          <w:rFonts w:asciiTheme="minorHAnsi" w:hAnsiTheme="minorHAnsi" w:cstheme="minorHAnsi"/>
          <w:sz w:val="22"/>
          <w:szCs w:val="22"/>
        </w:rPr>
      </w:pPr>
      <w:r w:rsidRPr="00F43CFA">
        <w:rPr>
          <w:rFonts w:asciiTheme="minorHAnsi" w:hAnsiTheme="minorHAnsi" w:cstheme="minorHAnsi"/>
          <w:bCs/>
          <w:sz w:val="22"/>
          <w:szCs w:val="22"/>
        </w:rPr>
        <w:t>Data Class Balance:</w:t>
      </w:r>
      <w:r w:rsidRPr="00F43CFA">
        <w:rPr>
          <w:rFonts w:asciiTheme="minorHAnsi" w:hAnsiTheme="minorHAnsi" w:cstheme="minorHAnsi"/>
          <w:sz w:val="22"/>
          <w:szCs w:val="22"/>
        </w:rPr>
        <w:t xml:space="preserve"> Handling near 50/50 split between attendance (</w:t>
      </w:r>
      <w:r w:rsidRPr="00F43CFA">
        <w:rPr>
          <w:rStyle w:val="math-inline"/>
          <w:rFonts w:asciiTheme="minorHAnsi" w:hAnsiTheme="minorHAnsi" w:cstheme="minorHAnsi"/>
          <w:sz w:val="22"/>
          <w:szCs w:val="22"/>
        </w:rPr>
        <w:t>46.3%</w:t>
      </w:r>
      <w:r w:rsidRPr="00F43CFA">
        <w:rPr>
          <w:rFonts w:asciiTheme="minorHAnsi" w:hAnsiTheme="minorHAnsi" w:cstheme="minorHAnsi"/>
          <w:sz w:val="22"/>
          <w:szCs w:val="22"/>
        </w:rPr>
        <w:t>) and no-shows (</w:t>
      </w:r>
      <w:r w:rsidRPr="00F43CFA">
        <w:rPr>
          <w:rStyle w:val="math-inline"/>
          <w:rFonts w:asciiTheme="minorHAnsi" w:hAnsiTheme="minorHAnsi" w:cstheme="minorHAnsi"/>
          <w:sz w:val="22"/>
          <w:szCs w:val="22"/>
        </w:rPr>
        <w:t>48.5%</w:t>
      </w:r>
      <w:r w:rsidRPr="00F43CFA">
        <w:rPr>
          <w:rFonts w:asciiTheme="minorHAnsi" w:hAnsiTheme="minorHAnsi" w:cstheme="minorHAnsi"/>
          <w:sz w:val="22"/>
          <w:szCs w:val="22"/>
        </w:rPr>
        <w:t>) across 5,000 records without model bias.</w:t>
      </w:r>
    </w:p>
    <w:p w:rsidR="003908C9" w:rsidRPr="00F43CFA" w:rsidRDefault="003908C9" w:rsidP="00F43CFA">
      <w:pPr>
        <w:pStyle w:val="NormalWeb"/>
        <w:numPr>
          <w:ilvl w:val="0"/>
          <w:numId w:val="2"/>
        </w:numPr>
        <w:rPr>
          <w:rFonts w:asciiTheme="minorHAnsi" w:hAnsiTheme="minorHAnsi" w:cstheme="minorHAnsi"/>
          <w:sz w:val="22"/>
          <w:szCs w:val="22"/>
        </w:rPr>
      </w:pPr>
      <w:r w:rsidRPr="00F43CFA">
        <w:rPr>
          <w:rFonts w:asciiTheme="minorHAnsi" w:hAnsiTheme="minorHAnsi" w:cstheme="minorHAnsi"/>
          <w:bCs/>
          <w:sz w:val="22"/>
          <w:szCs w:val="22"/>
        </w:rPr>
        <w:t>Latency &amp; Pipeline Synchronization:</w:t>
      </w:r>
      <w:r w:rsidRPr="00F43CFA">
        <w:rPr>
          <w:rFonts w:asciiTheme="minorHAnsi" w:hAnsiTheme="minorHAnsi" w:cstheme="minorHAnsi"/>
          <w:sz w:val="22"/>
          <w:szCs w:val="22"/>
        </w:rPr>
        <w:t xml:space="preserve"> Ensuring batch predictions from Python/Azure ML update seamlessly within Power BI import modes without breaking DAX relationships.</w:t>
      </w:r>
    </w:p>
    <w:p w:rsidR="00F43CFA" w:rsidRDefault="00F43CFA" w:rsidP="00F43CFA">
      <w:pPr>
        <w:pStyle w:val="NormalWeb"/>
        <w:rPr>
          <w:b/>
        </w:rPr>
      </w:pPr>
      <w:r>
        <w:rPr>
          <w:b/>
        </w:rPr>
        <w:t>Important Decisions:</w:t>
      </w:r>
    </w:p>
    <w:p w:rsidR="00F43CFA" w:rsidRPr="00F43CFA" w:rsidRDefault="00F43CFA" w:rsidP="00F43CFA">
      <w:pPr>
        <w:pStyle w:val="NormalWeb"/>
        <w:numPr>
          <w:ilvl w:val="0"/>
          <w:numId w:val="3"/>
        </w:numPr>
        <w:rPr>
          <w:rFonts w:asciiTheme="minorHAnsi" w:hAnsiTheme="minorHAnsi" w:cstheme="minorHAnsi"/>
          <w:sz w:val="22"/>
          <w:szCs w:val="22"/>
        </w:rPr>
      </w:pPr>
      <w:r w:rsidRPr="00F43CFA">
        <w:rPr>
          <w:rFonts w:asciiTheme="minorHAnsi" w:hAnsiTheme="minorHAnsi" w:cstheme="minorHAnsi"/>
          <w:bCs/>
          <w:sz w:val="22"/>
          <w:szCs w:val="22"/>
        </w:rPr>
        <w:t>Optimal Lead Cutoff:</w:t>
      </w:r>
      <w:r w:rsidRPr="00F43CFA">
        <w:rPr>
          <w:rFonts w:asciiTheme="minorHAnsi" w:hAnsiTheme="minorHAnsi" w:cstheme="minorHAnsi"/>
          <w:sz w:val="22"/>
          <w:szCs w:val="22"/>
        </w:rPr>
        <w:t xml:space="preserve"> Standardized </w:t>
      </w:r>
      <w:r w:rsidRPr="00F43CFA">
        <w:rPr>
          <w:rStyle w:val="math-inline"/>
          <w:rFonts w:asciiTheme="minorHAnsi" w:hAnsiTheme="minorHAnsi" w:cstheme="minorHAnsi"/>
          <w:sz w:val="22"/>
          <w:szCs w:val="22"/>
        </w:rPr>
        <w:t>7days</w:t>
      </w:r>
      <w:r w:rsidRPr="00F43CFA">
        <w:rPr>
          <w:rStyle w:val="math-inline"/>
          <w:rFonts w:asciiTheme="minorHAnsi" w:hAnsiTheme="minorHAnsi" w:cstheme="minorHAnsi"/>
          <w:sz w:val="22"/>
          <w:szCs w:val="22"/>
        </w:rPr>
        <w:t xml:space="preserve"> </w:t>
      </w:r>
      <w:r w:rsidRPr="00F43CFA">
        <w:rPr>
          <w:rFonts w:asciiTheme="minorHAnsi" w:hAnsiTheme="minorHAnsi" w:cstheme="minorHAnsi"/>
          <w:sz w:val="22"/>
          <w:szCs w:val="22"/>
        </w:rPr>
        <w:t xml:space="preserve">as the baseline window for the </w:t>
      </w:r>
      <w:r w:rsidRPr="00F43CFA">
        <w:rPr>
          <w:rFonts w:asciiTheme="minorHAnsi" w:hAnsiTheme="minorHAnsi" w:cstheme="minorHAnsi"/>
          <w:bCs/>
          <w:sz w:val="22"/>
          <w:szCs w:val="22"/>
        </w:rPr>
        <w:t>Lead Time Efficiency Index</w:t>
      </w:r>
      <w:r w:rsidRPr="00F43CFA">
        <w:rPr>
          <w:rFonts w:asciiTheme="minorHAnsi" w:hAnsiTheme="minorHAnsi" w:cstheme="minorHAnsi"/>
          <w:sz w:val="22"/>
          <w:szCs w:val="22"/>
        </w:rPr>
        <w:t>.</w:t>
      </w:r>
    </w:p>
    <w:p w:rsidR="00F43CFA" w:rsidRDefault="00F43CFA" w:rsidP="00F43CFA">
      <w:pPr>
        <w:pStyle w:val="NormalWeb"/>
        <w:numPr>
          <w:ilvl w:val="0"/>
          <w:numId w:val="3"/>
        </w:numPr>
        <w:rPr>
          <w:rFonts w:asciiTheme="minorHAnsi" w:hAnsiTheme="minorHAnsi" w:cstheme="minorHAnsi"/>
          <w:sz w:val="22"/>
          <w:szCs w:val="22"/>
        </w:rPr>
      </w:pPr>
      <w:r w:rsidRPr="00F43CFA">
        <w:rPr>
          <w:rFonts w:asciiTheme="minorHAnsi" w:hAnsiTheme="minorHAnsi" w:cstheme="minorHAnsi"/>
          <w:bCs/>
          <w:sz w:val="22"/>
          <w:szCs w:val="22"/>
        </w:rPr>
        <w:t>Dual-Threshold Risk Stratification:</w:t>
      </w:r>
      <w:r w:rsidRPr="00F43CFA">
        <w:rPr>
          <w:rFonts w:asciiTheme="minorHAnsi" w:hAnsiTheme="minorHAnsi" w:cstheme="minorHAnsi"/>
          <w:sz w:val="22"/>
          <w:szCs w:val="22"/>
        </w:rPr>
        <w:t xml:space="preserve"> Set high-risk alert triggers at </w:t>
      </w:r>
      <w:r w:rsidRPr="00F43CFA">
        <w:rPr>
          <w:rStyle w:val="math-inline"/>
          <w:rFonts w:asciiTheme="minorHAnsi" w:hAnsiTheme="minorHAnsi" w:cstheme="minorHAnsi"/>
          <w:sz w:val="22"/>
          <w:szCs w:val="22"/>
        </w:rPr>
        <w:t>P(</w:t>
      </w:r>
      <w:r w:rsidRPr="00F43CFA">
        <w:rPr>
          <w:rStyle w:val="math-inline"/>
          <w:rFonts w:asciiTheme="minorHAnsi" w:hAnsiTheme="minorHAnsi" w:cstheme="minorHAnsi"/>
          <w:sz w:val="22"/>
          <w:szCs w:val="22"/>
        </w:rPr>
        <w:t>No-Show</w:t>
      </w:r>
      <w:r w:rsidRPr="00F43CFA">
        <w:rPr>
          <w:rStyle w:val="math-inline"/>
          <w:rFonts w:asciiTheme="minorHAnsi" w:hAnsiTheme="minorHAnsi" w:cstheme="minorHAnsi"/>
          <w:sz w:val="22"/>
          <w:szCs w:val="22"/>
        </w:rPr>
        <w:t xml:space="preserve">) </w:t>
      </w:r>
      <w:r w:rsidRPr="00F43CFA">
        <w:rPr>
          <w:rStyle w:val="math-inline"/>
          <w:rFonts w:asciiTheme="minorHAnsi" w:hAnsiTheme="minorHAnsi" w:cstheme="minorHAnsi"/>
          <w:sz w:val="22"/>
          <w:szCs w:val="22"/>
        </w:rPr>
        <w:t xml:space="preserve">&gt;= </w:t>
      </w:r>
      <w:r w:rsidRPr="00F43CFA">
        <w:rPr>
          <w:rStyle w:val="math-inline"/>
          <w:rFonts w:asciiTheme="minorHAnsi" w:hAnsiTheme="minorHAnsi" w:cstheme="minorHAnsi"/>
          <w:sz w:val="22"/>
          <w:szCs w:val="22"/>
        </w:rPr>
        <w:t>0.70</w:t>
      </w:r>
      <w:r w:rsidRPr="00F43CFA">
        <w:rPr>
          <w:rFonts w:asciiTheme="minorHAnsi" w:hAnsiTheme="minorHAnsi" w:cstheme="minorHAnsi"/>
          <w:sz w:val="22"/>
          <w:szCs w:val="22"/>
        </w:rPr>
        <w:t xml:space="preserve"> to govern automated Power Automate reminder escalations.</w:t>
      </w:r>
    </w:p>
    <w:p w:rsidR="00F43CFA" w:rsidRDefault="00F43CFA" w:rsidP="00F43CFA">
      <w:pPr>
        <w:pStyle w:val="NormalWeb"/>
        <w:rPr>
          <w:rFonts w:asciiTheme="minorHAnsi" w:hAnsiTheme="minorHAnsi" w:cstheme="minorHAnsi"/>
          <w:b/>
          <w:sz w:val="22"/>
          <w:szCs w:val="22"/>
        </w:rPr>
      </w:pPr>
      <w:r>
        <w:rPr>
          <w:rFonts w:asciiTheme="minorHAnsi" w:hAnsiTheme="minorHAnsi" w:cstheme="minorHAnsi"/>
          <w:b/>
          <w:sz w:val="22"/>
          <w:szCs w:val="22"/>
        </w:rPr>
        <w:t>Remaining Issues:</w:t>
      </w:r>
    </w:p>
    <w:p w:rsidR="00F43CFA" w:rsidRPr="00F43CFA" w:rsidRDefault="00F43CFA" w:rsidP="00F43CFA">
      <w:pPr>
        <w:pStyle w:val="NormalWeb"/>
        <w:numPr>
          <w:ilvl w:val="0"/>
          <w:numId w:val="4"/>
        </w:numPr>
        <w:rPr>
          <w:rFonts w:asciiTheme="minorHAnsi" w:hAnsiTheme="minorHAnsi" w:cstheme="minorHAnsi"/>
        </w:rPr>
      </w:pPr>
      <w:r w:rsidRPr="00F43CFA">
        <w:rPr>
          <w:rFonts w:asciiTheme="minorHAnsi" w:hAnsiTheme="minorHAnsi" w:cstheme="minorHAnsi"/>
          <w:bCs/>
        </w:rPr>
        <w:t>Untracked Patient Delays:</w:t>
      </w:r>
      <w:r w:rsidRPr="00F43CFA">
        <w:rPr>
          <w:rFonts w:asciiTheme="minorHAnsi" w:hAnsiTheme="minorHAnsi" w:cstheme="minorHAnsi"/>
        </w:rPr>
        <w:t xml:space="preserve"> Lack of granular patient demographic and transport data limiting predictive accuracy on sudden weather or transit delays.</w:t>
      </w:r>
    </w:p>
    <w:p w:rsidR="00F43CFA" w:rsidRDefault="00F43CFA" w:rsidP="00F43CFA">
      <w:pPr>
        <w:pStyle w:val="NormalWeb"/>
        <w:numPr>
          <w:ilvl w:val="0"/>
          <w:numId w:val="4"/>
        </w:numPr>
        <w:rPr>
          <w:rFonts w:asciiTheme="minorHAnsi" w:hAnsiTheme="minorHAnsi" w:cstheme="minorHAnsi"/>
        </w:rPr>
      </w:pPr>
      <w:r w:rsidRPr="00F43CFA">
        <w:rPr>
          <w:rFonts w:asciiTheme="minorHAnsi" w:hAnsiTheme="minorHAnsi" w:cstheme="minorHAnsi"/>
          <w:bCs/>
        </w:rPr>
        <w:t>Real-time Pipeline Automation:</w:t>
      </w:r>
      <w:r w:rsidRPr="00F43CFA">
        <w:rPr>
          <w:rFonts w:asciiTheme="minorHAnsi" w:hAnsiTheme="minorHAnsi" w:cstheme="minorHAnsi"/>
        </w:rPr>
        <w:t xml:space="preserve"> Transitioning scheduled Power BI dataset refreshes to direct Power BI DirectQuery streaming for instantaneous front-desk score updates.</w:t>
      </w:r>
    </w:p>
    <w:p w:rsidR="00F43CFA" w:rsidRDefault="00F43CFA" w:rsidP="00F43CFA">
      <w:pPr>
        <w:pStyle w:val="NormalWeb"/>
        <w:rPr>
          <w:rFonts w:asciiTheme="minorHAnsi" w:hAnsiTheme="minorHAnsi" w:cstheme="minorHAnsi"/>
          <w:b/>
        </w:rPr>
      </w:pPr>
      <w:r>
        <w:rPr>
          <w:rFonts w:asciiTheme="minorHAnsi" w:hAnsiTheme="minorHAnsi" w:cstheme="minorHAnsi"/>
          <w:b/>
        </w:rPr>
        <w:t>The contribution to the overall HealthConnect Project:</w:t>
      </w:r>
    </w:p>
    <w:p w:rsidR="00F43CFA" w:rsidRPr="00F43CFA" w:rsidRDefault="00F43CFA" w:rsidP="00F43CFA">
      <w:pPr>
        <w:pStyle w:val="NormalWeb"/>
        <w:numPr>
          <w:ilvl w:val="0"/>
          <w:numId w:val="5"/>
        </w:numPr>
        <w:rPr>
          <w:rFonts w:asciiTheme="minorHAnsi" w:hAnsiTheme="minorHAnsi" w:cstheme="minorHAnsi"/>
          <w:sz w:val="22"/>
          <w:szCs w:val="22"/>
        </w:rPr>
      </w:pPr>
      <w:r w:rsidRPr="00F43CFA">
        <w:rPr>
          <w:rFonts w:asciiTheme="minorHAnsi" w:hAnsiTheme="minorHAnsi" w:cstheme="minorHAnsi"/>
          <w:bCs/>
          <w:sz w:val="22"/>
          <w:szCs w:val="22"/>
        </w:rPr>
        <w:t>Built Core DAX Framework</w:t>
      </w:r>
      <w:r w:rsidRPr="00F43CFA">
        <w:rPr>
          <w:rFonts w:asciiTheme="minorHAnsi" w:hAnsiTheme="minorHAnsi" w:cstheme="minorHAnsi"/>
          <w:b/>
          <w:bCs/>
          <w:sz w:val="22"/>
          <w:szCs w:val="22"/>
        </w:rPr>
        <w:t>:</w:t>
      </w:r>
      <w:r w:rsidRPr="00F43CFA">
        <w:rPr>
          <w:rFonts w:asciiTheme="minorHAnsi" w:hAnsiTheme="minorHAnsi" w:cstheme="minorHAnsi"/>
          <w:sz w:val="22"/>
          <w:szCs w:val="22"/>
        </w:rPr>
        <w:t xml:space="preserve"> Formatted day-of-week sorting logic, constructed the Lead Time Efficiency Index, and defined dynamic time-slot wait aggregations.</w:t>
      </w:r>
    </w:p>
    <w:p w:rsidR="00F43CFA" w:rsidRPr="00F43CFA" w:rsidRDefault="00F43CFA" w:rsidP="00F43CFA">
      <w:pPr>
        <w:pStyle w:val="NormalWeb"/>
        <w:numPr>
          <w:ilvl w:val="0"/>
          <w:numId w:val="5"/>
        </w:numPr>
        <w:rPr>
          <w:rFonts w:asciiTheme="minorHAnsi" w:hAnsiTheme="minorHAnsi" w:cstheme="minorHAnsi"/>
          <w:sz w:val="22"/>
          <w:szCs w:val="22"/>
        </w:rPr>
      </w:pPr>
      <w:r w:rsidRPr="00F43CFA">
        <w:rPr>
          <w:rFonts w:asciiTheme="minorHAnsi" w:hAnsiTheme="minorHAnsi" w:cstheme="minorHAnsi"/>
          <w:bCs/>
          <w:sz w:val="22"/>
          <w:szCs w:val="22"/>
        </w:rPr>
        <w:t>Designed Visual Systems</w:t>
      </w:r>
      <w:r w:rsidRPr="00F43CFA">
        <w:rPr>
          <w:rFonts w:asciiTheme="minorHAnsi" w:hAnsiTheme="minorHAnsi" w:cstheme="minorHAnsi"/>
          <w:b/>
          <w:bCs/>
          <w:sz w:val="22"/>
          <w:szCs w:val="22"/>
        </w:rPr>
        <w:t>:</w:t>
      </w:r>
      <w:r w:rsidRPr="00F43CFA">
        <w:rPr>
          <w:rFonts w:asciiTheme="minorHAnsi" w:hAnsiTheme="minorHAnsi" w:cstheme="minorHAnsi"/>
          <w:sz w:val="22"/>
          <w:szCs w:val="22"/>
        </w:rPr>
        <w:t xml:space="preserve"> Created color-graded bottleneck heatmaps, channel disparity stacked charts, and trend/anomaly area chart trackers.</w:t>
      </w:r>
    </w:p>
    <w:p w:rsidR="00F43CFA" w:rsidRDefault="00F43CFA" w:rsidP="00F43CFA">
      <w:pPr>
        <w:pStyle w:val="NormalWeb"/>
        <w:rPr>
          <w:rFonts w:asciiTheme="minorHAnsi" w:hAnsiTheme="minorHAnsi" w:cstheme="minorHAnsi"/>
          <w:b/>
        </w:rPr>
      </w:pPr>
      <w:r>
        <w:rPr>
          <w:rFonts w:asciiTheme="minorHAnsi" w:hAnsiTheme="minorHAnsi" w:cstheme="minorHAnsi"/>
          <w:b/>
        </w:rPr>
        <w:t>Proposed focus for week 7:</w:t>
      </w:r>
    </w:p>
    <w:p w:rsidR="00F43CFA" w:rsidRDefault="00F43CFA" w:rsidP="00F43CFA">
      <w:pPr>
        <w:pStyle w:val="ListParagraph"/>
        <w:numPr>
          <w:ilvl w:val="0"/>
          <w:numId w:val="6"/>
        </w:numPr>
      </w:pPr>
      <w:r>
        <w:t>Hypothesis validation: execute two sample tests on pilot interventions to statistically verify queue length improvements.</w:t>
      </w:r>
    </w:p>
    <w:p w:rsidR="00F43CFA" w:rsidRDefault="00F43CFA" w:rsidP="00F43CFA">
      <w:pPr>
        <w:pStyle w:val="ListParagraph"/>
        <w:numPr>
          <w:ilvl w:val="0"/>
          <w:numId w:val="6"/>
        </w:numPr>
      </w:pPr>
      <w:r>
        <w:t>Predictive no – show model: deploy a binary classification model in python to score active user churn risk within the power bi.</w:t>
      </w:r>
    </w:p>
    <w:p w:rsidR="00F43CFA" w:rsidRDefault="00F43CFA" w:rsidP="00F43CFA">
      <w:pPr>
        <w:pStyle w:val="ListParagraph"/>
        <w:numPr>
          <w:ilvl w:val="0"/>
          <w:numId w:val="6"/>
        </w:numPr>
      </w:pPr>
      <w:r>
        <w:t xml:space="preserve">Run controlled experiments comparing engagement conversion across notification intervals (24-hour Vs 48 -hour prior). </w:t>
      </w:r>
    </w:p>
    <w:p w:rsidR="00F43CFA" w:rsidRPr="00F43CFA" w:rsidRDefault="00F43CFA" w:rsidP="00F43CFA">
      <w:pPr>
        <w:pStyle w:val="NormalWeb"/>
        <w:rPr>
          <w:rFonts w:asciiTheme="minorHAnsi" w:hAnsiTheme="minorHAnsi" w:cstheme="minorHAnsi"/>
          <w:b/>
        </w:rPr>
      </w:pPr>
    </w:p>
    <w:p w:rsidR="00F43CFA" w:rsidRPr="00F43CFA" w:rsidRDefault="00F43CFA" w:rsidP="00F43CFA">
      <w:pPr>
        <w:pStyle w:val="NormalWeb"/>
        <w:rPr>
          <w:rFonts w:asciiTheme="minorHAnsi" w:hAnsiTheme="minorHAnsi" w:cstheme="minorHAnsi"/>
          <w:b/>
        </w:rPr>
      </w:pPr>
    </w:p>
    <w:p w:rsidR="00F43CFA" w:rsidRPr="00F43CFA" w:rsidRDefault="00F43CFA" w:rsidP="00F43CFA">
      <w:pPr>
        <w:pStyle w:val="NormalWeb"/>
        <w:rPr>
          <w:rFonts w:asciiTheme="minorHAnsi" w:hAnsiTheme="minorHAnsi" w:cstheme="minorHAnsi"/>
          <w:sz w:val="22"/>
          <w:szCs w:val="22"/>
        </w:rPr>
      </w:pPr>
    </w:p>
    <w:p w:rsidR="00F43CFA" w:rsidRPr="00F43CFA" w:rsidRDefault="00F43CFA" w:rsidP="00F43CFA">
      <w:pPr>
        <w:pStyle w:val="NormalWeb"/>
        <w:rPr>
          <w:b/>
        </w:rPr>
      </w:pPr>
    </w:p>
    <w:p w:rsidR="003908C9" w:rsidRPr="003908C9" w:rsidRDefault="003908C9" w:rsidP="00061D3E">
      <w:pPr>
        <w:rPr>
          <w:b/>
        </w:rPr>
      </w:pPr>
    </w:p>
    <w:sectPr w:rsidR="003908C9" w:rsidRPr="00390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F1A4D"/>
    <w:multiLevelType w:val="hybridMultilevel"/>
    <w:tmpl w:val="51CC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B02168"/>
    <w:multiLevelType w:val="hybridMultilevel"/>
    <w:tmpl w:val="87542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A50AC3"/>
    <w:multiLevelType w:val="hybridMultilevel"/>
    <w:tmpl w:val="029E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6900DC"/>
    <w:multiLevelType w:val="hybridMultilevel"/>
    <w:tmpl w:val="3754D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06FF0"/>
    <w:multiLevelType w:val="hybridMultilevel"/>
    <w:tmpl w:val="11A6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1E28FA"/>
    <w:multiLevelType w:val="hybridMultilevel"/>
    <w:tmpl w:val="9568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D3E"/>
    <w:rsid w:val="000569F5"/>
    <w:rsid w:val="00061D3E"/>
    <w:rsid w:val="003908C9"/>
    <w:rsid w:val="009409B9"/>
    <w:rsid w:val="00AA4D8E"/>
    <w:rsid w:val="00F43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ED24"/>
  <w15:chartTrackingRefBased/>
  <w15:docId w15:val="{A95E3B50-A168-41EC-BAA4-B5028A6D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61D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D3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390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908C9"/>
  </w:style>
  <w:style w:type="paragraph" w:styleId="ListParagraph">
    <w:name w:val="List Paragraph"/>
    <w:basedOn w:val="Normal"/>
    <w:uiPriority w:val="34"/>
    <w:qFormat/>
    <w:rsid w:val="00F43C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90593">
      <w:bodyDiv w:val="1"/>
      <w:marLeft w:val="0"/>
      <w:marRight w:val="0"/>
      <w:marTop w:val="0"/>
      <w:marBottom w:val="0"/>
      <w:divBdr>
        <w:top w:val="none" w:sz="0" w:space="0" w:color="auto"/>
        <w:left w:val="none" w:sz="0" w:space="0" w:color="auto"/>
        <w:bottom w:val="none" w:sz="0" w:space="0" w:color="auto"/>
        <w:right w:val="none" w:sz="0" w:space="0" w:color="auto"/>
      </w:divBdr>
    </w:div>
    <w:div w:id="296230017">
      <w:bodyDiv w:val="1"/>
      <w:marLeft w:val="0"/>
      <w:marRight w:val="0"/>
      <w:marTop w:val="0"/>
      <w:marBottom w:val="0"/>
      <w:divBdr>
        <w:top w:val="none" w:sz="0" w:space="0" w:color="auto"/>
        <w:left w:val="none" w:sz="0" w:space="0" w:color="auto"/>
        <w:bottom w:val="none" w:sz="0" w:space="0" w:color="auto"/>
        <w:right w:val="none" w:sz="0" w:space="0" w:color="auto"/>
      </w:divBdr>
    </w:div>
    <w:div w:id="369303215">
      <w:bodyDiv w:val="1"/>
      <w:marLeft w:val="0"/>
      <w:marRight w:val="0"/>
      <w:marTop w:val="0"/>
      <w:marBottom w:val="0"/>
      <w:divBdr>
        <w:top w:val="none" w:sz="0" w:space="0" w:color="auto"/>
        <w:left w:val="none" w:sz="0" w:space="0" w:color="auto"/>
        <w:bottom w:val="none" w:sz="0" w:space="0" w:color="auto"/>
        <w:right w:val="none" w:sz="0" w:space="0" w:color="auto"/>
      </w:divBdr>
    </w:div>
    <w:div w:id="1045520280">
      <w:bodyDiv w:val="1"/>
      <w:marLeft w:val="0"/>
      <w:marRight w:val="0"/>
      <w:marTop w:val="0"/>
      <w:marBottom w:val="0"/>
      <w:divBdr>
        <w:top w:val="none" w:sz="0" w:space="0" w:color="auto"/>
        <w:left w:val="none" w:sz="0" w:space="0" w:color="auto"/>
        <w:bottom w:val="none" w:sz="0" w:space="0" w:color="auto"/>
        <w:right w:val="none" w:sz="0" w:space="0" w:color="auto"/>
      </w:divBdr>
    </w:div>
    <w:div w:id="160322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2026-09-13T13:29:00Z</dcterms:created>
  <dcterms:modified xsi:type="dcterms:W3CDTF">2026-09-13T14:23:00Z</dcterms:modified>
</cp:coreProperties>
</file>