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Problem2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public static void main(String[] args) throws IOException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FileReader file = new FileReader("DATA22.txt");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BufferedReader read = new BufferedReader(file);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for (int l = 0; l &lt; 10; l++)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String line = read.readLine();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r = Integer.parseInt(line);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String index[] = new String[r];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min[] = new int[r];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 (int j = 0; j &lt; r; j++)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line = read.readLine();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array1[] = line.split("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index[j] =array1[0];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size = Integer.parseInt(array1[1]);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diameter[] = new int[size];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i=0;i&lt;size;i++)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diameter[i] = Integer.parseInt(array1[i+2]);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i=diameter.length;i&gt;=2;i--)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for(int s=0;s+1&lt;i;s++)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if(diameter[s]&gt;diameter[s+1])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diameter = swap(s,s+1,diameter);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min[j] = diameter[0];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smallest = min[0];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for(int k=0;k&lt;r;k++)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if(smallest&gt;min[k])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smallest = min[k];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System.out.print(smallest + " {");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counter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for(int w=0;w&lt;min.length;w++)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if(min[w] == smallest)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if (counter != 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System.out.print("," + index[w]);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else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System.out.print(index[w]);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counter =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System.out.print("}\n");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read.close();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  //end main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public static int[] swap(int j, int k, int[] array)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int temp = array[j];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array[j] = array[k];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array[k] = temp;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return array;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  //end class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