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June 6th,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ICS 4UI Culminating Coding Challenges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Day 4 - Grocery Savings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Day4GrocerySavings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Main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double[] store1 = loadStore("store1.txt");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double[] store2 = loadStore("store2.txt");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double minimum = 0.00;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for(int i=0; i&lt;store1.length;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if(store1[i] &lt; store2[i])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minimum += store1[i];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minimum += store2[i];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System.out.println("\nThe lowest total price is:\n$" + minimum + hangingZero(minimum));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 // Close Main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Load Store Method - loads the items for a store as a double array from a given text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double[] loadStore(String fileName)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// Load the items from the file into an array of doubles, which is then returned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file = new FileReader(fileName);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read = new BufferedReader(file);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double[] items = new double[Integer.parseInt(read.readLine())];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 i&lt;items.length;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items[i] = Double.parseDouble(read.readLine());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read.close();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return items;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// Print out an error message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System.out.println("\nError.\nThe store data could not be loaded for \"" + fileName + "\".\nPlease check that the file exists and is named and stored appropriately.\n");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return new double[0];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 // Close Load Store Method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 Hanging Zero Method - Adds an additional zero if there is only one digit in the decimals place (e.g. $2.5 would become $2.50)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static String hangingZero(double value)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if((value*10.0)%1.0 ==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 "0";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"";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 // Close Hanging Zero Method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// Close Class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