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146E44E6" w14:textId="3FD1A89B" w:rsidR="00C108AD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C108AD" w:rsidRPr="00C108AD">
        <w:rPr>
          <w:rFonts w:ascii="Palatino Linotype" w:hAnsi="Palatino Linotype" w:cs="Times New Roman"/>
          <w:i/>
        </w:rPr>
        <w:t>Dissertation</w:t>
      </w:r>
      <w:r w:rsidR="00C108AD">
        <w:rPr>
          <w:rFonts w:ascii="Palatino Linotype" w:hAnsi="Palatino Linotype" w:cs="Times New Roman"/>
        </w:rPr>
        <w:t xml:space="preserve">: </w:t>
      </w:r>
      <w:r w:rsidR="00BD29F4">
        <w:rPr>
          <w:rFonts w:ascii="Palatino Linotype" w:hAnsi="Palatino Linotype" w:cs="Times New Roman"/>
        </w:rPr>
        <w:t>“</w:t>
      </w:r>
      <w:r w:rsidR="00C108AD">
        <w:rPr>
          <w:rFonts w:ascii="Palatino Linotype" w:hAnsi="Palatino Linotype" w:cs="Times New Roman"/>
        </w:rPr>
        <w:t xml:space="preserve">Resource and Information Gaps: Policies Affecting </w:t>
      </w:r>
    </w:p>
    <w:p w14:paraId="610B8F17" w14:textId="07B43DE0" w:rsidR="00C108AD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Academic Trajectories</w:t>
      </w:r>
      <w:r w:rsidR="00BD29F4">
        <w:rPr>
          <w:rFonts w:ascii="Palatino Linotype" w:hAnsi="Palatino Linotype" w:cs="Times New Roman"/>
        </w:rPr>
        <w:t>”</w:t>
      </w:r>
    </w:p>
    <w:p w14:paraId="7F2B31AD" w14:textId="303FE4A9" w:rsidR="009D55A3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9D55A3" w:rsidRPr="009D55A3">
        <w:rPr>
          <w:rFonts w:ascii="Palatino Linotype" w:hAnsi="Palatino Linotype" w:cs="Times New Roman"/>
          <w:i/>
        </w:rPr>
        <w:t>Dissertation Committee</w:t>
      </w:r>
      <w:r w:rsidR="009D55A3">
        <w:rPr>
          <w:rFonts w:ascii="Palatino Linotype" w:hAnsi="Palatino Linotype" w:cs="Times New Roman"/>
        </w:rPr>
        <w:t xml:space="preserve">: Benjamin Castleman (chair), Daphna Bassok, </w:t>
      </w:r>
    </w:p>
    <w:p w14:paraId="1617FB58" w14:textId="28B66BD4" w:rsidR="009D55A3" w:rsidRPr="00755582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Sally Hudson, James Wyckoff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3A642759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A584068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8222DFF" w14:textId="6AB73C0D" w:rsidR="00836748" w:rsidRPr="0083674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836748">
        <w:rPr>
          <w:rFonts w:ascii="Palatino Linotype" w:eastAsia="Times New Roman" w:hAnsi="Palatino Linotype" w:cs="Times New Roman"/>
        </w:rPr>
        <w:t xml:space="preserve">Rosinger,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  <w:bookmarkStart w:id="0" w:name="_GoBack"/>
      <w:bookmarkEnd w:id="0"/>
    </w:p>
    <w:p w14:paraId="61B5A384" w14:textId="3BA3B49C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125489D5" w14:textId="50682F1D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Rodriguez, D.,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221E8EE9" w14:textId="77777777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7A4DD780" w14:textId="104EF57E" w:rsidR="0064706D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64706D">
        <w:rPr>
          <w:rFonts w:ascii="Palatino Linotype" w:eastAsia="Times New Roman" w:hAnsi="Palatino Linotype" w:cs="Times New Roman"/>
        </w:rPr>
        <w:t xml:space="preserve">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B05D720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210443A4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>
        <w:rPr>
          <w:rFonts w:ascii="Palatino Linotype" w:eastAsia="Times New Roman" w:hAnsi="Palatino Linotype" w:cs="Times New Roman"/>
        </w:rPr>
        <w:t>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470124EC" w14:textId="37B0B549" w:rsidR="00D65FBA" w:rsidRDefault="00D65FB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0DA4691" w14:textId="6FBC1462" w:rsidR="0015567A" w:rsidRPr="00755582" w:rsidRDefault="00DF6556" w:rsidP="00E37BFC">
      <w:pPr>
        <w:tabs>
          <w:tab w:val="left" w:pos="90"/>
          <w:tab w:val="left" w:pos="810"/>
        </w:tabs>
        <w:spacing w:after="0"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GRANTS</w:t>
      </w:r>
    </w:p>
    <w:p w14:paraId="2D771250" w14:textId="20E6F4D7" w:rsidR="00E37BFC" w:rsidRPr="0041764F" w:rsidRDefault="0015567A" w:rsidP="0041764F">
      <w:pPr>
        <w:tabs>
          <w:tab w:val="left" w:pos="90"/>
          <w:tab w:val="left" w:pos="810"/>
        </w:tabs>
        <w:spacing w:after="0" w:line="240" w:lineRule="auto"/>
        <w:rPr>
          <w:rFonts w:ascii="Palatino Linotype" w:hAnsi="Palatino Linotype" w:cs="Times New Roman"/>
          <w:i/>
        </w:rPr>
      </w:pPr>
      <w:r w:rsidRPr="0015567A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67193" wp14:editId="45AF693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7BA4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7C46F4" w:rsidRPr="0041764F">
        <w:rPr>
          <w:rFonts w:ascii="Palatino Linotype" w:hAnsi="Palatino Linotype" w:cs="Times New Roman"/>
        </w:rPr>
        <w:t>B</w:t>
      </w:r>
      <w:r w:rsidR="00EF356E" w:rsidRPr="0041764F">
        <w:rPr>
          <w:rFonts w:ascii="Palatino Linotype" w:hAnsi="Palatino Linotype" w:cs="Times New Roman"/>
        </w:rPr>
        <w:t>rooklyn Public Library Engagement Project. Heckscher Foundation. $400,000. 2018-2020</w:t>
      </w:r>
      <w:r w:rsidR="00E624AF" w:rsidRPr="0041764F">
        <w:rPr>
          <w:rFonts w:ascii="Palatino Linotype" w:hAnsi="Palatino Linotype" w:cs="Times New Roman"/>
        </w:rPr>
        <w:t>.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578A0840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1E0FCB23" w14:textId="071F8EB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77777777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77777777" w:rsidR="00FC5A78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Funded by Heckscher Foundation; developing and evaluating interventions to nudge book returns, fine repayment, and youth/family engagement with library services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6170BC30" w14:textId="77777777" w:rsidR="00FC5A78" w:rsidRPr="00755582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lastRenderedPageBreak/>
        <w:t>First Year Forward</w:t>
      </w:r>
      <w:r>
        <w:rPr>
          <w:rFonts w:ascii="Palatino Linotype" w:eastAsia="Times New Roman" w:hAnsi="Palatino Linotype" w:cs="Times New Roman"/>
        </w:rPr>
        <w:t>: The effects of virtual mentoring and timely nudges on college persistence (with Ben Castleman and Zack Mabel)</w:t>
      </w:r>
    </w:p>
    <w:p w14:paraId="3CF05AB9" w14:textId="77777777" w:rsidR="00FC5A78" w:rsidRPr="007C46F4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</w:t>
      </w:r>
      <w:r w:rsidRPr="007C46F4">
        <w:rPr>
          <w:rFonts w:ascii="Palatino Linotype" w:eastAsia="Times New Roman" w:hAnsi="Palatino Linotype" w:cs="Times New Roman"/>
        </w:rPr>
        <w:t>esigned college-advising interventions for first-year students. Launched RCT of three interventions in fall 2016 and revised RCTs in fall 2017 and 2018 (~900 students per cohort)</w:t>
      </w:r>
    </w:p>
    <w:p w14:paraId="6BD54A83" w14:textId="77777777" w:rsidR="00FC5A78" w:rsidRPr="00040BBF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Partner agencies: College Summit/Peer Forward</w:t>
      </w:r>
    </w:p>
    <w:p w14:paraId="31B6B163" w14:textId="495DFC9F" w:rsidR="00BA5729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labor market returns to “stackable credentials”</w:t>
      </w:r>
      <w:r w:rsidR="00A1170C">
        <w:rPr>
          <w:rFonts w:ascii="Palatino Linotype" w:hAnsi="Palatino Linotype" w:cs="Times New Roman"/>
        </w:rPr>
        <w:t xml:space="preserve"> (with Daniel Rodriguez</w:t>
      </w:r>
      <w:r w:rsidR="00CD5C58">
        <w:rPr>
          <w:rFonts w:ascii="Palatino Linotype" w:hAnsi="Palatino Linotype" w:cs="Times New Roman"/>
        </w:rPr>
        <w:t>, Ben Castleman, and Kelli Bird</w:t>
      </w:r>
      <w:r w:rsidR="00A1170C">
        <w:rPr>
          <w:rFonts w:ascii="Palatino Linotype" w:hAnsi="Palatino Linotype" w:cs="Times New Roman"/>
        </w:rPr>
        <w:t>)</w:t>
      </w:r>
    </w:p>
    <w:p w14:paraId="3E26A7BA" w14:textId="2D5D95ED" w:rsid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labor market returns to individuals who “stack” credentials in Virginia</w:t>
      </w:r>
    </w:p>
    <w:p w14:paraId="5960F1AB" w14:textId="2E60D0D0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Virginia Community College System</w:t>
      </w:r>
    </w:p>
    <w:p w14:paraId="4FAB9CC3" w14:textId="6F7CF856" w:rsidR="00C33B07" w:rsidRDefault="00C33B07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C71690">
        <w:rPr>
          <w:rFonts w:ascii="Palatino Linotype" w:hAnsi="Palatino Linotype" w:cs="Times New Roman"/>
        </w:rPr>
        <w:t xml:space="preserve">Design and Effect: Examining the relationship between </w:t>
      </w:r>
      <w:r w:rsidR="00226AB6">
        <w:rPr>
          <w:rFonts w:ascii="Palatino Linotype" w:hAnsi="Palatino Linotype" w:cs="Times New Roman"/>
        </w:rPr>
        <w:t>“</w:t>
      </w:r>
      <w:r w:rsidRPr="00C71690">
        <w:rPr>
          <w:rFonts w:ascii="Palatino Linotype" w:hAnsi="Palatino Linotype" w:cs="Times New Roman"/>
        </w:rPr>
        <w:t>free college</w:t>
      </w:r>
      <w:r w:rsidR="00226AB6">
        <w:rPr>
          <w:rFonts w:ascii="Palatino Linotype" w:hAnsi="Palatino Linotype" w:cs="Times New Roman"/>
        </w:rPr>
        <w:t>”</w:t>
      </w:r>
      <w:r w:rsidRPr="00C71690">
        <w:rPr>
          <w:rFonts w:ascii="Palatino Linotype" w:hAnsi="Palatino Linotype" w:cs="Times New Roman"/>
        </w:rPr>
        <w:t xml:space="preserve"> </w:t>
      </w:r>
      <w:r w:rsidR="00226AB6">
        <w:rPr>
          <w:rFonts w:ascii="Palatino Linotype" w:hAnsi="Palatino Linotype" w:cs="Times New Roman"/>
        </w:rPr>
        <w:t xml:space="preserve">program </w:t>
      </w:r>
      <w:r w:rsidRPr="00C71690">
        <w:rPr>
          <w:rFonts w:ascii="Palatino Linotype" w:hAnsi="Palatino Linotype" w:cs="Times New Roman"/>
        </w:rPr>
        <w:t>design and student outcomes</w:t>
      </w:r>
      <w:r>
        <w:rPr>
          <w:rFonts w:ascii="Palatino Linotype" w:hAnsi="Palatino Linotype" w:cs="Times New Roman"/>
        </w:rPr>
        <w:t xml:space="preserve"> (with Kelly Ochs Rosinger)</w:t>
      </w:r>
    </w:p>
    <w:p w14:paraId="59B16BF8" w14:textId="264D6D77" w:rsidR="00C33B07" w:rsidRPr="00C33B07" w:rsidRDefault="00C33B07" w:rsidP="00C33B07">
      <w:pPr>
        <w:pStyle w:val="ListParagraph"/>
        <w:numPr>
          <w:ilvl w:val="0"/>
          <w:numId w:val="10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extent to which behavioral science informs the design of free college programs and how design variation affects student outcomes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lastRenderedPageBreak/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13FFD902" w14:textId="77777777" w:rsidR="00B05DAA" w:rsidRDefault="00B05DA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77777777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0310EE6A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5F331848" w14:textId="77777777" w:rsidR="00647861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Journal Reviews</w:t>
      </w:r>
      <w:r w:rsidR="004A1369" w:rsidRPr="00755582">
        <w:rPr>
          <w:rFonts w:ascii="Palatino Linotype" w:hAnsi="Palatino Linotype" w:cs="Times New Roman"/>
        </w:rPr>
        <w:tab/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</w:p>
    <w:p w14:paraId="010C718F" w14:textId="3494FAE4" w:rsidR="008A1EC9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</w:p>
    <w:p w14:paraId="01431785" w14:textId="05E9F740" w:rsidR="00647861" w:rsidRPr="00647861" w:rsidRDefault="008A1E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</w:p>
    <w:p w14:paraId="4DCAF9A0" w14:textId="77777777" w:rsidR="00647861" w:rsidRDefault="008C4D7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  <w:t>Educational Researcher</w:t>
      </w:r>
    </w:p>
    <w:p w14:paraId="4158D2A1" w14:textId="47544E81" w:rsidR="00B41A75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287DEDDB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Reviews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7F03C396" w14:textId="77777777" w:rsidR="00233374" w:rsidRDefault="0023337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746D77B" w14:textId="1579DC43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PROFESSIONAL DEVELOPMENT</w:t>
      </w:r>
      <w:r w:rsidR="00FC58F8">
        <w:rPr>
          <w:rFonts w:ascii="Palatino Linotype" w:hAnsi="Palatino Linotype" w:cs="Times New Roman"/>
          <w:b/>
        </w:rPr>
        <w:t xml:space="preserve"> WORKSHOPS</w:t>
      </w:r>
    </w:p>
    <w:p w14:paraId="6A4F0E40" w14:textId="723EA887" w:rsidR="00027995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73FA" wp14:editId="54B117CF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9B2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65pt" to="484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" strokecolor="black [3213]"/>
            </w:pict>
          </mc:Fallback>
        </mc:AlternateContent>
      </w:r>
      <w:r w:rsidR="007440B7" w:rsidRPr="00755582">
        <w:rPr>
          <w:rFonts w:ascii="Palatino Linotype" w:hAnsi="Palatino Linotype" w:cs="Times New Roman"/>
        </w:rPr>
        <w:t>2</w:t>
      </w:r>
      <w:r w:rsidR="00C061BD" w:rsidRPr="00755582">
        <w:rPr>
          <w:rFonts w:ascii="Palatino Linotype" w:hAnsi="Palatino Linotype" w:cs="Times New Roman"/>
        </w:rPr>
        <w:t>018</w:t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  <w:t>R</w:t>
      </w:r>
      <w:r w:rsidR="005932B1">
        <w:rPr>
          <w:rFonts w:ascii="Palatino Linotype" w:hAnsi="Palatino Linotype" w:cs="Times New Roman"/>
        </w:rPr>
        <w:t xml:space="preserve">; </w:t>
      </w:r>
      <w:r w:rsidR="00665F12">
        <w:rPr>
          <w:rFonts w:ascii="Palatino Linotype" w:hAnsi="Palatino Linotype" w:cs="Times New Roman"/>
        </w:rPr>
        <w:t xml:space="preserve">Advanced R; </w:t>
      </w:r>
      <w:r w:rsidR="00027995" w:rsidRPr="00755582">
        <w:rPr>
          <w:rFonts w:ascii="Palatino Linotype" w:hAnsi="Palatino Linotype" w:cs="Times New Roman"/>
        </w:rPr>
        <w:t>Missing Data</w:t>
      </w:r>
    </w:p>
    <w:p w14:paraId="4776729E" w14:textId="6F696C02" w:rsidR="00C061BD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Data Visualization in Stata</w:t>
      </w:r>
    </w:p>
    <w:p w14:paraId="746B3171" w14:textId="714FE602" w:rsidR="00317DE4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</w:t>
      </w:r>
      <w:r w:rsidR="007440B7" w:rsidRPr="00755582">
        <w:rPr>
          <w:rFonts w:ascii="Palatino Linotype" w:hAnsi="Palatino Linotype" w:cs="Times New Roman"/>
        </w:rPr>
        <w:t>016</w:t>
      </w:r>
      <w:r w:rsidR="007440B7"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="007440B7" w:rsidRPr="00755582">
        <w:rPr>
          <w:rFonts w:ascii="Palatino Linotype" w:hAnsi="Palatino Linotype" w:cs="Times New Roman"/>
        </w:rPr>
        <w:t>Field Experiments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Value Added Modeling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Hierarchical Linear Modeling</w:t>
      </w:r>
    </w:p>
    <w:p w14:paraId="03EB4B3D" w14:textId="11484684" w:rsidR="00300D17" w:rsidRDefault="00300D17" w:rsidP="009038C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</w:t>
      </w:r>
      <w:r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  <w:t xml:space="preserve">Statistical Mediation &amp; </w:t>
      </w:r>
      <w:r w:rsidRPr="00755582">
        <w:rPr>
          <w:rFonts w:ascii="Palatino Linotype" w:hAnsi="Palatino Linotype" w:cs="Times New Roman"/>
        </w:rPr>
        <w:t>Moderation</w:t>
      </w:r>
    </w:p>
    <w:p w14:paraId="23EE493C" w14:textId="77777777" w:rsidR="00946C8B" w:rsidRPr="00755582" w:rsidRDefault="00946C8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B21044" w14:textId="77777777" w:rsidR="00F66827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6E26E7E0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3FCF" wp14:editId="63FBB958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72F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</w:rPr>
        <w:t>Association for Education Finance and Policy (AEFP)</w:t>
      </w:r>
    </w:p>
    <w:p w14:paraId="659A8139" w14:textId="29A3FBF6" w:rsidR="00F66827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</w:t>
      </w:r>
      <w:r w:rsidR="00691512" w:rsidRPr="00755582">
        <w:rPr>
          <w:rFonts w:ascii="Palatino Linotype" w:hAnsi="Palatino Linotype" w:cs="Times New Roman"/>
        </w:rPr>
        <w:t xml:space="preserve">Analysis </w:t>
      </w:r>
      <w:r w:rsidRPr="00755582">
        <w:rPr>
          <w:rFonts w:ascii="Palatino Linotype" w:hAnsi="Palatino Linotype" w:cs="Times New Roman"/>
        </w:rPr>
        <w:t>and Management (APPAM)</w:t>
      </w:r>
    </w:p>
    <w:p w14:paraId="61F1E4E6" w14:textId="165EF7A9" w:rsidR="0069101E" w:rsidRDefault="001B6DA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11D1FD47" w14:textId="5B239137" w:rsidR="007958D4" w:rsidRDefault="0069101E" w:rsidP="00FB77ED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p w14:paraId="3B3FA899" w14:textId="28BDBB95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EBC2C" wp14:editId="36E5DD4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058A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3BD277E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2AA0DA2D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17E75250" w14:textId="7777777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5272E76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8D7220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7671" w14:textId="77777777" w:rsidR="00C56F07" w:rsidRDefault="00C56F07" w:rsidP="00D95A1F">
      <w:pPr>
        <w:spacing w:after="0" w:line="240" w:lineRule="auto"/>
      </w:pPr>
      <w:r>
        <w:separator/>
      </w:r>
    </w:p>
  </w:endnote>
  <w:endnote w:type="continuationSeparator" w:id="0">
    <w:p w14:paraId="5F85C2A0" w14:textId="77777777" w:rsidR="00C56F07" w:rsidRDefault="00C56F07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15762E71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492BC7">
      <w:rPr>
        <w:rFonts w:ascii="Times New Roman" w:hAnsi="Times New Roman" w:cs="Times New Roman"/>
        <w:noProof/>
      </w:rPr>
      <w:t>2/17/2020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9C62" w14:textId="77777777" w:rsidR="00C56F07" w:rsidRDefault="00C56F07" w:rsidP="00D95A1F">
      <w:pPr>
        <w:spacing w:after="0" w:line="240" w:lineRule="auto"/>
      </w:pPr>
      <w:r>
        <w:separator/>
      </w:r>
    </w:p>
  </w:footnote>
  <w:footnote w:type="continuationSeparator" w:id="0">
    <w:p w14:paraId="2C67E5AD" w14:textId="77777777" w:rsidR="00C56F07" w:rsidRDefault="00C56F07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104</cp:revision>
  <cp:lastPrinted>2020-02-17T18:21:00Z</cp:lastPrinted>
  <dcterms:created xsi:type="dcterms:W3CDTF">2019-08-08T20:02:00Z</dcterms:created>
  <dcterms:modified xsi:type="dcterms:W3CDTF">2020-02-17T18:21:00Z</dcterms:modified>
</cp:coreProperties>
</file>