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Age-related</w:t>
      </w:r>
      <w:r>
        <w:t xml:space="preserve"> </w:t>
      </w:r>
      <w:r>
        <w:t xml:space="preserve">changes</w:t>
      </w:r>
      <w:r>
        <w:t xml:space="preserve"> </w:t>
      </w:r>
      <w:r>
        <w:t xml:space="preserve">in</w:t>
      </w:r>
      <w:r>
        <w:t xml:space="preserve"> </w:t>
      </w:r>
      <w:r>
        <w:t xml:space="preserve">children’s</w:t>
      </w:r>
      <w:r>
        <w:t xml:space="preserve"> </w:t>
      </w:r>
      <w:r>
        <w:t xml:space="preserve">real-time</w:t>
      </w:r>
      <w:r>
        <w:t xml:space="preserve"> </w:t>
      </w:r>
      <w:r>
        <w:t xml:space="preserve">American</w:t>
      </w:r>
      <w:r>
        <w:t xml:space="preserve"> </w:t>
      </w:r>
      <w:r>
        <w:t xml:space="preserve">Sign</w:t>
      </w:r>
      <w:r>
        <w:t xml:space="preserve"> </w:t>
      </w:r>
      <w:r>
        <w:t xml:space="preserve">Language</w:t>
      </w:r>
      <w:r>
        <w:t xml:space="preserve"> </w:t>
      </w:r>
      <w:r>
        <w:t xml:space="preserve">comprehension</w:t>
      </w:r>
    </w:p>
    <w:p>
      <w:pPr>
        <w:pStyle w:val="Compact"/>
        <w:pStyle w:val="Abstract"/>
      </w:pPr>
      <w:r>
        <w:t xml:space="preserve">Children</w:t>
      </w:r>
      <w:r>
        <w:t xml:space="preserve"> </w:t>
      </w:r>
      <w:r>
        <w:t xml:space="preserve">learning</w:t>
      </w:r>
      <w:r>
        <w:t xml:space="preserve"> </w:t>
      </w:r>
      <w:r>
        <w:t xml:space="preserve">sign</w:t>
      </w:r>
      <w:r>
        <w:t xml:space="preserve"> </w:t>
      </w:r>
      <w:r>
        <w:t xml:space="preserve">language</w:t>
      </w:r>
      <w:r>
        <w:t xml:space="preserve"> </w:t>
      </w:r>
      <w:r>
        <w:t xml:space="preserve">must</w:t>
      </w:r>
      <w:r>
        <w:t xml:space="preserve"> </w:t>
      </w:r>
      <w:r>
        <w:t xml:space="preserve">use</w:t>
      </w:r>
      <w:r>
        <w:t xml:space="preserve"> </w:t>
      </w:r>
      <w:r>
        <w:t xml:space="preserve">vision</w:t>
      </w:r>
      <w:r>
        <w:t xml:space="preserve"> </w:t>
      </w:r>
      <w:r>
        <w:t xml:space="preserve">to</w:t>
      </w:r>
      <w:r>
        <w:t xml:space="preserve"> </w:t>
      </w:r>
      <w:r>
        <w:t xml:space="preserve">process</w:t>
      </w:r>
      <w:r>
        <w:t xml:space="preserve"> </w:t>
      </w:r>
      <w:r>
        <w:t xml:space="preserve">linguistic</w:t>
      </w:r>
      <w:r>
        <w:t xml:space="preserve"> </w:t>
      </w:r>
      <w:r>
        <w:t xml:space="preserve">information</w:t>
      </w:r>
      <w:r>
        <w:t xml:space="preserve"> </w:t>
      </w:r>
      <w:r>
        <w:rPr>
          <w:i/>
        </w:rPr>
        <w:t xml:space="preserve">and</w:t>
      </w:r>
      <w:r>
        <w:t xml:space="preserve"> </w:t>
      </w:r>
      <w:r>
        <w:t xml:space="preserve">to</w:t>
      </w:r>
      <w:r>
        <w:t xml:space="preserve"> </w:t>
      </w:r>
      <w:r>
        <w:t xml:space="preserve">process</w:t>
      </w:r>
      <w:r>
        <w:t xml:space="preserve"> </w:t>
      </w:r>
      <w:r>
        <w:t xml:space="preserve">the</w:t>
      </w:r>
      <w:r>
        <w:t xml:space="preserve"> </w:t>
      </w:r>
      <w:r>
        <w:t xml:space="preserve">visual</w:t>
      </w:r>
      <w:r>
        <w:t xml:space="preserve"> </w:t>
      </w:r>
      <w:r>
        <w:t xml:space="preserve">world,</w:t>
      </w:r>
      <w:r>
        <w:t xml:space="preserve"> </w:t>
      </w:r>
      <w:r>
        <w:t xml:space="preserve">creating</w:t>
      </w:r>
      <w:r>
        <w:t xml:space="preserve"> </w:t>
      </w:r>
      <w:r>
        <w:t xml:space="preserve">a</w:t>
      </w:r>
      <w:r>
        <w:t xml:space="preserve"> </w:t>
      </w:r>
      <w:r>
        <w:t xml:space="preserve">challenge</w:t>
      </w:r>
      <w:r>
        <w:t xml:space="preserve"> </w:t>
      </w:r>
      <w:r>
        <w:t xml:space="preserve">for</w:t>
      </w:r>
      <w:r>
        <w:t xml:space="preserve"> </w:t>
      </w:r>
      <w:r>
        <w:t xml:space="preserve">young</w:t>
      </w:r>
      <w:r>
        <w:t xml:space="preserve"> </w:t>
      </w:r>
      <w:r>
        <w:t xml:space="preserve">learners'</w:t>
      </w:r>
      <w:r>
        <w:t xml:space="preserve"> </w:t>
      </w:r>
      <w:r>
        <w:t xml:space="preserve">real-time</w:t>
      </w:r>
      <w:r>
        <w:t xml:space="preserve"> </w:t>
      </w:r>
      <w:r>
        <w:t xml:space="preserve">language</w:t>
      </w:r>
      <w:r>
        <w:t xml:space="preserve"> </w:t>
      </w:r>
      <w:r>
        <w:t xml:space="preserve">comprehension.</w:t>
      </w:r>
      <w:r>
        <w:t xml:space="preserve"> </w:t>
      </w:r>
      <w:r>
        <w:t xml:space="preserve">Extensive</w:t>
      </w:r>
      <w:r>
        <w:t xml:space="preserve"> </w:t>
      </w:r>
      <w:r>
        <w:t xml:space="preserve">research</w:t>
      </w:r>
      <w:r>
        <w:t xml:space="preserve"> </w:t>
      </w:r>
      <w:r>
        <w:t xml:space="preserve">with</w:t>
      </w:r>
      <w:r>
        <w:t xml:space="preserve"> </w:t>
      </w:r>
      <w:r>
        <w:t xml:space="preserve">children</w:t>
      </w:r>
      <w:r>
        <w:t xml:space="preserve"> </w:t>
      </w:r>
      <w:r>
        <w:t xml:space="preserve">learning</w:t>
      </w:r>
      <w:r>
        <w:t xml:space="preserve"> </w:t>
      </w:r>
      <w:r>
        <w:t xml:space="preserve">spoken</w:t>
      </w:r>
      <w:r>
        <w:t xml:space="preserve"> </w:t>
      </w:r>
      <w:r>
        <w:t xml:space="preserve">language</w:t>
      </w:r>
      <w:r>
        <w:t xml:space="preserve"> </w:t>
      </w:r>
      <w:r>
        <w:t xml:space="preserve">shows</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interpret</w:t>
      </w:r>
      <w:r>
        <w:t xml:space="preserve"> </w:t>
      </w:r>
      <w:r>
        <w:t xml:space="preserve">speech</w:t>
      </w:r>
      <w:r>
        <w:t xml:space="preserve"> </w:t>
      </w:r>
      <w:r>
        <w:t xml:space="preserve">in</w:t>
      </w:r>
      <w:r>
        <w:t xml:space="preserve"> </w:t>
      </w:r>
      <w:r>
        <w:t xml:space="preserve">real</w:t>
      </w:r>
      <w:r>
        <w:t xml:space="preserve"> </w:t>
      </w:r>
      <w:r>
        <w:t xml:space="preserve">time</w:t>
      </w:r>
      <w:r>
        <w:t xml:space="preserve"> </w:t>
      </w:r>
      <w:r>
        <w:t xml:space="preserve">with</w:t>
      </w:r>
      <w:r>
        <w:t xml:space="preserve"> </w:t>
      </w:r>
      <w:r>
        <w:t xml:space="preserve">high</w:t>
      </w:r>
      <w:r>
        <w:t xml:space="preserve"> </w:t>
      </w:r>
      <w:r>
        <w:t xml:space="preserve">efficiency</w:t>
      </w:r>
      <w:r>
        <w:t xml:space="preserve"> </w:t>
      </w:r>
      <w:r>
        <w:t xml:space="preserve">is</w:t>
      </w:r>
      <w:r>
        <w:t xml:space="preserve"> </w:t>
      </w:r>
      <w:r>
        <w:t xml:space="preserve">critical</w:t>
      </w:r>
      <w:r>
        <w:t xml:space="preserve"> </w:t>
      </w:r>
      <w:r>
        <w:t xml:space="preserve">to</w:t>
      </w:r>
      <w:r>
        <w:t xml:space="preserve"> </w:t>
      </w:r>
      <w:r>
        <w:t xml:space="preserve">language</w:t>
      </w:r>
      <w:r>
        <w:t xml:space="preserve"> </w:t>
      </w:r>
      <w:r>
        <w:t xml:space="preserve">development</w:t>
      </w:r>
      <w:r>
        <w:t xml:space="preserve"> </w:t>
      </w:r>
      <w:r>
        <w:t xml:space="preserve">(</w:t>
      </w:r>
      <w:r>
        <w:t xml:space="preserve">Fernald</w:t>
      </w:r>
      <w:r>
        <w:t xml:space="preserve"> </w:t>
      </w:r>
      <w:r>
        <w:t xml:space="preserve">&amp;</w:t>
      </w:r>
      <w:r>
        <w:t xml:space="preserve"> </w:t>
      </w:r>
      <w:r>
        <w:t xml:space="preserve">Marchman</w:t>
      </w:r>
      <w:r>
        <w:t xml:space="preserve">,</w:t>
      </w:r>
      <w:r>
        <w:t xml:space="preserve"> </w:t>
      </w:r>
      <w:r>
        <w:t xml:space="preserve">2012</w:t>
      </w:r>
      <w:r>
        <w:t xml:space="preserve">)</w:t>
      </w:r>
      <w:r>
        <w:t xml:space="preserve">.</w:t>
      </w:r>
      <w:r>
        <w:t xml:space="preserve"> </w:t>
      </w:r>
      <w:r>
        <w:t xml:space="preserve">But</w:t>
      </w:r>
      <w:r>
        <w:t xml:space="preserve"> </w:t>
      </w:r>
      <w:r>
        <w:t xml:space="preserve">we</w:t>
      </w:r>
      <w:r>
        <w:t xml:space="preserve"> </w:t>
      </w:r>
      <w:r>
        <w:t xml:space="preserve">know</w:t>
      </w:r>
      <w:r>
        <w:t xml:space="preserve"> </w:t>
      </w:r>
      <w:r>
        <w:t xml:space="preserve">relatively</w:t>
      </w:r>
      <w:r>
        <w:t xml:space="preserve"> </w:t>
      </w:r>
      <w:r>
        <w:t xml:space="preserve">little</w:t>
      </w:r>
      <w:r>
        <w:t xml:space="preserve"> </w:t>
      </w:r>
      <w:r>
        <w:t xml:space="preserve">about</w:t>
      </w:r>
      <w:r>
        <w:t xml:space="preserve"> </w:t>
      </w:r>
      <w:r>
        <w:t xml:space="preserve">how</w:t>
      </w:r>
      <w:r>
        <w:t xml:space="preserve"> </w:t>
      </w:r>
      <w:r>
        <w:t xml:space="preserve">visual</w:t>
      </w:r>
      <w:r>
        <w:t xml:space="preserve"> </w:t>
      </w:r>
      <w:r>
        <w:t xml:space="preserve">language</w:t>
      </w:r>
      <w:r>
        <w:t xml:space="preserve"> </w:t>
      </w:r>
      <w:r>
        <w:t xml:space="preserve">learners</w:t>
      </w:r>
      <w:r>
        <w:t xml:space="preserve"> </w:t>
      </w:r>
      <w:r>
        <w:t xml:space="preserve">develop</w:t>
      </w:r>
      <w:r>
        <w:t xml:space="preserve"> </w:t>
      </w:r>
      <w:r>
        <w:t xml:space="preserve">this</w:t>
      </w:r>
      <w:r>
        <w:t xml:space="preserve"> </w:t>
      </w:r>
      <w:r>
        <w:t xml:space="preserve">critical</w:t>
      </w:r>
      <w:r>
        <w:t xml:space="preserve"> </w:t>
      </w:r>
      <w:r>
        <w:t xml:space="preserve">language</w:t>
      </w:r>
      <w:r>
        <w:t xml:space="preserve"> </w:t>
      </w:r>
      <w:r>
        <w:t xml:space="preserve">skill.</w:t>
      </w:r>
      <w:r>
        <w:t xml:space="preserve"> </w:t>
      </w:r>
      <w:r>
        <w:t xml:space="preserve">This</w:t>
      </w:r>
      <w:r>
        <w:t xml:space="preserve"> </w:t>
      </w:r>
      <w:r>
        <w:t xml:space="preserve">cross-sectional</w:t>
      </w:r>
      <w:r>
        <w:t xml:space="preserve"> </w:t>
      </w:r>
      <w:r>
        <w:t xml:space="preserve">study</w:t>
      </w:r>
      <w:r>
        <w:t xml:space="preserve"> </w:t>
      </w:r>
      <w:r>
        <w:t xml:space="preserve">develops</w:t>
      </w:r>
      <w:r>
        <w:t xml:space="preserve"> </w:t>
      </w:r>
      <w:r>
        <w:t xml:space="preserve">the</w:t>
      </w:r>
      <w:r>
        <w:t xml:space="preserve"> </w:t>
      </w:r>
      <w:r>
        <w:t xml:space="preserve">first</w:t>
      </w:r>
      <w:r>
        <w:t xml:space="preserve"> </w:t>
      </w:r>
      <w:r>
        <w:t xml:space="preserve">measures</w:t>
      </w:r>
      <w:r>
        <w:t xml:space="preserve"> </w:t>
      </w:r>
      <w:r>
        <w:t xml:space="preserve">of</w:t>
      </w:r>
      <w:r>
        <w:t xml:space="preserve"> </w:t>
      </w:r>
      <w:r>
        <w:t xml:space="preserve">real-time</w:t>
      </w:r>
      <w:r>
        <w:t xml:space="preserve"> </w:t>
      </w:r>
      <w:r>
        <w:t xml:space="preserve">American</w:t>
      </w:r>
      <w:r>
        <w:t xml:space="preserve"> </w:t>
      </w:r>
      <w:r>
        <w:t xml:space="preserve">Sign</w:t>
      </w:r>
      <w:r>
        <w:t xml:space="preserve"> </w:t>
      </w:r>
      <w:r>
        <w:t xml:space="preserve">Language</w:t>
      </w:r>
      <w:r>
        <w:t xml:space="preserve"> </w:t>
      </w:r>
      <w:r>
        <w:t xml:space="preserve">(ASL)</w:t>
      </w:r>
      <w:r>
        <w:t xml:space="preserve"> </w:t>
      </w:r>
      <w:r>
        <w:t xml:space="preserve">comprehension</w:t>
      </w:r>
      <w:r>
        <w:t xml:space="preserve"> </w:t>
      </w:r>
      <w:r>
        <w:t xml:space="preserve">abilities,</w:t>
      </w:r>
      <w:r>
        <w:t xml:space="preserve"> </w:t>
      </w:r>
      <w:r>
        <w:t xml:space="preserve">and</w:t>
      </w:r>
      <w:r>
        <w:t xml:space="preserve"> </w:t>
      </w:r>
      <w:r>
        <w:t xml:space="preserve">explores</w:t>
      </w:r>
      <w:r>
        <w:t xml:space="preserve"> </w:t>
      </w:r>
      <w:r>
        <w:t xml:space="preserve">links</w:t>
      </w:r>
      <w:r>
        <w:t xml:space="preserve"> </w:t>
      </w:r>
      <w:r>
        <w:t xml:space="preserve">between</w:t>
      </w:r>
      <w:r>
        <w:t xml:space="preserve"> </w:t>
      </w:r>
      <w:r>
        <w:t xml:space="preserve">these</w:t>
      </w:r>
      <w:r>
        <w:t xml:space="preserve"> </w:t>
      </w:r>
      <w:r>
        <w:t xml:space="preserve">skills</w:t>
      </w:r>
      <w:r>
        <w:t xml:space="preserve"> </w:t>
      </w:r>
      <w:r>
        <w:t xml:space="preserve">and</w:t>
      </w:r>
      <w:r>
        <w:t xml:space="preserve"> </w:t>
      </w:r>
      <w:r>
        <w:t xml:space="preserve">children’s</w:t>
      </w:r>
      <w:r>
        <w:t xml:space="preserve"> </w:t>
      </w:r>
      <w:r>
        <w:t xml:space="preserve">vocabulary</w:t>
      </w:r>
      <w:r>
        <w:t xml:space="preserve"> </w:t>
      </w:r>
      <w:r>
        <w:t xml:space="preserve">development.</w:t>
      </w:r>
      <w:r>
        <w:t xml:space="preserve"> </w:t>
      </w:r>
      <w:r>
        <w:t xml:space="preserve">29</w:t>
      </w:r>
      <w:r>
        <w:t xml:space="preserve"> </w:t>
      </w:r>
      <w:r>
        <w:t xml:space="preserve">native</w:t>
      </w:r>
      <w:r>
        <w:t xml:space="preserve"> </w:t>
      </w:r>
      <w:r>
        <w:t xml:space="preserve">ASL-learners</w:t>
      </w:r>
      <w:r>
        <w:t xml:space="preserve"> </w:t>
      </w:r>
      <w:r>
        <w:t xml:space="preserve">(16-53</w:t>
      </w:r>
      <w:r>
        <w:t xml:space="preserve"> </w:t>
      </w:r>
      <w:r>
        <w:t xml:space="preserve">mos)</w:t>
      </w:r>
      <w:r>
        <w:t xml:space="preserve"> </w:t>
      </w:r>
      <w:r>
        <w:t xml:space="preserve">and</w:t>
      </w:r>
      <w:r>
        <w:t xml:space="preserve"> </w:t>
      </w:r>
      <w:r>
        <w:t xml:space="preserve">19</w:t>
      </w:r>
      <w:r>
        <w:t xml:space="preserve"> </w:t>
      </w:r>
      <w:r>
        <w:t xml:space="preserve">fluent</w:t>
      </w:r>
      <w:r>
        <w:t xml:space="preserve"> </w:t>
      </w:r>
      <w:r>
        <w:t xml:space="preserve">adult</w:t>
      </w:r>
      <w:r>
        <w:t xml:space="preserve"> </w:t>
      </w:r>
      <w:r>
        <w:t xml:space="preserve">signers</w:t>
      </w:r>
      <w:r>
        <w:t xml:space="preserve"> </w:t>
      </w:r>
      <w:r>
        <w:t xml:space="preserve">completed</w:t>
      </w:r>
      <w:r>
        <w:t xml:space="preserve"> </w:t>
      </w:r>
      <w:r>
        <w:t xml:space="preserve">a</w:t>
      </w:r>
      <w:r>
        <w:t xml:space="preserve"> </w:t>
      </w:r>
      <w:r>
        <w:t xml:space="preserve">novel</w:t>
      </w:r>
      <w:r>
        <w:t xml:space="preserve"> </w:t>
      </w:r>
      <w:r>
        <w:t xml:space="preserve">measure</w:t>
      </w:r>
      <w:r>
        <w:t xml:space="preserve"> </w:t>
      </w:r>
      <w:r>
        <w:t xml:space="preserve">of</w:t>
      </w:r>
      <w:r>
        <w:t xml:space="preserve"> </w:t>
      </w:r>
      <w:r>
        <w:t xml:space="preserve">ASL</w:t>
      </w:r>
      <w:r>
        <w:t xml:space="preserve"> </w:t>
      </w:r>
      <w:r>
        <w:t xml:space="preserve">processing</w:t>
      </w:r>
      <w:r>
        <w:t xml:space="preserve"> </w:t>
      </w:r>
      <w:r>
        <w:t xml:space="preserve">efficiency.</w:t>
      </w:r>
      <w:r>
        <w:t xml:space="preserve"> </w:t>
      </w:r>
      <w:r>
        <w:t xml:space="preserve">Children’s</w:t>
      </w:r>
      <w:r>
        <w:t xml:space="preserve"> </w:t>
      </w:r>
      <w:r>
        <w:t xml:space="preserve">comprehension</w:t>
      </w:r>
      <w:r>
        <w:t xml:space="preserve"> </w:t>
      </w:r>
      <w:r>
        <w:t xml:space="preserve">skills</w:t>
      </w:r>
      <w:r>
        <w:t xml:space="preserve"> </w:t>
      </w:r>
      <w:r>
        <w:t xml:space="preserve">improved</w:t>
      </w:r>
      <w:r>
        <w:t xml:space="preserve"> </w:t>
      </w:r>
      <w:r>
        <w:t xml:space="preserve">with</w:t>
      </w:r>
      <w:r>
        <w:t xml:space="preserve"> </w:t>
      </w:r>
      <w:r>
        <w:t xml:space="preserve">age,</w:t>
      </w:r>
      <w:r>
        <w:t xml:space="preserve"> </w:t>
      </w:r>
      <w:r>
        <w:t xml:space="preserve">and</w:t>
      </w:r>
      <w:r>
        <w:t xml:space="preserve"> </w:t>
      </w:r>
      <w:r>
        <w:t xml:space="preserve">adult</w:t>
      </w:r>
      <w:r>
        <w:t xml:space="preserve"> </w:t>
      </w:r>
      <w:r>
        <w:t xml:space="preserve">signers</w:t>
      </w:r>
      <w:r>
        <w:t xml:space="preserve"> </w:t>
      </w:r>
      <w:r>
        <w:t xml:space="preserve">were</w:t>
      </w:r>
      <w:r>
        <w:t xml:space="preserve"> </w:t>
      </w:r>
      <w:r>
        <w:t xml:space="preserve">more</w:t>
      </w:r>
      <w:r>
        <w:t xml:space="preserve"> </w:t>
      </w:r>
      <w:r>
        <w:t xml:space="preserve">efficient</w:t>
      </w:r>
      <w:r>
        <w:t xml:space="preserve"> </w:t>
      </w:r>
      <w:r>
        <w:t xml:space="preserve">than</w:t>
      </w:r>
      <w:r>
        <w:t xml:space="preserve"> </w:t>
      </w:r>
      <w:r>
        <w:t xml:space="preserve">children.</w:t>
      </w:r>
      <w:r>
        <w:t xml:space="preserve"> </w:t>
      </w:r>
      <w:r>
        <w:t xml:space="preserve">Importantly,</w:t>
      </w:r>
      <w:r>
        <w:t xml:space="preserve"> </w:t>
      </w:r>
      <w:r>
        <w:t xml:space="preserve">children’s</w:t>
      </w:r>
      <w:r>
        <w:t xml:space="preserve"> </w:t>
      </w:r>
      <w:r>
        <w:t xml:space="preserve">processing</w:t>
      </w:r>
      <w:r>
        <w:t xml:space="preserve"> </w:t>
      </w:r>
      <w:r>
        <w:t xml:space="preserve">skills</w:t>
      </w:r>
      <w:r>
        <w:t xml:space="preserve"> </w:t>
      </w:r>
      <w:r>
        <w:t xml:space="preserve">strongly</w:t>
      </w:r>
      <w:r>
        <w:t xml:space="preserve"> </w:t>
      </w:r>
      <w:r>
        <w:t xml:space="preserve">correlated</w:t>
      </w:r>
      <w:r>
        <w:t xml:space="preserve"> </w:t>
      </w:r>
      <w:r>
        <w:t xml:space="preserve">with</w:t>
      </w:r>
      <w:r>
        <w:t xml:space="preserve"> </w:t>
      </w:r>
      <w:r>
        <w:t xml:space="preserve">their</w:t>
      </w:r>
      <w:r>
        <w:t xml:space="preserve"> </w:t>
      </w:r>
      <w:r>
        <w:t xml:space="preserve">age</w:t>
      </w:r>
      <w:r>
        <w:t xml:space="preserve"> </w:t>
      </w:r>
      <w:r>
        <w:t xml:space="preserve">and</w:t>
      </w:r>
      <w:r>
        <w:t xml:space="preserve"> </w:t>
      </w:r>
      <w:r>
        <w:t xml:space="preserve">vocabulary</w:t>
      </w:r>
      <w:r>
        <w:t xml:space="preserve"> </w:t>
      </w:r>
      <w:r>
        <w:t xml:space="preserve">size,</w:t>
      </w:r>
      <w:r>
        <w:t xml:space="preserve"> </w:t>
      </w:r>
      <w:r>
        <w:t xml:space="preserve">providing</w:t>
      </w:r>
      <w:r>
        <w:t xml:space="preserve"> </w:t>
      </w:r>
      <w:r>
        <w:t xml:space="preserve">evidence</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efficiently</w:t>
      </w:r>
      <w:r>
        <w:t xml:space="preserve"> </w:t>
      </w:r>
      <w:r>
        <w:t xml:space="preserve">establish</w:t>
      </w:r>
      <w:r>
        <w:t xml:space="preserve"> </w:t>
      </w:r>
      <w:r>
        <w:t xml:space="preserve">reference</w:t>
      </w:r>
      <w:r>
        <w:t xml:space="preserve"> </w:t>
      </w:r>
      <w:r>
        <w:t xml:space="preserve">in</w:t>
      </w:r>
      <w:r>
        <w:t xml:space="preserve"> </w:t>
      </w:r>
      <w:r>
        <w:t xml:space="preserve">real-time</w:t>
      </w:r>
      <w:r>
        <w:t xml:space="preserve"> </w:t>
      </w:r>
      <w:r>
        <w:t xml:space="preserve">is</w:t>
      </w:r>
      <w:r>
        <w:t xml:space="preserve"> </w:t>
      </w:r>
      <w:r>
        <w:t xml:space="preserve">linked</w:t>
      </w:r>
      <w:r>
        <w:t xml:space="preserve"> </w:t>
      </w:r>
      <w:r>
        <w:t xml:space="preserve">to</w:t>
      </w:r>
      <w:r>
        <w:t xml:space="preserve"> </w:t>
      </w:r>
      <w:r>
        <w:t xml:space="preserve">meaningful</w:t>
      </w:r>
      <w:r>
        <w:t xml:space="preserve"> </w:t>
      </w:r>
      <w:r>
        <w:t xml:space="preserve">linguistic</w:t>
      </w:r>
      <w:r>
        <w:t xml:space="preserve"> </w:t>
      </w:r>
      <w:r>
        <w:t xml:space="preserve">outcomes.</w:t>
      </w:r>
      <w:r>
        <w:t xml:space="preserve"> </w:t>
      </w:r>
      <w:r>
        <w:t xml:space="preserve">These</w:t>
      </w:r>
      <w:r>
        <w:t xml:space="preserve"> </w:t>
      </w:r>
      <w:r>
        <w:t xml:space="preserve">novel</w:t>
      </w:r>
      <w:r>
        <w:t xml:space="preserve"> </w:t>
      </w:r>
      <w:r>
        <w:t xml:space="preserve">findings</w:t>
      </w:r>
      <w:r>
        <w:t xml:space="preserve"> </w:t>
      </w:r>
      <w:r>
        <w:t xml:space="preserve">show</w:t>
      </w:r>
      <w:r>
        <w:t xml:space="preserve"> </w:t>
      </w:r>
      <w:r>
        <w:t xml:space="preserve">that</w:t>
      </w:r>
      <w:r>
        <w:t xml:space="preserve"> </w:t>
      </w:r>
      <w:r>
        <w:t xml:space="preserve">visual</w:t>
      </w:r>
      <w:r>
        <w:t xml:space="preserve"> </w:t>
      </w:r>
      <w:r>
        <w:t xml:space="preserve">language</w:t>
      </w:r>
      <w:r>
        <w:t xml:space="preserve"> </w:t>
      </w:r>
      <w:r>
        <w:t xml:space="preserve">learners,</w:t>
      </w:r>
      <w:r>
        <w:t xml:space="preserve"> </w:t>
      </w:r>
      <w:r>
        <w:t xml:space="preserve">like</w:t>
      </w:r>
      <w:r>
        <w:t xml:space="preserve"> </w:t>
      </w:r>
      <w:r>
        <w:t xml:space="preserve">children</w:t>
      </w:r>
      <w:r>
        <w:t xml:space="preserve"> </w:t>
      </w:r>
      <w:r>
        <w:t xml:space="preserve">learning</w:t>
      </w:r>
      <w:r>
        <w:t xml:space="preserve"> </w:t>
      </w:r>
      <w:r>
        <w:t xml:space="preserve">spoken</w:t>
      </w:r>
      <w:r>
        <w:t xml:space="preserve"> </w:t>
      </w:r>
      <w:r>
        <w:t xml:space="preserve">languages,</w:t>
      </w:r>
      <w:r>
        <w:t xml:space="preserve"> </w:t>
      </w:r>
      <w:r>
        <w:t xml:space="preserve">make</w:t>
      </w:r>
      <w:r>
        <w:t xml:space="preserve"> </w:t>
      </w:r>
      <w:r>
        <w:t xml:space="preserve">impressive</w:t>
      </w:r>
      <w:r>
        <w:t xml:space="preserve"> </w:t>
      </w:r>
      <w:r>
        <w:t xml:space="preserve">gains</w:t>
      </w:r>
      <w:r>
        <w:t xml:space="preserve"> </w:t>
      </w:r>
      <w:r>
        <w:t xml:space="preserve">in</w:t>
      </w:r>
      <w:r>
        <w:t xml:space="preserve"> </w:t>
      </w:r>
      <w:r>
        <w:t xml:space="preserve">the</w:t>
      </w:r>
      <w:r>
        <w:t xml:space="preserve"> </w:t>
      </w:r>
      <w:r>
        <w:t xml:space="preserve">efficiency</w:t>
      </w:r>
      <w:r>
        <w:t xml:space="preserve"> </w:t>
      </w:r>
      <w:r>
        <w:t xml:space="preserve">of</w:t>
      </w:r>
      <w:r>
        <w:t xml:space="preserve"> </w:t>
      </w:r>
      <w:r>
        <w:t xml:space="preserve">language</w:t>
      </w:r>
      <w:r>
        <w:t xml:space="preserve"> </w:t>
      </w:r>
      <w:r>
        <w:t xml:space="preserve">interpretation</w:t>
      </w:r>
      <w:r>
        <w:t xml:space="preserve"> </w:t>
      </w:r>
      <w:r>
        <w:t xml:space="preserve">over</w:t>
      </w:r>
      <w:r>
        <w:t xml:space="preserve"> </w:t>
      </w:r>
      <w:r>
        <w:t xml:space="preserve">the</w:t>
      </w:r>
      <w:r>
        <w:t xml:space="preserve"> </w:t>
      </w:r>
      <w:r>
        <w:t xml:space="preserve">first</w:t>
      </w:r>
      <w:r>
        <w:t xml:space="preserve"> </w:t>
      </w:r>
      <w:r>
        <w:t xml:space="preserve">few</w:t>
      </w:r>
      <w:r>
        <w:t xml:space="preserve"> </w:t>
      </w:r>
      <w:r>
        <w:t xml:space="preserve">years</w:t>
      </w:r>
      <w:r>
        <w:t xml:space="preserve"> </w:t>
      </w:r>
      <w:r>
        <w:t xml:space="preserve">of</w:t>
      </w:r>
      <w:r>
        <w:t xml:space="preserve"> </w:t>
      </w:r>
      <w:r>
        <w:t xml:space="preserve">life</w:t>
      </w:r>
      <w:r>
        <w:t xml:space="preserve"> </w:t>
      </w:r>
      <w:r>
        <w:t xml:space="preserve">as</w:t>
      </w:r>
      <w:r>
        <w:t xml:space="preserve"> </w:t>
      </w:r>
      <w:r>
        <w:t xml:space="preserve">they</w:t>
      </w:r>
      <w:r>
        <w:t xml:space="preserve"> </w:t>
      </w:r>
      <w:r>
        <w:t xml:space="preserve">progress</w:t>
      </w:r>
      <w:r>
        <w:t xml:space="preserve"> </w:t>
      </w:r>
      <w:r>
        <w:t xml:space="preserve">towards</w:t>
      </w:r>
      <w:r>
        <w:t xml:space="preserve"> </w:t>
      </w:r>
      <w:r>
        <w:t xml:space="preserve">adult-like</w:t>
      </w:r>
      <w:r>
        <w:t xml:space="preserve"> </w:t>
      </w:r>
      <w:r>
        <w:t xml:space="preserve">levels</w:t>
      </w:r>
      <w:r>
        <w:t xml:space="preserve"> </w:t>
      </w:r>
      <w:r>
        <w:t xml:space="preserve">of</w:t>
      </w:r>
      <w:r>
        <w:t xml:space="preserve"> </w:t>
      </w:r>
      <w:r>
        <w:t xml:space="preserve">fluency.</w:t>
      </w:r>
    </w:p>
    <w:p/>
    <w:p>
      <w:pPr>
        <w:pStyle w:val="Heading1"/>
      </w:pPr>
      <w:bookmarkStart w:id="21" w:name="introduction"/>
      <w:bookmarkEnd w:id="21"/>
      <w:r>
        <w:t xml:space="preserve">Introduction</w:t>
      </w:r>
    </w:p>
    <w:p>
      <w:r>
        <w:t xml:space="preserve">Understanding language rapidly and accurately is central to our ability to function effectively in daily life. One fundamental component of language understanding is establishing reference: linking abstract symbols (i.e. words and signs) to concrete objects in the world.</w:t>
      </w:r>
      <w:r>
        <w:rPr>
          <w:rStyle w:val="FootnoteRef"/>
        </w:rPr>
        <w:footnoteReference w:id="22"/>
      </w:r>
      <w:r>
        <w:t xml:space="preserve"> While children learning spoken languages can simultaneously attend to objects and listen to their caregivers, children learning American Sign Language (ASL) must rely on vision to both look at objects and to process linguistic information. This dual functionality requires children to disengage from the source of language to seek out the named object, increasing the likelihood of a mapping error or potentially creating a situation where subsequent linguistic information is missed. Thus it is critical to understand how young ASL users learn to efficiently establish reference during real-time language understanding. In the current work, we aim to develop the first measures of young ASL-learners’ real-time language comprehension skills, and we explore links between these skills and children’s age and vocabulary development.</w:t>
      </w:r>
    </w:p>
    <w:p>
      <w:pPr>
        <w:pStyle w:val="Heading3"/>
      </w:pPr>
      <w:bookmarkStart w:id="23" w:name="spoken-language-processing"/>
      <w:bookmarkEnd w:id="23"/>
      <w:r>
        <w:t xml:space="preserve">Spoken language processing</w:t>
      </w:r>
    </w:p>
    <w:p>
      <w:r>
        <w:t xml:space="preserve">To follow a typical conversation, skilled listeners must rapidly apprehend meaning in combinations of words from moment to moment as the speech signal unfolds at rates of 10-15 phonemes/second. Extensive research with adults using online measures</w:t>
      </w:r>
      <w:r>
        <w:rPr>
          <w:rStyle w:val="FootnoteRef"/>
        </w:rPr>
        <w:footnoteReference w:id="24"/>
      </w:r>
      <w:r>
        <w:t xml:space="preserve"> </w:t>
      </w:r>
      <w:r>
        <w:t xml:space="preserve">shows that skilled listeners can identify spoken words before their acoustic offset, evaluating hypotheses about word identity incrementally based on what they have heard up to that moment, typically within 150 ms of word onset</w:t>
      </w:r>
      <w:r>
        <w:t xml:space="preserve"> </w:t>
      </w:r>
      <w:r>
        <w:t xml:space="preserve">(Marslen-Wilson &amp; Zwitserlood, 1989)</w:t>
      </w:r>
      <w:r>
        <w:t xml:space="preserve">. Moreover, adults are adept in the parallel processing of multiple streams of information, rapidly integrating the acoustic speech signal as it unfolds in time with information from the visual scene to derive intended meaning</w:t>
      </w:r>
      <w:r>
        <w:t xml:space="preserve"> </w:t>
      </w:r>
      <w:r>
        <w:t xml:space="preserve">(Altmann &amp; Kamide, 1999; Dahan &amp; Tanenhaus, 2004; Tanenhaus, Spivey-Knowlton, Eberhard, &amp; Sedivy, 1995)</w:t>
      </w:r>
      <w:r>
        <w:t xml:space="preserve">.</w:t>
      </w:r>
    </w:p>
    <w:p>
      <w:r>
        <w:t xml:space="preserve">Over the past fifteen years, research with infants and young children has incorporated the same high-resolution measures of language processing</w:t>
      </w:r>
      <w:r>
        <w:t xml:space="preserve"> </w:t>
      </w:r>
      <w:r>
        <w:t xml:space="preserve">(Fernald, Pinto, Swingley, Weinbergy, &amp; McRoberts, 1998; Snedeker &amp; Trueswell, 2004)</w:t>
      </w:r>
      <w:r>
        <w:t xml:space="preserve">, making it possible to obtain continuous measures of speed and accuracy that enable sensitive assessment of efficiency in spoken language processing even by very young children. Using these procedures, researchers have found systematic age-related changes in the speed and accuracy of responses to familiar words</w:t>
      </w:r>
      <w:r>
        <w:t xml:space="preserve"> </w:t>
      </w:r>
      <w:r>
        <w:t xml:space="preserve">(Fernald et al., 1998)</w:t>
      </w:r>
      <w:r>
        <w:t xml:space="preserve">, and that efficiency in word recognition is correlated with both individual differences in vocabulary knowledge</w:t>
      </w:r>
      <w:r>
        <w:t xml:space="preserve"> </w:t>
      </w:r>
      <w:r>
        <w:t xml:space="preserve">(Fernald, Swingley, &amp; Pinto, 2001; Zangl, Klarman, Thal, Fernald, &amp; Bates, 2005)</w:t>
      </w:r>
      <w:r>
        <w:t xml:space="preserve"> </w:t>
      </w:r>
      <w:r>
        <w:t xml:space="preserve">as well as faster rates of vocabulary growth across the second year</w:t>
      </w:r>
      <w:r>
        <w:t xml:space="preserve"> </w:t>
      </w:r>
      <w:r>
        <w:t xml:space="preserve">(Fernald, Perfors, &amp; Marchman, 2006)</w:t>
      </w:r>
      <w:r>
        <w:t xml:space="preserve">. While studies have also found associations between faster word recognition and more advanced linguistic development in both English</w:t>
      </w:r>
      <w:r>
        <w:t xml:space="preserve"> </w:t>
      </w:r>
      <w:r>
        <w:t xml:space="preserve">(Fernald et al., 2001; Zangl &amp; Fernald, 2007)</w:t>
      </w:r>
      <w:r>
        <w:t xml:space="preserve"> </w:t>
      </w:r>
      <w:r>
        <w:t xml:space="preserve">and Spanish</w:t>
      </w:r>
      <w:r>
        <w:t xml:space="preserve"> </w:t>
      </w:r>
      <w:r>
        <w:t xml:space="preserve">(Hurtado, Marchman, &amp; Fernald, 2008; Lew-Williams &amp; Fernald, 2007)</w:t>
      </w:r>
      <w:r>
        <w:t xml:space="preserve">, this is the first study to adapt these online processing efficiency measures to be used with children learning ASL.</w:t>
      </w:r>
    </w:p>
    <w:p>
      <w:pPr>
        <w:pStyle w:val="Heading3"/>
      </w:pPr>
      <w:bookmarkStart w:id="25" w:name="asl-processing-with-adults"/>
      <w:bookmarkEnd w:id="25"/>
      <w:r>
        <w:t xml:space="preserve">ASL processing with adults</w:t>
      </w:r>
    </w:p>
    <w:p>
      <w:r>
        <w:t xml:space="preserve">ASL is a visual-gestural language expressed with hands, arms and face, a modality difference with potential consequences for how linguistic information is processed. In many ways, language processing appears to be parallel in spoken and manual modalities. Signers show effects of: (a) lexicality, response times to identify non-signs are slower than for actual signs</w:t>
      </w:r>
      <w:r>
        <w:t xml:space="preserve"> </w:t>
      </w:r>
      <w:r>
        <w:t xml:space="preserve">(D. P. Corina &amp; Emmorey, 1993)</w:t>
      </w:r>
      <w:r>
        <w:t xml:space="preserve">, (b) frequency, high frequency signs are recognized faster than low frequency signs</w:t>
      </w:r>
      <w:r>
        <w:t xml:space="preserve"> </w:t>
      </w:r>
      <w:r>
        <w:t xml:space="preserve">(Carreiras, Guti</w:t>
      </w:r>
      <w:r>
        <w:t xml:space="preserve">é</w:t>
      </w:r>
      <w:r>
        <w:t xml:space="preserve">rrez-Sigut, Baquero, &amp; Corina, 2008)</w:t>
      </w:r>
      <w:r>
        <w:t xml:space="preserve">, and (c) phonological parameters, the sublexical units of sign – handshape, location, and movement – influence sign recognition</w:t>
      </w:r>
      <w:r>
        <w:t xml:space="preserve"> </w:t>
      </w:r>
      <w:r>
        <w:t xml:space="preserve">(Carreiras et al., 2008; D. P. Corina &amp; Emmorey, 1993; Hildebrandt &amp; Corina, 2002)</w:t>
      </w:r>
      <w:r>
        <w:t xml:space="preserve">. But, differences in linguistic structure and surface features of lexical forms in the spoken vs. manual modality have consequences for the efficiency with which signs are understood</w:t>
      </w:r>
      <w:r>
        <w:t xml:space="preserve"> </w:t>
      </w:r>
      <w:r>
        <w:t xml:space="preserve">(Carreiras, 2010; D. P. Corina &amp; Knapp, 2006)</w:t>
      </w:r>
      <w:r>
        <w:t xml:space="preserve">. Using a gating procedure,</w:t>
      </w:r>
      <w:r>
        <w:t xml:space="preserve"> </w:t>
      </w:r>
      <w:r>
        <w:t xml:space="preserve">Emmorey &amp; Corina (1990)</w:t>
      </w:r>
      <w:r>
        <w:t xml:space="preserve"> </w:t>
      </w:r>
      <w:r>
        <w:t xml:space="preserve">found that deaf participants identified monomorphemic signs after approximately 35% of the sign form had been seen; in contrast, in spoken English approximately 83% of a word must be heard before words are uniquely identified</w:t>
      </w:r>
      <w:r>
        <w:t xml:space="preserve"> </w:t>
      </w:r>
      <w:r>
        <w:t xml:space="preserve">(Grosjean, 1980)</w:t>
      </w:r>
      <w:r>
        <w:t xml:space="preserve">.</w:t>
      </w:r>
    </w:p>
    <w:p>
      <w:r>
        <w:t xml:space="preserve">Another line of research has explored the consequences of delayed first language acquisition for language processing, finding consistent processing advantages for early learners. For example,</w:t>
      </w:r>
      <w:r>
        <w:t xml:space="preserve"> </w:t>
      </w:r>
      <w:r>
        <w:t xml:space="preserve">Mayberry &amp; Fischer (1989)</w:t>
      </w:r>
      <w:r>
        <w:t xml:space="preserve"> </w:t>
      </w:r>
      <w:r>
        <w:t xml:space="preserve">had native and non-native signers complete a linguistic shadowing task and found that non-native signers expended more cognitive resources processing signs at the phonological level. Native signers processing advantages also show up in sentence recall tasks</w:t>
      </w:r>
      <w:r>
        <w:t xml:space="preserve"> </w:t>
      </w:r>
      <w:r>
        <w:t xml:space="preserve">(Mayberry &amp; Eichen, 1991)</w:t>
      </w:r>
      <w:r>
        <w:t xml:space="preserve">, grammaticality judgments</w:t>
      </w:r>
      <w:r>
        <w:t xml:space="preserve"> </w:t>
      </w:r>
      <w:r>
        <w:t xml:space="preserve">(Boudreault &amp; Mayberry, 2006)</w:t>
      </w:r>
      <w:r>
        <w:t xml:space="preserve">, and a variety of receptive and productive tasks</w:t>
      </w:r>
      <w:r>
        <w:t xml:space="preserve"> </w:t>
      </w:r>
      <w:r>
        <w:t xml:space="preserve">(Newport, 1990)</w:t>
      </w:r>
      <w:r>
        <w:t xml:space="preserve">. In addition,</w:t>
      </w:r>
      <w:r>
        <w:t xml:space="preserve"> </w:t>
      </w:r>
      <w:r>
        <w:t xml:space="preserve">Emmorey &amp; Corina (1990)</w:t>
      </w:r>
      <w:r>
        <w:t xml:space="preserve"> </w:t>
      </w:r>
      <w:r>
        <w:t xml:space="preserve">found that late signers were delayed relative to native signers in isolating signs as well as in individual phonological parameters (i.e. handshape, movement, location) in lexical recognition.</w:t>
      </w:r>
    </w:p>
    <w:p>
      <w:r>
        <w:t xml:space="preserve">More recent work using a novel adapation of the visual world paradigm</w:t>
      </w:r>
      <w:r>
        <w:t xml:space="preserve"> </w:t>
      </w:r>
      <w:r>
        <w:t xml:space="preserve">(Tanenhaus et al., 1995)</w:t>
      </w:r>
      <w:r>
        <w:t xml:space="preserve"> </w:t>
      </w:r>
      <w:r>
        <w:t xml:space="preserve">has investigated questions about the on-line comprehension of sign language By measuring adult signers' eye movements as they process ASL,</w:t>
      </w:r>
      <w:r>
        <w:t xml:space="preserve"> </w:t>
      </w:r>
      <w:r>
        <w:t xml:space="preserve">Lieberman, Borovsky, Hatrak, &amp; Mayberry (2014)</w:t>
      </w:r>
      <w:r>
        <w:t xml:space="preserve"> </w:t>
      </w:r>
      <w:r>
        <w:t xml:space="preserve">found that early, but not late-learners, show evidence of real-time activation of sublexical features of sign. Also using online measures,</w:t>
      </w:r>
      <w:r>
        <w:t xml:space="preserve"> </w:t>
      </w:r>
      <w:r>
        <w:t xml:space="preserve">Thompson, Vinson, Fox, &amp; Vigliocco (2013)</w:t>
      </w:r>
      <w:r>
        <w:t xml:space="preserve"> </w:t>
      </w:r>
      <w:r>
        <w:t xml:space="preserve">showed that both semantic and phonological aspects of signs affect real-time lexical processing. Thus, there is considerable evidence that signs, like spoken words, are processed incrementally by adults, and that there are substantial individual differences in adults' linguistic processing skills, but we know very little about how young ASL-learners develop these critical, real-time langauge processing skills.</w:t>
      </w:r>
    </w:p>
    <w:p>
      <w:pPr>
        <w:pStyle w:val="Heading3"/>
      </w:pPr>
      <w:bookmarkStart w:id="26" w:name="lexical-development-in-asl"/>
      <w:bookmarkEnd w:id="26"/>
      <w:r>
        <w:t xml:space="preserve">Lexical development in ASL</w:t>
      </w:r>
    </w:p>
    <w:p>
      <w:r>
        <w:t xml:space="preserve">Since the seminal work of</w:t>
      </w:r>
      <w:r>
        <w:t xml:space="preserve"> </w:t>
      </w:r>
      <w:r>
        <w:t xml:space="preserve">Bellugi (1979)</w:t>
      </w:r>
      <w:r>
        <w:t xml:space="preserve"> </w:t>
      </w:r>
      <w:r>
        <w:t xml:space="preserve">established that signed languages are natural human languages not derivative from spoken languages, researchers have explored the effects of a visual-manual communication system on lexical development. The upshot of the majority of this work is that acquisition of ASL in native, natural contexts follows a strikingly similar developmental path to children learning spoken language</w:t>
      </w:r>
      <w:r>
        <w:t xml:space="preserve"> </w:t>
      </w:r>
      <w:r>
        <w:t xml:space="preserve">(Lillo-Martin, 1999; Mayberry &amp; Squires, 2006)</w:t>
      </w:r>
      <w:r>
        <w:t xml:space="preserve">. For example, like children learning spoken languages, young signers produce first signs are typically before the end of the first year and two-sign sentences by their 2nd birthday</w:t>
      </w:r>
      <w:r>
        <w:t xml:space="preserve"> </w:t>
      </w:r>
      <w:r>
        <w:t xml:space="preserve">(Newport &amp; Meier, 1985)</w:t>
      </w:r>
      <w:r>
        <w:t xml:space="preserve">. Moreover, young ASL-learners show a preponderance of nouns in the early lexicon</w:t>
      </w:r>
      <w:r>
        <w:t xml:space="preserve"> </w:t>
      </w:r>
      <w:r>
        <w:t xml:space="preserve">(Anderson &amp; Reilly, 2002)</w:t>
      </w:r>
      <w:r>
        <w:t xml:space="preserve">. However, data on the developmental trajectories of deaf children learning signed languages has been largely confined to diary studies and small-group investigations. These studies have also overwhelmingly focused on aspects of language production, for example, the development of ASL articulatory skills</w:t>
      </w:r>
      <w:r>
        <w:t xml:space="preserve"> </w:t>
      </w:r>
      <w:r>
        <w:t xml:space="preserve">(Meier, Mauk, Mirus, &amp; Conlin, 1998)</w:t>
      </w:r>
      <w:r>
        <w:t xml:space="preserve"> </w:t>
      </w:r>
      <w:r>
        <w:t xml:space="preserve">or the appearance of specific grammatical forms</w:t>
      </w:r>
      <w:r>
        <w:t xml:space="preserve"> </w:t>
      </w:r>
      <w:r>
        <w:t xml:space="preserve">(Lillo-Martin, 2000)</w:t>
      </w:r>
      <w:r>
        <w:t xml:space="preserve">.</w:t>
      </w:r>
    </w:p>
    <w:p>
      <w:r>
        <w:t xml:space="preserve">Another line of research has investigated how deaf children alternate gaze between linguistic information and objects and people in real-world learning contexts to achieve joint visual attention</w:t>
      </w:r>
      <w:r>
        <w:t xml:space="preserve"> </w:t>
      </w:r>
      <w:r>
        <w:t xml:space="preserve">(Waxman &amp; Spencer, 1997)</w:t>
      </w:r>
      <w:r>
        <w:t xml:space="preserve">. For example,</w:t>
      </w:r>
      <w:r>
        <w:t xml:space="preserve"> </w:t>
      </w:r>
      <w:r>
        <w:t xml:space="preserve">Harris &amp; Mohay (1997)</w:t>
      </w:r>
      <w:r>
        <w:t xml:space="preserve"> </w:t>
      </w:r>
      <w:r>
        <w:t xml:space="preserve">found that at 18 months, deaf children frequently shifted visual attention towards their mothers during a free play interaction, and these shifts were either spontaneous, in response to an event, or elicited by the mother. Work by</w:t>
      </w:r>
      <w:r>
        <w:t xml:space="preserve"> </w:t>
      </w:r>
      <w:r>
        <w:t xml:space="preserve">Lieberman, Hatrak, &amp; Mayberry (2014)</w:t>
      </w:r>
      <w:r>
        <w:t xml:space="preserve"> </w:t>
      </w:r>
      <w:r>
        <w:t xml:space="preserve">showed that deaf children make frequent shifts in gaze during book reading in order to perceive both linguistic input and the non-linguistic context. Thus, gaze shifts are a natural and necessary component of sign language comprehension. However, no prior studies have systematically investigated how young ASL learners deploy gaze shifts in online comprehension of signs in real time and whether these gaze shifts could be used to measure children's developing language processing skills.</w:t>
      </w:r>
    </w:p>
    <w:p>
      <w:pPr>
        <w:pStyle w:val="Heading3"/>
      </w:pPr>
      <w:bookmarkStart w:id="27" w:name="current-study"/>
      <w:bookmarkEnd w:id="27"/>
      <w:r>
        <w:t xml:space="preserve">Current study</w:t>
      </w:r>
    </w:p>
    <w:p>
      <w:r>
        <w:t xml:space="preserve">This study will be the first to explore the early development of real-time processing of signs by very young children learning ASL. First, we adapt a well established paradigm for measuring spoken language processing efficiency to be used with young children learning ASL. Next, we ask whether the development of early ASL comprehension follows a similar developmental trajectory as that of spoken language. Finally, we test whether individual variation in ASL processing skills show similar concurrent relations to children’s vocabulary size.</w:t>
      </w:r>
    </w:p>
    <w:p>
      <w:pPr>
        <w:pStyle w:val="Heading1"/>
      </w:pPr>
      <w:bookmarkStart w:id="28" w:name="method"/>
      <w:bookmarkEnd w:id="28"/>
      <w:r>
        <w:t xml:space="preserve">Method</w:t>
      </w:r>
    </w:p>
    <w:p>
      <w:pPr>
        <w:pStyle w:val="Heading3"/>
      </w:pPr>
      <w:bookmarkStart w:id="29" w:name="participants"/>
      <w:bookmarkEnd w:id="29"/>
      <w:r>
        <w:t xml:space="preserve">Participants</w:t>
      </w:r>
    </w:p>
    <w:p>
      <w:r>
        <w:t xml:space="preserve">16 deaf and 13 hearing children with native exposure to ASL (17 females, 12 males, Mage = 28.5 months, range = 16-53 months) and 19 fluent adults were recruited from several locations by bi-cultural/bilingual researchers fluent in ASL. All children were exposed to ASL at birth from at least one fluent ASL caregiver and currently used ASL as their primary mode of communication at home. The majority of children attended a center-based early childhood education program in which ASL was the primary mode of instruction. Thus, children were immersed in ASL early in life, both at home and in the daycare setting. An additional 20 participants were tested, but not included in the analyses due to fussiness (n = 5), being too far outside the target age range (n = 3), and not receiving enough ASL exposure (n = 12). For visualization purposes, children were divided into two groups using a median split by age: Younger (&lt; 26.5 Months), Older (&gt; 26.5 Months), but we conducted all analyses on individual-level data.</w:t>
      </w:r>
    </w:p>
    <w:p>
      <w:pPr>
        <w:pStyle w:val="Heading3"/>
      </w:pPr>
      <w:bookmarkStart w:id="30" w:name="measures"/>
      <w:bookmarkEnd w:id="30"/>
      <w:r>
        <w:t xml:space="preserve">Measures</w:t>
      </w:r>
    </w:p>
    <w:p>
      <w:r>
        <w:rPr>
          <w:i/>
        </w:rPr>
        <w:t xml:space="preserve">Parent report of vocabulary size</w:t>
      </w:r>
      <w:r>
        <w:t xml:space="preserve">: Parents completed a 90-item vocabulary checklist designed based on the M-CDI (CITATION HERE) to be culturally and linguistically appropriate for children learning ASL. Vocabulary size was computed as the number of reported signs produced.</w:t>
      </w:r>
    </w:p>
    <w:p>
      <w:r>
        <w:rPr>
          <w:i/>
        </w:rPr>
        <w:t xml:space="preserve">ASL Processing</w:t>
      </w:r>
      <w:r>
        <w:t xml:space="preserve">: Efficiency in online comprehension was assessed using a version of the looking-while-listening procedure (LWL)</w:t>
      </w:r>
      <w:r>
        <w:t xml:space="preserve"> </w:t>
      </w:r>
      <w:r>
        <w:t xml:space="preserve">(Fernald et al., 2006)</w:t>
      </w:r>
      <w:r>
        <w:t xml:space="preserve"> </w:t>
      </w:r>
      <w:r>
        <w:t xml:space="preserve">adapted for ASL-learners, which we call the Visual Language Processing (VLP) task. Since this was the first study to measure online ASL processing efficiency in young signers, several critical modifications were made, which we describe below.</w:t>
      </w:r>
    </w:p>
    <w:p>
      <w:pPr>
        <w:pStyle w:val="Heading3"/>
      </w:pPr>
      <w:bookmarkStart w:id="31" w:name="apparatus"/>
      <w:bookmarkEnd w:id="31"/>
      <w:r>
        <w:t xml:space="preserve">Apparatus</w:t>
      </w:r>
    </w:p>
    <w:p>
      <w:r>
        <w:t xml:space="preserve">To facilitate recrutiment</w:t>
      </w:r>
      <w:r>
        <w:rPr>
          <w:rStyle w:val="FootnoteRef"/>
        </w:rPr>
        <w:footnoteReference w:id="32"/>
      </w:r>
      <w:r>
        <w:t xml:space="preserve">, we created a portable version of the VLP with stimuli presented on a portable 27” monitor using a Macbook Pro laptop. Video of the child’s gaze was recorded using a digital camcorder set up behind the monitor. To minimize visual distractions, children sat on their caregivers’ laps inside of a portable 5’ by 5’ tent with opaque walls.</w:t>
      </w:r>
    </w:p>
    <w:p>
      <w:r>
        <w:drawing>
          <wp:inline>
            <wp:extent cx="5440680" cy="2720340"/>
            <wp:effectExtent b="0" l="0" r="0" t="0"/>
            <wp:docPr descr="" id="1" name="Picture"/>
            <a:graphic>
              <a:graphicData uri="http://schemas.openxmlformats.org/drawingml/2006/picture">
                <pic:pic>
                  <pic:nvPicPr>
                    <pic:cNvPr descr="Figs/timeline-1.png" id="0" name="Picture"/>
                    <pic:cNvPicPr>
                      <a:picLocks noChangeArrowheads="1" noChangeAspect="1"/>
                    </pic:cNvPicPr>
                  </pic:nvPicPr>
                  <pic:blipFill>
                    <a:blip r:embed="rId33"/>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Timeline of a trial on the VLP task.</w:t>
      </w:r>
    </w:p>
    <w:p>
      <w:pPr>
        <w:pStyle w:val="Heading3"/>
      </w:pPr>
      <w:bookmarkStart w:id="34" w:name="trial-structure"/>
      <w:bookmarkEnd w:id="34"/>
      <w:r>
        <w:t xml:space="preserve">Trial Structure</w:t>
      </w:r>
    </w:p>
    <w:p>
      <w:r>
        <w:t xml:space="preserve">Figure 1 shows an example of the stimuli and the timeline of one trial in the VLP task. On each trial the child saw two images on the screen for two seconds before the signer appeared. This gave the child time to explore both images prior to the start of the sentence. Next, children saw a still frame of the signer for one second, which gave them the opportunity to orient to the signer prior to the sentence onset. Each sentence lasted for approximately five seconds and was followed with a two second “hold” that allowed children to shift away from the signer to the images on the screen. After the hold, the signer gave neutral, positive feedback to help maintain the child’s focus throughout the task.</w:t>
      </w:r>
    </w:p>
    <w:p>
      <w:pPr>
        <w:pStyle w:val="Heading3"/>
      </w:pPr>
      <w:bookmarkStart w:id="35" w:name="linguistic-and-visual-stimuli"/>
      <w:bookmarkEnd w:id="35"/>
      <w:r>
        <w:t xml:space="preserve">Linguistic and visual stimuli</w:t>
      </w:r>
    </w:p>
    <w:p>
      <w:r>
        <w:t xml:space="preserve">The linguistic stimuli were designed to be comparable to those used in previous research and to allow for generalization beyond characteristics of a specific signer and sentence structure. To accomplish this, ASL stimuli were recorded by two different native ASL-users using two different but acceptable ASL sentence structures for asking questions</w:t>
      </w:r>
      <w:r>
        <w:rPr>
          <w:rStyle w:val="FootnoteRef"/>
        </w:rPr>
        <w:footnoteReference w:id="36"/>
      </w:r>
      <w:r>
        <w:t xml:space="preserve">:</w:t>
      </w:r>
    </w:p>
    <w:p>
      <w:pPr>
        <w:pStyle w:val="Compact"/>
        <w:numPr>
          <w:numId w:val="1001"/>
          <w:ilvl w:val="0"/>
        </w:numPr>
      </w:pPr>
      <w:r>
        <w:t xml:space="preserve">Sentence-initial wh-phrase: “HEY! WHERE [target noun]?”</w:t>
      </w:r>
    </w:p>
    <w:p>
      <w:pPr>
        <w:pStyle w:val="Compact"/>
        <w:numPr>
          <w:numId w:val="1001"/>
          <w:ilvl w:val="0"/>
        </w:numPr>
      </w:pPr>
      <w:r>
        <w:t xml:space="preserve">Sentence-final wh-phrase: “HEY! [target noun] WHERE?”</w:t>
      </w:r>
    </w:p>
    <w:p>
      <w:r>
        <w:t xml:space="preserve">Before each sentence, the signer used a prototypical hand-wave gesture commonly used in ASL discourse to initiate a linguistic utterance. This served to shift children's attention away from the images on the screen to the signer in preparation for the upcoming linguistic information.</w:t>
      </w:r>
    </w:p>
    <w:p>
      <w:r>
        <w:t xml:space="preserve">Four yoked pairs of eight target nouns (cat—bird, car—book, bear—doll, ball—shoe) were used. These nouns were selected such that they would be familiar to most children learning ASL at this age and have minimal phonological overlap. To prepare the stimuli, a female native ASL-user recorded several tokens of each sentence, matching them closely in prosody. These candidate stimuli were then digitized, analyzed, and edited using Final Cut Pro software. The final tokens were chosen based on naturalness and prosodic comparability. The mean duration of target nouns was TODO ms (range = TODO ms). Five filler trials were interspersed among the 32 test trials (e.g. “YOU LIKE PICTURES! MORE WANT?”). Images were digitized pictures presented in fixed pairs, matched for visual salience with 3–4 tokens of each object type. Side of target picture was counterbalanced across trials.</w:t>
      </w:r>
    </w:p>
    <w:p>
      <w:pPr>
        <w:pStyle w:val="Heading3"/>
      </w:pPr>
      <w:bookmarkStart w:id="37" w:name="coding-and-reliability"/>
      <w:bookmarkEnd w:id="37"/>
      <w:r>
        <w:t xml:space="preserve">Coding and reliability</w:t>
      </w:r>
    </w:p>
    <w:p>
      <w:r>
        <w:t xml:space="preserve">Children’s gaze patterns were videotaped and coded frame-by-frame, yielding a high-resolution record of eye movements aligned with target noun onset. 25% of videos were re-coded to assess coder reliability -- agreement within a single frame averaged 98% on these reliability assessments.</w:t>
      </w:r>
    </w:p>
    <w:p>
      <w:pPr>
        <w:pStyle w:val="Heading3"/>
      </w:pPr>
      <w:bookmarkStart w:id="38" w:name="calculating-linguistic-processing-efficiency"/>
      <w:bookmarkEnd w:id="38"/>
      <w:r>
        <w:t xml:space="preserve">Calculating linguistic processing efficiency</w:t>
      </w:r>
    </w:p>
    <w:p>
      <w:r>
        <w:rPr>
          <w:i/>
        </w:rPr>
        <w:t xml:space="preserve">Accuracy:</w:t>
      </w:r>
      <w:r>
        <w:t xml:space="preserve"> </w:t>
      </w:r>
      <w:r>
        <w:t xml:space="preserve">Correct looking is a function of the child’s tendency to shift quickly away from the central signer to the target picture in response to the target sign, and also to remain fixated on the target picture. To determine the degree to which participants fixated the appropriate picture across trials, mean proportion looking to target was calculated for each participant at each 33 ms frame from the onset of the target noun. Accuracy was defined as the mean proportion of time spent looking at the target picture out of the total time spent on either the target picture, the distracter picture, or the signer from 500 to 2000 ms from target noun onset. We selected this window after looking at the distribution of children's first shifts with the goal of maximizing the amount of meaningful looking behavior. This window includes 90% of children's first shifts off the center signer. Importantly, the VLP task includes a central signer, which functions as a central fixation point similar to adult psycholinguistic experiments. Thus children could produce four different types of responses on a given trial: (1) signer-to-target shift, (2) signer-to-distractor shift, (3) signer-to-away shift, (4) no-shift. All four trial types contribute to accuracy analyses and all 29 children were included.</w:t>
      </w:r>
    </w:p>
    <w:p>
      <w:r>
        <w:rPr>
          <w:i/>
        </w:rPr>
        <w:t xml:space="preserve">Reaction Time:</w:t>
      </w:r>
      <w:r>
        <w:t xml:space="preserve"> </w:t>
      </w:r>
      <w:r>
        <w:t xml:space="preserve">Reaction time (RT) corresponds to the latency to shift away from the signer to the target picture, measured from the onset of the target sign. Incorrect shifts from the signer to the distractor picture were not included in the computation of mean RT. To determine whether children's initial shifts from center to target and from center to distactor were not the result of guessing, we applied a Bayesian data analysis using a latent mixture guessing model, which takes into account the proprotion of correct and incorrect shifts for each child relative to the overall proportion of correct shifts across all children (cite Lee and Wagenmakers, 2013). Data from 5 children were excluded because model predictions showed that they were guessing, suggesting that RTs for these children are not a meaningful measure of their language processing skill. [Add mean accuracy information for these five kids]. Thus, only signer-to-target shifts for 24 children were included in the RT analyses.</w:t>
      </w:r>
    </w:p>
    <w:p>
      <w:r>
        <w:t xml:space="preserve">Within children, shifts that occurred prior to 500 ms from noun onset were excluded because it is likely that these shifts were initiated before the child had enough time to process sufficient linguistic input and to mobilize an eye movement; shifts that occurred after 2000 ms were excluded because these delayed looks are less likely to reflect a response to the target sign (see</w:t>
      </w:r>
      <w:r>
        <w:t xml:space="preserve"> </w:t>
      </w:r>
      <w:r>
        <w:t xml:space="preserve">(Fernald et al., 2001)</w:t>
      </w:r>
      <w:r>
        <w:t xml:space="preserve">). In addition, 8% of trials were excluded because children never shifted off the signer. Since children vary in the likelihood that they will shift on a given trial, mean RTs are based on different numbers of trials across participants (M =13.4 trials, range =3—25).</w:t>
      </w:r>
    </w:p>
    <w:p>
      <w:pPr>
        <w:pStyle w:val="Heading1"/>
      </w:pPr>
      <w:bookmarkStart w:id="39" w:name="results"/>
      <w:bookmarkEnd w:id="39"/>
      <w:r>
        <w:t xml:space="preserve">Results</w:t>
      </w:r>
    </w:p>
    <w:p>
      <w:r>
        <w:t xml:space="preserve">First we present an overview of performance on the VLP task, showing that children become faster and more accurate at comprehending familiar signs as they get older and make progress towards adult levels of language fluency. Then we present analyses of the links between children’s real-time ASL processing skills and both age and productive ASL vocabulary.</w:t>
      </w:r>
    </w:p>
    <w:p>
      <w:r>
        <w:t xml:space="preserve">TODO: Add t-test by age group for both accuracy and reaction time.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mean_accuracy ~ signs_produced</w:t>
      </w:r>
      <w:r>
        <w:br w:type="textWrapping"/>
      </w:r>
      <w:r>
        <w:rPr>
          <w:rStyle w:val="VerbatimChar"/>
        </w:rPr>
        <w:t xml:space="preserve">## Model 2: mean_accuracy ~ signs_produced + age_peek_months</w:t>
      </w:r>
      <w:r>
        <w:br w:type="textWrapping"/>
      </w:r>
      <w:r>
        <w:rPr>
          <w:rStyle w:val="VerbatimChar"/>
        </w:rPr>
        <w:t xml:space="preserve">##   Res.Df      RSS Df Sum of Sq      F   Pr(&gt;F)   </w:t>
      </w:r>
      <w:r>
        <w:br w:type="textWrapping"/>
      </w:r>
      <w:r>
        <w:rPr>
          <w:rStyle w:val="VerbatimChar"/>
        </w:rPr>
        <w:t xml:space="preserve">## 1     26 0.107720                                </w:t>
      </w:r>
      <w:r>
        <w:br w:type="textWrapping"/>
      </w:r>
      <w:r>
        <w:rPr>
          <w:rStyle w:val="VerbatimChar"/>
        </w:rPr>
        <w:t xml:space="preserve">## 2     25 0.075853  1  0.031867 10.503 0.003362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mean_correct_rt ~ signs_produced</w:t>
      </w:r>
      <w:r>
        <w:br w:type="textWrapping"/>
      </w:r>
      <w:r>
        <w:rPr>
          <w:rStyle w:val="VerbatimChar"/>
        </w:rPr>
        <w:t xml:space="preserve">## Model 2: mean_correct_rt ~ signs_produced + age_peek_months</w:t>
      </w:r>
      <w:r>
        <w:br w:type="textWrapping"/>
      </w:r>
      <w:r>
        <w:rPr>
          <w:rStyle w:val="VerbatimChar"/>
        </w:rPr>
        <w:t xml:space="preserve">##   Res.Df    RSS Df Sum of Sq      F Pr(&gt;F)</w:t>
      </w:r>
      <w:r>
        <w:br w:type="textWrapping"/>
      </w:r>
      <w:r>
        <w:rPr>
          <w:rStyle w:val="VerbatimChar"/>
        </w:rPr>
        <w:t xml:space="preserve">## 1     21 358522                           </w:t>
      </w:r>
      <w:r>
        <w:br w:type="textWrapping"/>
      </w:r>
      <w:r>
        <w:rPr>
          <w:rStyle w:val="VerbatimChar"/>
        </w:rPr>
        <w:t xml:space="preserve">## 2     20 357136  1    1385.9 0.0776 0.7834</w:t>
      </w:r>
    </w:p>
    <w:p>
      <w:r>
        <w:drawing>
          <wp:inline>
            <wp:extent cx="5440680" cy="3886200"/>
            <wp:effectExtent b="0" l="0" r="0" t="0"/>
            <wp:docPr descr="" id="1" name="Picture"/>
            <a:graphic>
              <a:graphicData uri="http://schemas.openxmlformats.org/drawingml/2006/picture">
                <pic:pic>
                  <pic:nvPicPr>
                    <pic:cNvPr descr="Figs/profile%20plot%20png-1.png" id="0" name="Picture"/>
                    <pic:cNvPicPr>
                      <a:picLocks noChangeArrowheads="1" noChangeAspect="1"/>
                    </pic:cNvPicPr>
                  </pic:nvPicPr>
                  <pic:blipFill>
                    <a:blip r:embed="rId40"/>
                    <a:stretch>
                      <a:fillRect/>
                    </a:stretch>
                  </pic:blipFill>
                  <pic:spPr bwMode="auto">
                    <a:xfrm>
                      <a:off x="0" y="0"/>
                      <a:ext cx="5440680" cy="3886200"/>
                    </a:xfrm>
                    <a:prstGeom prst="rect">
                      <a:avLst/>
                    </a:prstGeom>
                    <a:noFill/>
                    <a:ln w="9525">
                      <a:noFill/>
                      <a:headEnd/>
                      <a:tailEnd/>
                    </a:ln>
                  </pic:spPr>
                </pic:pic>
              </a:graphicData>
            </a:graphic>
          </wp:inline>
        </w:drawing>
      </w:r>
    </w:p>
    <w:p>
      <w:pPr>
        <w:pStyle w:val="ImageCaption"/>
      </w:pPr>
      <w:r>
        <w:t xml:space="preserve">The timecourse of participants' responses to the target picture in relation to the unfolding sign for younger children, older children, and adults. Curves show changes over time in the mean proportion looking to the correct picture, measured in ms from noun onset; error bars represent +/- 95% CI computed by non-parametric bootstrap. The dashed vertical line indicates mean offset of target noun (TODO ms).</w:t>
      </w:r>
    </w:p>
    <w:p>
      <w:pPr>
        <w:pStyle w:val="Heading3"/>
      </w:pPr>
      <w:bookmarkStart w:id="41" w:name="asl-processing-efficiency"/>
      <w:bookmarkEnd w:id="41"/>
      <w:r>
        <w:t xml:space="preserve">ASL processing efficiency</w:t>
      </w:r>
    </w:p>
    <w:p>
      <w:r>
        <w:t xml:space="preserve">Figure 2 provides an overview of the timecourse of correct orienting to the referent in response to the target sign. The three curves show changes in the mean proportion of trials on which participants in each age group fixated the correct referent at every 33 ms interval as the target sign unfolded. Before seeing the target sign, all participants fixated on the signer. Interestingly, both adults and children began to increase their looking to the target picture before the offset of the target noun, providing evidence that signers were not waiting until the end of the linguistic utterance to seek out the target image. Children were slower to respond and less accurate than adults. They maintained their gaze on the center signer for approximately 700 ms and reached a lower asymptote. The youngest children took the longest to orient to the target and were less accurate than both older children and adults.</w:t>
      </w:r>
    </w:p>
    <w:p>
      <w:pPr>
        <w:pStyle w:val="Heading3"/>
      </w:pPr>
      <w:bookmarkStart w:id="42" w:name="links-between-processing-efficiency-and-age"/>
      <w:bookmarkEnd w:id="42"/>
      <w:r>
        <w:t xml:space="preserve">Links between processing efficiency and age</w:t>
      </w:r>
    </w:p>
    <w:p>
      <w:r>
        <w:t xml:space="preserve">Mean accuracy scores, computed over the 500–2000 ms window from noun onset, were examined as a function of age. Accuracy was strongly correlated with age (r(27) = 0.64), indicating that older ASL-learners were more reliable than younger children in fixating the target picture. Mean reaction times were negatively correlated with age (r(22) = -0.38), indicating that older ASL-learning children were faster to shift to the target picture than younger ones. Mean reaction times were also negatively correlated with mean accuracy scores (r(22) = -0.59) such that those children who were faster to shift to the target were also more likely to stick on the target image throughout the analysis window.</w:t>
      </w:r>
    </w:p>
    <w:p>
      <w:r>
        <w:t xml:space="preserve">Together, the Accuracy and Reaction Time analyses show that signers will reliably leave a central signer to shift to a target image in the VLP task, even before the end of the linguistic utterance. Importantly, signers varied in their response times and accuracy, and this variation was meaningfully linked to age. Thus, like children learning spoken language, ASL-learners improve their real-time language processing skills over the second and third years of life, progressing towards adult levels of language fluency.</w:t>
      </w:r>
    </w:p>
    <w:p>
      <w:pPr>
        <w:pStyle w:val="Heading3"/>
      </w:pPr>
      <w:bookmarkStart w:id="43" w:name="links-between-processing-efficiency-and-vocabulary"/>
      <w:bookmarkEnd w:id="43"/>
      <w:r>
        <w:t xml:space="preserve">Links between processing efficiency and vocabulary</w:t>
      </w:r>
    </w:p>
    <w:p>
      <w:r>
        <w:drawing>
          <wp:inline>
            <wp:extent cx="5440680" cy="2720340"/>
            <wp:effectExtent b="0" l="0" r="0" t="0"/>
            <wp:docPr descr="" id="1" name="Picture"/>
            <a:graphic>
              <a:graphicData uri="http://schemas.openxmlformats.org/drawingml/2006/picture">
                <pic:pic>
                  <pic:nvPicPr>
                    <pic:cNvPr descr="Figs/vocab%20scatter%20plots-1.png" id="0" name="Picture"/>
                    <pic:cNvPicPr>
                      <a:picLocks noChangeArrowheads="1" noChangeAspect="1"/>
                    </pic:cNvPicPr>
                  </pic:nvPicPr>
                  <pic:blipFill>
                    <a:blip r:embed="rId44"/>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Relationship between VLP measures and productive ASL vocabulary. Each data point is an individual child. Panel A shows the positive relationship between accuracy and vocabulary. Panel B shows the negative relationship between RT and vocabulary</w:t>
      </w:r>
    </w:p>
    <w:p>
      <w:r>
        <w:t xml:space="preserve">Figure 3 shows the relationships between both VLP processing measures and children's productive ASL vocabulary. Mean accuracy was positively related to vocabulary size (r(26) = 0.46) such that children with higher accuracy scores also had larger productive vocabularies. Mean reaction times were negatively correlated with vocabulary (r(21) = -0.51) indicating that children who were faster to recognize ASL signs also had larger vocabularies.</w:t>
      </w:r>
    </w:p>
    <w:p>
      <w:r>
        <w:t xml:space="preserve">It is important to point out that age and vocabulary were strongly intercorrelated in our sample (r(21) = 0.72). In a multiple regression analysis... (TODO: figure out how to talk about regression analysis)</w:t>
      </w:r>
    </w:p>
    <w:p>
      <w:pPr>
        <w:pStyle w:val="Heading1"/>
      </w:pPr>
      <w:bookmarkStart w:id="45" w:name="discussion"/>
      <w:bookmarkEnd w:id="45"/>
      <w:r>
        <w:t xml:space="preserve">Discussion</w:t>
      </w:r>
    </w:p>
    <w:p>
      <w:r>
        <w:t xml:space="preserve">Processing words/signs and linking them to objects in real-time is a fundamental component of language aquisition. To establish reference, young ASL users must learn to resolve an apparent conflict between attending to the source of linguistic information and shifting their gaze to objects in the world. Moreover, they must learn to do this efficiently because language unfolds rapidly, and if a child does not see a sign, or does not see the target object, the information in that naming event is effectively unavailable to the child. With this study, we aimed to develop and validate the first measures of young ASL-learners’ real-time language comprehension skills and explore the links between these skills and both age and vocabulary. There are three main findings from this work.</w:t>
      </w:r>
    </w:p>
    <w:p>
      <w:r>
        <w:t xml:space="preserve">First, tracking eye movements during sentence processing is a valid way to measure young ASL learners' linguistic processing skills. Because gaze serves a variety of functions in ASL, using eye movements as an index of language skill might not have been possible. For example, proficient ASL users rely on vision for: (a) processing linguistic information, (b) processing the visual world, (c) regulating turn-taking during conversation</w:t>
      </w:r>
      <w:r>
        <w:t xml:space="preserve"> </w:t>
      </w:r>
      <w:r>
        <w:t xml:space="preserve">(Baker &amp; Padden, 1978)</w:t>
      </w:r>
      <w:r>
        <w:t xml:space="preserve">, and role shifts and direct quotation during narrative production</w:t>
      </w:r>
      <w:r>
        <w:t xml:space="preserve"> </w:t>
      </w:r>
      <w:r>
        <w:t xml:space="preserve">(Bahan &amp; Supalla, 1995)</w:t>
      </w:r>
      <w:r>
        <w:t xml:space="preserve">. Gaze also plays a syntactic role in ASL, marking pronominal reference and supplementing manual marking of verb agreement</w:t>
      </w:r>
      <w:r>
        <w:t xml:space="preserve"> </w:t>
      </w:r>
      <w:r>
        <w:t xml:space="preserve">(Thompson, Emmorey, &amp; Kluender, 2006)</w:t>
      </w:r>
      <w:r>
        <w:t xml:space="preserve">. However, despite these modality-driven differences in the use of gaze, we found that ASL users exhibited remarkably similar patterns of looking behavior during the VLP task compared to spoken language users. Importantly, both adults and children reliably began shifting to the target image before the end of the target noun, showing the signature rapid processing skills thought to be so important for fluent language comprehension.</w:t>
      </w:r>
    </w:p>
    <w:p>
      <w:r>
        <w:t xml:space="preserve">Second, like children learning spoken language</w:t>
      </w:r>
      <w:r>
        <w:t xml:space="preserve"> </w:t>
      </w:r>
      <w:r>
        <w:t xml:space="preserve">(Fernald et al., 1998)</w:t>
      </w:r>
      <w:r>
        <w:t xml:space="preserve">, ASL-learners' show age-related improvement in the efficiency with which they processed language. All of the target signs were familiar to children in this age range, yet older children more quickly and accurately identified the correct referent than younger children. Thus, like children learning spoken language, young ASL learners showed significant developmental gains in speech processing abilities over the second and third years of life.</w:t>
      </w:r>
    </w:p>
    <w:p>
      <w:r>
        <w:t xml:space="preserve">The third result was the discovery of a link between early ASL processing skills and children's productive ASL vocabularies. Several studies have found that English-learning two-year-olds who were lexically more advanced were also faster and more accurate in spoken word recognition, even after controlling for age</w:t>
      </w:r>
      <w:r>
        <w:t xml:space="preserve"> </w:t>
      </w:r>
      <w:r>
        <w:t xml:space="preserve">(Fernald et al., 2006, 2001; Zangl et al., 2005)</w:t>
      </w:r>
      <w:r>
        <w:t xml:space="preserve">. Here we found that ASL-learning children who knew more signs were also faster and more accurate in speech processing than those who were lexically less advanced. However, the factors of age and vocabulary size were highly intercorrelated in this sample and the majority of the associations between vocabulary and efficiency of language processing were attributable to variance that was shared between these two factors. Nevertheless, these results with children learning ASL were consistent with previous studies with English- and Spanish- learning children that demonstrate relations between efficiency in online language comprehension and other concurrent measures of linguistic achievement.</w:t>
      </w:r>
    </w:p>
    <w:p>
      <w:r>
        <w:t xml:space="preserve">It is important to point out that the direction of the relationship between vocabulary and processing skills is unclear</w:t>
      </w:r>
      <w:r>
        <w:rPr>
          <w:rStyle w:val="FootnoteRef"/>
        </w:rPr>
        <w:footnoteReference w:id="46"/>
      </w:r>
      <w:r>
        <w:t xml:space="preserve">. It could be that initial differences in processing speed makes it easier for some children to learn words more quickly. It is also likely that having a larger vocabulary facilitates sign processing. It might also be the case that knowing more signs is associated with more efficient word-recognition skills because lexical growth has led to changes in the way that lexical forms are represented. Thus, children with larger vocabularies may be faster and more efficient processors of spoken language because lexical growth itself has contributed to a shift to more segmentally-based lexical representations. Future work could be designed to test these possibilities.</w:t>
      </w:r>
    </w:p>
    <w:p>
      <w:r>
        <w:t xml:space="preserve">In sum, this study provides the first evidence that tracking eye movements during real-time ASL sentence processing is a valid measure of individual and group differences in language skill. These findings contribute to the now significant body of literature highlighting the parallels between signed and spoken language development when young ASL learners are exposed to native sign input. We hope that the development of the VLP task will allow researchers to measure the progress of deaf children with more heterogeneous language exposure, the norm for deaf children.</w:t>
      </w:r>
    </w:p>
    <w:p>
      <w:pPr>
        <w:pStyle w:val="Heading1"/>
      </w:pPr>
      <w:bookmarkStart w:id="47" w:name="acknowledgements"/>
      <w:bookmarkEnd w:id="47"/>
      <w:r>
        <w:t xml:space="preserve">Acknowledgements</w:t>
      </w:r>
    </w:p>
    <w:p>
      <w:r>
        <w:t xml:space="preserve">We are grateful to the many children and parents who participated in this research, and to the staff of the California School for the Deaf in Fremont. Special thanks to Shane Blau, Kat Adams, Melanie Ashland, and the staff of the Language Learning Lab at Stanford University. This work was made possible by an NIDCD grant to Anne Fernald and David Corina (R21 DC012505-1).</w:t>
      </w:r>
    </w:p>
    <w:p/>
    <w:p>
      <w:pPr>
        <w:pStyle w:val="Heading1"/>
      </w:pPr>
      <w:bookmarkStart w:id="48" w:name="references"/>
      <w:bookmarkEnd w:id="48"/>
      <w:r>
        <w:t xml:space="preserve">References</w:t>
      </w:r>
    </w:p>
    <w:p>
      <w:pPr>
        <w:pStyle w:val="Bibliography"/>
      </w:pPr>
      <w:r>
        <w:t xml:space="preserve">Altmann, G. T., &amp; Kamide, Y. (1999). Incremental interpretation at verbs: Restricting the domain of subsequent reference.</w:t>
      </w:r>
      <w:r>
        <w:t xml:space="preserve"> </w:t>
      </w:r>
      <w:r>
        <w:rPr>
          <w:i/>
        </w:rPr>
        <w:t xml:space="preserve">Cognition</w:t>
      </w:r>
      <w:r>
        <w:t xml:space="preserve">,</w:t>
      </w:r>
      <w:r>
        <w:t xml:space="preserve"> </w:t>
      </w:r>
      <w:r>
        <w:rPr>
          <w:i/>
        </w:rPr>
        <w:t xml:space="preserve">73</w:t>
      </w:r>
      <w:r>
        <w:t xml:space="preserve">(3), 247–264.</w:t>
      </w:r>
    </w:p>
    <w:p>
      <w:pPr>
        <w:pStyle w:val="Bibliography"/>
      </w:pPr>
      <w:r>
        <w:t xml:space="preserve">Anderson, D., &amp; Reilly, J. (2002). The macArthur communicative development inventory: Normative data for american sign language.</w:t>
      </w:r>
      <w:r>
        <w:t xml:space="preserve"> </w:t>
      </w:r>
      <w:r>
        <w:rPr>
          <w:i/>
        </w:rPr>
        <w:t xml:space="preserve">Journal of Deaf Studies and Deaf Education</w:t>
      </w:r>
      <w:r>
        <w:t xml:space="preserve">, 83–106.</w:t>
      </w:r>
    </w:p>
    <w:p>
      <w:pPr>
        <w:pStyle w:val="Bibliography"/>
      </w:pPr>
      <w:r>
        <w:t xml:space="preserve">Bahan, B., &amp; Supalla, S. (1995). Line segmentation and narrative structure: A study of eyegaze behavior in american sign language.</w:t>
      </w:r>
      <w:r>
        <w:t xml:space="preserve"> </w:t>
      </w:r>
      <w:r>
        <w:rPr>
          <w:i/>
        </w:rPr>
        <w:t xml:space="preserve">Language, Gesture, and Space</w:t>
      </w:r>
      <w:r>
        <w:t xml:space="preserve">, 171–191.</w:t>
      </w:r>
    </w:p>
    <w:p>
      <w:pPr>
        <w:pStyle w:val="Bibliography"/>
      </w:pPr>
      <w:r>
        <w:t xml:space="preserve">Baker, C., &amp; Padden, C. (1978). Focusing on the nonmanual components of american sign language.</w:t>
      </w:r>
      <w:r>
        <w:t xml:space="preserve"> </w:t>
      </w:r>
      <w:r>
        <w:rPr>
          <w:i/>
        </w:rPr>
        <w:t xml:space="preserve">Understanding Language Through Sign Language Research</w:t>
      </w:r>
      <w:r>
        <w:t xml:space="preserve">, 27–57.</w:t>
      </w:r>
    </w:p>
    <w:p>
      <w:pPr>
        <w:pStyle w:val="Bibliography"/>
      </w:pPr>
      <w:r>
        <w:t xml:space="preserve">Bellugi, U. (1979).</w:t>
      </w:r>
      <w:r>
        <w:t xml:space="preserve"> </w:t>
      </w:r>
      <w:r>
        <w:rPr>
          <w:i/>
        </w:rPr>
        <w:t xml:space="preserve">The signs of language</w:t>
      </w:r>
      <w:r>
        <w:t xml:space="preserve">. Harvard University Press.</w:t>
      </w:r>
    </w:p>
    <w:p>
      <w:pPr>
        <w:pStyle w:val="Bibliography"/>
      </w:pPr>
      <w:r>
        <w:t xml:space="preserve">Boudreault, P., &amp; Mayberry, R. I. (2006). Grammatical processing in american sign language: Age of first-language acquisition effects in relation to syntactic structure.</w:t>
      </w:r>
      <w:r>
        <w:t xml:space="preserve"> </w:t>
      </w:r>
      <w:r>
        <w:rPr>
          <w:i/>
        </w:rPr>
        <w:t xml:space="preserve">Language and Cognitive Processes</w:t>
      </w:r>
      <w:r>
        <w:t xml:space="preserve">,</w:t>
      </w:r>
      <w:r>
        <w:t xml:space="preserve"> </w:t>
      </w:r>
      <w:r>
        <w:rPr>
          <w:i/>
        </w:rPr>
        <w:t xml:space="preserve">21</w:t>
      </w:r>
      <w:r>
        <w:t xml:space="preserve">(5), 608–635.</w:t>
      </w:r>
    </w:p>
    <w:p>
      <w:pPr>
        <w:pStyle w:val="Bibliography"/>
      </w:pPr>
      <w:r>
        <w:t xml:space="preserve">Carreiras, M. (2010). Sign language processing.</w:t>
      </w:r>
      <w:r>
        <w:t xml:space="preserve"> </w:t>
      </w:r>
      <w:r>
        <w:rPr>
          <w:i/>
        </w:rPr>
        <w:t xml:space="preserve">Language and Linguistics Compass</w:t>
      </w:r>
      <w:r>
        <w:t xml:space="preserve">,</w:t>
      </w:r>
      <w:r>
        <w:t xml:space="preserve"> </w:t>
      </w:r>
      <w:r>
        <w:rPr>
          <w:i/>
        </w:rPr>
        <w:t xml:space="preserve">4</w:t>
      </w:r>
      <w:r>
        <w:t xml:space="preserve">(7), 430–444.</w:t>
      </w:r>
    </w:p>
    <w:p>
      <w:pPr>
        <w:pStyle w:val="Bibliography"/>
      </w:pPr>
      <w:r>
        <w:t xml:space="preserve">Carreiras, M., Guti</w:t>
      </w:r>
      <w:r>
        <w:t xml:space="preserve">é</w:t>
      </w:r>
      <w:r>
        <w:t xml:space="preserve">rrez-Sigut, E., Baquero, S., &amp; Corina, D. (2008). Lexical processing in spanish sign language (lSE).</w:t>
      </w:r>
      <w:r>
        <w:t xml:space="preserve"> </w:t>
      </w:r>
      <w:r>
        <w:rPr>
          <w:i/>
        </w:rPr>
        <w:t xml:space="preserve">Journal of Memory and Language</w:t>
      </w:r>
      <w:r>
        <w:t xml:space="preserve">,</w:t>
      </w:r>
      <w:r>
        <w:t xml:space="preserve"> </w:t>
      </w:r>
      <w:r>
        <w:rPr>
          <w:i/>
        </w:rPr>
        <w:t xml:space="preserve">58</w:t>
      </w:r>
      <w:r>
        <w:t xml:space="preserve">(1), 100–122.</w:t>
      </w:r>
    </w:p>
    <w:p>
      <w:pPr>
        <w:pStyle w:val="Bibliography"/>
      </w:pPr>
      <w:r>
        <w:t xml:space="preserve">Corina, D. P., &amp; Emmorey, K. (1993). Lexical priming in american sign language. In</w:t>
      </w:r>
      <w:r>
        <w:t xml:space="preserve"> </w:t>
      </w:r>
      <w:r>
        <w:rPr>
          <w:i/>
        </w:rPr>
        <w:t xml:space="preserve">34th annual meeting of the psychonomics society</w:t>
      </w:r>
      <w:r>
        <w:t xml:space="preserve">.</w:t>
      </w:r>
    </w:p>
    <w:p>
      <w:pPr>
        <w:pStyle w:val="Bibliography"/>
      </w:pPr>
      <w:r>
        <w:t xml:space="preserve">Corina, D. P., &amp; Knapp, H. P. (2006). Lexical retrieval in american sign language production.</w:t>
      </w:r>
      <w:r>
        <w:t xml:space="preserve"> </w:t>
      </w:r>
      <w:r>
        <w:rPr>
          <w:i/>
        </w:rPr>
        <w:t xml:space="preserve">Papers in Laboratory Phonology</w:t>
      </w:r>
      <w:r>
        <w:t xml:space="preserve">,</w:t>
      </w:r>
      <w:r>
        <w:t xml:space="preserve"> </w:t>
      </w:r>
      <w:r>
        <w:rPr>
          <w:i/>
        </w:rPr>
        <w:t xml:space="preserve">8</w:t>
      </w:r>
      <w:r>
        <w:t xml:space="preserve">, 213–240.</w:t>
      </w:r>
    </w:p>
    <w:p>
      <w:pPr>
        <w:pStyle w:val="Bibliography"/>
      </w:pPr>
      <w:r>
        <w:t xml:space="preserve">Dahan, D., &amp; Tanenhaus, M. K. (2004). Continuous mapping from sound to meaning in spoken-language comprehension: Immediate effects of verb-based thematic constraints.</w:t>
      </w:r>
      <w:r>
        <w:t xml:space="preserve"> </w:t>
      </w:r>
      <w:r>
        <w:rPr>
          <w:i/>
        </w:rPr>
        <w:t xml:space="preserve">Journal of Experimental Psychology: Learning, Memory, and Cognition</w:t>
      </w:r>
      <w:r>
        <w:t xml:space="preserve">,</w:t>
      </w:r>
      <w:r>
        <w:t xml:space="preserve"> </w:t>
      </w:r>
      <w:r>
        <w:rPr>
          <w:i/>
        </w:rPr>
        <w:t xml:space="preserve">30</w:t>
      </w:r>
      <w:r>
        <w:t xml:space="preserve">(2), 498.</w:t>
      </w:r>
    </w:p>
    <w:p>
      <w:pPr>
        <w:pStyle w:val="Bibliography"/>
      </w:pPr>
      <w:r>
        <w:t xml:space="preserve">Emmorey, K., &amp; Corina, D. (1990). Lexical recognition in sign language: Effects of phonetic structure and morphology.</w:t>
      </w:r>
      <w:r>
        <w:t xml:space="preserve"> </w:t>
      </w:r>
      <w:r>
        <w:rPr>
          <w:i/>
        </w:rPr>
        <w:t xml:space="preserve">Perceptual and Motor Skills</w:t>
      </w:r>
      <w:r>
        <w:t xml:space="preserve">,</w:t>
      </w:r>
      <w:r>
        <w:t xml:space="preserve"> </w:t>
      </w:r>
      <w:r>
        <w:rPr>
          <w:i/>
        </w:rPr>
        <w:t xml:space="preserve">71</w:t>
      </w:r>
      <w:r>
        <w:t xml:space="preserve">(3f), 1227–1252.</w:t>
      </w:r>
    </w:p>
    <w:p>
      <w:pPr>
        <w:pStyle w:val="Bibliography"/>
      </w:pPr>
      <w:r>
        <w:t xml:space="preserve">Fernald, A., &amp; Marchman, V. A. (2012). Individual differences in lexical processing at 18 months predict vocabulary growth in typically developing and late-talking toddlers.</w:t>
      </w:r>
      <w:r>
        <w:t xml:space="preserve"> </w:t>
      </w:r>
      <w:r>
        <w:rPr>
          <w:i/>
        </w:rPr>
        <w:t xml:space="preserve">Child Development</w:t>
      </w:r>
      <w:r>
        <w:t xml:space="preserve">,</w:t>
      </w:r>
      <w:r>
        <w:t xml:space="preserve"> </w:t>
      </w:r>
      <w:r>
        <w:rPr>
          <w:i/>
        </w:rPr>
        <w:t xml:space="preserve">83</w:t>
      </w:r>
      <w:r>
        <w:t xml:space="preserve">(1), 203–222.</w:t>
      </w:r>
    </w:p>
    <w:p>
      <w:pPr>
        <w:pStyle w:val="Bibliography"/>
      </w:pPr>
      <w:r>
        <w:t xml:space="preserve">Fernald, A., Perfors, A., &amp; Marchman, V. A. (2006). Picking up speed in understanding: Speech processing efficiency and vocabulary growth across the 2nd year.</w:t>
      </w:r>
      <w:r>
        <w:t xml:space="preserve"> </w:t>
      </w:r>
      <w:r>
        <w:rPr>
          <w:i/>
        </w:rPr>
        <w:t xml:space="preserve">Developmental Psychology</w:t>
      </w:r>
      <w:r>
        <w:t xml:space="preserve">,</w:t>
      </w:r>
      <w:r>
        <w:t xml:space="preserve"> </w:t>
      </w:r>
      <w:r>
        <w:rPr>
          <w:i/>
        </w:rPr>
        <w:t xml:space="preserve">42</w:t>
      </w:r>
      <w:r>
        <w:t xml:space="preserve">(1), 98.</w:t>
      </w:r>
    </w:p>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p>
      <w:pPr>
        <w:pStyle w:val="Bibliography"/>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w:t>
      </w:r>
    </w:p>
    <w:p>
      <w:pPr>
        <w:pStyle w:val="Bibliography"/>
      </w:pPr>
      <w:r>
        <w:t xml:space="preserve">Grosjean, F. (1980). Spoken word recognition processes and the gating paradigm.</w:t>
      </w:r>
      <w:r>
        <w:t xml:space="preserve"> </w:t>
      </w:r>
      <w:r>
        <w:rPr>
          <w:i/>
        </w:rPr>
        <w:t xml:space="preserve">Perception &amp; Psychophysics</w:t>
      </w:r>
      <w:r>
        <w:t xml:space="preserve">,</w:t>
      </w:r>
      <w:r>
        <w:t xml:space="preserve"> </w:t>
      </w:r>
      <w:r>
        <w:rPr>
          <w:i/>
        </w:rPr>
        <w:t xml:space="preserve">28</w:t>
      </w:r>
      <w:r>
        <w:t xml:space="preserve">(4), 267–283.</w:t>
      </w:r>
    </w:p>
    <w:p>
      <w:pPr>
        <w:pStyle w:val="Bibliography"/>
      </w:pPr>
      <w:r>
        <w:t xml:space="preserve">Harris, M., &amp; Mohay, H. (1997). Learning to look in the right place: A comparison of attentional behavior in deaf children with deaf and hearing mothers.</w:t>
      </w:r>
      <w:r>
        <w:t xml:space="preserve"> </w:t>
      </w:r>
      <w:r>
        <w:rPr>
          <w:i/>
        </w:rPr>
        <w:t xml:space="preserve">Journal of Deaf Studies and Deaf Education</w:t>
      </w:r>
      <w:r>
        <w:t xml:space="preserve">,</w:t>
      </w:r>
      <w:r>
        <w:t xml:space="preserve"> </w:t>
      </w:r>
      <w:r>
        <w:rPr>
          <w:i/>
        </w:rPr>
        <w:t xml:space="preserve">2</w:t>
      </w:r>
      <w:r>
        <w:t xml:space="preserve">(2), 95–103.</w:t>
      </w:r>
    </w:p>
    <w:p>
      <w:pPr>
        <w:pStyle w:val="Bibliography"/>
      </w:pPr>
      <w:r>
        <w:t xml:space="preserve">Hildebrandt, U., &amp; Corina, D. (2002). Phonological similarity in american sign language.</w:t>
      </w:r>
      <w:r>
        <w:t xml:space="preserve"> </w:t>
      </w:r>
      <w:r>
        <w:rPr>
          <w:i/>
        </w:rPr>
        <w:t xml:space="preserve">Language and Cognitive Processes</w:t>
      </w:r>
      <w:r>
        <w:t xml:space="preserve">,</w:t>
      </w:r>
      <w:r>
        <w:t xml:space="preserve"> </w:t>
      </w:r>
      <w:r>
        <w:rPr>
          <w:i/>
        </w:rPr>
        <w:t xml:space="preserve">17</w:t>
      </w:r>
      <w:r>
        <w:t xml:space="preserve">(6), 593–612.</w:t>
      </w:r>
    </w:p>
    <w:p>
      <w:pPr>
        <w:pStyle w:val="Bibliography"/>
      </w:pPr>
      <w:r>
        <w:t xml:space="preserve">Hurtado, N., Marchman, V. A., &amp; Fernald, A. (2007). Spoken word recognition by latino children learning spanish as their first language.</w:t>
      </w:r>
      <w:r>
        <w:t xml:space="preserve"> </w:t>
      </w:r>
      <w:r>
        <w:rPr>
          <w:i/>
        </w:rPr>
        <w:t xml:space="preserve">Journal of Child Language</w:t>
      </w:r>
      <w:r>
        <w:t xml:space="preserve">,</w:t>
      </w:r>
      <w:r>
        <w:t xml:space="preserve"> </w:t>
      </w:r>
      <w:r>
        <w:rPr>
          <w:i/>
        </w:rPr>
        <w:t xml:space="preserve">34</w:t>
      </w:r>
      <w:r>
        <w:t xml:space="preserve">(02), 227–249.</w:t>
      </w:r>
    </w:p>
    <w:p>
      <w:pPr>
        <w:pStyle w:val="Bibliography"/>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p>
      <w:pPr>
        <w:pStyle w:val="Bibliography"/>
      </w:pPr>
      <w:r>
        <w:t xml:space="preserve">Lieberman, A. M., Borovsky, A., Hatrak, M., &amp; Mayberry, R. I. (2014). Real-time processing of aSL signs: Delayed first language acquisition affects organization of the mental lexicon.</w:t>
      </w:r>
      <w:r>
        <w:t xml:space="preserve"> </w:t>
      </w:r>
      <w:r>
        <w:rPr>
          <w:i/>
        </w:rPr>
        <w:t xml:space="preserve">Journal of Experimental Psychology: Learning, Memory, and Cognition</w:t>
      </w:r>
      <w:r>
        <w:t xml:space="preserve">.</w:t>
      </w:r>
    </w:p>
    <w:p>
      <w:pPr>
        <w:pStyle w:val="Bibliography"/>
      </w:pPr>
      <w:r>
        <w:t xml:space="preserve">Lieberman, A. M., Hatrak, M., &amp; Mayberry, R. I. (2014). Learning to look for language: Development of joint attention in young deaf children.</w:t>
      </w:r>
      <w:r>
        <w:t xml:space="preserve"> </w:t>
      </w:r>
      <w:r>
        <w:rPr>
          <w:i/>
        </w:rPr>
        <w:t xml:space="preserve">Language Learning and Development</w:t>
      </w:r>
      <w:r>
        <w:t xml:space="preserve">,</w:t>
      </w:r>
      <w:r>
        <w:t xml:space="preserve"> </w:t>
      </w:r>
      <w:r>
        <w:rPr>
          <w:i/>
        </w:rPr>
        <w:t xml:space="preserve">10</w:t>
      </w:r>
      <w:r>
        <w:t xml:space="preserve">(1), 19–35.</w:t>
      </w:r>
    </w:p>
    <w:p>
      <w:pPr>
        <w:pStyle w:val="Bibliography"/>
      </w:pPr>
      <w:r>
        <w:t xml:space="preserve">Lillo-Martin, D. (1999). Modality effects and modularity in language acquisition: The acquisition of american sign language.</w:t>
      </w:r>
      <w:r>
        <w:t xml:space="preserve"> </w:t>
      </w:r>
      <w:r>
        <w:rPr>
          <w:i/>
        </w:rPr>
        <w:t xml:space="preserve">Handbook of Child Language Acquisition</w:t>
      </w:r>
      <w:r>
        <w:t xml:space="preserve">,</w:t>
      </w:r>
      <w:r>
        <w:t xml:space="preserve"> </w:t>
      </w:r>
      <w:r>
        <w:rPr>
          <w:i/>
        </w:rPr>
        <w:t xml:space="preserve">531</w:t>
      </w:r>
      <w:r>
        <w:t xml:space="preserve">, 567.</w:t>
      </w:r>
    </w:p>
    <w:p>
      <w:pPr>
        <w:pStyle w:val="Bibliography"/>
      </w:pPr>
      <w:r>
        <w:t xml:space="preserve">Lillo-Martin, D. (2000). Early and late in language acquisition: Aspects of the syntax and acquisition of wh-questions in american sign language.</w:t>
      </w:r>
      <w:r>
        <w:t xml:space="preserve"> </w:t>
      </w:r>
      <w:r>
        <w:rPr>
          <w:i/>
        </w:rPr>
        <w:t xml:space="preserve">The Signs of Language Revisited: An Anthology to Honor Ursula Bellugi and Edward Klima</w:t>
      </w:r>
      <w:r>
        <w:t xml:space="preserve">, 71–90.</w:t>
      </w:r>
    </w:p>
    <w:p>
      <w:pPr>
        <w:pStyle w:val="Bibliography"/>
      </w:pPr>
      <w:r>
        <w:t xml:space="preserve">Marslen-Wilson, W.,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w:t>
      </w:r>
    </w:p>
    <w:p>
      <w:pPr>
        <w:pStyle w:val="Bibliography"/>
      </w:pPr>
      <w:r>
        <w:t xml:space="preserve">Mayberry, R. I., &amp; Eichen, E. B. (1991). The long-lasting advantage of learning sign language in childhood: Another look at the critical period for language acquisition.</w:t>
      </w:r>
      <w:r>
        <w:t xml:space="preserve"> </w:t>
      </w:r>
      <w:r>
        <w:rPr>
          <w:i/>
        </w:rPr>
        <w:t xml:space="preserve">Journal of Memory and Language</w:t>
      </w:r>
      <w:r>
        <w:t xml:space="preserve">,</w:t>
      </w:r>
      <w:r>
        <w:t xml:space="preserve"> </w:t>
      </w:r>
      <w:r>
        <w:rPr>
          <w:i/>
        </w:rPr>
        <w:t xml:space="preserve">30</w:t>
      </w:r>
      <w:r>
        <w:t xml:space="preserve">(4), 486–512.</w:t>
      </w:r>
    </w:p>
    <w:p>
      <w:pPr>
        <w:pStyle w:val="Bibliography"/>
      </w:pPr>
      <w:r>
        <w:t xml:space="preserve">Mayberry, R. I., &amp; Fischer, S. D. (1989). Looking through phonological shape to lexical meaning: The bottleneck of non-native sign language processing.</w:t>
      </w:r>
      <w:r>
        <w:t xml:space="preserve"> </w:t>
      </w:r>
      <w:r>
        <w:rPr>
          <w:i/>
        </w:rPr>
        <w:t xml:space="preserve">Memory &amp; Cognition</w:t>
      </w:r>
      <w:r>
        <w:t xml:space="preserve">,</w:t>
      </w:r>
      <w:r>
        <w:t xml:space="preserve"> </w:t>
      </w:r>
      <w:r>
        <w:rPr>
          <w:i/>
        </w:rPr>
        <w:t xml:space="preserve">17</w:t>
      </w:r>
      <w:r>
        <w:t xml:space="preserve">(6), 740–754.</w:t>
      </w:r>
    </w:p>
    <w:p>
      <w:pPr>
        <w:pStyle w:val="Bibliography"/>
      </w:pPr>
      <w:r>
        <w:t xml:space="preserve">Mayberry, R. I., &amp; Squires, B. (2006). Sign language acquisition.</w:t>
      </w:r>
    </w:p>
    <w:p>
      <w:pPr>
        <w:pStyle w:val="Bibliography"/>
      </w:pPr>
      <w:r>
        <w:t xml:space="preserve">Meier, R. P., Mauk, C., Mirus, G. R., &amp; Conlin, K. E. (1998). Motoric constraints on early sign acquisition.</w:t>
      </w:r>
      <w:r>
        <w:t xml:space="preserve"> </w:t>
      </w:r>
      <w:r>
        <w:rPr>
          <w:i/>
        </w:rPr>
        <w:t xml:space="preserve">29</w:t>
      </w:r>
      <w:r>
        <w:t xml:space="preserve">, 63–72.</w:t>
      </w:r>
    </w:p>
    <w:p>
      <w:pPr>
        <w:pStyle w:val="Bibliography"/>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p>
      <w:pPr>
        <w:pStyle w:val="Bibliography"/>
      </w:pPr>
      <w:r>
        <w:t xml:space="preserve">Neidle, C., MacLaughlin, D., Lee, R. G., Bahan, B., &amp; Kegl, J. (1998). Wh-questions in aSL: A case for rightward movement.</w:t>
      </w:r>
      <w:r>
        <w:t xml:space="preserve"> </w:t>
      </w:r>
      <w:r>
        <w:rPr>
          <w:i/>
        </w:rPr>
        <w:t xml:space="preserve">American Sign Language Linguistic Research Project</w:t>
      </w:r>
      <w:r>
        <w:t xml:space="preserve">,</w:t>
      </w:r>
      <w:r>
        <w:t xml:space="preserve"> </w:t>
      </w:r>
      <w:r>
        <w:rPr>
          <w:i/>
        </w:rPr>
        <w:t xml:space="preserve">6</w:t>
      </w:r>
      <w:r>
        <w:t xml:space="preserve">.</w:t>
      </w:r>
    </w:p>
    <w:p>
      <w:pPr>
        <w:pStyle w:val="Bibliography"/>
      </w:pPr>
      <w:r>
        <w:t xml:space="preserve">Newport, E. L. (1990). Maturational constraints on language learning.</w:t>
      </w:r>
      <w:r>
        <w:t xml:space="preserve"> </w:t>
      </w:r>
      <w:r>
        <w:rPr>
          <w:i/>
        </w:rPr>
        <w:t xml:space="preserve">Cognitive Science</w:t>
      </w:r>
      <w:r>
        <w:t xml:space="preserve">,</w:t>
      </w:r>
      <w:r>
        <w:t xml:space="preserve"> </w:t>
      </w:r>
      <w:r>
        <w:rPr>
          <w:i/>
        </w:rPr>
        <w:t xml:space="preserve">14</w:t>
      </w:r>
      <w:r>
        <w:t xml:space="preserve">(1), 11–28.</w:t>
      </w:r>
    </w:p>
    <w:p>
      <w:pPr>
        <w:pStyle w:val="Bibliography"/>
      </w:pPr>
      <w:r>
        <w:t xml:space="preserve">Newport, E. L., &amp; Meier, R. P. (1985).</w:t>
      </w:r>
      <w:r>
        <w:t xml:space="preserve"> </w:t>
      </w:r>
      <w:r>
        <w:rPr>
          <w:i/>
        </w:rPr>
        <w:t xml:space="preserve">The acquisition of american sign language.</w:t>
      </w:r>
      <w:r>
        <w:t xml:space="preserve"> </w:t>
      </w:r>
      <w:r>
        <w:t xml:space="preserve">Lawrence Erlbaum Associates, Inc.</w:t>
      </w:r>
    </w:p>
    <w:p>
      <w:pPr>
        <w:pStyle w:val="Bibliography"/>
      </w:pPr>
      <w:r>
        <w:t xml:space="preserve">Quine, W. (1960).</w:t>
      </w:r>
      <w:r>
        <w:t xml:space="preserve"> </w:t>
      </w:r>
      <w:r>
        <w:rPr>
          <w:i/>
        </w:rPr>
        <w:t xml:space="preserve">Word and object</w:t>
      </w:r>
      <w:r>
        <w:t xml:space="preserve">. MIT press.</w:t>
      </w:r>
    </w:p>
    <w:p>
      <w:pPr>
        <w:pStyle w:val="Bibliography"/>
      </w:pPr>
      <w:r>
        <w:t xml:space="preserve">Snedeker, J., &amp; Trueswell, J. C. (2004). The developing constraints on parsing decisions: The role of lexical-biases and referential scenes in child and adult sentence processing.</w:t>
      </w:r>
      <w:r>
        <w:t xml:space="preserve"> </w:t>
      </w:r>
      <w:r>
        <w:rPr>
          <w:i/>
        </w:rPr>
        <w:t xml:space="preserve">Cognitive Psychology</w:t>
      </w:r>
      <w:r>
        <w:t xml:space="preserve">,</w:t>
      </w:r>
      <w:r>
        <w:t xml:space="preserve"> </w:t>
      </w:r>
      <w:r>
        <w:rPr>
          <w:i/>
        </w:rPr>
        <w:t xml:space="preserve">49</w:t>
      </w:r>
      <w:r>
        <w:t xml:space="preserve">(3), 238–299.</w:t>
      </w:r>
    </w:p>
    <w:p>
      <w:pPr>
        <w:pStyle w:val="Bibliography"/>
      </w:pPr>
      <w:r>
        <w:t xml:space="preserve">Tanenhaus, M. K., Spivey-Knowlton, M. J., Eberhard, K. M., &amp; Sedivy, J. C. (1995). Integration of visual and linguistic information in spoken language comprehension.</w:t>
      </w:r>
      <w:r>
        <w:t xml:space="preserve"> </w:t>
      </w:r>
      <w:r>
        <w:rPr>
          <w:i/>
        </w:rPr>
        <w:t xml:space="preserve">Science</w:t>
      </w:r>
      <w:r>
        <w:t xml:space="preserve">,</w:t>
      </w:r>
      <w:r>
        <w:t xml:space="preserve"> </w:t>
      </w:r>
      <w:r>
        <w:rPr>
          <w:i/>
        </w:rPr>
        <w:t xml:space="preserve">268</w:t>
      </w:r>
      <w:r>
        <w:t xml:space="preserve">(5217), 1632–1634.</w:t>
      </w:r>
    </w:p>
    <w:p>
      <w:pPr>
        <w:pStyle w:val="Bibliography"/>
      </w:pPr>
      <w:r>
        <w:t xml:space="preserve">Thompson, R., Emmorey, K., &amp; Kluender, R. (2006). The relationship between eye gaze and verb agreement in american sign language: An eye-tracking study.</w:t>
      </w:r>
      <w:r>
        <w:t xml:space="preserve"> </w:t>
      </w:r>
      <w:r>
        <w:rPr>
          <w:i/>
        </w:rPr>
        <w:t xml:space="preserve">Natural Language &amp; Linguistic Theory</w:t>
      </w:r>
      <w:r>
        <w:t xml:space="preserve">,</w:t>
      </w:r>
      <w:r>
        <w:t xml:space="preserve"> </w:t>
      </w:r>
      <w:r>
        <w:rPr>
          <w:i/>
        </w:rPr>
        <w:t xml:space="preserve">24</w:t>
      </w:r>
      <w:r>
        <w:t xml:space="preserve">(2), 571–604.</w:t>
      </w:r>
    </w:p>
    <w:p>
      <w:pPr>
        <w:pStyle w:val="Bibliography"/>
      </w:pPr>
      <w:r>
        <w:t xml:space="preserve">Thompson, R., Vinson, D., Fox, N., &amp; Vigliocco, G. (2013). Is lexical access driven by temporal order or perceptual salience? Evidence from british sign language. In</w:t>
      </w:r>
      <w:r>
        <w:t xml:space="preserve"> </w:t>
      </w:r>
      <w:r>
        <w:rPr>
          <w:i/>
        </w:rPr>
        <w:t xml:space="preserve">Proceedings of the 35th annual meeting of the cognitive science society</w:t>
      </w:r>
      <w:r>
        <w:t xml:space="preserve"> </w:t>
      </w:r>
      <w:r>
        <w:t xml:space="preserve">(pp. 1450–1455).</w:t>
      </w:r>
    </w:p>
    <w:p>
      <w:pPr>
        <w:pStyle w:val="Bibliography"/>
      </w:pPr>
      <w:r>
        <w:t xml:space="preserve">Waxman, R. P., &amp; Spencer, P. E. (1997). What mothers do to support infant visual attention: Sensitivities to age and hearing status.</w:t>
      </w:r>
      <w:r>
        <w:t xml:space="preserve"> </w:t>
      </w:r>
      <w:r>
        <w:rPr>
          <w:i/>
        </w:rPr>
        <w:t xml:space="preserve">Journal of Deaf Studies and Deaf Education</w:t>
      </w:r>
      <w:r>
        <w:t xml:space="preserve">,</w:t>
      </w:r>
      <w:r>
        <w:t xml:space="preserve"> </w:t>
      </w:r>
      <w:r>
        <w:rPr>
          <w:i/>
        </w:rPr>
        <w:t xml:space="preserve">2</w:t>
      </w:r>
      <w:r>
        <w:t xml:space="preserve">(2), 104–114.</w:t>
      </w:r>
    </w:p>
    <w:p>
      <w:pPr>
        <w:pStyle w:val="Bibliography"/>
      </w:pPr>
      <w:r>
        <w:t xml:space="preserve">Zangl, R., &amp; Fernald, A. (2007). Increasing flexibility in children’s online processing of grammatical and nonce determiners in fluent speech.</w:t>
      </w:r>
      <w:r>
        <w:t xml:space="preserve"> </w:t>
      </w:r>
      <w:r>
        <w:rPr>
          <w:i/>
        </w:rPr>
        <w:t xml:space="preserve">Language Learning and Development</w:t>
      </w:r>
      <w:r>
        <w:t xml:space="preserve">,</w:t>
      </w:r>
      <w:r>
        <w:t xml:space="preserve"> </w:t>
      </w:r>
      <w:r>
        <w:rPr>
          <w:i/>
        </w:rPr>
        <w:t xml:space="preserve">3</w:t>
      </w:r>
      <w:r>
        <w:t xml:space="preserve">(3), 199–231.</w:t>
      </w:r>
    </w:p>
    <w:p>
      <w:pPr>
        <w:pStyle w:val="Bibliography"/>
      </w:pPr>
      <w:r>
        <w:t xml:space="preserve">Zangl, R., Klarman, L., Thal, D., Fernald, A., &amp; Bates, E. (2005). Dynamics of word comprehension in infancy: Developments in timing, accuracy, and resistance to acoustic degradation.</w:t>
      </w:r>
      <w:r>
        <w:t xml:space="preserve"> </w:t>
      </w:r>
      <w:r>
        <w:rPr>
          <w:i/>
        </w:rPr>
        <w:t xml:space="preserve">Journal of Cognition and Development</w:t>
      </w:r>
      <w:r>
        <w:t xml:space="preserve">,</w:t>
      </w:r>
      <w:r>
        <w:t xml:space="preserve"> </w:t>
      </w:r>
      <w:r>
        <w:rPr>
          <w:i/>
        </w:rPr>
        <w:t xml:space="preserve">6</w:t>
      </w:r>
      <w:r>
        <w:t xml:space="preserve">(2), 179–208.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problem is also known as referential uncertainty</w:t>
      </w:r>
      <w:r>
        <w:t xml:space="preserve"> </w:t>
      </w:r>
      <w:r>
        <w:t xml:space="preserve">(Quine, 1960)</w:t>
      </w:r>
      <w:r>
        <w:t xml:space="preserve">: that a speaker’s utterance could refer to many possible objects in the visual scene, to parts of of those objects, or even to something that is not present.</w:t>
      </w:r>
    </w:p>
  </w:footnote>
  <w:footnote w:id="24">
    <w:p>
      <w:pPr>
        <w:pStyle w:val="FootnoteText"/>
      </w:pPr>
      <w:r>
        <w:rPr>
          <w:rStyle w:val="FootnoteRef"/>
        </w:rPr>
        <w:footnoteRef/>
      </w:r>
      <w:r>
        <w:t xml:space="preserve">Here online measures refer to measuring participants’ eye movements during language comprehension in order to provide a rapid and detailed metric for determining the target of their visual attention.</w:t>
      </w:r>
    </w:p>
  </w:footnote>
  <w:footnote w:id="32">
    <w:p>
      <w:pPr>
        <w:pStyle w:val="FootnoteText"/>
      </w:pPr>
      <w:r>
        <w:rPr>
          <w:rStyle w:val="FootnoteRef"/>
        </w:rPr>
        <w:footnoteRef/>
      </w:r>
      <w:r>
        <w:t xml:space="preserve">Native ASL-learners are difficult population to recruit. Approximately 95% of deaf children are born to hearing parents with little prior exposure to a signed language</w:t>
      </w:r>
      <w:r>
        <w:t xml:space="preserve"> </w:t>
      </w:r>
      <w:r>
        <w:t xml:space="preserve">(Mitchell &amp; Karchmer, 2004)</w:t>
      </w:r>
      <w:r>
        <w:t xml:space="preserve">.</w:t>
      </w:r>
    </w:p>
  </w:footnote>
  <w:footnote w:id="36">
    <w:p>
      <w:pPr>
        <w:pStyle w:val="FootnoteText"/>
      </w:pPr>
      <w:r>
        <w:rPr>
          <w:rStyle w:val="FootnoteRef"/>
        </w:rPr>
        <w:footnoteRef/>
      </w:r>
      <w:r>
        <w:t xml:space="preserve">See</w:t>
      </w:r>
      <w:r>
        <w:t xml:space="preserve"> </w:t>
      </w:r>
      <w:r>
        <w:t xml:space="preserve">Neidle, MacLaughlin, Lee, Bahan, &amp; Kegl (1998)</w:t>
      </w:r>
      <w:r>
        <w:t xml:space="preserve"> </w:t>
      </w:r>
      <w:r>
        <w:t xml:space="preserve">for a detailed discussion of the acceptability of these two question structures. It is important to point out that we first analyzed responses for the two sentence frames separately and found no significant differences between the two. Thus all analyses we report are collapsed across the two datasets.</w:t>
      </w:r>
    </w:p>
  </w:footnote>
  <w:footnote w:id="46">
    <w:p>
      <w:pPr>
        <w:pStyle w:val="FootnoteText"/>
      </w:pPr>
      <w:r>
        <w:rPr>
          <w:rStyle w:val="FootnoteRef"/>
        </w:rPr>
        <w:footnoteRef/>
      </w:r>
      <w:r>
        <w:t xml:space="preserve">For a detailied disucssion see</w:t>
      </w:r>
      <w:r>
        <w:t xml:space="preserve"> </w:t>
      </w:r>
      <w:r>
        <w:t xml:space="preserve">Hurtado, Marchman, &amp; Fernald (2007)</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21a0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9fcf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Age-related changes in children’s real-time American Sign Language comprehension</dc:title>
  <dc:creator/>
</cp:coreProperties>
</file>