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Gövd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 w:hint="default"/>
          <w:sz w:val="24"/>
          <w:szCs w:val="24"/>
          <w:rtl w:val="0"/>
        </w:rPr>
        <w:t>Öğ</w:t>
      </w:r>
      <w:r>
        <w:rPr>
          <w:rFonts w:ascii="Helvetica" w:hAnsi="Helvetica"/>
          <w:sz w:val="24"/>
          <w:szCs w:val="24"/>
          <w:rtl w:val="0"/>
        </w:rPr>
        <w:t>renci Ad</w:t>
      </w:r>
      <w:r>
        <w:rPr>
          <w:rFonts w:ascii="Helvetica" w:hAnsi="Helvetica" w:hint="default"/>
          <w:sz w:val="24"/>
          <w:szCs w:val="24"/>
          <w:rtl w:val="0"/>
        </w:rPr>
        <w:t>ı</w:t>
      </w:r>
      <w:r>
        <w:rPr>
          <w:rFonts w:ascii="Helvetica" w:hAnsi="Helvetica"/>
          <w:sz w:val="24"/>
          <w:szCs w:val="24"/>
          <w:rtl w:val="0"/>
        </w:rPr>
        <w:t>: Muhammet Kemal G</w:t>
      </w:r>
      <w:r>
        <w:rPr>
          <w:rFonts w:ascii="Helvetica" w:hAnsi="Helvetica" w:hint="default"/>
          <w:sz w:val="24"/>
          <w:szCs w:val="24"/>
          <w:rtl w:val="0"/>
        </w:rPr>
        <w:t>ü</w:t>
      </w:r>
      <w:r>
        <w:rPr>
          <w:rFonts w:ascii="Helvetica" w:hAnsi="Helvetica"/>
          <w:sz w:val="24"/>
          <w:szCs w:val="24"/>
          <w:rtl w:val="0"/>
        </w:rPr>
        <w:t>ven</w:t>
      </w:r>
      <w:r>
        <w:rPr>
          <w:rFonts w:ascii="Helvetica" w:hAnsi="Helvetica" w:hint="default"/>
          <w:sz w:val="24"/>
          <w:szCs w:val="24"/>
          <w:rtl w:val="0"/>
        </w:rPr>
        <w:t>ç</w:t>
      </w:r>
    </w:p>
    <w:p>
      <w:pPr>
        <w:pStyle w:val="Gövd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 w:hint="default"/>
          <w:sz w:val="24"/>
          <w:szCs w:val="24"/>
          <w:rtl w:val="0"/>
        </w:rPr>
        <w:t>Öğ</w:t>
      </w:r>
      <w:r>
        <w:rPr>
          <w:rFonts w:ascii="Helvetica" w:hAnsi="Helvetica"/>
          <w:sz w:val="24"/>
          <w:szCs w:val="24"/>
          <w:rtl w:val="0"/>
        </w:rPr>
        <w:t>renci Numaras</w:t>
      </w:r>
      <w:r>
        <w:rPr>
          <w:rFonts w:ascii="Helvetica" w:hAnsi="Helvetica" w:hint="default"/>
          <w:sz w:val="24"/>
          <w:szCs w:val="24"/>
          <w:rtl w:val="0"/>
        </w:rPr>
        <w:t>ı</w:t>
      </w:r>
      <w:r>
        <w:rPr>
          <w:rFonts w:ascii="Helvetica" w:hAnsi="Helvetica"/>
          <w:sz w:val="24"/>
          <w:szCs w:val="24"/>
          <w:rtl w:val="0"/>
        </w:rPr>
        <w:t>: B181210076</w:t>
      </w:r>
    </w:p>
    <w:p>
      <w:pPr>
        <w:pStyle w:val="Gövd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</w:rPr>
        <w:t>Ders: Say</w:t>
      </w:r>
      <w:r>
        <w:rPr>
          <w:rFonts w:ascii="Helvetica" w:hAnsi="Helvetica" w:hint="default"/>
          <w:sz w:val="24"/>
          <w:szCs w:val="24"/>
          <w:rtl w:val="0"/>
        </w:rPr>
        <w:t>ı</w:t>
      </w:r>
      <w:r>
        <w:rPr>
          <w:rFonts w:ascii="Helvetica" w:hAnsi="Helvetica"/>
          <w:sz w:val="24"/>
          <w:szCs w:val="24"/>
          <w:rtl w:val="0"/>
        </w:rPr>
        <w:t>sal Analiz</w:t>
      </w:r>
    </w:p>
    <w:p>
      <w:pPr>
        <w:pStyle w:val="Gövd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Gövd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</w:rPr>
        <w:t>Sat</w:t>
      </w:r>
      <w:r>
        <w:rPr>
          <w:rFonts w:ascii="Helvetica" w:hAnsi="Helvetica" w:hint="default"/>
          <w:sz w:val="24"/>
          <w:szCs w:val="24"/>
          <w:rtl w:val="0"/>
        </w:rPr>
        <w:t>ı</w:t>
      </w:r>
      <w:r>
        <w:rPr>
          <w:rFonts w:ascii="Helvetica" w:hAnsi="Helvetica"/>
          <w:sz w:val="24"/>
          <w:szCs w:val="24"/>
          <w:rtl w:val="0"/>
        </w:rPr>
        <w:t>r ve s</w:t>
      </w:r>
      <w:r>
        <w:rPr>
          <w:rFonts w:ascii="Helvetica" w:hAnsi="Helvetica" w:hint="default"/>
          <w:sz w:val="24"/>
          <w:szCs w:val="24"/>
          <w:rtl w:val="0"/>
        </w:rPr>
        <w:t>ü</w:t>
      </w:r>
      <w:r>
        <w:rPr>
          <w:rFonts w:ascii="Helvetica" w:hAnsi="Helvetica"/>
          <w:sz w:val="24"/>
          <w:szCs w:val="24"/>
          <w:rtl w:val="0"/>
        </w:rPr>
        <w:t xml:space="preserve">tunun kombinasyonunu alarak Pascal </w:t>
      </w:r>
      <w:r>
        <w:rPr>
          <w:rFonts w:ascii="Helvetica" w:hAnsi="Helvetica" w:hint="default"/>
          <w:sz w:val="24"/>
          <w:szCs w:val="24"/>
          <w:rtl w:val="0"/>
        </w:rPr>
        <w:t>üç</w:t>
      </w:r>
      <w:r>
        <w:rPr>
          <w:rFonts w:ascii="Helvetica" w:hAnsi="Helvetica"/>
          <w:sz w:val="24"/>
          <w:szCs w:val="24"/>
          <w:rtl w:val="0"/>
        </w:rPr>
        <w:t>geninde istenilen sat</w:t>
      </w:r>
      <w:r>
        <w:rPr>
          <w:rFonts w:ascii="Helvetica" w:hAnsi="Helvetica" w:hint="default"/>
          <w:sz w:val="24"/>
          <w:szCs w:val="24"/>
          <w:rtl w:val="0"/>
        </w:rPr>
        <w:t>ı</w:t>
      </w:r>
      <w:r>
        <w:rPr>
          <w:rFonts w:ascii="Helvetica" w:hAnsi="Helvetica"/>
          <w:sz w:val="24"/>
          <w:szCs w:val="24"/>
          <w:rtl w:val="0"/>
        </w:rPr>
        <w:t>rda</w:t>
      </w:r>
      <w:r>
        <w:rPr>
          <w:rFonts w:ascii="Helvetica" w:hAnsi="Helvetica"/>
          <w:sz w:val="24"/>
          <w:szCs w:val="24"/>
          <w:rtl w:val="0"/>
        </w:rPr>
        <w:t>ki</w:t>
      </w:r>
      <w:r>
        <w:rPr>
          <w:rFonts w:ascii="Helvetica" w:hAnsi="Helvetica"/>
          <w:sz w:val="24"/>
          <w:szCs w:val="24"/>
          <w:rtl w:val="0"/>
        </w:rPr>
        <w:t xml:space="preserve"> istenilen s</w:t>
      </w:r>
      <w:r>
        <w:rPr>
          <w:rFonts w:ascii="Helvetica" w:hAnsi="Helvetica" w:hint="default"/>
          <w:sz w:val="24"/>
          <w:szCs w:val="24"/>
          <w:rtl w:val="0"/>
        </w:rPr>
        <w:t>ü</w:t>
      </w:r>
      <w:r>
        <w:rPr>
          <w:rFonts w:ascii="Helvetica" w:hAnsi="Helvetica"/>
          <w:sz w:val="24"/>
          <w:szCs w:val="24"/>
          <w:rtl w:val="0"/>
        </w:rPr>
        <w:t>tunu bulabiliyoruz. Ben de bu matematiksel modeli kullanarak a</w:t>
      </w:r>
      <w:r>
        <w:rPr>
          <w:rFonts w:ascii="Helvetica" w:hAnsi="Helvetica" w:hint="default"/>
          <w:sz w:val="24"/>
          <w:szCs w:val="24"/>
          <w:rtl w:val="0"/>
        </w:rPr>
        <w:t>ş</w:t>
      </w:r>
      <w:r>
        <w:rPr>
          <w:rFonts w:ascii="Helvetica" w:hAnsi="Helvetica"/>
          <w:sz w:val="24"/>
          <w:szCs w:val="24"/>
          <w:rtl w:val="0"/>
        </w:rPr>
        <w:t>a</w:t>
      </w:r>
      <w:r>
        <w:rPr>
          <w:rFonts w:ascii="Helvetica" w:hAnsi="Helvetica" w:hint="default"/>
          <w:sz w:val="24"/>
          <w:szCs w:val="24"/>
          <w:rtl w:val="0"/>
        </w:rPr>
        <w:t>ğı</w:t>
      </w:r>
      <w:r>
        <w:rPr>
          <w:rFonts w:ascii="Helvetica" w:hAnsi="Helvetica"/>
          <w:sz w:val="24"/>
          <w:szCs w:val="24"/>
          <w:rtl w:val="0"/>
        </w:rPr>
        <w:t>daki ak</w:t>
      </w:r>
      <w:r>
        <w:rPr>
          <w:rFonts w:ascii="Helvetica" w:hAnsi="Helvetica" w:hint="default"/>
          <w:sz w:val="24"/>
          <w:szCs w:val="24"/>
          <w:rtl w:val="0"/>
        </w:rPr>
        <w:t xml:space="preserve">ış </w:t>
      </w:r>
      <w:r>
        <w:rPr>
          <w:rFonts w:ascii="Helvetica" w:hAnsi="Helvetica"/>
          <w:sz w:val="24"/>
          <w:szCs w:val="24"/>
          <w:rtl w:val="0"/>
        </w:rPr>
        <w:t>diyagram</w:t>
      </w:r>
      <w:r>
        <w:rPr>
          <w:rFonts w:ascii="Helvetica" w:hAnsi="Helvetica" w:hint="default"/>
          <w:sz w:val="24"/>
          <w:szCs w:val="24"/>
          <w:rtl w:val="0"/>
        </w:rPr>
        <w:t>ı</w:t>
      </w:r>
      <w:r>
        <w:rPr>
          <w:rFonts w:ascii="Helvetica" w:hAnsi="Helvetica"/>
          <w:sz w:val="24"/>
          <w:szCs w:val="24"/>
          <w:rtl w:val="0"/>
        </w:rPr>
        <w:t>n</w:t>
      </w:r>
      <w:r>
        <w:rPr>
          <w:rFonts w:ascii="Helvetica" w:hAnsi="Helvetica" w:hint="default"/>
          <w:sz w:val="24"/>
          <w:szCs w:val="24"/>
          <w:rtl w:val="0"/>
        </w:rPr>
        <w:t xml:space="preserve">ı </w:t>
      </w:r>
      <w:r>
        <w:rPr>
          <w:rFonts w:ascii="Helvetica" w:hAnsi="Helvetica"/>
          <w:sz w:val="24"/>
          <w:szCs w:val="24"/>
          <w:rtl w:val="0"/>
        </w:rPr>
        <w:t>olu</w:t>
      </w:r>
      <w:r>
        <w:rPr>
          <w:rFonts w:ascii="Helvetica" w:hAnsi="Helvetica" w:hint="default"/>
          <w:sz w:val="24"/>
          <w:szCs w:val="24"/>
          <w:rtl w:val="0"/>
        </w:rPr>
        <w:t>ş</w:t>
      </w:r>
      <w:r>
        <w:rPr>
          <w:rFonts w:ascii="Helvetica" w:hAnsi="Helvetica"/>
          <w:sz w:val="24"/>
          <w:szCs w:val="24"/>
          <w:rtl w:val="0"/>
        </w:rPr>
        <w:t>turdum.</w:t>
      </w:r>
    </w:p>
    <w:p>
      <w:pPr>
        <w:pStyle w:val="Gövd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Gövd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en-US"/>
        </w:rPr>
        <w:t>Not: A</w:t>
      </w:r>
      <w:r>
        <w:rPr>
          <w:rFonts w:ascii="Helvetica" w:hAnsi="Helvetica" w:hint="default"/>
          <w:sz w:val="24"/>
          <w:szCs w:val="24"/>
          <w:rtl w:val="0"/>
        </w:rPr>
        <w:t>ş</w:t>
      </w:r>
      <w:r>
        <w:rPr>
          <w:rFonts w:ascii="Helvetica" w:hAnsi="Helvetica"/>
          <w:sz w:val="24"/>
          <w:szCs w:val="24"/>
          <w:rtl w:val="0"/>
        </w:rPr>
        <w:t>a</w:t>
      </w:r>
      <w:r>
        <w:rPr>
          <w:rFonts w:ascii="Helvetica" w:hAnsi="Helvetica" w:hint="default"/>
          <w:sz w:val="24"/>
          <w:szCs w:val="24"/>
          <w:rtl w:val="0"/>
        </w:rPr>
        <w:t>ğı</w:t>
      </w:r>
      <w:r>
        <w:rPr>
          <w:rFonts w:ascii="Helvetica" w:hAnsi="Helvetica"/>
          <w:sz w:val="24"/>
          <w:szCs w:val="24"/>
          <w:rtl w:val="0"/>
        </w:rPr>
        <w:t>daki ak</w:t>
      </w:r>
      <w:r>
        <w:rPr>
          <w:rFonts w:ascii="Helvetica" w:hAnsi="Helvetica" w:hint="default"/>
          <w:sz w:val="24"/>
          <w:szCs w:val="24"/>
          <w:rtl w:val="0"/>
        </w:rPr>
        <w:t xml:space="preserve">ış </w:t>
      </w:r>
      <w:r>
        <w:rPr>
          <w:rFonts w:ascii="Helvetica" w:hAnsi="Helvetica"/>
          <w:sz w:val="24"/>
          <w:szCs w:val="24"/>
          <w:rtl w:val="0"/>
        </w:rPr>
        <w:t>diyagram</w:t>
      </w:r>
      <w:r>
        <w:rPr>
          <w:rFonts w:ascii="Helvetica" w:hAnsi="Helvetica" w:hint="default"/>
          <w:sz w:val="24"/>
          <w:szCs w:val="24"/>
          <w:rtl w:val="0"/>
        </w:rPr>
        <w:t>ı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, Pascal </w:t>
      </w:r>
      <w:r>
        <w:rPr>
          <w:rFonts w:ascii="Helvetica" w:hAnsi="Helvetica" w:hint="default"/>
          <w:sz w:val="24"/>
          <w:szCs w:val="24"/>
          <w:rtl w:val="0"/>
        </w:rPr>
        <w:t>üç</w:t>
      </w:r>
      <w:r>
        <w:rPr>
          <w:rFonts w:ascii="Helvetica" w:hAnsi="Helvetica"/>
          <w:sz w:val="24"/>
          <w:szCs w:val="24"/>
          <w:rtl w:val="0"/>
        </w:rPr>
        <w:t xml:space="preserve">genindeki en </w:t>
      </w:r>
      <w:r>
        <w:rPr>
          <w:rFonts w:ascii="Helvetica" w:hAnsi="Helvetica" w:hint="default"/>
          <w:sz w:val="24"/>
          <w:szCs w:val="24"/>
          <w:rtl w:val="0"/>
        </w:rPr>
        <w:t>ü</w:t>
      </w:r>
      <w:r>
        <w:rPr>
          <w:rFonts w:ascii="Helvetica" w:hAnsi="Helvetica"/>
          <w:sz w:val="24"/>
          <w:szCs w:val="24"/>
          <w:rtl w:val="0"/>
        </w:rPr>
        <w:t>st noktay</w:t>
      </w:r>
      <w:r>
        <w:rPr>
          <w:rFonts w:ascii="Helvetica" w:hAnsi="Helvetica" w:hint="default"/>
          <w:sz w:val="24"/>
          <w:szCs w:val="24"/>
          <w:rtl w:val="0"/>
        </w:rPr>
        <w:t xml:space="preserve">ı </w:t>
      </w:r>
      <w:r>
        <w:rPr>
          <w:rFonts w:ascii="Helvetica" w:hAnsi="Helvetica"/>
          <w:sz w:val="24"/>
          <w:szCs w:val="24"/>
          <w:rtl w:val="0"/>
        </w:rPr>
        <w:t>0. sat</w:t>
      </w:r>
      <w:r>
        <w:rPr>
          <w:rFonts w:ascii="Helvetica" w:hAnsi="Helvetica" w:hint="default"/>
          <w:sz w:val="24"/>
          <w:szCs w:val="24"/>
          <w:rtl w:val="0"/>
        </w:rPr>
        <w:t>ı</w:t>
      </w:r>
      <w:r>
        <w:rPr>
          <w:rFonts w:ascii="Helvetica" w:hAnsi="Helvetica"/>
          <w:sz w:val="24"/>
          <w:szCs w:val="24"/>
          <w:rtl w:val="0"/>
        </w:rPr>
        <w:t>r kabul edilerek haz</w:t>
      </w:r>
      <w:r>
        <w:rPr>
          <w:rFonts w:ascii="Helvetica" w:hAnsi="Helvetica" w:hint="default"/>
          <w:sz w:val="24"/>
          <w:szCs w:val="24"/>
          <w:rtl w:val="0"/>
        </w:rPr>
        <w:t>ı</w:t>
      </w:r>
      <w:r>
        <w:rPr>
          <w:rFonts w:ascii="Helvetica" w:hAnsi="Helvetica"/>
          <w:sz w:val="24"/>
          <w:szCs w:val="24"/>
          <w:rtl w:val="0"/>
          <w:lang w:val="nl-NL"/>
        </w:rPr>
        <w:t>rlan</w:t>
      </w:r>
      <w:r>
        <w:rPr>
          <w:rFonts w:ascii="Helvetica" w:hAnsi="Helvetica" w:hint="default"/>
          <w:sz w:val="24"/>
          <w:szCs w:val="24"/>
          <w:rtl w:val="0"/>
        </w:rPr>
        <w:t>ı</w:t>
      </w:r>
      <w:r>
        <w:rPr>
          <w:rFonts w:ascii="Helvetica" w:hAnsi="Helvetica"/>
          <w:sz w:val="24"/>
          <w:szCs w:val="24"/>
          <w:rtl w:val="0"/>
        </w:rPr>
        <w:t>lm</w:t>
      </w:r>
      <w:r>
        <w:rPr>
          <w:rFonts w:ascii="Helvetica" w:hAnsi="Helvetica" w:hint="default"/>
          <w:sz w:val="24"/>
          <w:szCs w:val="24"/>
          <w:rtl w:val="0"/>
        </w:rPr>
        <w:t>ış</w:t>
      </w:r>
      <w:r>
        <w:rPr>
          <w:rFonts w:ascii="Helvetica" w:hAnsi="Helvetica"/>
          <w:sz w:val="24"/>
          <w:szCs w:val="24"/>
          <w:rtl w:val="0"/>
        </w:rPr>
        <w:t>t</w:t>
      </w:r>
      <w:r>
        <w:rPr>
          <w:rFonts w:ascii="Helvetica" w:hAnsi="Helvetica" w:hint="default"/>
          <w:sz w:val="24"/>
          <w:szCs w:val="24"/>
          <w:rtl w:val="0"/>
        </w:rPr>
        <w:t>ı</w:t>
      </w:r>
      <w:r>
        <w:rPr>
          <w:rFonts w:ascii="Helvetica" w:hAnsi="Helvetica"/>
          <w:sz w:val="24"/>
          <w:szCs w:val="24"/>
          <w:rtl w:val="0"/>
        </w:rPr>
        <w:t>r.</w:t>
      </w:r>
    </w:p>
    <w:p>
      <w:pPr>
        <w:pStyle w:val="Gövd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Gövd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Gövd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</w:rPr>
        <w:drawing xmlns:a="http://schemas.openxmlformats.org/drawingml/2006/main">
          <wp:inline distT="0" distB="0" distL="0" distR="0">
            <wp:extent cx="4947364" cy="6314869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Untitled Diagra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364" cy="63148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Türkçe" w:val="‘“(〔[{〈《「『【⦅〘〖«〝︵︷︹︻︽︿﹁﹃﹇﹙﹛﹝｢"/>
  <w:noLineBreaksBefore w:lang="Türkçe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Gövde">
    <w:name w:val="Gövde"/>
    <w:next w:val="Göv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