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cc38ee9775a580224af30fb226e77af862f0a21"/>
    <w:p>
      <w:pPr>
        <w:pStyle w:val="Heading1"/>
      </w:pPr>
      <w:r>
        <w:t xml:space="preserve">M4E WhatsApp CRM — Employee Operating Manual Review</w:t>
      </w:r>
    </w:p>
    <w:bookmarkEnd w:id="20"/>
    <w:bookmarkStart w:id="104" w:name="Xc60fb18723d09c417391d33124d0702a5bb3d43"/>
    <w:p>
      <w:pPr>
        <w:pStyle w:val="Heading1"/>
      </w:pPr>
      <w:r>
        <w:t xml:space="preserve">Items 31–46: Comprehensive Analysis &amp; Recommendations</w:t>
      </w:r>
    </w:p>
    <w:p>
      <w:pPr>
        <w:pStyle w:val="FirstParagraph"/>
      </w:pPr>
      <w:r>
        <w:rPr>
          <w:b/>
          <w:bCs/>
        </w:rPr>
        <w:t xml:space="preserve">Document Version:</w:t>
      </w:r>
      <w:r>
        <w:t xml:space="preserve"> </w:t>
      </w:r>
      <w:r>
        <w:t xml:space="preserve">1.0</w:t>
      </w:r>
      <w:r>
        <w:br/>
      </w:r>
      <w:r>
        <w:rPr>
          <w:b/>
          <w:bCs/>
        </w:rPr>
        <w:t xml:space="preserve">Date:</w:t>
      </w:r>
      <w:r>
        <w:t xml:space="preserve"> </w:t>
      </w:r>
      <w:r>
        <w:t xml:space="preserve">1 July 2026</w:t>
      </w:r>
      <w:r>
        <w:br/>
      </w:r>
      <w:r>
        <w:rPr>
          <w:b/>
          <w:bCs/>
        </w:rPr>
        <w:t xml:space="preserve">Prepared by:</w:t>
      </w:r>
      <w:r>
        <w:t xml:space="preserve"> </w:t>
      </w:r>
      <w:r>
        <w:t xml:space="preserve">Marketing4Effect Technical Analysis Team</w:t>
      </w:r>
      <w:r>
        <w:br/>
      </w:r>
      <w:r>
        <w:rPr>
          <w:b/>
          <w:bCs/>
        </w:rPr>
        <w:t xml:space="preserve">Platform:</w:t>
      </w:r>
      <w:r>
        <w:t xml:space="preserve"> </w:t>
      </w:r>
      <w:r>
        <w:t xml:space="preserve">M4E Customer Reactivation Manager (WhatsApp CRM)</w:t>
      </w:r>
      <w:r>
        <w:br/>
      </w:r>
      <w:r>
        <w:rPr>
          <w:b/>
          <w:bCs/>
        </w:rPr>
        <w:t xml:space="preserve">Codebase Snapshot:</w:t>
      </w:r>
      <w:r>
        <w:t xml:space="preserve"> </w:t>
      </w:r>
      <w:r>
        <w:t xml:space="preserve">471 TypeScript files | 99,000+ lines | 111 API routes | 53 migrations</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0c44d6de1ce5266ff42694546a3868063bcb341">
        <w:r>
          <w:rPr>
            <w:rStyle w:val="Hyperlink"/>
          </w:rPr>
          <w:t xml:space="preserve">Critical Issues</w:t>
        </w:r>
      </w:hyperlink>
    </w:p>
    <w:p>
      <w:pPr>
        <w:pStyle w:val="Compact"/>
        <w:numPr>
          <w:ilvl w:val="0"/>
          <w:numId w:val="1001"/>
        </w:numPr>
      </w:pPr>
      <w:hyperlink w:anchor="Xa99e54c9bb7986f21bd3214a9d7e045498096dd">
        <w:r>
          <w:rPr>
            <w:rStyle w:val="Hyperlink"/>
          </w:rPr>
          <w:t xml:space="preserve">Security Observations (Items 34, 35, 40, 45)</w:t>
        </w:r>
      </w:hyperlink>
    </w:p>
    <w:p>
      <w:pPr>
        <w:pStyle w:val="Compact"/>
        <w:numPr>
          <w:ilvl w:val="0"/>
          <w:numId w:val="1001"/>
        </w:numPr>
      </w:pPr>
      <w:hyperlink w:anchor="X159c59ebf59ecb6aa0c64ccca8e12c6142fcac7">
        <w:r>
          <w:rPr>
            <w:rStyle w:val="Hyperlink"/>
          </w:rPr>
          <w:t xml:space="preserve">Code Quality Observations (Items 31, 42, 43, 44)</w:t>
        </w:r>
      </w:hyperlink>
    </w:p>
    <w:p>
      <w:pPr>
        <w:pStyle w:val="Compact"/>
        <w:numPr>
          <w:ilvl w:val="0"/>
          <w:numId w:val="1001"/>
        </w:numPr>
      </w:pPr>
      <w:hyperlink w:anchor="Xbc3cf35318bbee4133c6795e89baa50b9401dc0">
        <w:r>
          <w:rPr>
            <w:rStyle w:val="Hyperlink"/>
          </w:rPr>
          <w:t xml:space="preserve">Feature Enhancement Observations (Items 32, 33, 36)</w:t>
        </w:r>
      </w:hyperlink>
    </w:p>
    <w:p>
      <w:pPr>
        <w:pStyle w:val="Compact"/>
        <w:numPr>
          <w:ilvl w:val="0"/>
          <w:numId w:val="1001"/>
        </w:numPr>
      </w:pPr>
      <w:hyperlink w:anchor="Xe9ddde396a27ba4eb40844a18642a370f1c12cf">
        <w:r>
          <w:rPr>
            <w:rStyle w:val="Hyperlink"/>
          </w:rPr>
          <w:t xml:space="preserve">Research Findings &amp; Strategic Recommendations</w:t>
        </w:r>
      </w:hyperlink>
    </w:p>
    <w:p>
      <w:pPr>
        <w:pStyle w:val="Compact"/>
        <w:numPr>
          <w:ilvl w:val="1"/>
          <w:numId w:val="1002"/>
        </w:numPr>
      </w:pPr>
      <w:r>
        <w:t xml:space="preserve">6a.</w:t>
      </w:r>
      <w:r>
        <w:t xml:space="preserve"> </w:t>
      </w:r>
      <w:hyperlink w:anchor="Xf0f0e56c16850d3eda024e5a26bcf42e5decc6f">
        <w:r>
          <w:rPr>
            <w:rStyle w:val="Hyperlink"/>
          </w:rPr>
          <w:t xml:space="preserve">NCC SMS Registration (Item 37)</w:t>
        </w:r>
      </w:hyperlink>
    </w:p>
    <w:p>
      <w:pPr>
        <w:pStyle w:val="Compact"/>
        <w:numPr>
          <w:ilvl w:val="1"/>
          <w:numId w:val="1002"/>
        </w:numPr>
      </w:pPr>
      <w:r>
        <w:t xml:space="preserve">6b.</w:t>
      </w:r>
      <w:r>
        <w:t xml:space="preserve"> </w:t>
      </w:r>
      <w:hyperlink w:anchor="X8fd67d2d0a4aa8e223d41e210ae41b7c2653a82">
        <w:r>
          <w:rPr>
            <w:rStyle w:val="Hyperlink"/>
          </w:rPr>
          <w:t xml:space="preserve">Cal.com vs Calendly (Item 38)</w:t>
        </w:r>
      </w:hyperlink>
    </w:p>
    <w:p>
      <w:pPr>
        <w:pStyle w:val="Compact"/>
        <w:numPr>
          <w:ilvl w:val="1"/>
          <w:numId w:val="1002"/>
        </w:numPr>
      </w:pPr>
      <w:r>
        <w:t xml:space="preserve">6c.</w:t>
      </w:r>
      <w:r>
        <w:t xml:space="preserve"> </w:t>
      </w:r>
      <w:hyperlink w:anchor="X72123e4dd55235fa9e5a65e4ab7da2c21a88f88">
        <w:r>
          <w:rPr>
            <w:rStyle w:val="Hyperlink"/>
          </w:rPr>
          <w:t xml:space="preserve">NotebookLM Video System (Item 39)</w:t>
        </w:r>
      </w:hyperlink>
    </w:p>
    <w:p>
      <w:pPr>
        <w:pStyle w:val="Compact"/>
        <w:numPr>
          <w:ilvl w:val="0"/>
          <w:numId w:val="1001"/>
        </w:numPr>
      </w:pPr>
      <w:hyperlink w:anchor="X083f60df14b675a744cf2c6462ca384c5199689">
        <w:r>
          <w:rPr>
            <w:rStyle w:val="Hyperlink"/>
          </w:rPr>
          <w:t xml:space="preserve">Infrastructure &amp; Operations (Items 41, 46)</w:t>
        </w:r>
      </w:hyperlink>
    </w:p>
    <w:p>
      <w:pPr>
        <w:pStyle w:val="Compact"/>
        <w:numPr>
          <w:ilvl w:val="0"/>
          <w:numId w:val="1001"/>
        </w:numPr>
      </w:pPr>
      <w:hyperlink w:anchor="Xe5fa2b330b003efb8063376f94346bf1fb3506e">
        <w:r>
          <w:rPr>
            <w:rStyle w:val="Hyperlink"/>
          </w:rPr>
          <w:t xml:space="preserve">Priority Implementation Matrix</w:t>
        </w:r>
      </w:hyperlink>
    </w:p>
    <w:p>
      <w:pPr>
        <w:pStyle w:val="Compact"/>
        <w:numPr>
          <w:ilvl w:val="0"/>
          <w:numId w:val="1001"/>
        </w:numPr>
      </w:pPr>
      <w:hyperlink w:anchor="X14b6d9a4d4fdd4e9e8d31b7c455c83776464be6">
        <w:r>
          <w:rPr>
            <w:rStyle w:val="Hyperlink"/>
          </w:rPr>
          <w:t xml:space="preserve">Appendices</w:t>
        </w:r>
      </w:hyperlink>
    </w:p>
    <w:p>
      <w:r>
        <w:pict>
          <v:rect style="width:0;height:1.5pt" o:hralign="center" o:hrstd="t" o:hr="t"/>
        </w:pict>
      </w:r>
    </w:p>
    <w:bookmarkEnd w:id="21"/>
    <w:bookmarkStart w:id="24" w:name="executive-summary"/>
    <w:p>
      <w:pPr>
        <w:pStyle w:val="Heading2"/>
      </w:pPr>
      <w:r>
        <w:t xml:space="preserve">1. Executive Summary</w:t>
      </w:r>
    </w:p>
    <w:p>
      <w:pPr>
        <w:pStyle w:val="FirstParagraph"/>
      </w:pPr>
      <w:r>
        <w:t xml:space="preserve">This document addresses 16 observations (Items 31–46) identified during the Employee Operating Manual review of the M4E WhatsApp CRM platform. The observations span code bugs, security gaps, feature enhancement opportunities, strategic research findings, and infrastructure concerns.</w:t>
      </w:r>
    </w:p>
    <w:bookmarkStart w:id="22" w:name="key-findings-at-a-glance"/>
    <w:p>
      <w:pPr>
        <w:pStyle w:val="Heading3"/>
      </w:pPr>
      <w:r>
        <w:t xml:space="preserve">Key Findings at a Glance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Code Bugs</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Security Gaps</w:t>
            </w:r>
          </w:p>
        </w:tc>
        <w:tc>
          <w:tcPr/>
          <w:p>
            <w:pPr>
              <w:pStyle w:val="Compact"/>
              <w:jc w:val="left"/>
            </w:pPr>
            <w:r>
              <w:t xml:space="preserve">4</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Code Quality</w:t>
            </w:r>
          </w:p>
        </w:tc>
        <w:tc>
          <w:tcPr/>
          <w:p>
            <w:pPr>
              <w:pStyle w:val="Compact"/>
              <w:jc w:val="left"/>
            </w:pPr>
            <w:r>
              <w:t xml:space="preserve">3</w:t>
            </w:r>
          </w:p>
        </w:tc>
        <w:tc>
          <w:tcPr/>
          <w:p>
            <w:pPr>
              <w:pStyle w:val="Compact"/>
              <w:jc w:val="left"/>
            </w:pPr>
            <w:r>
              <w:t xml:space="preserve">—</w:t>
            </w:r>
          </w:p>
        </w:tc>
        <w:tc>
          <w:tcPr/>
          <w:p>
            <w:pPr>
              <w:pStyle w:val="Compact"/>
              <w:jc w:val="left"/>
            </w:pPr>
            <w:r>
              <w:t xml:space="preserve">2</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Feature Enhancements</w:t>
            </w:r>
          </w:p>
        </w:tc>
        <w:tc>
          <w:tcPr/>
          <w:p>
            <w:pPr>
              <w:pStyle w:val="Compact"/>
              <w:jc w:val="left"/>
            </w:pPr>
            <w:r>
              <w:t xml:space="preserve">3</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Research / Strategic</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Infrastructure</w:t>
            </w:r>
          </w:p>
        </w:tc>
        <w:tc>
          <w:tcPr/>
          <w:p>
            <w:pPr>
              <w:pStyle w:val="Compact"/>
              <w:jc w:val="left"/>
            </w:pPr>
            <w:r>
              <w:t xml:space="preserve">2</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16</w:t>
            </w:r>
          </w:p>
        </w:tc>
        <w:tc>
          <w:tcPr/>
          <w:p>
            <w:pPr>
              <w:pStyle w:val="Compact"/>
              <w:jc w:val="left"/>
            </w:pPr>
            <w:r>
              <w:rPr>
                <w:b/>
                <w:bCs/>
              </w:rPr>
              <w:t xml:space="preserve">2</w:t>
            </w:r>
          </w:p>
        </w:tc>
        <w:tc>
          <w:tcPr/>
          <w:p>
            <w:pPr>
              <w:pStyle w:val="Compact"/>
              <w:jc w:val="left"/>
            </w:pPr>
            <w:r>
              <w:rPr>
                <w:b/>
                <w:bCs/>
              </w:rPr>
              <w:t xml:space="preserve">6</w:t>
            </w:r>
          </w:p>
        </w:tc>
        <w:tc>
          <w:tcPr/>
          <w:p>
            <w:pPr>
              <w:pStyle w:val="Compact"/>
              <w:jc w:val="left"/>
            </w:pPr>
            <w:r>
              <w:rPr>
                <w:b/>
                <w:bCs/>
              </w:rPr>
              <w:t xml:space="preserve">4</w:t>
            </w:r>
          </w:p>
        </w:tc>
        <w:tc>
          <w:tcPr/>
          <w:p>
            <w:pPr>
              <w:pStyle w:val="Compact"/>
              <w:jc w:val="left"/>
            </w:pPr>
            <w:r>
              <w:rPr>
                <w:b/>
                <w:bCs/>
              </w:rPr>
              <w:t xml:space="preserve">1</w:t>
            </w:r>
          </w:p>
        </w:tc>
      </w:tr>
    </w:tbl>
    <w:bookmarkEnd w:id="22"/>
    <w:bookmarkStart w:id="23" w:name="immediate-action-required"/>
    <w:p>
      <w:pPr>
        <w:pStyle w:val="Heading3"/>
      </w:pPr>
      <w:r>
        <w:t xml:space="preserve">Immediate Action Required</w:t>
      </w:r>
    </w:p>
    <w:p>
      <w:pPr>
        <w:pStyle w:val="Compact"/>
        <w:numPr>
          <w:ilvl w:val="0"/>
          <w:numId w:val="1003"/>
        </w:numPr>
      </w:pPr>
      <w:r>
        <w:rPr>
          <w:b/>
          <w:bCs/>
        </w:rPr>
        <w:t xml:space="preserve">Fix the</w:t>
      </w:r>
      <w:r>
        <w:rPr>
          <w:b/>
          <w:bCs/>
        </w:rPr>
        <w:t xml:space="preserve"> </w:t>
      </w:r>
      <w:r>
        <w:rPr>
          <w:rStyle w:val="VerbatimChar"/>
          <w:b/>
          <w:bCs/>
        </w:rPr>
        <w:t xml:space="preserve">formatRate</w:t>
      </w:r>
      <w:r>
        <w:rPr>
          <w:b/>
          <w:bCs/>
        </w:rPr>
        <w:t xml:space="preserve"> </w:t>
      </w:r>
      <w:r>
        <w:rPr>
          <w:b/>
          <w:bCs/>
        </w:rPr>
        <w:t xml:space="preserve">display bug</w:t>
      </w:r>
      <w:r>
        <w:t xml:space="preserve"> </w:t>
      </w:r>
      <w:r>
        <w:t xml:space="preserve">(Item 31) — rates display as</w:t>
      </w:r>
      <w:r>
        <w:t xml:space="preserve"> </w:t>
      </w:r>
      <w:r>
        <w:t xml:space="preserve">“</w:t>
      </w:r>
      <w:r>
        <w:t xml:space="preserve">7850%</w:t>
      </w:r>
      <w:r>
        <w:t xml:space="preserve">”</w:t>
      </w:r>
      <w:r>
        <w:t xml:space="preserve"> </w:t>
      </w:r>
      <w:r>
        <w:t xml:space="preserve">instead of</w:t>
      </w:r>
      <w:r>
        <w:t xml:space="preserve"> </w:t>
      </w:r>
      <w:r>
        <w:t xml:space="preserve">“</w:t>
      </w:r>
      <w:r>
        <w:t xml:space="preserve">78.5%</w:t>
      </w:r>
      <w:r>
        <w:t xml:space="preserve">”</w:t>
      </w:r>
      <w:r>
        <w:t xml:space="preserve">. One-line fix.</w:t>
      </w:r>
    </w:p>
    <w:p>
      <w:pPr>
        <w:pStyle w:val="Compact"/>
        <w:numPr>
          <w:ilvl w:val="0"/>
          <w:numId w:val="1003"/>
        </w:numPr>
      </w:pPr>
      <w:r>
        <w:rPr>
          <w:b/>
          <w:bCs/>
        </w:rPr>
        <w:t xml:space="preserve">Add security headers to middleware</w:t>
      </w:r>
      <w:r>
        <w:t xml:space="preserve"> </w:t>
      </w:r>
      <w:r>
        <w:t xml:space="preserve">(Item 40) — the application is missing Content-Security-Policy, HSTS, X-Frame-Options, and other critical headers.</w:t>
      </w:r>
    </w:p>
    <w:p>
      <w:pPr>
        <w:pStyle w:val="Compact"/>
        <w:numPr>
          <w:ilvl w:val="0"/>
          <w:numId w:val="1003"/>
        </w:numPr>
      </w:pPr>
      <w:r>
        <w:rPr>
          <w:b/>
          <w:bCs/>
        </w:rPr>
        <w:t xml:space="preserve">Implement session timeout / auto-logout</w:t>
      </w:r>
      <w:r>
        <w:t xml:space="preserve"> </w:t>
      </w:r>
      <w:r>
        <w:t xml:space="preserve">(Item 35) — users remain logged in indefinitely, a significant risk in shared-computer environments common in Nigerian businesses.</w:t>
      </w:r>
    </w:p>
    <w:p>
      <w:pPr>
        <w:pStyle w:val="Compact"/>
        <w:numPr>
          <w:ilvl w:val="0"/>
          <w:numId w:val="1003"/>
        </w:numPr>
      </w:pPr>
      <w:r>
        <w:rPr>
          <w:b/>
          <w:bCs/>
        </w:rPr>
        <w:t xml:space="preserve">Add role-based access control to AI settings</w:t>
      </w:r>
      <w:r>
        <w:t xml:space="preserve"> </w:t>
      </w:r>
      <w:r>
        <w:t xml:space="preserve">(Item 34) — any authenticated user can currently modify AI model selection, token limits, and system prompts.</w:t>
      </w:r>
    </w:p>
    <w:p>
      <w:r>
        <w:pict>
          <v:rect style="width:0;height:1.5pt" o:hralign="center" o:hrstd="t" o:hr="t"/>
        </w:pict>
      </w:r>
    </w:p>
    <w:bookmarkEnd w:id="23"/>
    <w:bookmarkEnd w:id="24"/>
    <w:bookmarkStart w:id="34" w:name="critical-issues"/>
    <w:p>
      <w:pPr>
        <w:pStyle w:val="Heading2"/>
      </w:pPr>
      <w:r>
        <w:t xml:space="preserve">2. Critical Issues</w:t>
      </w:r>
    </w:p>
    <w:p>
      <w:pPr>
        <w:pStyle w:val="FirstParagraph"/>
      </w:pPr>
      <w:r>
        <w:t xml:space="preserve">These items require immediate attention due to their impact on data accuracy or security posture.</w:t>
      </w:r>
    </w:p>
    <w:bookmarkStart w:id="29" w:name="X8e230af34f3050581466aeccaf044aa8c93fc2f"/>
    <w:p>
      <w:pPr>
        <w:pStyle w:val="Heading3"/>
      </w:pPr>
      <w:r>
        <w:t xml:space="preserve">Item 31: Campaign Template Rate Display Bug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Bug</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Effort</w:t>
            </w:r>
          </w:p>
        </w:tc>
        <w:tc>
          <w:tcPr/>
          <w:p>
            <w:pPr>
              <w:pStyle w:val="Compact"/>
              <w:jc w:val="left"/>
            </w:pPr>
            <w:r>
              <w:t xml:space="preserve">Quick Fix (&lt; 30 minutes)</w:t>
            </w:r>
          </w:p>
        </w:tc>
      </w:tr>
      <w:tr>
        <w:tc>
          <w:tcPr/>
          <w:p>
            <w:pPr>
              <w:pStyle w:val="Compact"/>
              <w:jc w:val="left"/>
            </w:pPr>
            <w:r>
              <w:rPr>
                <w:b/>
                <w:bCs/>
              </w:rPr>
              <w:t xml:space="preserve">File</w:t>
            </w:r>
          </w:p>
        </w:tc>
        <w:tc>
          <w:tcPr/>
          <w:p>
            <w:pPr>
              <w:pStyle w:val="Compact"/>
              <w:jc w:val="left"/>
            </w:pPr>
            <w:r>
              <w:rPr>
                <w:rStyle w:val="VerbatimChar"/>
              </w:rPr>
              <w:t xml:space="preserve">src/components/campaigns/step2-template.tsx</w:t>
            </w:r>
            <w:r>
              <w:t xml:space="preserve">, line 163</w:t>
            </w:r>
          </w:p>
        </w:tc>
      </w:tr>
    </w:tbl>
    <w:bookmarkStart w:id="25" w:name="problem-description"/>
    <w:p>
      <w:pPr>
        <w:pStyle w:val="Heading4"/>
      </w:pPr>
      <w:r>
        <w:t xml:space="preserve">Problem Description</w:t>
      </w:r>
    </w:p>
    <w:p>
      <w:pPr>
        <w:pStyle w:val="FirstParagraph"/>
      </w:pPr>
      <w:r>
        <w:t xml:space="preserve">The</w:t>
      </w:r>
      <w:r>
        <w:t xml:space="preserve"> </w:t>
      </w:r>
      <w:r>
        <w:rPr>
          <w:rStyle w:val="VerbatimChar"/>
        </w:rPr>
        <w:t xml:space="preserve">formatRate</w:t>
      </w:r>
      <w:r>
        <w:t xml:space="preserve"> </w:t>
      </w:r>
      <w:r>
        <w:t xml:space="preserve">function in the campaign wizard’s template selection step multiplies rates by 100 before displaying them. However, the database stores rates as whole-number percentages (e.g., 78.5 means 78.5%, not 0.785).</w:t>
      </w:r>
    </w:p>
    <w:p>
      <w:pPr>
        <w:pStyle w:val="BodyText"/>
      </w:pPr>
      <w:r>
        <w:rPr>
          <w:b/>
          <w:bCs/>
        </w:rPr>
        <w:t xml:space="preserve">Current code (line 163):</w:t>
      </w:r>
    </w:p>
    <w:p>
      <w:pPr>
        <w:pStyle w:val="SourceCode"/>
      </w:pPr>
      <w:r>
        <w:rPr>
          <w:rStyle w:val="KeywordTok"/>
        </w:rPr>
        <w:t xml:space="preserve">const</w:t>
      </w:r>
      <w:r>
        <w:rPr>
          <w:rStyle w:val="NormalTok"/>
        </w:rPr>
        <w:t xml:space="preserve"> formatRate </w:t>
      </w:r>
      <w:r>
        <w:rPr>
          <w:rStyle w:val="OperatorTok"/>
        </w:rPr>
        <w:t xml:space="preserve">=</w:t>
      </w:r>
      <w:r>
        <w:rPr>
          <w:rStyle w:val="NormalTok"/>
        </w:rPr>
        <w:t xml:space="preserve"> (rate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(rate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(rate </w:t>
      </w:r>
      <w:r>
        <w:rPr>
          <w:rStyle w:val="OperatorTok"/>
        </w:rPr>
        <w:t xml:space="preserve">*</w:t>
      </w:r>
      <w:r>
        <w:rPr>
          <w:rStyle w:val="NormalTok"/>
        </w:rPr>
        <w:t xml:space="preserve"> </w:t>
      </w:r>
      <w:r>
        <w:rPr>
          <w:rStyle w:val="DecValTok"/>
        </w:rPr>
        <w:t xml:space="preserve">100</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Database values from campaign templates (migration 041):</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Template</w:t>
            </w:r>
          </w:p>
        </w:tc>
        <w:tc>
          <w:tcPr/>
          <w:p>
            <w:pPr>
              <w:pStyle w:val="Compact"/>
              <w:jc w:val="left"/>
            </w:pPr>
            <w:r>
              <w:t xml:space="preserve">Delivery Rate</w:t>
            </w:r>
          </w:p>
        </w:tc>
        <w:tc>
          <w:tcPr/>
          <w:p>
            <w:pPr>
              <w:pStyle w:val="Compact"/>
              <w:jc w:val="left"/>
            </w:pPr>
            <w:r>
              <w:t xml:space="preserve">Open Rate</w:t>
            </w:r>
          </w:p>
        </w:tc>
        <w:tc>
          <w:tcPr/>
          <w:p>
            <w:pPr>
              <w:pStyle w:val="Compact"/>
              <w:jc w:val="left"/>
            </w:pPr>
            <w:r>
              <w:t xml:space="preserve">Reply Rate</w:t>
            </w:r>
          </w:p>
        </w:tc>
        <w:tc>
          <w:tcPr/>
          <w:p>
            <w:pPr>
              <w:pStyle w:val="Compact"/>
              <w:jc w:val="left"/>
            </w:pPr>
            <w:r>
              <w:t xml:space="preserve">Conversion Rate</w:t>
            </w:r>
          </w:p>
        </w:tc>
      </w:tr>
      <w:tr>
        <w:tc>
          <w:tcPr/>
          <w:p>
            <w:pPr>
              <w:pStyle w:val="Compact"/>
              <w:jc w:val="left"/>
            </w:pPr>
            <w:r>
              <w:t xml:space="preserve">Win-Back</w:t>
            </w:r>
          </w:p>
        </w:tc>
        <w:tc>
          <w:tcPr/>
          <w:p>
            <w:pPr>
              <w:pStyle w:val="Compact"/>
              <w:jc w:val="left"/>
            </w:pPr>
            <w:r>
              <w:t xml:space="preserve">78.5</w:t>
            </w:r>
          </w:p>
        </w:tc>
        <w:tc>
          <w:tcPr/>
          <w:p>
            <w:pPr>
              <w:pStyle w:val="Compact"/>
              <w:jc w:val="left"/>
            </w:pPr>
            <w:r>
              <w:t xml:space="preserve">22.3</w:t>
            </w:r>
          </w:p>
        </w:tc>
        <w:tc>
          <w:tcPr/>
          <w:p>
            <w:pPr>
              <w:pStyle w:val="Compact"/>
              <w:jc w:val="left"/>
            </w:pPr>
            <w:r>
              <w:t xml:space="preserve">15.0</w:t>
            </w:r>
          </w:p>
        </w:tc>
        <w:tc>
          <w:tcPr/>
          <w:p>
            <w:pPr>
              <w:pStyle w:val="Compact"/>
              <w:jc w:val="left"/>
            </w:pPr>
            <w:r>
              <w:t xml:space="preserve">—</w:t>
            </w:r>
          </w:p>
        </w:tc>
      </w:tr>
      <w:tr>
        <w:tc>
          <w:tcPr/>
          <w:p>
            <w:pPr>
              <w:pStyle w:val="Compact"/>
              <w:jc w:val="left"/>
            </w:pPr>
            <w:r>
              <w:t xml:space="preserve">VIP Loyalty</w:t>
            </w:r>
          </w:p>
        </w:tc>
        <w:tc>
          <w:tcPr/>
          <w:p>
            <w:pPr>
              <w:pStyle w:val="Compact"/>
              <w:jc w:val="left"/>
            </w:pPr>
            <w:r>
              <w:t xml:space="preserve">85.0</w:t>
            </w:r>
          </w:p>
        </w:tc>
        <w:tc>
          <w:tcPr/>
          <w:p>
            <w:pPr>
              <w:pStyle w:val="Compact"/>
              <w:jc w:val="left"/>
            </w:pPr>
            <w:r>
              <w:t xml:space="preserve">28.5</w:t>
            </w:r>
          </w:p>
        </w:tc>
        <w:tc>
          <w:tcPr/>
          <w:p>
            <w:pPr>
              <w:pStyle w:val="Compact"/>
              <w:jc w:val="left"/>
            </w:pPr>
            <w:r>
              <w:t xml:space="preserve">22.0</w:t>
            </w:r>
          </w:p>
        </w:tc>
        <w:tc>
          <w:tcPr/>
          <w:p>
            <w:pPr>
              <w:pStyle w:val="Compact"/>
              <w:jc w:val="left"/>
            </w:pPr>
            <w:r>
              <w:t xml:space="preserve">—</w:t>
            </w:r>
          </w:p>
        </w:tc>
      </w:tr>
      <w:tr>
        <w:tc>
          <w:tcPr/>
          <w:p>
            <w:pPr>
              <w:pStyle w:val="Compact"/>
              <w:jc w:val="left"/>
            </w:pPr>
            <w:r>
              <w:t xml:space="preserve">Feedback Survey</w:t>
            </w:r>
          </w:p>
        </w:tc>
        <w:tc>
          <w:tcPr/>
          <w:p>
            <w:pPr>
              <w:pStyle w:val="Compact"/>
              <w:jc w:val="left"/>
            </w:pPr>
            <w:r>
              <w:t xml:space="preserve">92.0</w:t>
            </w:r>
          </w:p>
        </w:tc>
        <w:tc>
          <w:tcPr/>
          <w:p>
            <w:pPr>
              <w:pStyle w:val="Compact"/>
              <w:jc w:val="left"/>
            </w:pPr>
            <w:r>
              <w:t xml:space="preserve">35.0</w:t>
            </w:r>
          </w:p>
        </w:tc>
        <w:tc>
          <w:tcPr/>
          <w:p>
            <w:pPr>
              <w:pStyle w:val="Compact"/>
              <w:jc w:val="left"/>
            </w:pPr>
            <w:r>
              <w:t xml:space="preserve">28.0</w:t>
            </w:r>
          </w:p>
        </w:tc>
        <w:tc>
          <w:tcPr/>
          <w:p>
            <w:pPr>
              <w:pStyle w:val="Compact"/>
              <w:jc w:val="left"/>
            </w:pPr>
            <w:r>
              <w:t xml:space="preserve">—</w:t>
            </w:r>
          </w:p>
        </w:tc>
      </w:tr>
    </w:tbl>
    <w:p>
      <w:pPr>
        <w:pStyle w:val="BodyText"/>
      </w:pPr>
      <w:r>
        <w:rPr>
          <w:b/>
          <w:bCs/>
        </w:rPr>
        <w:t xml:space="preserve">Result:</w:t>
      </w:r>
      <w:r>
        <w:t xml:space="preserve"> </w:t>
      </w:r>
      <w:r>
        <w:t xml:space="preserve">A delivery rate of 78.5 displays as</w:t>
      </w:r>
      <w:r>
        <w:t xml:space="preserve"> </w:t>
      </w:r>
      <w:r>
        <w:t xml:space="preserve">“</w:t>
      </w:r>
      <w:r>
        <w:t xml:space="preserve">7850%</w:t>
      </w:r>
      <w:r>
        <w:t xml:space="preserve">”</w:t>
      </w:r>
      <w:r>
        <w:t xml:space="preserve"> </w:t>
      </w:r>
      <w:r>
        <w:t xml:space="preserve">instead of</w:t>
      </w:r>
      <w:r>
        <w:t xml:space="preserve"> </w:t>
      </w:r>
      <w:r>
        <w:t xml:space="preserve">“</w:t>
      </w:r>
      <w:r>
        <w:t xml:space="preserve">78.5%</w:t>
      </w:r>
      <w:r>
        <w:t xml:space="preserve">”</w:t>
      </w:r>
      <w:r>
        <w:t xml:space="preserve">.</w:t>
      </w:r>
    </w:p>
    <w:bookmarkEnd w:id="25"/>
    <w:bookmarkStart w:id="26" w:name="X3999c66caa6340418e7c9cc22f56534069e7e99"/>
    <w:p>
      <w:pPr>
        <w:pStyle w:val="Heading4"/>
      </w:pPr>
      <w:r>
        <w:t xml:space="preserve">Cross-Reference: step6-review.tsx is CORRECT</w:t>
      </w:r>
    </w:p>
    <w:p>
      <w:pPr>
        <w:pStyle w:val="FirstParagraph"/>
      </w:pPr>
      <w:r>
        <w:t xml:space="preserve">Importantly,</w:t>
      </w:r>
      <w:r>
        <w:t xml:space="preserve"> </w:t>
      </w:r>
      <w:r>
        <w:rPr>
          <w:rStyle w:val="VerbatimChar"/>
        </w:rPr>
        <w:t xml:space="preserve">step6-review.tsx</w:t>
      </w:r>
      <w:r>
        <w:t xml:space="preserve"> </w:t>
      </w:r>
      <w:r>
        <w:t xml:space="preserve">handles rates correctly. At lines 278, 483, 496, 509, and 522, it divides rates by 100 for mathematical calculations (e.g.,</w:t>
      </w:r>
      <w:r>
        <w:t xml:space="preserve"> </w:t>
      </w:r>
      <w:r>
        <w:rPr>
          <w:rStyle w:val="VerbatimChar"/>
        </w:rPr>
        <w:t xml:space="preserve">expectedConversionRate / 100</w:t>
      </w:r>
      <w:r>
        <w:t xml:space="preserve"> </w:t>
      </w:r>
      <w:r>
        <w:t xml:space="preserve">to convert 78.5% to 0.785 for revenue estimation). This is the correct approach when the database stores whole-number percentages.</w:t>
      </w:r>
    </w:p>
    <w:p>
      <w:pPr>
        <w:pStyle w:val="BodyText"/>
      </w:pPr>
      <w:r>
        <w:t xml:space="preserve">At line 581, it displays</w:t>
      </w:r>
      <w:r>
        <w:t xml:space="preserve"> </w:t>
      </w:r>
      <w:r>
        <w:rPr>
          <w:rStyle w:val="VerbatimChar"/>
        </w:rPr>
        <w:t xml:space="preserve">{expectedConversionRate}% conversion</w:t>
      </w:r>
      <w:r>
        <w:t xml:space="preserve"> </w:t>
      </w:r>
      <w:r>
        <w:t xml:space="preserve">directly — also correct.</w:t>
      </w:r>
    </w:p>
    <w:bookmarkEnd w:id="26"/>
    <w:bookmarkStart w:id="27" w:name="recommended-fix"/>
    <w:p>
      <w:pPr>
        <w:pStyle w:val="Heading4"/>
      </w:pPr>
      <w:r>
        <w:t xml:space="preserve">Recommended Fix</w:t>
      </w:r>
    </w:p>
    <w:p>
      <w:pPr>
        <w:pStyle w:val="FirstParagraph"/>
      </w:pPr>
      <w:r>
        <w:rPr>
          <w:b/>
          <w:bCs/>
        </w:rPr>
        <w:t xml:space="preserve">Option A — Simple rounding (matches step6 display pattern):</w:t>
      </w:r>
    </w:p>
    <w:p>
      <w:pPr>
        <w:pStyle w:val="SourceCode"/>
      </w:pPr>
      <w:r>
        <w:rPr>
          <w:rStyle w:val="KeywordTok"/>
        </w:rPr>
        <w:t xml:space="preserve">const</w:t>
      </w:r>
      <w:r>
        <w:rPr>
          <w:rStyle w:val="NormalTok"/>
        </w:rPr>
        <w:t xml:space="preserve"> formatRate </w:t>
      </w:r>
      <w:r>
        <w:rPr>
          <w:rStyle w:val="OperatorTok"/>
        </w:rPr>
        <w:t xml:space="preserve">=</w:t>
      </w:r>
      <w:r>
        <w:rPr>
          <w:rStyle w:val="NormalTok"/>
        </w:rPr>
        <w:t xml:space="preserve"> (rate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(rate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(rate)</w:t>
      </w:r>
      <w:r>
        <w:rPr>
          <w:rStyle w:val="SpecialCharTok"/>
        </w:rPr>
        <w:t xml:space="preserve">}</w:t>
      </w:r>
      <w:r>
        <w:rPr>
          <w:rStyle w:val="VerbatimString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Option B — Preserve decimal precision:</w:t>
      </w:r>
    </w:p>
    <w:p>
      <w:pPr>
        <w:pStyle w:val="SourceCode"/>
      </w:pPr>
      <w:r>
        <w:rPr>
          <w:rStyle w:val="KeywordTok"/>
        </w:rPr>
        <w:t xml:space="preserve">const</w:t>
      </w:r>
      <w:r>
        <w:rPr>
          <w:rStyle w:val="NormalTok"/>
        </w:rPr>
        <w:t xml:space="preserve"> formatRate </w:t>
      </w:r>
      <w:r>
        <w:rPr>
          <w:rStyle w:val="OperatorTok"/>
        </w:rPr>
        <w:t xml:space="preserve">=</w:t>
      </w:r>
      <w:r>
        <w:rPr>
          <w:rStyle w:val="NormalTok"/>
        </w:rPr>
        <w:t xml:space="preserve"> (rate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(rate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rate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Recommendation:</w:t>
      </w:r>
      <w:r>
        <w:t xml:space="preserve"> </w:t>
      </w:r>
      <w:r>
        <w:t xml:space="preserve">Use Option B for consistency with the database precision (one decimal place).</w:t>
      </w:r>
    </w:p>
    <w:bookmarkEnd w:id="27"/>
    <w:bookmarkStart w:id="28" w:name="verification-steps"/>
    <w:p>
      <w:pPr>
        <w:pStyle w:val="Heading4"/>
      </w:pPr>
      <w:r>
        <w:t xml:space="preserve">Verification Steps</w:t>
      </w:r>
    </w:p>
    <w:p>
      <w:pPr>
        <w:pStyle w:val="Compact"/>
        <w:numPr>
          <w:ilvl w:val="0"/>
          <w:numId w:val="1004"/>
        </w:numPr>
      </w:pPr>
      <w:r>
        <w:t xml:space="preserve">Apply the fix to</w:t>
      </w:r>
      <w:r>
        <w:t xml:space="preserve"> </w:t>
      </w:r>
      <w:r>
        <w:rPr>
          <w:rStyle w:val="VerbatimChar"/>
        </w:rPr>
        <w:t xml:space="preserve">src/components/campaigns/step2-template.tsx</w:t>
      </w:r>
      <w:r>
        <w:t xml:space="preserve"> </w:t>
      </w:r>
      <w:r>
        <w:t xml:space="preserve">line 163</w:t>
      </w:r>
    </w:p>
    <w:p>
      <w:pPr>
        <w:pStyle w:val="Compact"/>
        <w:numPr>
          <w:ilvl w:val="0"/>
          <w:numId w:val="1004"/>
        </w:numPr>
      </w:pPr>
      <w:r>
        <w:t xml:space="preserve">Navigate to Campaign Wizard → Step 2 (Template Selection)</w:t>
      </w:r>
    </w:p>
    <w:p>
      <w:pPr>
        <w:pStyle w:val="Compact"/>
        <w:numPr>
          <w:ilvl w:val="0"/>
          <w:numId w:val="1004"/>
        </w:numPr>
      </w:pPr>
      <w:r>
        <w:t xml:space="preserve">Verify rates display correctly (e.g.,</w:t>
      </w:r>
      <w:r>
        <w:t xml:space="preserve"> </w:t>
      </w:r>
      <w:r>
        <w:t xml:space="preserve">“</w:t>
      </w:r>
      <w:r>
        <w:t xml:space="preserve">78.5%</w:t>
      </w:r>
      <w:r>
        <w:t xml:space="preserve">”</w:t>
      </w:r>
      <w:r>
        <w:t xml:space="preserve"> </w:t>
      </w:r>
      <w:r>
        <w:t xml:space="preserve">not</w:t>
      </w:r>
      <w:r>
        <w:t xml:space="preserve"> </w:t>
      </w:r>
      <w:r>
        <w:t xml:space="preserve">“</w:t>
      </w:r>
      <w:r>
        <w:t xml:space="preserve">7850%</w:t>
      </w:r>
      <w:r>
        <w:t xml:space="preserve">”</w:t>
      </w:r>
      <w:r>
        <w:t xml:space="preserve">)</w:t>
      </w:r>
    </w:p>
    <w:p>
      <w:pPr>
        <w:pStyle w:val="Compact"/>
        <w:numPr>
          <w:ilvl w:val="0"/>
          <w:numId w:val="1004"/>
        </w:numPr>
      </w:pPr>
      <w:r>
        <w:t xml:space="preserve">Verify Step 6 (Review) still displays rates correctly</w:t>
      </w:r>
    </w:p>
    <w:p>
      <w:pPr>
        <w:pStyle w:val="Compact"/>
        <w:numPr>
          <w:ilvl w:val="0"/>
          <w:numId w:val="1004"/>
        </w:numPr>
      </w:pPr>
      <w:r>
        <w:t xml:space="preserve">Run</w:t>
      </w:r>
      <w:r>
        <w:t xml:space="preserve"> </w:t>
      </w:r>
      <w:r>
        <w:rPr>
          <w:rStyle w:val="VerbatimChar"/>
        </w:rPr>
        <w:t xml:space="preserve">npm run build</w:t>
      </w:r>
      <w:r>
        <w:t xml:space="preserve"> </w:t>
      </w:r>
      <w:r>
        <w:t xml:space="preserve">to confirm no TypeScript errors</w:t>
      </w:r>
    </w:p>
    <w:p>
      <w:r>
        <w:pict>
          <v:rect style="width:0;height:1.5pt" o:hralign="center" o:hrstd="t" o:hr="t"/>
        </w:pict>
      </w:r>
    </w:p>
    <w:bookmarkEnd w:id="28"/>
    <w:bookmarkEnd w:id="29"/>
    <w:bookmarkStart w:id="33" w:name="X74c37ca386fde94b4a92817952541806d623581"/>
    <w:p>
      <w:pPr>
        <w:pStyle w:val="Heading3"/>
      </w:pPr>
      <w:r>
        <w:t xml:space="preserve">Item 40: Middleware Security Headers (Critical Gap)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Security Gap</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Effort</w:t>
            </w:r>
          </w:p>
        </w:tc>
        <w:tc>
          <w:tcPr/>
          <w:p>
            <w:pPr>
              <w:pStyle w:val="Compact"/>
              <w:jc w:val="left"/>
            </w:pPr>
            <w:r>
              <w:t xml:space="preserve">Quick Fix (&lt; 1 hour)</w:t>
            </w:r>
          </w:p>
        </w:tc>
      </w:tr>
      <w:tr>
        <w:tc>
          <w:tcPr/>
          <w:p>
            <w:pPr>
              <w:pStyle w:val="Compact"/>
              <w:jc w:val="left"/>
            </w:pPr>
            <w:r>
              <w:rPr>
                <w:b/>
                <w:bCs/>
              </w:rPr>
              <w:t xml:space="preserve">File</w:t>
            </w:r>
          </w:p>
        </w:tc>
        <w:tc>
          <w:tcPr/>
          <w:p>
            <w:pPr>
              <w:pStyle w:val="Compact"/>
              <w:jc w:val="left"/>
            </w:pPr>
            <w:r>
              <w:rPr>
                <w:rStyle w:val="VerbatimChar"/>
              </w:rPr>
              <w:t xml:space="preserve">src/middleware.ts</w:t>
            </w:r>
          </w:p>
        </w:tc>
      </w:tr>
    </w:tbl>
    <w:bookmarkStart w:id="30" w:name="problem-description-1"/>
    <w:p>
      <w:pPr>
        <w:pStyle w:val="Heading4"/>
      </w:pPr>
      <w:r>
        <w:t xml:space="preserve">Problem Description</w:t>
      </w:r>
    </w:p>
    <w:p>
      <w:pPr>
        <w:pStyle w:val="FirstParagraph"/>
      </w:pPr>
      <w:r>
        <w:t xml:space="preserve">The middleware currently adds only operational headers (request ID via</w:t>
      </w:r>
      <w:r>
        <w:t xml:space="preserve"> </w:t>
      </w:r>
      <w:r>
        <w:rPr>
          <w:rStyle w:val="VerbatimChar"/>
        </w:rPr>
        <w:t xml:space="preserve">x-request-id</w:t>
      </w:r>
      <w:r>
        <w:t xml:space="preserve"> </w:t>
      </w:r>
      <w:r>
        <w:t xml:space="preserve">and response timing via</w:t>
      </w:r>
      <w:r>
        <w:t xml:space="preserve"> </w:t>
      </w:r>
      <w:r>
        <w:rPr>
          <w:rStyle w:val="VerbatimChar"/>
        </w:rPr>
        <w:t xml:space="preserve">x-response-time</w:t>
      </w:r>
      <w:r>
        <w:t xml:space="preserve">) but is missing all standard security headers. This leaves the application vulnerable to:</w:t>
      </w:r>
    </w:p>
    <w:p>
      <w:pPr>
        <w:pStyle w:val="Compact"/>
        <w:numPr>
          <w:ilvl w:val="0"/>
          <w:numId w:val="1005"/>
        </w:numPr>
      </w:pPr>
      <w:r>
        <w:rPr>
          <w:b/>
          <w:bCs/>
        </w:rPr>
        <w:t xml:space="preserve">Clickjacking</w:t>
      </w:r>
      <w:r>
        <w:t xml:space="preserve"> </w:t>
      </w:r>
      <w:r>
        <w:t xml:space="preserve">(no X-Frame-Options or frame-ancestors CSP)</w:t>
      </w:r>
    </w:p>
    <w:p>
      <w:pPr>
        <w:pStyle w:val="Compact"/>
        <w:numPr>
          <w:ilvl w:val="0"/>
          <w:numId w:val="1005"/>
        </w:numPr>
      </w:pPr>
      <w:r>
        <w:rPr>
          <w:b/>
          <w:bCs/>
        </w:rPr>
        <w:t xml:space="preserve">XSS attacks</w:t>
      </w:r>
      <w:r>
        <w:t xml:space="preserve"> </w:t>
      </w:r>
      <w:r>
        <w:t xml:space="preserve">(no Content-Security-Policy)</w:t>
      </w:r>
    </w:p>
    <w:p>
      <w:pPr>
        <w:pStyle w:val="Compact"/>
        <w:numPr>
          <w:ilvl w:val="0"/>
          <w:numId w:val="1005"/>
        </w:numPr>
      </w:pPr>
      <w:r>
        <w:rPr>
          <w:b/>
          <w:bCs/>
        </w:rPr>
        <w:t xml:space="preserve">Protocol downgrade attacks</w:t>
      </w:r>
      <w:r>
        <w:t xml:space="preserve"> </w:t>
      </w:r>
      <w:r>
        <w:t xml:space="preserve">(no Strict-Transport-Security)</w:t>
      </w:r>
    </w:p>
    <w:p>
      <w:pPr>
        <w:pStyle w:val="Compact"/>
        <w:numPr>
          <w:ilvl w:val="0"/>
          <w:numId w:val="1005"/>
        </w:numPr>
      </w:pPr>
      <w:r>
        <w:rPr>
          <w:b/>
          <w:bCs/>
        </w:rPr>
        <w:t xml:space="preserve">MIME-type sniffing</w:t>
      </w:r>
      <w:r>
        <w:t xml:space="preserve"> </w:t>
      </w:r>
      <w:r>
        <w:t xml:space="preserve">(no X-Content-Type-Options)</w:t>
      </w:r>
    </w:p>
    <w:p>
      <w:pPr>
        <w:pStyle w:val="Compact"/>
        <w:numPr>
          <w:ilvl w:val="0"/>
          <w:numId w:val="1005"/>
        </w:numPr>
      </w:pPr>
      <w:r>
        <w:rPr>
          <w:b/>
          <w:bCs/>
        </w:rPr>
        <w:t xml:space="preserve">Information leakage</w:t>
      </w:r>
      <w:r>
        <w:t xml:space="preserve"> </w:t>
      </w:r>
      <w:r>
        <w:t xml:space="preserve">(no Referrer-Policy, Permissions-Policy)</w:t>
      </w:r>
    </w:p>
    <w:bookmarkEnd w:id="30"/>
    <w:bookmarkStart w:id="31" w:name="recommended-fix-1"/>
    <w:p>
      <w:pPr>
        <w:pStyle w:val="Heading4"/>
      </w:pPr>
      <w:r>
        <w:t xml:space="preserve">Recommended Fix</w:t>
      </w:r>
    </w:p>
    <w:p>
      <w:pPr>
        <w:pStyle w:val="FirstParagraph"/>
      </w:pPr>
      <w:r>
        <w:t xml:space="preserve">Add the following security headers to the middleware response:</w:t>
      </w:r>
    </w:p>
    <w:p>
      <w:pPr>
        <w:pStyle w:val="SourceCode"/>
      </w:pPr>
      <w:r>
        <w:rPr>
          <w:rStyle w:val="CommentTok"/>
        </w:rPr>
        <w:t xml:space="preserve">// In src/middleware.ts, add to the response headers:</w:t>
      </w:r>
      <w:r>
        <w:br/>
      </w:r>
      <w:r>
        <w:rPr>
          <w:rStyle w:val="KeywordTok"/>
        </w:rPr>
        <w:t xml:space="preserve">const</w:t>
      </w:r>
      <w:r>
        <w:rPr>
          <w:rStyle w:val="NormalTok"/>
        </w:rPr>
        <w:t xml:space="preserve"> securityHeaders </w:t>
      </w:r>
      <w:r>
        <w:rPr>
          <w:rStyle w:val="OperatorTok"/>
        </w:rPr>
        <w:t xml:space="preserve">=</w:t>
      </w:r>
      <w:r>
        <w:rPr>
          <w:rStyle w:val="NormalTok"/>
        </w:rPr>
        <w:t xml:space="preserve"> {</w:t>
      </w:r>
      <w:r>
        <w:br/>
      </w:r>
      <w:r>
        <w:rPr>
          <w:rStyle w:val="NormalTok"/>
        </w:rPr>
        <w:t xml:space="preserve">  </w:t>
      </w:r>
      <w:r>
        <w:rPr>
          <w:rStyle w:val="CommentTok"/>
        </w:rPr>
        <w:t xml:space="preserve">// Prevent clickjacking</w:t>
      </w:r>
      <w:r>
        <w:br/>
      </w:r>
      <w:r>
        <w:rPr>
          <w:rStyle w:val="NormalTok"/>
        </w:rPr>
        <w:t xml:space="preserve">  </w:t>
      </w:r>
      <w:r>
        <w:rPr>
          <w:rStyle w:val="StringTok"/>
        </w:rPr>
        <w:t xml:space="preserve">'X-Frame-Options'</w:t>
      </w:r>
      <w:r>
        <w:rPr>
          <w:rStyle w:val="OperatorTok"/>
        </w:rPr>
        <w:t xml:space="preserve">:</w:t>
      </w:r>
      <w:r>
        <w:rPr>
          <w:rStyle w:val="NormalTok"/>
        </w:rPr>
        <w:t xml:space="preserve"> </w:t>
      </w:r>
      <w:r>
        <w:rPr>
          <w:rStyle w:val="StringTok"/>
        </w:rPr>
        <w:t xml:space="preserve">'DENY'</w:t>
      </w:r>
      <w:r>
        <w:rPr>
          <w:rStyle w:val="OperatorTok"/>
        </w:rPr>
        <w:t xml:space="preserve">,</w:t>
      </w:r>
      <w:r>
        <w:br/>
      </w:r>
      <w:r>
        <w:rPr>
          <w:rStyle w:val="NormalTok"/>
        </w:rPr>
        <w:t xml:space="preserve">  </w:t>
      </w:r>
      <w:r>
        <w:rPr>
          <w:rStyle w:val="CommentTok"/>
        </w:rPr>
        <w:t xml:space="preserve">// Prevent XSS - adjust script-src as needed for your CDN/analytics</w:t>
      </w:r>
      <w:r>
        <w:br/>
      </w:r>
      <w:r>
        <w:rPr>
          <w:rStyle w:val="NormalTok"/>
        </w:rPr>
        <w:t xml:space="preserve">  </w:t>
      </w:r>
      <w:r>
        <w:rPr>
          <w:rStyle w:val="StringTok"/>
        </w:rPr>
        <w:t xml:space="preserve">'Content-Security-Policy'</w:t>
      </w:r>
      <w:r>
        <w:rPr>
          <w:rStyle w:val="OperatorTok"/>
        </w:rPr>
        <w:t xml:space="preserve">:</w:t>
      </w:r>
      <w:r>
        <w:rPr>
          <w:rStyle w:val="NormalTok"/>
        </w:rPr>
        <w:t xml:space="preserve"> [</w:t>
      </w:r>
      <w:r>
        <w:br/>
      </w:r>
      <w:r>
        <w:rPr>
          <w:rStyle w:val="NormalTok"/>
        </w:rPr>
        <w:t xml:space="preserve">    </w:t>
      </w:r>
      <w:r>
        <w:rPr>
          <w:rStyle w:val="StringTok"/>
        </w:rPr>
        <w:t xml:space="preserve">"default-src 'self'"</w:t>
      </w:r>
      <w:r>
        <w:rPr>
          <w:rStyle w:val="OperatorTok"/>
        </w:rPr>
        <w:t xml:space="preserve">,</w:t>
      </w:r>
      <w:r>
        <w:br/>
      </w:r>
      <w:r>
        <w:rPr>
          <w:rStyle w:val="NormalTok"/>
        </w:rPr>
        <w:t xml:space="preserve">    </w:t>
      </w:r>
      <w:r>
        <w:rPr>
          <w:rStyle w:val="StringTok"/>
        </w:rPr>
        <w:t xml:space="preserve">"script-src 'self' 'unsafe-inline' 'unsafe-eval' https://vercel.live"</w:t>
      </w:r>
      <w:r>
        <w:rPr>
          <w:rStyle w:val="OperatorTok"/>
        </w:rPr>
        <w:t xml:space="preserve">,</w:t>
      </w:r>
      <w:r>
        <w:br/>
      </w:r>
      <w:r>
        <w:rPr>
          <w:rStyle w:val="NormalTok"/>
        </w:rPr>
        <w:t xml:space="preserve">    </w:t>
      </w:r>
      <w:r>
        <w:rPr>
          <w:rStyle w:val="StringTok"/>
        </w:rPr>
        <w:t xml:space="preserve">"style-src 'self' 'unsafe-inline'"</w:t>
      </w:r>
      <w:r>
        <w:rPr>
          <w:rStyle w:val="OperatorTok"/>
        </w:rPr>
        <w:t xml:space="preserve">,</w:t>
      </w:r>
      <w:r>
        <w:br/>
      </w:r>
      <w:r>
        <w:rPr>
          <w:rStyle w:val="NormalTok"/>
        </w:rPr>
        <w:t xml:space="preserve">    </w:t>
      </w:r>
      <w:r>
        <w:rPr>
          <w:rStyle w:val="StringTok"/>
        </w:rPr>
        <w:t xml:space="preserve">"img-src 'self' data: https: blob:"</w:t>
      </w:r>
      <w:r>
        <w:rPr>
          <w:rStyle w:val="OperatorTok"/>
        </w:rPr>
        <w:t xml:space="preserve">,</w:t>
      </w:r>
      <w:r>
        <w:br/>
      </w:r>
      <w:r>
        <w:rPr>
          <w:rStyle w:val="NormalTok"/>
        </w:rPr>
        <w:t xml:space="preserve">    </w:t>
      </w:r>
      <w:r>
        <w:rPr>
          <w:rStyle w:val="StringTok"/>
        </w:rPr>
        <w:t xml:space="preserve">"font-src 'self' data:"</w:t>
      </w:r>
      <w:r>
        <w:rPr>
          <w:rStyle w:val="OperatorTok"/>
        </w:rPr>
        <w:t xml:space="preserve">,</w:t>
      </w:r>
      <w:r>
        <w:br/>
      </w:r>
      <w:r>
        <w:rPr>
          <w:rStyle w:val="NormalTok"/>
        </w:rPr>
        <w:t xml:space="preserve">    </w:t>
      </w:r>
      <w:r>
        <w:rPr>
          <w:rStyle w:val="StringTok"/>
        </w:rPr>
        <w:t xml:space="preserve">"connect-src 'self' https://*.supabase.co wss://*.supabase.co https://openrouter.ai https://api.brevo.com"</w:t>
      </w:r>
      <w:r>
        <w:rPr>
          <w:rStyle w:val="OperatorTok"/>
        </w:rPr>
        <w:t xml:space="preserve">,</w:t>
      </w:r>
      <w:r>
        <w:br/>
      </w:r>
      <w:r>
        <w:rPr>
          <w:rStyle w:val="NormalTok"/>
        </w:rPr>
        <w:t xml:space="preserve">    </w:t>
      </w:r>
      <w:r>
        <w:rPr>
          <w:rStyle w:val="StringTok"/>
        </w:rPr>
        <w:t xml:space="preserve">"frame-ancestors 'none'"</w:t>
      </w:r>
      <w:r>
        <w:rPr>
          <w:rStyle w:val="Operator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CommentTok"/>
        </w:rPr>
        <w:t xml:space="preserve">// Force HTTPS (Vercel handles TLS, but this prevents downgrade)</w:t>
      </w:r>
      <w:r>
        <w:br/>
      </w:r>
      <w:r>
        <w:rPr>
          <w:rStyle w:val="NormalTok"/>
        </w:rPr>
        <w:t xml:space="preserve">  </w:t>
      </w:r>
      <w:r>
        <w:rPr>
          <w:rStyle w:val="StringTok"/>
        </w:rPr>
        <w:t xml:space="preserve">'Strict-Transport-Security'</w:t>
      </w:r>
      <w:r>
        <w:rPr>
          <w:rStyle w:val="OperatorTok"/>
        </w:rPr>
        <w:t xml:space="preserve">:</w:t>
      </w:r>
      <w:r>
        <w:rPr>
          <w:rStyle w:val="NormalTok"/>
        </w:rPr>
        <w:t xml:space="preserve"> </w:t>
      </w:r>
      <w:r>
        <w:rPr>
          <w:rStyle w:val="StringTok"/>
        </w:rPr>
        <w:t xml:space="preserve">'max-age=31536000; includeSubDomains; preload'</w:t>
      </w:r>
      <w:r>
        <w:rPr>
          <w:rStyle w:val="OperatorTok"/>
        </w:rPr>
        <w:t xml:space="preserve">,</w:t>
      </w:r>
      <w:r>
        <w:br/>
      </w:r>
      <w:r>
        <w:rPr>
          <w:rStyle w:val="NormalTok"/>
        </w:rPr>
        <w:t xml:space="preserve">  </w:t>
      </w:r>
      <w:r>
        <w:rPr>
          <w:rStyle w:val="CommentTok"/>
        </w:rPr>
        <w:t xml:space="preserve">// Prevent MIME-type sniffing</w:t>
      </w:r>
      <w:r>
        <w:br/>
      </w:r>
      <w:r>
        <w:rPr>
          <w:rStyle w:val="NormalTok"/>
        </w:rPr>
        <w:t xml:space="preserve">  </w:t>
      </w:r>
      <w:r>
        <w:rPr>
          <w:rStyle w:val="StringTok"/>
        </w:rPr>
        <w:t xml:space="preserve">'X-Content-Type-Options'</w:t>
      </w:r>
      <w:r>
        <w:rPr>
          <w:rStyle w:val="OperatorTok"/>
        </w:rPr>
        <w:t xml:space="preserve">:</w:t>
      </w:r>
      <w:r>
        <w:rPr>
          <w:rStyle w:val="NormalTok"/>
        </w:rPr>
        <w:t xml:space="preserve"> </w:t>
      </w:r>
      <w:r>
        <w:rPr>
          <w:rStyle w:val="StringTok"/>
        </w:rPr>
        <w:t xml:space="preserve">'nosniff'</w:t>
      </w:r>
      <w:r>
        <w:rPr>
          <w:rStyle w:val="OperatorTok"/>
        </w:rPr>
        <w:t xml:space="preserve">,</w:t>
      </w:r>
      <w:r>
        <w:br/>
      </w:r>
      <w:r>
        <w:rPr>
          <w:rStyle w:val="NormalTok"/>
        </w:rPr>
        <w:t xml:space="preserve">  </w:t>
      </w:r>
      <w:r>
        <w:rPr>
          <w:rStyle w:val="CommentTok"/>
        </w:rPr>
        <w:t xml:space="preserve">// Control referrer information</w:t>
      </w:r>
      <w:r>
        <w:br/>
      </w:r>
      <w:r>
        <w:rPr>
          <w:rStyle w:val="NormalTok"/>
        </w:rPr>
        <w:t xml:space="preserve">  </w:t>
      </w:r>
      <w:r>
        <w:rPr>
          <w:rStyle w:val="StringTok"/>
        </w:rPr>
        <w:t xml:space="preserve">'Referrer-Policy'</w:t>
      </w:r>
      <w:r>
        <w:rPr>
          <w:rStyle w:val="OperatorTok"/>
        </w:rPr>
        <w:t xml:space="preserve">:</w:t>
      </w:r>
      <w:r>
        <w:rPr>
          <w:rStyle w:val="NormalTok"/>
        </w:rPr>
        <w:t xml:space="preserve"> </w:t>
      </w:r>
      <w:r>
        <w:rPr>
          <w:rStyle w:val="StringTok"/>
        </w:rPr>
        <w:t xml:space="preserve">'strict-origin-when-cross-origin'</w:t>
      </w:r>
      <w:r>
        <w:rPr>
          <w:rStyle w:val="OperatorTok"/>
        </w:rPr>
        <w:t xml:space="preserve">,</w:t>
      </w:r>
      <w:r>
        <w:br/>
      </w:r>
      <w:r>
        <w:rPr>
          <w:rStyle w:val="NormalTok"/>
        </w:rPr>
        <w:t xml:space="preserve">  </w:t>
      </w:r>
      <w:r>
        <w:rPr>
          <w:rStyle w:val="CommentTok"/>
        </w:rPr>
        <w:t xml:space="preserve">// Restrict browser features</w:t>
      </w:r>
      <w:r>
        <w:br/>
      </w:r>
      <w:r>
        <w:rPr>
          <w:rStyle w:val="NormalTok"/>
        </w:rPr>
        <w:t xml:space="preserve">  </w:t>
      </w:r>
      <w:r>
        <w:rPr>
          <w:rStyle w:val="StringTok"/>
        </w:rPr>
        <w:t xml:space="preserve">'Permissions-Policy'</w:t>
      </w:r>
      <w:r>
        <w:rPr>
          <w:rStyle w:val="OperatorTok"/>
        </w:rPr>
        <w:t xml:space="preserve">:</w:t>
      </w:r>
      <w:r>
        <w:rPr>
          <w:rStyle w:val="NormalTok"/>
        </w:rPr>
        <w:t xml:space="preserve"> </w:t>
      </w:r>
      <w:r>
        <w:rPr>
          <w:rStyle w:val="StringTok"/>
        </w:rPr>
        <w:t xml:space="preserve">'camera=(), microphone=(), geolocation=(), payment=()'</w:t>
      </w:r>
      <w:r>
        <w:rPr>
          <w:rStyle w:val="OperatorTok"/>
        </w:rPr>
        <w:t xml:space="preserve">,</w:t>
      </w:r>
      <w:r>
        <w:br/>
      </w:r>
      <w:r>
        <w:rPr>
          <w:rStyle w:val="NormalTok"/>
        </w:rPr>
        <w:t xml:space="preserve">  </w:t>
      </w:r>
      <w:r>
        <w:rPr>
          <w:rStyle w:val="CommentTok"/>
        </w:rPr>
        <w:t xml:space="preserve">// Prevent DNS prefetching abuse</w:t>
      </w:r>
      <w:r>
        <w:br/>
      </w:r>
      <w:r>
        <w:rPr>
          <w:rStyle w:val="NormalTok"/>
        </w:rPr>
        <w:t xml:space="preserve">  </w:t>
      </w:r>
      <w:r>
        <w:rPr>
          <w:rStyle w:val="StringTok"/>
        </w:rPr>
        <w:t xml:space="preserve">'X-DNS-Prefetch-Control'</w:t>
      </w:r>
      <w:r>
        <w:rPr>
          <w:rStyle w:val="OperatorTok"/>
        </w:rPr>
        <w:t xml:space="preserve">:</w:t>
      </w:r>
      <w:r>
        <w:rPr>
          <w:rStyle w:val="NormalTok"/>
        </w:rPr>
        <w:t xml:space="preserve"> </w:t>
      </w:r>
      <w:r>
        <w:rPr>
          <w:rStyle w:val="StringTok"/>
        </w:rPr>
        <w:t xml:space="preserve">'on'</w:t>
      </w:r>
      <w:r>
        <w:rPr>
          <w:rStyle w:val="OperatorTok"/>
        </w:rPr>
        <w:t xml:space="preserve">,</w:t>
      </w:r>
      <w:r>
        <w:br/>
      </w:r>
      <w:r>
        <w:rPr>
          <w:rStyle w:val="NormalTok"/>
        </w:rPr>
        <w:t xml:space="preserve">}</w:t>
      </w:r>
      <w:r>
        <w:rPr>
          <w:rStyle w:val="OperatorTok"/>
        </w:rPr>
        <w:t xml:space="preserve">;</w:t>
      </w:r>
      <w:r>
        <w:br/>
      </w:r>
      <w:r>
        <w:br/>
      </w:r>
      <w:r>
        <w:rPr>
          <w:rStyle w:val="CommentTok"/>
        </w:rPr>
        <w:t xml:space="preserve">// Apply to response</w:t>
      </w:r>
      <w:r>
        <w:br/>
      </w:r>
      <w:r>
        <w:rPr>
          <w:rStyle w:val="BuiltInTok"/>
        </w:rPr>
        <w:t xml:space="preserve">Object</w:t>
      </w:r>
      <w:r>
        <w:rPr>
          <w:rStyle w:val="OperatorTok"/>
        </w:rPr>
        <w:t xml:space="preserve">.</w:t>
      </w:r>
      <w:r>
        <w:rPr>
          <w:rStyle w:val="FunctionTok"/>
        </w:rPr>
        <w:t xml:space="preserve">entries</w:t>
      </w:r>
      <w:r>
        <w:rPr>
          <w:rStyle w:val="NormalTok"/>
        </w:rPr>
        <w:t xml:space="preserve">(securityHeaders)</w:t>
      </w:r>
      <w:r>
        <w:rPr>
          <w:rStyle w:val="OperatorTok"/>
        </w:rPr>
        <w:t xml:space="preserve">.</w:t>
      </w:r>
      <w:r>
        <w:rPr>
          <w:rStyle w:val="FunctionTok"/>
        </w:rPr>
        <w:t xml:space="preserve">forEach</w:t>
      </w:r>
      <w:r>
        <w:rPr>
          <w:rStyle w:val="NormalTok"/>
        </w:rPr>
        <w:t xml:space="preserve">(([key</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response</w:t>
      </w:r>
      <w:r>
        <w:rPr>
          <w:rStyle w:val="OperatorTok"/>
        </w:rPr>
        <w:t xml:space="preserve">.</w:t>
      </w:r>
      <w:r>
        <w:rPr>
          <w:rStyle w:val="AttributeTok"/>
        </w:rPr>
        <w:t xml:space="preserve">headers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value)</w:t>
      </w:r>
      <w:r>
        <w:rPr>
          <w:rStyle w:val="OperatorTok"/>
        </w:rPr>
        <w:t xml:space="preserve">;</w:t>
      </w:r>
      <w:r>
        <w:br/>
      </w:r>
      <w:r>
        <w:rPr>
          <w:rStyle w:val="NormalTok"/>
        </w:rPr>
        <w:t xml:space="preserve">})</w:t>
      </w:r>
      <w:r>
        <w:rPr>
          <w:rStyle w:val="OperatorTok"/>
        </w:rPr>
        <w:t xml:space="preserve">;</w:t>
      </w:r>
    </w:p>
    <w:bookmarkEnd w:id="31"/>
    <w:bookmarkStart w:id="32" w:name="important-notes"/>
    <w:p>
      <w:pPr>
        <w:pStyle w:val="Heading4"/>
      </w:pPr>
      <w:r>
        <w:t xml:space="preserve">Important Notes</w:t>
      </w:r>
    </w:p>
    <w:p>
      <w:pPr>
        <w:pStyle w:val="Compact"/>
        <w:numPr>
          <w:ilvl w:val="0"/>
          <w:numId w:val="1006"/>
        </w:numPr>
      </w:pPr>
      <w:r>
        <w:t xml:space="preserve">The CSP</w:t>
      </w:r>
      <w:r>
        <w:t xml:space="preserve"> </w:t>
      </w:r>
      <w:r>
        <w:rPr>
          <w:rStyle w:val="VerbatimChar"/>
        </w:rPr>
        <w:t xml:space="preserve">connect-src</w:t>
      </w:r>
      <w:r>
        <w:t xml:space="preserve"> </w:t>
      </w:r>
      <w:r>
        <w:t xml:space="preserve">must include all API endpoints the frontend calls (Supabase, OpenRouter, Brevo, etc.)</w:t>
      </w:r>
    </w:p>
    <w:p>
      <w:pPr>
        <w:pStyle w:val="Compact"/>
        <w:numPr>
          <w:ilvl w:val="0"/>
          <w:numId w:val="1006"/>
        </w:numPr>
      </w:pPr>
      <w:r>
        <w:t xml:space="preserve">If embedding the CRM in iframes is needed, change</w:t>
      </w:r>
      <w:r>
        <w:t xml:space="preserve"> </w:t>
      </w:r>
      <w:r>
        <w:rPr>
          <w:rStyle w:val="VerbatimChar"/>
        </w:rPr>
        <w:t xml:space="preserve">X-Frame-Options</w:t>
      </w:r>
      <w:r>
        <w:t xml:space="preserve"> </w:t>
      </w:r>
      <w:r>
        <w:t xml:space="preserve">to</w:t>
      </w:r>
      <w:r>
        <w:t xml:space="preserve"> </w:t>
      </w:r>
      <w:r>
        <w:rPr>
          <w:rStyle w:val="VerbatimChar"/>
        </w:rPr>
        <w:t xml:space="preserve">SAMEORIGIN</w:t>
      </w:r>
      <w:r>
        <w:t xml:space="preserve"> </w:t>
      </w:r>
      <w:r>
        <w:t xml:space="preserve">and</w:t>
      </w:r>
      <w:r>
        <w:t xml:space="preserve"> </w:t>
      </w:r>
      <w:r>
        <w:rPr>
          <w:rStyle w:val="VerbatimChar"/>
        </w:rPr>
        <w:t xml:space="preserve">frame-ancestors</w:t>
      </w:r>
      <w:r>
        <w:t xml:space="preserve"> </w:t>
      </w:r>
      <w:r>
        <w:t xml:space="preserve">to</w:t>
      </w:r>
      <w:r>
        <w:t xml:space="preserve"> </w:t>
      </w:r>
      <w:r>
        <w:rPr>
          <w:rStyle w:val="VerbatimChar"/>
        </w:rPr>
        <w:t xml:space="preserve">'self'</w:t>
      </w:r>
    </w:p>
    <w:p>
      <w:pPr>
        <w:pStyle w:val="Compact"/>
        <w:numPr>
          <w:ilvl w:val="0"/>
          <w:numId w:val="1006"/>
        </w:numPr>
      </w:pPr>
      <w:r>
        <w:t xml:space="preserve">Test thoroughly after adding CSP — overly restrictive policies can break functionality</w:t>
      </w:r>
    </w:p>
    <w:p>
      <w:pPr>
        <w:pStyle w:val="Compact"/>
        <w:numPr>
          <w:ilvl w:val="0"/>
          <w:numId w:val="1006"/>
        </w:numPr>
      </w:pPr>
      <w:r>
        <w:t xml:space="preserve">Consider using</w:t>
      </w:r>
      <w:r>
        <w:t xml:space="preserve"> </w:t>
      </w:r>
      <w:r>
        <w:rPr>
          <w:rStyle w:val="VerbatimChar"/>
        </w:rPr>
        <w:t xml:space="preserve">next.config.ts</w:t>
      </w:r>
      <w:r>
        <w:t xml:space="preserve"> </w:t>
      </w:r>
      <w:r>
        <w:t xml:space="preserve">headers for static assets and middleware for dynamic routes</w:t>
      </w:r>
    </w:p>
    <w:p>
      <w:r>
        <w:pict>
          <v:rect style="width:0;height:1.5pt" o:hralign="center" o:hrstd="t" o:hr="t"/>
        </w:pict>
      </w:r>
    </w:p>
    <w:bookmarkEnd w:id="32"/>
    <w:bookmarkEnd w:id="33"/>
    <w:bookmarkEnd w:id="34"/>
    <w:bookmarkStart w:id="46" w:name="security-observations"/>
    <w:p>
      <w:pPr>
        <w:pStyle w:val="Heading2"/>
      </w:pPr>
      <w:r>
        <w:t xml:space="preserve">3. Security Observations</w:t>
      </w:r>
    </w:p>
    <w:bookmarkStart w:id="38" w:name="Xdc1d16e25f16b21cd504acc874a6476a554f575"/>
    <w:p>
      <w:pPr>
        <w:pStyle w:val="Heading3"/>
      </w:pPr>
      <w:r>
        <w:t xml:space="preserve">Item 34: No Role Restrictions for AI Settings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Security Gap</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Effort</w:t>
            </w:r>
          </w:p>
        </w:tc>
        <w:tc>
          <w:tcPr/>
          <w:p>
            <w:pPr>
              <w:pStyle w:val="Compact"/>
              <w:jc w:val="left"/>
            </w:pPr>
            <w:r>
              <w:t xml:space="preserve">Medium (2–4 hours)</w:t>
            </w:r>
          </w:p>
        </w:tc>
      </w:tr>
      <w:tr>
        <w:tc>
          <w:tcPr/>
          <w:p>
            <w:pPr>
              <w:pStyle w:val="Compact"/>
              <w:jc w:val="left"/>
            </w:pPr>
            <w:r>
              <w:rPr>
                <w:b/>
                <w:bCs/>
              </w:rPr>
              <w:t xml:space="preserve">Affected Routes</w:t>
            </w:r>
          </w:p>
        </w:tc>
        <w:tc>
          <w:tcPr/>
          <w:p>
            <w:pPr>
              <w:pStyle w:val="Compact"/>
              <w:jc w:val="left"/>
            </w:pPr>
            <w:r>
              <w:rPr>
                <w:rStyle w:val="VerbatimChar"/>
              </w:rPr>
              <w:t xml:space="preserve">/ai-chatbot</w:t>
            </w:r>
            <w:r>
              <w:t xml:space="preserve">,</w:t>
            </w:r>
            <w:r>
              <w:t xml:space="preserve"> </w:t>
            </w:r>
            <w:r>
              <w:rPr>
                <w:rStyle w:val="VerbatimChar"/>
              </w:rPr>
              <w:t xml:space="preserve">/admin/ai-budget</w:t>
            </w:r>
          </w:p>
        </w:tc>
      </w:tr>
    </w:tbl>
    <w:bookmarkStart w:id="35" w:name="problem-description-2"/>
    <w:p>
      <w:pPr>
        <w:pStyle w:val="Heading4"/>
      </w:pPr>
      <w:r>
        <w:t xml:space="preserve">Problem Description</w:t>
      </w:r>
    </w:p>
    <w:p>
      <w:pPr>
        <w:pStyle w:val="FirstParagraph"/>
      </w:pPr>
      <w:r>
        <w:t xml:space="preserve">The AI chatbot settings (model selection, token limits, prompt configuration, knowledge base management) and AI budget settings lack role-based access control. The CRM implements four roles — Owner, Admin, Agent, Viewer — with RLS policies at the database level, but the AI settings pages do not enforce role restrictions at the application layer.</w:t>
      </w:r>
    </w:p>
    <w:p>
      <w:pPr>
        <w:pStyle w:val="BodyText"/>
      </w:pPr>
      <w:r>
        <w:rPr>
          <w:b/>
          <w:bCs/>
        </w:rPr>
        <w:t xml:space="preserve">Risk scenarios:</w:t>
      </w:r>
      <w:r>
        <w:t xml:space="preserve"> </w:t>
      </w:r>
      <w:r>
        <w:t xml:space="preserve">- An Agent-level user could change the AI model from a cost-effective option to an expensive one, inflating costs</w:t>
      </w:r>
      <w:r>
        <w:t xml:space="preserve"> </w:t>
      </w:r>
      <w:r>
        <w:t xml:space="preserve">- A Viewer could modify system prompts, potentially introducing harmful or off-brand responses</w:t>
      </w:r>
      <w:r>
        <w:t xml:space="preserve"> </w:t>
      </w:r>
      <w:r>
        <w:t xml:space="preserve">- Any authenticated user could increase token limits, leading to unexpected API charges</w:t>
      </w:r>
      <w:r>
        <w:t xml:space="preserve"> </w:t>
      </w:r>
      <w:r>
        <w:t xml:space="preserve">- Knowledge base modifications could corrupt the AI’s response quality</w:t>
      </w:r>
    </w:p>
    <w:bookmarkEnd w:id="35"/>
    <w:bookmarkStart w:id="36" w:name="recommended-fix-2"/>
    <w:p>
      <w:pPr>
        <w:pStyle w:val="Heading4"/>
      </w:pPr>
      <w:r>
        <w:t xml:space="preserve">Recommended Fix</w:t>
      </w:r>
    </w:p>
    <w:p>
      <w:pPr>
        <w:pStyle w:val="Compact"/>
        <w:numPr>
          <w:ilvl w:val="0"/>
          <w:numId w:val="1007"/>
        </w:numPr>
      </w:pPr>
      <w:r>
        <w:rPr>
          <w:b/>
          <w:bCs/>
        </w:rPr>
        <w:t xml:space="preserve">Page-level guards:</w:t>
      </w:r>
      <w:r>
        <w:t xml:space="preserve"> </w:t>
      </w:r>
      <w:r>
        <w:t xml:space="preserve">Add role checks to the AI settings page components:</w:t>
      </w:r>
    </w:p>
    <w:p>
      <w:pPr>
        <w:pStyle w:val="SourceCode"/>
      </w:pPr>
      <w:r>
        <w:rPr>
          <w:rStyle w:val="CommentTok"/>
        </w:rPr>
        <w:t xml:space="preserve">// In the AI settings page component</w:t>
      </w:r>
      <w:r>
        <w:br/>
      </w:r>
      <w:r>
        <w:rPr>
          <w:rStyle w:val="ImportTok"/>
        </w:rPr>
        <w:t xml:space="preserve">import</w:t>
      </w:r>
      <w:r>
        <w:rPr>
          <w:rStyle w:val="NormalTok"/>
        </w:rPr>
        <w:t xml:space="preserve"> { useUserRole } </w:t>
      </w:r>
      <w:r>
        <w:rPr>
          <w:rStyle w:val="ImportTok"/>
        </w:rPr>
        <w:t xml:space="preserve">from</w:t>
      </w:r>
      <w:r>
        <w:rPr>
          <w:rStyle w:val="NormalTok"/>
        </w:rPr>
        <w:t xml:space="preserve"> </w:t>
      </w:r>
      <w:r>
        <w:rPr>
          <w:rStyle w:val="StringTok"/>
        </w:rPr>
        <w:t xml:space="preserve">'@/hooks/use-user-role'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AISettingsPage</w:t>
      </w:r>
      <w:r>
        <w:rPr>
          <w:rStyle w:val="NormalTok"/>
        </w:rPr>
        <w:t xml:space="preserve">() {</w:t>
      </w:r>
      <w:r>
        <w:br/>
      </w:r>
      <w:r>
        <w:rPr>
          <w:rStyle w:val="NormalTok"/>
        </w:rPr>
        <w:t xml:space="preserve">  </w:t>
      </w:r>
      <w:r>
        <w:rPr>
          <w:rStyle w:val="KeywordTok"/>
        </w:rPr>
        <w:t xml:space="preserve">const</w:t>
      </w:r>
      <w:r>
        <w:rPr>
          <w:rStyle w:val="NormalTok"/>
        </w:rPr>
        <w:t xml:space="preserve"> { role</w:t>
      </w:r>
      <w:r>
        <w:rPr>
          <w:rStyle w:val="OperatorTok"/>
        </w:rPr>
        <w:t xml:space="preserve">,</w:t>
      </w:r>
      <w:r>
        <w:rPr>
          <w:rStyle w:val="NormalTok"/>
        </w:rPr>
        <w:t xml:space="preserve"> isLoading } </w:t>
      </w:r>
      <w:r>
        <w:rPr>
          <w:rStyle w:val="OperatorTok"/>
        </w:rPr>
        <w:t xml:space="preserve">=</w:t>
      </w:r>
      <w:r>
        <w:rPr>
          <w:rStyle w:val="NormalTok"/>
        </w:rPr>
        <w:t xml:space="preserve"> </w:t>
      </w:r>
      <w:r>
        <w:rPr>
          <w:rStyle w:val="FunctionTok"/>
        </w:rPr>
        <w:t xml:space="preserve">useUserRole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(isLoading) </w:t>
      </w:r>
      <w:r>
        <w:rPr>
          <w:rStyle w:val="ControlFlowTok"/>
        </w:rPr>
        <w:t xml:space="preserve">return</w:t>
      </w:r>
      <w:r>
        <w:rPr>
          <w:rStyle w:val="NormalTok"/>
        </w:rPr>
        <w:t xml:space="preserve"> </w:t>
      </w:r>
      <w:r>
        <w:rPr>
          <w:rStyle w:val="OperatorTok"/>
        </w:rPr>
        <w:t xml:space="preserve">&lt;</w:t>
      </w:r>
      <w:r>
        <w:rPr>
          <w:rStyle w:val="NormalTok"/>
        </w:rPr>
        <w:t xml:space="preserve">LoadingSkeleton </w:t>
      </w:r>
      <w:r>
        <w:rPr>
          <w:rStyle w:val="OperatorTok"/>
        </w:rPr>
        <w:t xml:space="preserve">/&gt;;</w:t>
      </w:r>
      <w:r>
        <w:br/>
      </w:r>
      <w:r>
        <w:rPr>
          <w:rStyle w:val="NormalTok"/>
        </w:rPr>
        <w:t xml:space="preserve">  </w:t>
      </w:r>
      <w:r>
        <w:rPr>
          <w:rStyle w:val="ControlFlowTok"/>
        </w:rPr>
        <w:t xml:space="preserve">if</w:t>
      </w:r>
      <w:r>
        <w:rPr>
          <w:rStyle w:val="NormalTok"/>
        </w:rPr>
        <w:t xml:space="preserve"> (role </w:t>
      </w:r>
      <w:r>
        <w:rPr>
          <w:rStyle w:val="OperatorTok"/>
        </w:rPr>
        <w:t xml:space="preserve">!==</w:t>
      </w:r>
      <w:r>
        <w:rPr>
          <w:rStyle w:val="NormalTok"/>
        </w:rPr>
        <w:t xml:space="preserve"> </w:t>
      </w:r>
      <w:r>
        <w:rPr>
          <w:rStyle w:val="StringTok"/>
        </w:rPr>
        <w:t xml:space="preserve">'owner'</w:t>
      </w:r>
      <w:r>
        <w:rPr>
          <w:rStyle w:val="NormalTok"/>
        </w:rPr>
        <w:t xml:space="preserve"> </w:t>
      </w:r>
      <w:r>
        <w:rPr>
          <w:rStyle w:val="OperatorTok"/>
        </w:rPr>
        <w:t xml:space="preserve">&amp;&amp;</w:t>
      </w:r>
      <w:r>
        <w:rPr>
          <w:rStyle w:val="NormalTok"/>
        </w:rPr>
        <w:t xml:space="preserve"> role </w:t>
      </w:r>
      <w:r>
        <w:rPr>
          <w:rStyle w:val="OperatorTok"/>
        </w:rPr>
        <w:t xml:space="preserve">!==</w:t>
      </w:r>
      <w:r>
        <w:rPr>
          <w:rStyle w:val="NormalTok"/>
        </w:rPr>
        <w:t xml:space="preserve"> </w:t>
      </w:r>
      <w:r>
        <w:rPr>
          <w:rStyle w:val="StringTok"/>
        </w:rPr>
        <w:t xml:space="preserve">'admin'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AccessDenied message</w:t>
      </w:r>
      <w:r>
        <w:rPr>
          <w:rStyle w:val="OperatorTok"/>
        </w:rPr>
        <w:t xml:space="preserve">=</w:t>
      </w:r>
      <w:r>
        <w:rPr>
          <w:rStyle w:val="StringTok"/>
        </w:rPr>
        <w:t xml:space="preserve">"Only Owners and Admins can modify AI settings."</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CommentTok"/>
        </w:rPr>
        <w:t xml:space="preserve">// ... render settings</w:t>
      </w:r>
      <w:r>
        <w:br/>
      </w:r>
      <w:r>
        <w:rPr>
          <w:rStyle w:val="NormalTok"/>
        </w:rPr>
        <w:t xml:space="preserve">}</w:t>
      </w:r>
    </w:p>
    <w:p>
      <w:pPr>
        <w:pStyle w:val="Compact"/>
        <w:numPr>
          <w:ilvl w:val="0"/>
          <w:numId w:val="1008"/>
        </w:numPr>
      </w:pPr>
      <w:r>
        <w:rPr>
          <w:b/>
          <w:bCs/>
        </w:rPr>
        <w:t xml:space="preserve">API-level guards:</w:t>
      </w:r>
      <w:r>
        <w:t xml:space="preserve"> </w:t>
      </w:r>
      <w:r>
        <w:t xml:space="preserve">Add role verification to the corresponding API routes:</w:t>
      </w:r>
    </w:p>
    <w:p>
      <w:pPr>
        <w:pStyle w:val="SourceCode"/>
      </w:pPr>
      <w:r>
        <w:rPr>
          <w:rStyle w:val="CommentTok"/>
        </w:rPr>
        <w:t xml:space="preserve">// In API route handlers for AI settings</w:t>
      </w:r>
      <w:r>
        <w:br/>
      </w:r>
      <w:r>
        <w:rPr>
          <w:rStyle w:val="KeywordTok"/>
        </w:rPr>
        <w:t xml:space="preserve">const</w:t>
      </w:r>
      <w:r>
        <w:rPr>
          <w:rStyle w:val="NormalTok"/>
        </w:rPr>
        <w:t xml:space="preserve"> member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getMemberWithRole</w:t>
      </w:r>
      <w:r>
        <w:rPr>
          <w:rStyle w:val="NormalTok"/>
        </w:rPr>
        <w:t xml:space="preserve">(supabase</w:t>
      </w:r>
      <w:r>
        <w:rPr>
          <w:rStyle w:val="OperatorTok"/>
        </w:rPr>
        <w:t xml:space="preserve">,</w:t>
      </w:r>
      <w:r>
        <w:rPr>
          <w:rStyle w:val="NormalTok"/>
        </w:rPr>
        <w:t xml:space="preserve"> accountId</w:t>
      </w:r>
      <w:r>
        <w:rPr>
          <w:rStyle w:val="OperatorTok"/>
        </w:rPr>
        <w:t xml:space="preserve">,</w:t>
      </w:r>
      <w:r>
        <w:rPr>
          <w:rStyle w:val="NormalTok"/>
        </w:rPr>
        <w:t xml:space="preserve"> userId)</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member </w:t>
      </w:r>
      <w:r>
        <w:rPr>
          <w:rStyle w:val="OperatorTok"/>
        </w:rPr>
        <w:t xml:space="preserve">||</w:t>
      </w:r>
      <w:r>
        <w:rPr>
          <w:rStyle w:val="NormalTok"/>
        </w:rPr>
        <w:t xml:space="preserve"> </w:t>
      </w:r>
      <w:r>
        <w:rPr>
          <w:rStyle w:val="OperatorTok"/>
        </w:rPr>
        <w:t xml:space="preserve">!</w:t>
      </w:r>
      <w:r>
        <w:rPr>
          <w:rStyle w:val="NormalTok"/>
        </w:rPr>
        <w:t xml:space="preserve">[</w:t>
      </w:r>
      <w:r>
        <w:rPr>
          <w:rStyle w:val="StringTok"/>
        </w:rPr>
        <w:t xml:space="preserve">'owner'</w:t>
      </w:r>
      <w:r>
        <w:rPr>
          <w:rStyle w:val="OperatorTok"/>
        </w:rPr>
        <w:t xml:space="preserve">,</w:t>
      </w:r>
      <w:r>
        <w:rPr>
          <w:rStyle w:val="NormalTok"/>
        </w:rPr>
        <w:t xml:space="preserve"> </w:t>
      </w:r>
      <w:r>
        <w:rPr>
          <w:rStyle w:val="StringTok"/>
        </w:rPr>
        <w:t xml:space="preserve">'admin'</w:t>
      </w:r>
      <w:r>
        <w:rPr>
          <w:rStyle w:val="NormalTok"/>
        </w:rPr>
        <w:t xml:space="preserve">]</w:t>
      </w:r>
      <w:r>
        <w:rPr>
          <w:rStyle w:val="OperatorTok"/>
        </w:rPr>
        <w:t xml:space="preserve">.</w:t>
      </w:r>
      <w:r>
        <w:rPr>
          <w:rStyle w:val="FunctionTok"/>
        </w:rPr>
        <w:t xml:space="preserve">includes</w:t>
      </w:r>
      <w:r>
        <w:rPr>
          <w:rStyle w:val="NormalTok"/>
        </w:rPr>
        <w:t xml:space="preserve">(member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 error</w:t>
      </w:r>
      <w:r>
        <w:rPr>
          <w:rStyle w:val="OperatorTok"/>
        </w:rPr>
        <w:t xml:space="preserve">:</w:t>
      </w:r>
      <w:r>
        <w:rPr>
          <w:rStyle w:val="NormalTok"/>
        </w:rPr>
        <w:t xml:space="preserve"> </w:t>
      </w:r>
      <w:r>
        <w:rPr>
          <w:rStyle w:val="StringTok"/>
        </w:rPr>
        <w:t xml:space="preserve">'Insufficient permissions'</w:t>
      </w:r>
      <w:r>
        <w:rPr>
          <w:rStyle w:val="NormalTok"/>
        </w:rPr>
        <w:t xml:space="preserve">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DecValTok"/>
        </w:rPr>
        <w:t xml:space="preserve">403</w:t>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numPr>
          <w:ilvl w:val="0"/>
          <w:numId w:val="1009"/>
        </w:numPr>
      </w:pPr>
      <w:r>
        <w:rPr>
          <w:b/>
          <w:bCs/>
        </w:rPr>
        <w:t xml:space="preserve">Navigation hiding:</w:t>
      </w:r>
      <w:r>
        <w:t xml:space="preserve"> </w:t>
      </w:r>
      <w:r>
        <w:t xml:space="preserve">Conditionally show/hide AI settings menu items based on role</w:t>
      </w:r>
    </w:p>
    <w:p>
      <w:pPr>
        <w:numPr>
          <w:ilvl w:val="0"/>
          <w:numId w:val="1009"/>
        </w:numPr>
      </w:pPr>
      <w:r>
        <w:rPr>
          <w:b/>
          <w:bCs/>
        </w:rPr>
        <w:t xml:space="preserve">Audit logging:</w:t>
      </w:r>
      <w:r>
        <w:t xml:space="preserve"> </w:t>
      </w:r>
      <w:r>
        <w:t xml:space="preserve">Log all AI settings changes with user ID, timestamp, and before/after values</w:t>
      </w:r>
    </w:p>
    <w:bookmarkEnd w:id="36"/>
    <w:bookmarkStart w:id="37" w:name="recommended-role-matrix-for-ai-settings"/>
    <w:p>
      <w:pPr>
        <w:pStyle w:val="Heading4"/>
      </w:pPr>
      <w:r>
        <w:t xml:space="preserve">Recommended Role Matrix for AI Settings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Setting</w:t>
            </w:r>
          </w:p>
        </w:tc>
        <w:tc>
          <w:tcPr/>
          <w:p>
            <w:pPr>
              <w:pStyle w:val="Compact"/>
              <w:jc w:val="left"/>
            </w:pPr>
            <w:r>
              <w:t xml:space="preserve">Owner</w:t>
            </w:r>
          </w:p>
        </w:tc>
        <w:tc>
          <w:tcPr/>
          <w:p>
            <w:pPr>
              <w:pStyle w:val="Compact"/>
              <w:jc w:val="left"/>
            </w:pPr>
            <w:r>
              <w:t xml:space="preserve">Admin</w:t>
            </w:r>
          </w:p>
        </w:tc>
        <w:tc>
          <w:tcPr/>
          <w:p>
            <w:pPr>
              <w:pStyle w:val="Compact"/>
              <w:jc w:val="left"/>
            </w:pPr>
            <w:r>
              <w:t xml:space="preserve">Agent</w:t>
            </w:r>
          </w:p>
        </w:tc>
        <w:tc>
          <w:tcPr/>
          <w:p>
            <w:pPr>
              <w:pStyle w:val="Compact"/>
              <w:jc w:val="left"/>
            </w:pPr>
            <w:r>
              <w:t xml:space="preserve">Viewer</w:t>
            </w:r>
          </w:p>
        </w:tc>
      </w:tr>
      <w:tr>
        <w:tc>
          <w:tcPr/>
          <w:p>
            <w:pPr>
              <w:pStyle w:val="Compact"/>
              <w:jc w:val="left"/>
            </w:pPr>
            <w:r>
              <w:t xml:space="preserve">View AI settings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Change AI model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Modify token limits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Edit system prompts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Manage knowledge base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View AI budget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Modify AI budget limits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p>
      <w:r>
        <w:pict>
          <v:rect style="width:0;height:1.5pt" o:hralign="center" o:hrstd="t" o:hr="t"/>
        </w:pict>
      </w:r>
    </w:p>
    <w:bookmarkEnd w:id="37"/>
    <w:bookmarkEnd w:id="38"/>
    <w:bookmarkStart w:id="42" w:name="item-35-no-auto-logout-timeout"/>
    <w:p>
      <w:pPr>
        <w:pStyle w:val="Heading3"/>
      </w:pPr>
      <w:r>
        <w:t xml:space="preserve">Item 35: No Auto-Logout Timeout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Security Gap</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Effort</w:t>
            </w:r>
          </w:p>
        </w:tc>
        <w:tc>
          <w:tcPr/>
          <w:p>
            <w:pPr>
              <w:pStyle w:val="Compact"/>
              <w:jc w:val="left"/>
            </w:pPr>
            <w:r>
              <w:t xml:space="preserve">Medium (3–5 hours)</w:t>
            </w:r>
          </w:p>
        </w:tc>
      </w:tr>
      <w:tr>
        <w:tc>
          <w:tcPr/>
          <w:p>
            <w:pPr>
              <w:pStyle w:val="Compact"/>
              <w:jc w:val="left"/>
            </w:pPr>
            <w:r>
              <w:rPr>
                <w:b/>
                <w:bCs/>
              </w:rPr>
              <w:t xml:space="preserve">Affected Area</w:t>
            </w:r>
          </w:p>
        </w:tc>
        <w:tc>
          <w:tcPr/>
          <w:p>
            <w:pPr>
              <w:pStyle w:val="Compact"/>
              <w:jc w:val="left"/>
            </w:pPr>
            <w:r>
              <w:t xml:space="preserve">Session management (Supabase Auth)</w:t>
            </w:r>
          </w:p>
        </w:tc>
      </w:tr>
    </w:tbl>
    <w:bookmarkStart w:id="39" w:name="problem-description-3"/>
    <w:p>
      <w:pPr>
        <w:pStyle w:val="Heading4"/>
      </w:pPr>
      <w:r>
        <w:t xml:space="preserve">Problem Description</w:t>
      </w:r>
    </w:p>
    <w:p>
      <w:pPr>
        <w:pStyle w:val="FirstParagraph"/>
      </w:pPr>
      <w:r>
        <w:t xml:space="preserve">The CRM has no session timeout or auto-logout mechanism. Once authenticated, users remain logged in indefinitely until they explicitly sign out or clear browser data. This is a significant security concern in Nigerian business environments where:</w:t>
      </w:r>
    </w:p>
    <w:p>
      <w:pPr>
        <w:pStyle w:val="Compact"/>
        <w:numPr>
          <w:ilvl w:val="0"/>
          <w:numId w:val="1010"/>
        </w:numPr>
      </w:pPr>
      <w:r>
        <w:rPr>
          <w:b/>
          <w:bCs/>
        </w:rPr>
        <w:t xml:space="preserve">Shared office computers</w:t>
      </w:r>
      <w:r>
        <w:t xml:space="preserve"> </w:t>
      </w:r>
      <w:r>
        <w:t xml:space="preserve">are common in SMEs</w:t>
      </w:r>
    </w:p>
    <w:p>
      <w:pPr>
        <w:pStyle w:val="Compact"/>
        <w:numPr>
          <w:ilvl w:val="0"/>
          <w:numId w:val="1010"/>
        </w:numPr>
      </w:pPr>
      <w:r>
        <w:rPr>
          <w:b/>
          <w:bCs/>
        </w:rPr>
        <w:t xml:space="preserve">Cybercafé usage</w:t>
      </w:r>
      <w:r>
        <w:t xml:space="preserve"> </w:t>
      </w:r>
      <w:r>
        <w:t xml:space="preserve">still occurs for business tasks</w:t>
      </w:r>
    </w:p>
    <w:p>
      <w:pPr>
        <w:pStyle w:val="Compact"/>
        <w:numPr>
          <w:ilvl w:val="0"/>
          <w:numId w:val="1010"/>
        </w:numPr>
      </w:pPr>
      <w:r>
        <w:rPr>
          <w:b/>
          <w:bCs/>
        </w:rPr>
        <w:t xml:space="preserve">Staff turnover</w:t>
      </w:r>
      <w:r>
        <w:t xml:space="preserve"> </w:t>
      </w:r>
      <w:r>
        <w:t xml:space="preserve">may leave active sessions on former employees’ devices</w:t>
      </w:r>
    </w:p>
    <w:p>
      <w:pPr>
        <w:pStyle w:val="Compact"/>
        <w:numPr>
          <w:ilvl w:val="0"/>
          <w:numId w:val="1010"/>
        </w:numPr>
      </w:pPr>
      <w:r>
        <w:rPr>
          <w:b/>
          <w:bCs/>
        </w:rPr>
        <w:t xml:space="preserve">NDPR compliance</w:t>
      </w:r>
      <w:r>
        <w:t xml:space="preserve"> </w:t>
      </w:r>
      <w:r>
        <w:t xml:space="preserve">requires reasonable session management controls</w:t>
      </w:r>
    </w:p>
    <w:bookmarkEnd w:id="39"/>
    <w:bookmarkStart w:id="40" w:name="recommended-implementation"/>
    <w:p>
      <w:pPr>
        <w:pStyle w:val="Heading4"/>
      </w:pPr>
      <w:r>
        <w:t xml:space="preserve">Recommended Implementation</w:t>
      </w:r>
    </w:p>
    <w:p>
      <w:pPr>
        <w:pStyle w:val="FirstParagraph"/>
      </w:pPr>
      <w:r>
        <w:rPr>
          <w:b/>
          <w:bCs/>
        </w:rPr>
        <w:t xml:space="preserve">Approach: Client-side idle detection + Supabase session refresh control</w:t>
      </w:r>
    </w:p>
    <w:p>
      <w:pPr>
        <w:pStyle w:val="Compact"/>
        <w:numPr>
          <w:ilvl w:val="0"/>
          <w:numId w:val="1011"/>
        </w:numPr>
      </w:pPr>
      <w:r>
        <w:rPr>
          <w:b/>
          <w:bCs/>
        </w:rPr>
        <w:t xml:space="preserve">Create an idle detection hook:</w:t>
      </w:r>
    </w:p>
    <w:p>
      <w:pPr>
        <w:pStyle w:val="SourceCode"/>
      </w:pPr>
      <w:r>
        <w:rPr>
          <w:rStyle w:val="CommentTok"/>
        </w:rPr>
        <w:t xml:space="preserve">// src/hooks/use-idle-timeout.ts</w:t>
      </w:r>
      <w:r>
        <w:br/>
      </w:r>
      <w:r>
        <w:rPr>
          <w:rStyle w:val="ImportTok"/>
        </w:rPr>
        <w:t xml:space="preserve">import</w:t>
      </w:r>
      <w:r>
        <w:rPr>
          <w:rStyle w:val="NormalTok"/>
        </w:rPr>
        <w:t xml:space="preserve"> { useEffect</w:t>
      </w:r>
      <w:r>
        <w:rPr>
          <w:rStyle w:val="OperatorTok"/>
        </w:rPr>
        <w:t xml:space="preserve">,</w:t>
      </w:r>
      <w:r>
        <w:rPr>
          <w:rStyle w:val="NormalTok"/>
        </w:rPr>
        <w:t xml:space="preserve"> useRef</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createClient } </w:t>
      </w:r>
      <w:r>
        <w:rPr>
          <w:rStyle w:val="ImportTok"/>
        </w:rPr>
        <w:t xml:space="preserve">from</w:t>
      </w:r>
      <w:r>
        <w:rPr>
          <w:rStyle w:val="NormalTok"/>
        </w:rPr>
        <w:t xml:space="preserve"> </w:t>
      </w:r>
      <w:r>
        <w:rPr>
          <w:rStyle w:val="StringTok"/>
        </w:rPr>
        <w:t xml:space="preserve">'@/lib/supabase/client'</w:t>
      </w:r>
      <w:r>
        <w:rPr>
          <w:rStyle w:val="OperatorTok"/>
        </w:rPr>
        <w:t xml:space="preserve">;</w:t>
      </w:r>
      <w:r>
        <w:br/>
      </w:r>
      <w:r>
        <w:br/>
      </w:r>
      <w:r>
        <w:rPr>
          <w:rStyle w:val="KeywordTok"/>
        </w:rPr>
        <w:t xml:space="preserve">const</w:t>
      </w:r>
      <w:r>
        <w:rPr>
          <w:rStyle w:val="NormalTok"/>
        </w:rPr>
        <w:t xml:space="preserve"> IDLE_TIMEOUT_MS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30 minutes</w:t>
      </w:r>
      <w:r>
        <w:br/>
      </w:r>
      <w:r>
        <w:rPr>
          <w:rStyle w:val="KeywordTok"/>
        </w:rPr>
        <w:t xml:space="preserve">const</w:t>
      </w:r>
      <w:r>
        <w:rPr>
          <w:rStyle w:val="NormalTok"/>
        </w:rPr>
        <w:t xml:space="preserve"> WARNING_BEFORE_MS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Warn 5 minutes before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useIdleTimeout</w:t>
      </w:r>
      <w:r>
        <w:rPr>
          <w:rStyle w:val="NormalTok"/>
        </w:rPr>
        <w:t xml:space="preserve">() {</w:t>
      </w:r>
      <w:r>
        <w:br/>
      </w:r>
      <w:r>
        <w:rPr>
          <w:rStyle w:val="NormalTok"/>
        </w:rPr>
        <w:t xml:space="preserve">  </w:t>
      </w:r>
      <w:r>
        <w:rPr>
          <w:rStyle w:val="KeywordTok"/>
        </w:rPr>
        <w:t xml:space="preserve">const</w:t>
      </w:r>
      <w:r>
        <w:rPr>
          <w:rStyle w:val="NormalTok"/>
        </w:rPr>
        <w:t xml:space="preserve"> timeoutRef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NormalTok"/>
        </w:rPr>
        <w:t xml:space="preserve">NodeJS</w:t>
      </w:r>
      <w:r>
        <w:rPr>
          <w:rStyle w:val="OperatorTok"/>
        </w:rPr>
        <w:t xml:space="preserve">.</w:t>
      </w:r>
      <w:r>
        <w:rPr>
          <w:rStyle w:val="AttributeTok"/>
        </w:rPr>
        <w:t xml:space="preserve">Timeout</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warningRef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NormalTok"/>
        </w:rPr>
        <w:t xml:space="preserve">NodeJS</w:t>
      </w:r>
      <w:r>
        <w:rPr>
          <w:rStyle w:val="OperatorTok"/>
        </w:rPr>
        <w:t xml:space="preserve">.</w:t>
      </w:r>
      <w:r>
        <w:rPr>
          <w:rStyle w:val="AttributeTok"/>
        </w:rPr>
        <w:t xml:space="preserve">Timeout</w:t>
      </w:r>
      <w:r>
        <w:rPr>
          <w:rStyle w:val="OperatorTok"/>
        </w:rPr>
        <w:t xml:space="preserve">&gt;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resetTimer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PreprocessorTok"/>
        </w:rPr>
        <w:t xml:space="preserve">clearTimeout</w:t>
      </w:r>
      <w:r>
        <w:rPr>
          <w:rStyle w:val="NormalTok"/>
        </w:rPr>
        <w:t xml:space="preserve">(timeoutRef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rPr>
          <w:rStyle w:val="PreprocessorTok"/>
        </w:rPr>
        <w:t xml:space="preserve">clearTimeout</w:t>
      </w:r>
      <w:r>
        <w:rPr>
          <w:rStyle w:val="NormalTok"/>
        </w:rPr>
        <w:t xml:space="preserve">(warningRef</w:t>
      </w:r>
      <w:r>
        <w:rPr>
          <w:rStyle w:val="OperatorTok"/>
        </w:rPr>
        <w:t xml:space="preserve">.</w:t>
      </w:r>
      <w:r>
        <w:rPr>
          <w:rStyle w:val="AttributeTok"/>
        </w:rPr>
        <w:t xml:space="preserve">current</w:t>
      </w:r>
      <w:r>
        <w:rPr>
          <w:rStyle w:val="NormalTok"/>
        </w:rPr>
        <w:t xml:space="preserve">)</w:t>
      </w:r>
      <w:r>
        <w:rPr>
          <w:rStyle w:val="OperatorTok"/>
        </w:rPr>
        <w:t xml:space="preserve">;</w:t>
      </w:r>
      <w:r>
        <w:br/>
      </w:r>
      <w:r>
        <w:br/>
      </w:r>
      <w:r>
        <w:rPr>
          <w:rStyle w:val="NormalTok"/>
        </w:rPr>
        <w:t xml:space="preserve">    warningRef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Show "Session expiring soon" toast/modal</w:t>
      </w:r>
      <w:r>
        <w:br/>
      </w:r>
      <w:r>
        <w:rPr>
          <w:rStyle w:val="NormalTok"/>
        </w:rPr>
        <w:t xml:space="preserve">      </w:t>
      </w:r>
      <w:r>
        <w:rPr>
          <w:rStyle w:val="FunctionTok"/>
        </w:rPr>
        <w:t xml:space="preserve">showSessionWarning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IDLE_TIMEOUT_MS </w:t>
      </w:r>
      <w:r>
        <w:rPr>
          <w:rStyle w:val="OperatorTok"/>
        </w:rPr>
        <w:t xml:space="preserve">-</w:t>
      </w:r>
      <w:r>
        <w:rPr>
          <w:rStyle w:val="NormalTok"/>
        </w:rPr>
        <w:t xml:space="preserve"> WARNING_BEFORE_MS)</w:t>
      </w:r>
      <w:r>
        <w:rPr>
          <w:rStyle w:val="OperatorTok"/>
        </w:rPr>
        <w:t xml:space="preserve">;</w:t>
      </w:r>
      <w:r>
        <w:br/>
      </w:r>
      <w:r>
        <w:br/>
      </w:r>
      <w:r>
        <w:rPr>
          <w:rStyle w:val="NormalTok"/>
        </w:rPr>
        <w:t xml:space="preserve">    timeoutRef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createClient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signOut</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'/login?reason=timeout'</w:t>
      </w:r>
      <w:r>
        <w:rPr>
          <w:rStyle w:val="OperatorTok"/>
        </w:rPr>
        <w:t xml:space="preserve">;</w:t>
      </w:r>
      <w:r>
        <w:br/>
      </w:r>
      <w:r>
        <w:rPr>
          <w:rStyle w:val="NormalTok"/>
        </w:rPr>
        <w:t xml:space="preserve">    }</w:t>
      </w:r>
      <w:r>
        <w:rPr>
          <w:rStyle w:val="OperatorTok"/>
        </w:rPr>
        <w:t xml:space="preserve">,</w:t>
      </w:r>
      <w:r>
        <w:rPr>
          <w:rStyle w:val="NormalTok"/>
        </w:rPr>
        <w:t xml:space="preserve"> IDLE_TIMEOUT_MS)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events </w:t>
      </w:r>
      <w:r>
        <w:rPr>
          <w:rStyle w:val="OperatorTok"/>
        </w:rPr>
        <w:t xml:space="preserve">=</w:t>
      </w:r>
      <w:r>
        <w:rPr>
          <w:rStyle w:val="NormalTok"/>
        </w:rPr>
        <w:t xml:space="preserve"> [</w:t>
      </w:r>
      <w:r>
        <w:rPr>
          <w:rStyle w:val="StringTok"/>
        </w:rPr>
        <w:t xml:space="preserve">'mousedown'</w:t>
      </w:r>
      <w:r>
        <w:rPr>
          <w:rStyle w:val="OperatorTok"/>
        </w:rPr>
        <w:t xml:space="preserve">,</w:t>
      </w:r>
      <w:r>
        <w:rPr>
          <w:rStyle w:val="NormalTok"/>
        </w:rPr>
        <w:t xml:space="preserve"> </w:t>
      </w:r>
      <w:r>
        <w:rPr>
          <w:rStyle w:val="StringTok"/>
        </w:rPr>
        <w:t xml:space="preserve">'keydown'</w:t>
      </w:r>
      <w:r>
        <w:rPr>
          <w:rStyle w:val="OperatorTok"/>
        </w:rPr>
        <w:t xml:space="preserve">,</w:t>
      </w:r>
      <w:r>
        <w:rPr>
          <w:rStyle w:val="NormalTok"/>
        </w:rPr>
        <w:t xml:space="preserve"> </w:t>
      </w:r>
      <w:r>
        <w:rPr>
          <w:rStyle w:val="StringTok"/>
        </w:rPr>
        <w:t xml:space="preserve">'scroll'</w:t>
      </w:r>
      <w:r>
        <w:rPr>
          <w:rStyle w:val="OperatorTok"/>
        </w:rPr>
        <w:t xml:space="preserve">,</w:t>
      </w:r>
      <w:r>
        <w:rPr>
          <w:rStyle w:val="NormalTok"/>
        </w:rPr>
        <w:t xml:space="preserve"> </w:t>
      </w:r>
      <w:r>
        <w:rPr>
          <w:rStyle w:val="StringTok"/>
        </w:rPr>
        <w:t xml:space="preserve">'touchstart'</w:t>
      </w:r>
      <w:r>
        <w:rPr>
          <w:rStyle w:val="NormalTok"/>
        </w:rPr>
        <w:t xml:space="preserve">]</w:t>
      </w:r>
      <w:r>
        <w:rPr>
          <w:rStyle w:val="OperatorTok"/>
        </w:rPr>
        <w:t xml:space="preserve">;</w:t>
      </w:r>
      <w:r>
        <w:br/>
      </w:r>
      <w:r>
        <w:rPr>
          <w:rStyle w:val="NormalTok"/>
        </w:rPr>
        <w:t xml:space="preserve">    events</w:t>
      </w:r>
      <w:r>
        <w:rPr>
          <w:rStyle w:val="OperatorTok"/>
        </w:rPr>
        <w:t xml:space="preserve">.</w:t>
      </w:r>
      <w:r>
        <w:rPr>
          <w:rStyle w:val="FunctionTok"/>
        </w:rPr>
        <w:t xml:space="preserve">forEach</w:t>
      </w:r>
      <w:r>
        <w:rPr>
          <w:rStyle w:val="NormalTok"/>
        </w:rPr>
        <w:t xml:space="preserve">(e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(e</w:t>
      </w:r>
      <w:r>
        <w:rPr>
          <w:rStyle w:val="OperatorTok"/>
        </w:rPr>
        <w:t xml:space="preserve">,</w:t>
      </w:r>
      <w:r>
        <w:rPr>
          <w:rStyle w:val="NormalTok"/>
        </w:rPr>
        <w:t xml:space="preserve"> resetTimer))</w:t>
      </w:r>
      <w:r>
        <w:rPr>
          <w:rStyle w:val="OperatorTok"/>
        </w:rPr>
        <w:t xml:space="preserve">;</w:t>
      </w:r>
      <w:r>
        <w:br/>
      </w:r>
      <w:r>
        <w:rPr>
          <w:rStyle w:val="NormalTok"/>
        </w:rPr>
        <w:t xml:space="preserve">    </w:t>
      </w:r>
      <w:r>
        <w:rPr>
          <w:rStyle w:val="FunctionTok"/>
        </w:rPr>
        <w:t xml:space="preserve">resetTimer</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events</w:t>
      </w:r>
      <w:r>
        <w:rPr>
          <w:rStyle w:val="OperatorTok"/>
        </w:rPr>
        <w:t xml:space="preserve">.</w:t>
      </w:r>
      <w:r>
        <w:rPr>
          <w:rStyle w:val="FunctionTok"/>
        </w:rPr>
        <w:t xml:space="preserve">forEach</w:t>
      </w:r>
      <w:r>
        <w:rPr>
          <w:rStyle w:val="NormalTok"/>
        </w:rPr>
        <w:t xml:space="preserve">(e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FunctionTok"/>
        </w:rPr>
        <w:t xml:space="preserve">removeEventListener</w:t>
      </w:r>
      <w:r>
        <w:rPr>
          <w:rStyle w:val="NormalTok"/>
        </w:rPr>
        <w:t xml:space="preserve">(e</w:t>
      </w:r>
      <w:r>
        <w:rPr>
          <w:rStyle w:val="OperatorTok"/>
        </w:rPr>
        <w:t xml:space="preserve">,</w:t>
      </w:r>
      <w:r>
        <w:rPr>
          <w:rStyle w:val="NormalTok"/>
        </w:rPr>
        <w:t xml:space="preserve"> resetTimer))</w:t>
      </w:r>
      <w:r>
        <w:rPr>
          <w:rStyle w:val="OperatorTok"/>
        </w:rPr>
        <w:t xml:space="preserve">;</w:t>
      </w:r>
      <w:r>
        <w:br/>
      </w:r>
      <w:r>
        <w:rPr>
          <w:rStyle w:val="NormalTok"/>
        </w:rPr>
        <w:t xml:space="preserve">      </w:t>
      </w:r>
      <w:r>
        <w:rPr>
          <w:rStyle w:val="PreprocessorTok"/>
        </w:rPr>
        <w:t xml:space="preserve">clearTimeout</w:t>
      </w:r>
      <w:r>
        <w:rPr>
          <w:rStyle w:val="NormalTok"/>
        </w:rPr>
        <w:t xml:space="preserve">(timeoutRef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rPr>
          <w:rStyle w:val="PreprocessorTok"/>
        </w:rPr>
        <w:t xml:space="preserve">clearTimeout</w:t>
      </w:r>
      <w:r>
        <w:rPr>
          <w:rStyle w:val="NormalTok"/>
        </w:rPr>
        <w:t xml:space="preserve">(warningRef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[resetTimer])</w:t>
      </w:r>
      <w:r>
        <w:rPr>
          <w:rStyle w:val="OperatorTok"/>
        </w:rPr>
        <w:t xml:space="preserve">;</w:t>
      </w:r>
      <w:r>
        <w:br/>
      </w:r>
      <w:r>
        <w:rPr>
          <w:rStyle w:val="NormalTok"/>
        </w:rPr>
        <w:t xml:space="preserve">}</w:t>
      </w:r>
    </w:p>
    <w:p>
      <w:pPr>
        <w:pStyle w:val="Compact"/>
        <w:numPr>
          <w:ilvl w:val="0"/>
          <w:numId w:val="1012"/>
        </w:numPr>
      </w:pPr>
      <w:r>
        <w:rPr>
          <w:b/>
          <w:bCs/>
        </w:rPr>
        <w:t xml:space="preserve">Add to the root layout or auth provider:</w:t>
      </w:r>
    </w:p>
    <w:p>
      <w:pPr>
        <w:pStyle w:val="SourceCode"/>
      </w:pPr>
      <w:r>
        <w:rPr>
          <w:rStyle w:val="CommentTok"/>
        </w:rPr>
        <w:t xml:space="preserve">// In the authenticated layout wrapper</w:t>
      </w:r>
      <w:r>
        <w:br/>
      </w:r>
      <w:r>
        <w:rPr>
          <w:rStyle w:val="ImportTok"/>
        </w:rPr>
        <w:t xml:space="preserve">import</w:t>
      </w:r>
      <w:r>
        <w:rPr>
          <w:rStyle w:val="NormalTok"/>
        </w:rPr>
        <w:t xml:space="preserve"> { useIdleTimeout } </w:t>
      </w:r>
      <w:r>
        <w:rPr>
          <w:rStyle w:val="ImportTok"/>
        </w:rPr>
        <w:t xml:space="preserve">from</w:t>
      </w:r>
      <w:r>
        <w:rPr>
          <w:rStyle w:val="NormalTok"/>
        </w:rPr>
        <w:t xml:space="preserve"> </w:t>
      </w:r>
      <w:r>
        <w:rPr>
          <w:rStyle w:val="StringTok"/>
        </w:rPr>
        <w:t xml:space="preserve">'@/hooks/use-idle-timeout'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AuthenticatedLayout</w:t>
      </w:r>
      <w:r>
        <w:rPr>
          <w:rStyle w:val="NormalTok"/>
        </w:rPr>
        <w:t xml:space="preserve">({ children }) {</w:t>
      </w:r>
      <w:r>
        <w:br/>
      </w:r>
      <w:r>
        <w:rPr>
          <w:rStyle w:val="NormalTok"/>
        </w:rPr>
        <w:t xml:space="preserve">  </w:t>
      </w:r>
      <w:r>
        <w:rPr>
          <w:rStyle w:val="FunctionTok"/>
        </w:rPr>
        <w:t xml:space="preserve">useIdleTimeout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&lt;&gt;</w:t>
      </w:r>
      <w:r>
        <w:rPr>
          <w:rStyle w:val="NormalTok"/>
        </w:rPr>
        <w:t xml:space="preserve">{children}</w:t>
      </w:r>
      <w:r>
        <w:rPr>
          <w:rStyle w:val="OperatorTok"/>
        </w:rPr>
        <w:t xml:space="preserve">&lt;/&gt;;</w:t>
      </w:r>
      <w:r>
        <w:br/>
      </w:r>
      <w:r>
        <w:rPr>
          <w:rStyle w:val="NormalTok"/>
        </w:rPr>
        <w:t xml:space="preserve">}</w:t>
      </w:r>
    </w:p>
    <w:p>
      <w:pPr>
        <w:pStyle w:val="Compact"/>
        <w:numPr>
          <w:ilvl w:val="0"/>
          <w:numId w:val="1013"/>
        </w:numPr>
      </w:pPr>
      <w:r>
        <w:rPr>
          <w:b/>
          <w:bCs/>
        </w:rPr>
        <w:t xml:space="preserve">Configure Supabase session lifetime</w:t>
      </w:r>
      <w:r>
        <w:t xml:space="preserve"> </w:t>
      </w:r>
      <w:r>
        <w:t xml:space="preserve">in the Supabase dashboard:</w:t>
      </w:r>
    </w:p>
    <w:p>
      <w:pPr>
        <w:pStyle w:val="Compact"/>
        <w:numPr>
          <w:ilvl w:val="1"/>
          <w:numId w:val="1014"/>
        </w:numPr>
      </w:pPr>
      <w:r>
        <w:t xml:space="preserve">Set JWT expiry to 1 hour (default is 3600 seconds)</w:t>
      </w:r>
    </w:p>
    <w:p>
      <w:pPr>
        <w:pStyle w:val="Compact"/>
        <w:numPr>
          <w:ilvl w:val="1"/>
          <w:numId w:val="1014"/>
        </w:numPr>
      </w:pPr>
      <w:r>
        <w:t xml:space="preserve">Set refresh token rotation to enabled</w:t>
      </w:r>
    </w:p>
    <w:p>
      <w:pPr>
        <w:pStyle w:val="Compact"/>
        <w:numPr>
          <w:ilvl w:val="1"/>
          <w:numId w:val="1014"/>
        </w:numPr>
      </w:pPr>
      <w:r>
        <w:t xml:space="preserve">Set refresh token reuse interval to 10 seconds</w:t>
      </w:r>
    </w:p>
    <w:p>
      <w:pPr>
        <w:pStyle w:val="Compact"/>
        <w:numPr>
          <w:ilvl w:val="0"/>
          <w:numId w:val="1013"/>
        </w:numPr>
      </w:pPr>
      <w:r>
        <w:rPr>
          <w:b/>
          <w:bCs/>
        </w:rPr>
        <w:t xml:space="preserve">Make timeout configurable per account</w:t>
      </w:r>
      <w:r>
        <w:t xml:space="preserve"> </w:t>
      </w:r>
      <w:r>
        <w:t xml:space="preserve">(optional enhancement):</w:t>
      </w:r>
    </w:p>
    <w:p>
      <w:pPr>
        <w:pStyle w:val="Compact"/>
        <w:numPr>
          <w:ilvl w:val="1"/>
          <w:numId w:val="1015"/>
        </w:numPr>
      </w:pPr>
      <w:r>
        <w:t xml:space="preserve">Add</w:t>
      </w:r>
      <w:r>
        <w:t xml:space="preserve"> </w:t>
      </w:r>
      <w:r>
        <w:rPr>
          <w:rStyle w:val="VerbatimChar"/>
        </w:rPr>
        <w:t xml:space="preserve">session_timeout_minutes</w:t>
      </w:r>
      <w:r>
        <w:t xml:space="preserve"> </w:t>
      </w:r>
      <w:r>
        <w:t xml:space="preserve">to account settings</w:t>
      </w:r>
    </w:p>
    <w:p>
      <w:pPr>
        <w:pStyle w:val="Compact"/>
        <w:numPr>
          <w:ilvl w:val="1"/>
          <w:numId w:val="1015"/>
        </w:numPr>
      </w:pPr>
      <w:r>
        <w:t xml:space="preserve">Default: 30 minutes</w:t>
      </w:r>
    </w:p>
    <w:p>
      <w:pPr>
        <w:pStyle w:val="Compact"/>
        <w:numPr>
          <w:ilvl w:val="1"/>
          <w:numId w:val="1015"/>
        </w:numPr>
      </w:pPr>
      <w:r>
        <w:t xml:space="preserve">Range: 15–480 minutes</w:t>
      </w:r>
    </w:p>
    <w:p>
      <w:pPr>
        <w:pStyle w:val="Compact"/>
        <w:numPr>
          <w:ilvl w:val="1"/>
          <w:numId w:val="1015"/>
        </w:numPr>
      </w:pPr>
      <w:r>
        <w:t xml:space="preserve">Allow Owners to configure per their security policy</w:t>
      </w:r>
    </w:p>
    <w:bookmarkEnd w:id="40"/>
    <w:bookmarkStart w:id="41" w:name="recommended-timeout-defaults"/>
    <w:p>
      <w:pPr>
        <w:pStyle w:val="Heading4"/>
      </w:pPr>
      <w:r>
        <w:t xml:space="preserve">Recommended Timeout Defaults</w:t>
      </w:r>
    </w:p>
    <w:tbl>
      <w:tblPr>
        <w:tblStyle w:val="Table"/>
        <w:tblW w:type="pct" w:w="5000"/>
        <w:jc w:val="left"/>
        <w:tblLayout w:type="fixed"/>
        <w:tblLook w:firstRow="1" w:lastRow="0" w:firstColumn="0" w:lastColumn="0" w:noHBand="0" w:noVBand="0" w:val="0020"/>
      </w:tblPr>
      <w:tblGrid>
        <w:gridCol w:w="2545"/>
        <w:gridCol w:w="2545"/>
        <w:gridCol w:w="2828"/>
      </w:tblGrid>
      <w:tr>
        <w:trPr>
          <w:tblHeader w:val="on"/>
        </w:trPr>
        <w:tc>
          <w:tcPr/>
          <w:p>
            <w:pPr>
              <w:pStyle w:val="Compact"/>
              <w:jc w:val="left"/>
            </w:pPr>
            <w:r>
              <w:t xml:space="preserve">Context</w:t>
            </w:r>
          </w:p>
        </w:tc>
        <w:tc>
          <w:tcPr/>
          <w:p>
            <w:pPr>
              <w:pStyle w:val="Compact"/>
              <w:jc w:val="left"/>
            </w:pPr>
            <w:r>
              <w:t xml:space="preserve">Timeout</w:t>
            </w:r>
          </w:p>
        </w:tc>
        <w:tc>
          <w:tcPr/>
          <w:p>
            <w:pPr>
              <w:pStyle w:val="Compact"/>
              <w:jc w:val="left"/>
            </w:pPr>
            <w:r>
              <w:t xml:space="preserve">Rationale</w:t>
            </w:r>
          </w:p>
        </w:tc>
      </w:tr>
      <w:tr>
        <w:tc>
          <w:tcPr/>
          <w:p>
            <w:pPr>
              <w:pStyle w:val="Compact"/>
              <w:jc w:val="left"/>
            </w:pPr>
            <w:r>
              <w:t xml:space="preserve">Standard session</w:t>
            </w:r>
          </w:p>
        </w:tc>
        <w:tc>
          <w:tcPr/>
          <w:p>
            <w:pPr>
              <w:pStyle w:val="Compact"/>
              <w:jc w:val="left"/>
            </w:pPr>
            <w:r>
              <w:t xml:space="preserve">30 minutes idle</w:t>
            </w:r>
          </w:p>
        </w:tc>
        <w:tc>
          <w:tcPr/>
          <w:p>
            <w:pPr>
              <w:pStyle w:val="Compact"/>
              <w:jc w:val="left"/>
            </w:pPr>
            <w:r>
              <w:t xml:space="preserve">Balance between security and usability</w:t>
            </w:r>
          </w:p>
        </w:tc>
      </w:tr>
      <w:tr>
        <w:tc>
          <w:tcPr/>
          <w:p>
            <w:pPr>
              <w:pStyle w:val="Compact"/>
              <w:jc w:val="left"/>
            </w:pPr>
            <w:r>
              <w:t xml:space="preserve">Admin/AI settings</w:t>
            </w:r>
          </w:p>
        </w:tc>
        <w:tc>
          <w:tcPr/>
          <w:p>
            <w:pPr>
              <w:pStyle w:val="Compact"/>
              <w:jc w:val="left"/>
            </w:pPr>
            <w:r>
              <w:t xml:space="preserve">15 minutes idle</w:t>
            </w:r>
          </w:p>
        </w:tc>
        <w:tc>
          <w:tcPr/>
          <w:p>
            <w:pPr>
              <w:pStyle w:val="Compact"/>
              <w:jc w:val="left"/>
            </w:pPr>
            <w:r>
              <w:t xml:space="preserve">Higher-risk pages need shorter timeout</w:t>
            </w:r>
          </w:p>
        </w:tc>
      </w:tr>
      <w:tr>
        <w:tc>
          <w:tcPr/>
          <w:p>
            <w:pPr>
              <w:pStyle w:val="Compact"/>
              <w:jc w:val="left"/>
            </w:pPr>
            <w:r>
              <w:t xml:space="preserve">Remember me (optional)</w:t>
            </w:r>
          </w:p>
        </w:tc>
        <w:tc>
          <w:tcPr/>
          <w:p>
            <w:pPr>
              <w:pStyle w:val="Compact"/>
              <w:jc w:val="left"/>
            </w:pPr>
            <w:r>
              <w:t xml:space="preserve">7 days</w:t>
            </w:r>
          </w:p>
        </w:tc>
        <w:tc>
          <w:tcPr/>
          <w:p>
            <w:pPr>
              <w:pStyle w:val="Compact"/>
              <w:jc w:val="left"/>
            </w:pPr>
            <w:r>
              <w:t xml:space="preserve">For trusted devices only, with re-auth for sensitive actions</w:t>
            </w:r>
          </w:p>
        </w:tc>
      </w:tr>
    </w:tbl>
    <w:p>
      <w:r>
        <w:pict>
          <v:rect style="width:0;height:1.5pt" o:hralign="center" o:hrstd="t" o:hr="t"/>
        </w:pict>
      </w:r>
    </w:p>
    <w:bookmarkEnd w:id="41"/>
    <w:bookmarkEnd w:id="42"/>
    <w:bookmarkStart w:id="45" w:name="item-45-rate-limiting-implementation"/>
    <w:p>
      <w:pPr>
        <w:pStyle w:val="Heading3"/>
      </w:pPr>
      <w:r>
        <w:t xml:space="preserve">Item 45: Rate Limiting Implementation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Security Gap</w:t>
            </w:r>
          </w:p>
        </w:tc>
      </w:tr>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Effort</w:t>
            </w:r>
          </w:p>
        </w:tc>
        <w:tc>
          <w:tcPr/>
          <w:p>
            <w:pPr>
              <w:pStyle w:val="Compact"/>
              <w:jc w:val="left"/>
            </w:pPr>
            <w:r>
              <w:t xml:space="preserve">Medium (4–6 hours)</w:t>
            </w:r>
          </w:p>
        </w:tc>
      </w:tr>
      <w:tr>
        <w:tc>
          <w:tcPr/>
          <w:p>
            <w:pPr>
              <w:pStyle w:val="Compact"/>
              <w:jc w:val="left"/>
            </w:pPr>
            <w:r>
              <w:rPr>
                <w:b/>
                <w:bCs/>
              </w:rPr>
              <w:t xml:space="preserve">File</w:t>
            </w:r>
          </w:p>
        </w:tc>
        <w:tc>
          <w:tcPr/>
          <w:p>
            <w:pPr>
              <w:pStyle w:val="Compact"/>
              <w:jc w:val="left"/>
            </w:pPr>
            <w:r>
              <w:rPr>
                <w:rStyle w:val="VerbatimChar"/>
              </w:rPr>
              <w:t xml:space="preserve">src/lib/rate-limit.ts</w:t>
            </w:r>
          </w:p>
        </w:tc>
      </w:tr>
    </w:tbl>
    <w:bookmarkStart w:id="43" w:name="current-state"/>
    <w:p>
      <w:pPr>
        <w:pStyle w:val="Heading4"/>
      </w:pPr>
      <w:r>
        <w:t xml:space="preserve">Current State</w:t>
      </w:r>
    </w:p>
    <w:p>
      <w:pPr>
        <w:pStyle w:val="FirstParagraph"/>
      </w:pPr>
      <w:r>
        <w:t xml:space="preserve">A well-documented rate limiting module exists at</w:t>
      </w:r>
      <w:r>
        <w:t xml:space="preserve"> </w:t>
      </w:r>
      <w:r>
        <w:rPr>
          <w:rStyle w:val="VerbatimChar"/>
        </w:rPr>
        <w:t xml:space="preserve">src/lib/rate-limit.ts</w:t>
      </w:r>
      <w:r>
        <w:t xml:space="preserve"> </w:t>
      </w:r>
      <w:r>
        <w:t xml:space="preserve">(5,232 bytes). It implements a fixed-window counter pattern with:</w:t>
      </w:r>
    </w:p>
    <w:p>
      <w:pPr>
        <w:pStyle w:val="Compact"/>
        <w:numPr>
          <w:ilvl w:val="0"/>
          <w:numId w:val="1016"/>
        </w:numPr>
      </w:pPr>
      <w:r>
        <w:t xml:space="preserve">Configurable limits and window sizes per key</w:t>
      </w:r>
    </w:p>
    <w:p>
      <w:pPr>
        <w:pStyle w:val="Compact"/>
        <w:numPr>
          <w:ilvl w:val="0"/>
          <w:numId w:val="1016"/>
        </w:numPr>
      </w:pPr>
      <w:r>
        <w:t xml:space="preserve">Opportunistic memory cleanup (every ~1,000 calls)</w:t>
      </w:r>
    </w:p>
    <w:p>
      <w:pPr>
        <w:pStyle w:val="Compact"/>
        <w:numPr>
          <w:ilvl w:val="0"/>
          <w:numId w:val="1016"/>
        </w:numPr>
      </w:pPr>
      <w:r>
        <w:t xml:space="preserve">Standard</w:t>
      </w:r>
      <w:r>
        <w:t xml:space="preserve"> </w:t>
      </w:r>
      <w:r>
        <w:rPr>
          <w:rStyle w:val="VerbatimChar"/>
        </w:rPr>
        <w:t xml:space="preserve">RateLimitResult</w:t>
      </w:r>
      <w:r>
        <w:t xml:space="preserve"> </w:t>
      </w:r>
      <w:r>
        <w:t xml:space="preserve">interface with</w:t>
      </w:r>
      <w:r>
        <w:t xml:space="preserve"> </w:t>
      </w:r>
      <w:r>
        <w:rPr>
          <w:rStyle w:val="VerbatimChar"/>
        </w:rPr>
        <w:t xml:space="preserve">success</w:t>
      </w:r>
      <w:r>
        <w:t xml:space="preserve">,</w:t>
      </w:r>
      <w:r>
        <w:t xml:space="preserve"> </w:t>
      </w:r>
      <w:r>
        <w:rPr>
          <w:rStyle w:val="VerbatimChar"/>
        </w:rPr>
        <w:t xml:space="preserve">remaining</w:t>
      </w:r>
      <w:r>
        <w:t xml:space="preserve">,</w:t>
      </w:r>
      <w:r>
        <w:t xml:space="preserve"> </w:t>
      </w:r>
      <w:r>
        <w:rPr>
          <w:rStyle w:val="VerbatimChar"/>
        </w:rPr>
        <w:t xml:space="preserve">reset</w:t>
      </w:r>
      <w:r>
        <w:t xml:space="preserve">, and</w:t>
      </w:r>
      <w:r>
        <w:t xml:space="preserve"> </w:t>
      </w:r>
      <w:r>
        <w:rPr>
          <w:rStyle w:val="VerbatimChar"/>
        </w:rPr>
        <w:t xml:space="preserve">limit</w:t>
      </w:r>
      <w:r>
        <w:t xml:space="preserve"> </w:t>
      </w:r>
      <w:r>
        <w:t xml:space="preserve">fields</w:t>
      </w:r>
    </w:p>
    <w:p>
      <w:pPr>
        <w:pStyle w:val="Compact"/>
        <w:numPr>
          <w:ilvl w:val="0"/>
          <w:numId w:val="1016"/>
        </w:numPr>
      </w:pPr>
      <w:r>
        <w:t xml:space="preserve">Clear documentation noting the single-instance limitation</w:t>
      </w:r>
    </w:p>
    <w:p>
      <w:pPr>
        <w:pStyle w:val="FirstParagraph"/>
      </w:pPr>
      <w:r>
        <w:rPr>
          <w:b/>
          <w:bCs/>
        </w:rPr>
        <w:t xml:space="preserve">However, coverage is incomplete: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API routes</w:t>
            </w:r>
          </w:p>
        </w:tc>
        <w:tc>
          <w:tcPr/>
          <w:p>
            <w:pPr>
              <w:pStyle w:val="Compact"/>
              <w:jc w:val="left"/>
            </w:pPr>
            <w:r>
              <w:t xml:space="preserve">111</w:t>
            </w:r>
          </w:p>
        </w:tc>
      </w:tr>
      <w:tr>
        <w:tc>
          <w:tcPr/>
          <w:p>
            <w:pPr>
              <w:pStyle w:val="Compact"/>
              <w:jc w:val="left"/>
            </w:pPr>
            <w:r>
              <w:t xml:space="preserve">Routes WITH rate limiting</w:t>
            </w:r>
          </w:p>
        </w:tc>
        <w:tc>
          <w:tcPr/>
          <w:p>
            <w:pPr>
              <w:pStyle w:val="Compact"/>
              <w:jc w:val="left"/>
            </w:pPr>
            <w:r>
              <w:t xml:space="preserve">16 (14.4%)</w:t>
            </w:r>
          </w:p>
        </w:tc>
      </w:tr>
      <w:tr>
        <w:tc>
          <w:tcPr/>
          <w:p>
            <w:pPr>
              <w:pStyle w:val="Compact"/>
              <w:jc w:val="left"/>
            </w:pPr>
            <w:r>
              <w:t xml:space="preserve">Routes WITHOUT rate limiting</w:t>
            </w:r>
          </w:p>
        </w:tc>
        <w:tc>
          <w:tcPr/>
          <w:p>
            <w:pPr>
              <w:pStyle w:val="Compact"/>
              <w:jc w:val="left"/>
            </w:pPr>
            <w:r>
              <w:t xml:space="preserve">95 (85.6%)</w:t>
            </w:r>
          </w:p>
        </w:tc>
      </w:tr>
    </w:tbl>
    <w:p>
      <w:pPr>
        <w:pStyle w:val="BodyText"/>
      </w:pPr>
      <w:r>
        <w:rPr>
          <w:b/>
          <w:bCs/>
        </w:rPr>
        <w:t xml:space="preserve">Routes currently protected:</w:t>
      </w:r>
      <w:r>
        <w:t xml:space="preserve"> </w:t>
      </w:r>
      <w:r>
        <w:t xml:space="preserve">- Account management (invitations, members, transfer-ownership)</w:t>
      </w:r>
      <w:r>
        <w:t xml:space="preserve"> </w:t>
      </w:r>
      <w:r>
        <w:t xml:space="preserve">- WhatsApp operations (broadcast, send, webhook, templates, embedded-signup)</w:t>
      </w:r>
      <w:r>
        <w:t xml:space="preserve"> </w:t>
      </w:r>
      <w:r>
        <w:t xml:space="preserve">- Health check, SMS test, admin monitoring</w:t>
      </w:r>
    </w:p>
    <w:p>
      <w:pPr>
        <w:pStyle w:val="BodyText"/>
      </w:pPr>
      <w:r>
        <w:rPr>
          <w:b/>
          <w:bCs/>
        </w:rPr>
        <w:t xml:space="preserve">Notable unprotected routes (high risk):</w:t>
      </w:r>
      <w:r>
        <w:t xml:space="preserve"> </w:t>
      </w:r>
      <w:r>
        <w:t xml:space="preserve">-</w:t>
      </w:r>
      <w:r>
        <w:t xml:space="preserve"> </w:t>
      </w:r>
      <w:r>
        <w:rPr>
          <w:rStyle w:val="VerbatimChar"/>
        </w:rPr>
        <w:t xml:space="preserve">campaigns/analyze/route.ts</w:t>
      </w:r>
      <w:r>
        <w:t xml:space="preserve"> </w:t>
      </w:r>
      <w:r>
        <w:t xml:space="preserve">— triggers expensive database analysis RPC</w:t>
      </w:r>
      <w:r>
        <w:t xml:space="preserve"> </w:t>
      </w:r>
      <w:r>
        <w:t xml:space="preserve">-</w:t>
      </w:r>
      <w:r>
        <w:t xml:space="preserve"> </w:t>
      </w:r>
      <w:r>
        <w:rPr>
          <w:rStyle w:val="VerbatimChar"/>
        </w:rPr>
        <w:t xml:space="preserve">campaigns/[id]/launch/route.ts</w:t>
      </w:r>
      <w:r>
        <w:t xml:space="preserve"> </w:t>
      </w:r>
      <w:r>
        <w:t xml:space="preserve">— launches campaigns (could be abused)</w:t>
      </w:r>
      <w:r>
        <w:t xml:space="preserve"> </w:t>
      </w:r>
      <w:r>
        <w:t xml:space="preserve">-</w:t>
      </w:r>
      <w:r>
        <w:t xml:space="preserve"> </w:t>
      </w:r>
      <w:r>
        <w:rPr>
          <w:rStyle w:val="VerbatimChar"/>
        </w:rPr>
        <w:t xml:space="preserve">automations/cron/route.ts</w:t>
      </w:r>
      <w:r>
        <w:t xml:space="preserve"> </w:t>
      </w:r>
      <w:r>
        <w:t xml:space="preserve">— cron trigger endpoint</w:t>
      </w:r>
      <w:r>
        <w:t xml:space="preserve"> </w:t>
      </w:r>
      <w:r>
        <w:t xml:space="preserve">-</w:t>
      </w:r>
      <w:r>
        <w:t xml:space="preserve"> </w:t>
      </w:r>
      <w:r>
        <w:rPr>
          <w:rStyle w:val="VerbatimChar"/>
        </w:rPr>
        <w:t xml:space="preserve">flows/cron/route.ts</w:t>
      </w:r>
      <w:r>
        <w:t xml:space="preserve"> </w:t>
      </w:r>
      <w:r>
        <w:t xml:space="preserve">— flow cron trigger endpoint</w:t>
      </w:r>
      <w:r>
        <w:t xml:space="preserve"> </w:t>
      </w:r>
      <w:r>
        <w:t xml:space="preserve">-</w:t>
      </w:r>
      <w:r>
        <w:t xml:space="preserve"> </w:t>
      </w:r>
      <w:r>
        <w:rPr>
          <w:rStyle w:val="VerbatimChar"/>
        </w:rPr>
        <w:t xml:space="preserve">onboarding/route.ts</w:t>
      </w:r>
      <w:r>
        <w:t xml:space="preserve"> </w:t>
      </w:r>
      <w:r>
        <w:t xml:space="preserve">— onboarding endpoint</w:t>
      </w:r>
      <w:r>
        <w:t xml:space="preserve"> </w:t>
      </w:r>
      <w:r>
        <w:t xml:space="preserve">- All campaign CRUD routes</w:t>
      </w:r>
      <w:r>
        <w:t xml:space="preserve"> </w:t>
      </w:r>
      <w:r>
        <w:t xml:space="preserve">- All flow CRUD routes</w:t>
      </w:r>
      <w:r>
        <w:t xml:space="preserve"> </w:t>
      </w:r>
      <w:r>
        <w:t xml:space="preserve">- All automation CRUD routes</w:t>
      </w:r>
    </w:p>
    <w:bookmarkEnd w:id="43"/>
    <w:bookmarkStart w:id="44" w:name="recommended-fix-3"/>
    <w:p>
      <w:pPr>
        <w:pStyle w:val="Heading4"/>
      </w:pPr>
      <w:r>
        <w:t xml:space="preserve">Recommended Fix</w:t>
      </w:r>
    </w:p>
    <w:p>
      <w:pPr>
        <w:pStyle w:val="Compact"/>
        <w:numPr>
          <w:ilvl w:val="0"/>
          <w:numId w:val="1017"/>
        </w:numPr>
      </w:pPr>
      <w:r>
        <w:rPr>
          <w:b/>
          <w:bCs/>
        </w:rPr>
        <w:t xml:space="preserve">Apply rate limiting to all public-facing and mutation routes:</w:t>
      </w:r>
    </w:p>
    <w:p>
      <w:pPr>
        <w:pStyle w:val="SourceCode"/>
      </w:pPr>
      <w:r>
        <w:rPr>
          <w:rStyle w:val="CommentTok"/>
        </w:rPr>
        <w:t xml:space="preserve">// Create a middleware-level rate limiter or a reusable wrapper</w:t>
      </w:r>
      <w:r>
        <w:br/>
      </w:r>
      <w:r>
        <w:rPr>
          <w:rStyle w:val="ImportTok"/>
        </w:rPr>
        <w:t xml:space="preserve">import</w:t>
      </w:r>
      <w:r>
        <w:rPr>
          <w:rStyle w:val="NormalTok"/>
        </w:rPr>
        <w:t xml:space="preserve"> { checkRateLimit } </w:t>
      </w:r>
      <w:r>
        <w:rPr>
          <w:rStyle w:val="ImportTok"/>
        </w:rPr>
        <w:t xml:space="preserve">from</w:t>
      </w:r>
      <w:r>
        <w:rPr>
          <w:rStyle w:val="NormalTok"/>
        </w:rPr>
        <w:t xml:space="preserve"> </w:t>
      </w:r>
      <w:r>
        <w:rPr>
          <w:rStyle w:val="StringTok"/>
        </w:rPr>
        <w:t xml:space="preserve">'@/lib/rate-limit'</w:t>
      </w:r>
      <w:r>
        <w:rPr>
          <w:rStyle w:val="OperatorTok"/>
        </w:rPr>
        <w:t xml:space="preserve">;</w:t>
      </w:r>
      <w:r>
        <w:br/>
      </w:r>
      <w:r>
        <w:br/>
      </w:r>
      <w:r>
        <w:rPr>
          <w:rStyle w:val="CommentTok"/>
        </w:rPr>
        <w:t xml:space="preserve">// Standard tiers</w:t>
      </w:r>
      <w:r>
        <w:br/>
      </w:r>
      <w:r>
        <w:rPr>
          <w:rStyle w:val="KeywordTok"/>
        </w:rPr>
        <w:t xml:space="preserve">const</w:t>
      </w:r>
      <w:r>
        <w:rPr>
          <w:rStyle w:val="NormalTok"/>
        </w:rPr>
        <w:t xml:space="preserve"> RATE_LIMITS </w:t>
      </w:r>
      <w:r>
        <w:rPr>
          <w:rStyle w:val="OperatorTok"/>
        </w:rPr>
        <w:t xml:space="preserve">=</w:t>
      </w:r>
      <w:r>
        <w:rPr>
          <w:rStyle w:val="NormalTok"/>
        </w:rPr>
        <w:t xml:space="preserve"> {</w:t>
      </w:r>
      <w:r>
        <w:br/>
      </w:r>
      <w:r>
        <w:rPr>
          <w:rStyle w:val="NormalTok"/>
        </w:rPr>
        <w:t xml:space="preserve">  read</w:t>
      </w:r>
      <w:r>
        <w:rPr>
          <w:rStyle w:val="OperatorTok"/>
        </w:rPr>
        <w:t xml:space="preserve">:</w:t>
      </w:r>
      <w:r>
        <w:rPr>
          <w:rStyle w:val="NormalTok"/>
        </w:rPr>
        <w:t xml:space="preserve"> { limit</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windowMs</w:t>
      </w:r>
      <w:r>
        <w:rPr>
          <w:rStyle w:val="OperatorTok"/>
        </w:rPr>
        <w:t xml:space="preserve">:</w:t>
      </w:r>
      <w:r>
        <w:rPr>
          <w:rStyle w:val="NormalTok"/>
        </w:rPr>
        <w:t xml:space="preserve"> </w:t>
      </w:r>
      <w:r>
        <w:rPr>
          <w:rStyle w:val="DecValTok"/>
        </w:rPr>
        <w:t xml:space="preserve">60_000</w:t>
      </w:r>
      <w:r>
        <w:rPr>
          <w:rStyle w:val="NormalTok"/>
        </w:rPr>
        <w:t xml:space="preserve"> }</w:t>
      </w:r>
      <w:r>
        <w:rPr>
          <w:rStyle w:val="OperatorTok"/>
        </w:rPr>
        <w:t xml:space="preserve">,</w:t>
      </w:r>
      <w:r>
        <w:rPr>
          <w:rStyle w:val="NormalTok"/>
        </w:rPr>
        <w:t xml:space="preserve">      </w:t>
      </w:r>
      <w:r>
        <w:rPr>
          <w:rStyle w:val="CommentTok"/>
        </w:rPr>
        <w:t xml:space="preserve">// 60 req/min</w:t>
      </w:r>
      <w:r>
        <w:br/>
      </w:r>
      <w:r>
        <w:rPr>
          <w:rStyle w:val="NormalTok"/>
        </w:rPr>
        <w:t xml:space="preserve">  write</w:t>
      </w:r>
      <w:r>
        <w:rPr>
          <w:rStyle w:val="OperatorTok"/>
        </w:rPr>
        <w:t xml:space="preserve">:</w:t>
      </w:r>
      <w:r>
        <w:rPr>
          <w:rStyle w:val="NormalTok"/>
        </w:rPr>
        <w:t xml:space="preserve"> { limit</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windowMs</w:t>
      </w:r>
      <w:r>
        <w:rPr>
          <w:rStyle w:val="OperatorTok"/>
        </w:rPr>
        <w:t xml:space="preserve">:</w:t>
      </w:r>
      <w:r>
        <w:rPr>
          <w:rStyle w:val="NormalTok"/>
        </w:rPr>
        <w:t xml:space="preserve"> </w:t>
      </w:r>
      <w:r>
        <w:rPr>
          <w:rStyle w:val="DecValTok"/>
        </w:rPr>
        <w:t xml:space="preserve">60_000</w:t>
      </w:r>
      <w:r>
        <w:rPr>
          <w:rStyle w:val="NormalTok"/>
        </w:rPr>
        <w:t xml:space="preserve"> }</w:t>
      </w:r>
      <w:r>
        <w:rPr>
          <w:rStyle w:val="OperatorTok"/>
        </w:rPr>
        <w:t xml:space="preserve">,</w:t>
      </w:r>
      <w:r>
        <w:rPr>
          <w:rStyle w:val="NormalTok"/>
        </w:rPr>
        <w:t xml:space="preserve">      </w:t>
      </w:r>
      <w:r>
        <w:rPr>
          <w:rStyle w:val="CommentTok"/>
        </w:rPr>
        <w:t xml:space="preserve">// 20 req/min</w:t>
      </w:r>
      <w:r>
        <w:br/>
      </w:r>
      <w:r>
        <w:rPr>
          <w:rStyle w:val="NormalTok"/>
        </w:rPr>
        <w:t xml:space="preserve">  expensive</w:t>
      </w:r>
      <w:r>
        <w:rPr>
          <w:rStyle w:val="OperatorTok"/>
        </w:rPr>
        <w:t xml:space="preserve">:</w:t>
      </w:r>
      <w:r>
        <w:rPr>
          <w:rStyle w:val="NormalTok"/>
        </w:rPr>
        <w:t xml:space="preserve"> { limit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windowMs</w:t>
      </w:r>
      <w:r>
        <w:rPr>
          <w:rStyle w:val="OperatorTok"/>
        </w:rPr>
        <w:t xml:space="preserve">:</w:t>
      </w:r>
      <w:r>
        <w:rPr>
          <w:rStyle w:val="NormalTok"/>
        </w:rPr>
        <w:t xml:space="preserve"> </w:t>
      </w:r>
      <w:r>
        <w:rPr>
          <w:rStyle w:val="DecValTok"/>
        </w:rPr>
        <w:t xml:space="preserve">60_000</w:t>
      </w:r>
      <w:r>
        <w:rPr>
          <w:rStyle w:val="NormalTok"/>
        </w:rPr>
        <w:t xml:space="preserve"> }</w:t>
      </w:r>
      <w:r>
        <w:rPr>
          <w:rStyle w:val="OperatorTok"/>
        </w:rPr>
        <w:t xml:space="preserve">,</w:t>
      </w:r>
      <w:r>
        <w:rPr>
          <w:rStyle w:val="NormalTok"/>
        </w:rPr>
        <w:t xml:space="preserve">   </w:t>
      </w:r>
      <w:r>
        <w:rPr>
          <w:rStyle w:val="CommentTok"/>
        </w:rPr>
        <w:t xml:space="preserve">// 5 req/min (analyze, launch)</w:t>
      </w:r>
      <w:r>
        <w:br/>
      </w:r>
      <w:r>
        <w:rPr>
          <w:rStyle w:val="NormalTok"/>
        </w:rPr>
        <w:t xml:space="preserve">  auth</w:t>
      </w:r>
      <w:r>
        <w:rPr>
          <w:rStyle w:val="OperatorTok"/>
        </w:rPr>
        <w:t xml:space="preserve">:</w:t>
      </w:r>
      <w:r>
        <w:rPr>
          <w:rStyle w:val="NormalTok"/>
        </w:rPr>
        <w:t xml:space="preserve"> { limit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windowMs</w:t>
      </w:r>
      <w:r>
        <w:rPr>
          <w:rStyle w:val="OperatorTok"/>
        </w:rPr>
        <w:t xml:space="preserve">:</w:t>
      </w:r>
      <w:r>
        <w:rPr>
          <w:rStyle w:val="NormalTok"/>
        </w:rPr>
        <w:t xml:space="preserve"> </w:t>
      </w:r>
      <w:r>
        <w:rPr>
          <w:rStyle w:val="DecValTok"/>
        </w:rPr>
        <w:t xml:space="preserve">300_000</w:t>
      </w:r>
      <w:r>
        <w:rPr>
          <w:rStyle w:val="NormalTok"/>
        </w:rPr>
        <w:t xml:space="preserve"> }</w:t>
      </w:r>
      <w:r>
        <w:rPr>
          <w:rStyle w:val="OperatorTok"/>
        </w:rPr>
        <w:t xml:space="preserve">,</w:t>
      </w:r>
      <w:r>
        <w:rPr>
          <w:rStyle w:val="NormalTok"/>
        </w:rPr>
        <w:t xml:space="preserve">      </w:t>
      </w:r>
      <w:r>
        <w:rPr>
          <w:rStyle w:val="CommentTok"/>
        </w:rPr>
        <w:t xml:space="preserve">// 10 req/5min</w:t>
      </w:r>
      <w:r>
        <w:br/>
      </w:r>
      <w:r>
        <w:rPr>
          <w:rStyle w:val="NormalTok"/>
        </w:rPr>
        <w:t xml:space="preserve">  webhook</w:t>
      </w:r>
      <w:r>
        <w:rPr>
          <w:rStyle w:val="OperatorTok"/>
        </w:rPr>
        <w:t xml:space="preserve">:</w:t>
      </w:r>
      <w:r>
        <w:rPr>
          <w:rStyle w:val="NormalTok"/>
        </w:rPr>
        <w:t xml:space="preserve"> { limit</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windowMs</w:t>
      </w:r>
      <w:r>
        <w:rPr>
          <w:rStyle w:val="OperatorTok"/>
        </w:rPr>
        <w:t xml:space="preserve">:</w:t>
      </w:r>
      <w:r>
        <w:rPr>
          <w:rStyle w:val="NormalTok"/>
        </w:rPr>
        <w:t xml:space="preserve"> </w:t>
      </w:r>
      <w:r>
        <w:rPr>
          <w:rStyle w:val="DecValTok"/>
        </w:rPr>
        <w:t xml:space="preserve">60_000</w:t>
      </w:r>
      <w:r>
        <w:rPr>
          <w:rStyle w:val="NormalTok"/>
        </w:rPr>
        <w:t xml:space="preserve"> }</w:t>
      </w:r>
      <w:r>
        <w:rPr>
          <w:rStyle w:val="OperatorTok"/>
        </w:rPr>
        <w:t xml:space="preserve">,</w:t>
      </w:r>
      <w:r>
        <w:rPr>
          <w:rStyle w:val="NormalTok"/>
        </w:rPr>
        <w:t xml:space="preserve">   </w:t>
      </w:r>
      <w:r>
        <w:rPr>
          <w:rStyle w:val="CommentTok"/>
        </w:rPr>
        <w:t xml:space="preserve">// 200 req/min (WhatsApp callbacks)</w:t>
      </w:r>
      <w:r>
        <w:br/>
      </w:r>
      <w:r>
        <w:rPr>
          <w:rStyle w:val="NormalTok"/>
        </w:rPr>
        <w:t xml:space="preserve">}</w:t>
      </w:r>
      <w:r>
        <w:rPr>
          <w:rStyle w:val="OperatorTok"/>
        </w:rPr>
        <w:t xml:space="preserve">;</w:t>
      </w:r>
    </w:p>
    <w:p>
      <w:pPr>
        <w:pStyle w:val="Compact"/>
        <w:numPr>
          <w:ilvl w:val="0"/>
          <w:numId w:val="1018"/>
        </w:numPr>
      </w:pPr>
      <w:r>
        <w:rPr>
          <w:b/>
          <w:bCs/>
        </w:rPr>
        <w:t xml:space="preserve">Priority routes to protect immediately:</w:t>
      </w:r>
    </w:p>
    <w:p>
      <w:pPr>
        <w:pStyle w:val="Compact"/>
        <w:numPr>
          <w:ilvl w:val="1"/>
          <w:numId w:val="1019"/>
        </w:numPr>
      </w:pPr>
      <w:r>
        <w:rPr>
          <w:rStyle w:val="VerbatimChar"/>
        </w:rPr>
        <w:t xml:space="preserve">campaigns/analyze</w:t>
      </w:r>
      <w:r>
        <w:t xml:space="preserve"> </w:t>
      </w:r>
      <w:r>
        <w:t xml:space="preserve">(expensive DB operation)</w:t>
      </w:r>
    </w:p>
    <w:p>
      <w:pPr>
        <w:pStyle w:val="Compact"/>
        <w:numPr>
          <w:ilvl w:val="1"/>
          <w:numId w:val="1019"/>
        </w:numPr>
      </w:pPr>
      <w:r>
        <w:rPr>
          <w:rStyle w:val="VerbatimChar"/>
        </w:rPr>
        <w:t xml:space="preserve">campaigns/[id]/launch</w:t>
      </w:r>
      <w:r>
        <w:t xml:space="preserve"> </w:t>
      </w:r>
      <w:r>
        <w:t xml:space="preserve">(irreversible action)</w:t>
      </w:r>
    </w:p>
    <w:p>
      <w:pPr>
        <w:pStyle w:val="Compact"/>
        <w:numPr>
          <w:ilvl w:val="1"/>
          <w:numId w:val="1019"/>
        </w:numPr>
      </w:pPr>
      <w:r>
        <w:rPr>
          <w:rStyle w:val="VerbatimChar"/>
        </w:rPr>
        <w:t xml:space="preserve">automations/cron</w:t>
      </w:r>
      <w:r>
        <w:t xml:space="preserve"> </w:t>
      </w:r>
      <w:r>
        <w:t xml:space="preserve">and</w:t>
      </w:r>
      <w:r>
        <w:t xml:space="preserve"> </w:t>
      </w:r>
      <w:r>
        <w:rPr>
          <w:rStyle w:val="VerbatimChar"/>
        </w:rPr>
        <w:t xml:space="preserve">flows/cron</w:t>
      </w:r>
      <w:r>
        <w:t xml:space="preserve"> </w:t>
      </w:r>
      <w:r>
        <w:t xml:space="preserve">(should be secret-protected too)</w:t>
      </w:r>
    </w:p>
    <w:p>
      <w:pPr>
        <w:pStyle w:val="Compact"/>
        <w:numPr>
          <w:ilvl w:val="1"/>
          <w:numId w:val="1019"/>
        </w:numPr>
      </w:pPr>
      <w:r>
        <w:rPr>
          <w:rStyle w:val="VerbatimChar"/>
        </w:rPr>
        <w:t xml:space="preserve">onboarding</w:t>
      </w:r>
      <w:r>
        <w:t xml:space="preserve"> </w:t>
      </w:r>
      <w:r>
        <w:t xml:space="preserve">(public-facing)</w:t>
      </w:r>
    </w:p>
    <w:p>
      <w:pPr>
        <w:pStyle w:val="Compact"/>
        <w:numPr>
          <w:ilvl w:val="0"/>
          <w:numId w:val="1018"/>
        </w:numPr>
      </w:pPr>
      <w:r>
        <w:rPr>
          <w:b/>
          <w:bCs/>
        </w:rPr>
        <w:t xml:space="preserve">Long-term:</w:t>
      </w:r>
      <w:r>
        <w:t xml:space="preserve"> </w:t>
      </w:r>
      <w:r>
        <w:t xml:space="preserve">Consider migrating to Redis/Upstash for rate limiting if the platform scales beyond a single instance (the current in-memory implementation explicitly documents this limitation).</w:t>
      </w:r>
    </w:p>
    <w:p>
      <w:r>
        <w:pict>
          <v:rect style="width:0;height:1.5pt" o:hralign="center" o:hrstd="t" o:hr="t"/>
        </w:pict>
      </w:r>
    </w:p>
    <w:bookmarkEnd w:id="44"/>
    <w:bookmarkEnd w:id="45"/>
    <w:bookmarkEnd w:id="46"/>
    <w:bookmarkStart w:id="57" w:name="code-quality-observations"/>
    <w:p>
      <w:pPr>
        <w:pStyle w:val="Heading2"/>
      </w:pPr>
      <w:r>
        <w:t xml:space="preserve">4. Code Quality Observations</w:t>
      </w:r>
    </w:p>
    <w:bookmarkStart w:id="49" w:name="item-42-error-handling-consistency"/>
    <w:p>
      <w:pPr>
        <w:pStyle w:val="Heading3"/>
      </w:pPr>
      <w:r>
        <w:t xml:space="preserve">Item 42: Error Handling 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Enhancement</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Effort</w:t>
            </w:r>
          </w:p>
        </w:tc>
        <w:tc>
          <w:tcPr/>
          <w:p>
            <w:pPr>
              <w:pStyle w:val="Compact"/>
              <w:jc w:val="left"/>
            </w:pPr>
            <w:r>
              <w:t xml:space="preserve">Large (8–16 hours)</w:t>
            </w:r>
          </w:p>
        </w:tc>
      </w:tr>
      <w:tr>
        <w:tc>
          <w:tcPr/>
          <w:p>
            <w:pPr>
              <w:pStyle w:val="Compact"/>
              <w:jc w:val="left"/>
            </w:pPr>
            <w:r>
              <w:rPr>
                <w:b/>
                <w:bCs/>
              </w:rPr>
              <w:t xml:space="preserve">Scope</w:t>
            </w:r>
          </w:p>
        </w:tc>
        <w:tc>
          <w:tcPr/>
          <w:p>
            <w:pPr>
              <w:pStyle w:val="Compact"/>
              <w:jc w:val="left"/>
            </w:pPr>
            <w:r>
              <w:t xml:space="preserve">111 API routes</w:t>
            </w:r>
          </w:p>
        </w:tc>
      </w:tr>
    </w:tbl>
    <w:bookmarkStart w:id="47" w:name="current-state-analysis"/>
    <w:p>
      <w:pPr>
        <w:pStyle w:val="Heading4"/>
      </w:pPr>
      <w:r>
        <w:t xml:space="preserve">Current State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Routes with</w:t>
            </w:r>
            <w:r>
              <w:t xml:space="preserve"> </w:t>
            </w:r>
            <w:r>
              <w:rPr>
                <w:rStyle w:val="VerbatimChar"/>
              </w:rPr>
              <w:t xml:space="preserve">try/catch</w:t>
            </w:r>
          </w:p>
        </w:tc>
        <w:tc>
          <w:tcPr/>
          <w:p>
            <w:pPr>
              <w:pStyle w:val="Compact"/>
              <w:jc w:val="left"/>
            </w:pPr>
            <w:r>
              <w:t xml:space="preserve">90</w:t>
            </w:r>
          </w:p>
        </w:tc>
        <w:tc>
          <w:tcPr/>
          <w:p>
            <w:pPr>
              <w:pStyle w:val="Compact"/>
              <w:jc w:val="left"/>
            </w:pPr>
            <w:r>
              <w:t xml:space="preserve">81.1%</w:t>
            </w:r>
          </w:p>
        </w:tc>
      </w:tr>
      <w:tr>
        <w:tc>
          <w:tcPr/>
          <w:p>
            <w:pPr>
              <w:pStyle w:val="Compact"/>
              <w:jc w:val="left"/>
            </w:pPr>
            <w:r>
              <w:t xml:space="preserve">Routes WITHOUT</w:t>
            </w:r>
            <w:r>
              <w:t xml:space="preserve"> </w:t>
            </w:r>
            <w:r>
              <w:rPr>
                <w:rStyle w:val="VerbatimChar"/>
              </w:rPr>
              <w:t xml:space="preserve">try/catch</w:t>
            </w:r>
          </w:p>
        </w:tc>
        <w:tc>
          <w:tcPr/>
          <w:p>
            <w:pPr>
              <w:pStyle w:val="Compact"/>
              <w:jc w:val="left"/>
            </w:pPr>
            <w:r>
              <w:t xml:space="preserve">21</w:t>
            </w:r>
          </w:p>
        </w:tc>
        <w:tc>
          <w:tcPr/>
          <w:p>
            <w:pPr>
              <w:pStyle w:val="Compact"/>
              <w:jc w:val="left"/>
            </w:pPr>
            <w:r>
              <w:t xml:space="preserve">18.9%</w:t>
            </w:r>
          </w:p>
        </w:tc>
      </w:tr>
      <w:tr>
        <w:tc>
          <w:tcPr/>
          <w:p>
            <w:pPr>
              <w:pStyle w:val="Compact"/>
              <w:jc w:val="left"/>
            </w:pPr>
            <w:r>
              <w:t xml:space="preserve">Routes using</w:t>
            </w:r>
            <w:r>
              <w:t xml:space="preserve"> </w:t>
            </w:r>
            <w:r>
              <w:rPr>
                <w:rStyle w:val="VerbatimChar"/>
              </w:rPr>
              <w:t xml:space="preserve">NextResponse.json</w:t>
            </w:r>
          </w:p>
        </w:tc>
        <w:tc>
          <w:tcPr/>
          <w:p>
            <w:pPr>
              <w:pStyle w:val="Compact"/>
              <w:jc w:val="left"/>
            </w:pPr>
            <w:r>
              <w:t xml:space="preserve">111</w:t>
            </w:r>
          </w:p>
        </w:tc>
        <w:tc>
          <w:tcPr/>
          <w:p>
            <w:pPr>
              <w:pStyle w:val="Compact"/>
              <w:jc w:val="left"/>
            </w:pPr>
            <w:r>
              <w:t xml:space="preserve">100%</w:t>
            </w:r>
          </w:p>
        </w:tc>
      </w:tr>
      <w:tr>
        <w:tc>
          <w:tcPr/>
          <w:p>
            <w:pPr>
              <w:pStyle w:val="Compact"/>
              <w:jc w:val="left"/>
            </w:pPr>
            <w:r>
              <w:t xml:space="preserve">Routes with mixed response patterns</w:t>
            </w:r>
          </w:p>
        </w:tc>
        <w:tc>
          <w:tcPr/>
          <w:p>
            <w:pPr>
              <w:pStyle w:val="Compact"/>
              <w:jc w:val="left"/>
            </w:pPr>
            <w:r>
              <w:t xml:space="preserve">2</w:t>
            </w:r>
          </w:p>
        </w:tc>
        <w:tc>
          <w:tcPr/>
          <w:p>
            <w:pPr>
              <w:pStyle w:val="Compact"/>
              <w:jc w:val="left"/>
            </w:pPr>
            <w:r>
              <w:t xml:space="preserve">1.8%</w:t>
            </w:r>
          </w:p>
        </w:tc>
      </w:tr>
    </w:tbl>
    <w:p>
      <w:pPr>
        <w:pStyle w:val="BodyText"/>
      </w:pPr>
      <w:r>
        <w:rPr>
          <w:b/>
          <w:bCs/>
        </w:rPr>
        <w:t xml:space="preserve">Positive finding:</w:t>
      </w:r>
      <w:r>
        <w:t xml:space="preserve"> </w:t>
      </w:r>
      <w:r>
        <w:t xml:space="preserve">All 111 routes consistently use</w:t>
      </w:r>
      <w:r>
        <w:t xml:space="preserve"> </w:t>
      </w:r>
      <w:r>
        <w:rPr>
          <w:rStyle w:val="VerbatimChar"/>
        </w:rPr>
        <w:t xml:space="preserve">NextResponse.json</w:t>
      </w:r>
      <w:r>
        <w:t xml:space="preserve"> </w:t>
      </w:r>
      <w:r>
        <w:t xml:space="preserve">for responses, which is good.</w:t>
      </w:r>
    </w:p>
    <w:p>
      <w:pPr>
        <w:pStyle w:val="BodyText"/>
      </w:pPr>
      <w:r>
        <w:rPr>
          <w:b/>
          <w:bCs/>
        </w:rPr>
        <w:t xml:space="preserve">Concern:</w:t>
      </w:r>
      <w:r>
        <w:t xml:space="preserve"> </w:t>
      </w:r>
      <w:r>
        <w:t xml:space="preserve">21 routes lack</w:t>
      </w:r>
      <w:r>
        <w:t xml:space="preserve"> </w:t>
      </w:r>
      <w:r>
        <w:rPr>
          <w:rStyle w:val="VerbatimChar"/>
        </w:rPr>
        <w:t xml:space="preserve">try/catch</w:t>
      </w:r>
      <w:r>
        <w:t xml:space="preserve"> </w:t>
      </w:r>
      <w:r>
        <w:t xml:space="preserve">error handling, meaning unhandled exceptions will result in generic 500 errors without proper logging or user-friendly messages.</w:t>
      </w:r>
    </w:p>
    <w:p>
      <w:pPr>
        <w:pStyle w:val="BodyText"/>
      </w:pPr>
      <w:r>
        <w:rPr>
          <w:b/>
          <w:bCs/>
        </w:rPr>
        <w:t xml:space="preserve">Routes without try/catch (21):</w:t>
      </w:r>
    </w:p>
    <w:p>
      <w:pPr>
        <w:pStyle w:val="SourceCode"/>
      </w:pPr>
      <w:r>
        <w:rPr>
          <w:rStyle w:val="VerbatimChar"/>
        </w:rPr>
        <w:t xml:space="preserve">admin/monitoring/logs/route.ts</w:t>
      </w:r>
      <w:r>
        <w:br/>
      </w:r>
      <w:r>
        <w:rPr>
          <w:rStyle w:val="VerbatimChar"/>
        </w:rPr>
        <w:t xml:space="preserve">agent/events/route.ts</w:t>
      </w:r>
      <w:r>
        <w:br/>
      </w:r>
      <w:r>
        <w:rPr>
          <w:rStyle w:val="VerbatimChar"/>
        </w:rPr>
        <w:t xml:space="preserve">automations/[id]/duplicate/route.ts</w:t>
      </w:r>
      <w:r>
        <w:br/>
      </w:r>
      <w:r>
        <w:rPr>
          <w:rStyle w:val="VerbatimChar"/>
        </w:rPr>
        <w:t xml:space="preserve">automations/[id]/route.ts</w:t>
      </w:r>
      <w:r>
        <w:br/>
      </w:r>
      <w:r>
        <w:rPr>
          <w:rStyle w:val="VerbatimChar"/>
        </w:rPr>
        <w:t xml:space="preserve">automations/cron/route.ts</w:t>
      </w:r>
      <w:r>
        <w:br/>
      </w:r>
      <w:r>
        <w:rPr>
          <w:rStyle w:val="VerbatimChar"/>
        </w:rPr>
        <w:t xml:space="preserve">automations/route.ts</w:t>
      </w:r>
      <w:r>
        <w:br/>
      </w:r>
      <w:r>
        <w:rPr>
          <w:rStyle w:val="VerbatimChar"/>
        </w:rPr>
        <w:t xml:space="preserve">campaigns/[id]/launch/route.ts</w:t>
      </w:r>
      <w:r>
        <w:br/>
      </w:r>
      <w:r>
        <w:rPr>
          <w:rStyle w:val="VerbatimChar"/>
        </w:rPr>
        <w:t xml:space="preserve">campaigns/[id]/performance/route.ts</w:t>
      </w:r>
      <w:r>
        <w:br/>
      </w:r>
      <w:r>
        <w:rPr>
          <w:rStyle w:val="VerbatimChar"/>
        </w:rPr>
        <w:t xml:space="preserve">campaigns/[id]/route.ts</w:t>
      </w:r>
      <w:r>
        <w:br/>
      </w:r>
      <w:r>
        <w:rPr>
          <w:rStyle w:val="VerbatimChar"/>
        </w:rPr>
        <w:t xml:space="preserve">campaigns/analyze/route.ts</w:t>
      </w:r>
      <w:r>
        <w:br/>
      </w:r>
      <w:r>
        <w:rPr>
          <w:rStyle w:val="VerbatimChar"/>
        </w:rPr>
        <w:t xml:space="preserve">campaigns/route.ts</w:t>
      </w:r>
      <w:r>
        <w:br/>
      </w:r>
      <w:r>
        <w:rPr>
          <w:rStyle w:val="VerbatimChar"/>
        </w:rPr>
        <w:t xml:space="preserve">campaigns/templates/route.ts</w:t>
      </w:r>
      <w:r>
        <w:br/>
      </w:r>
      <w:r>
        <w:rPr>
          <w:rStyle w:val="VerbatimChar"/>
        </w:rPr>
        <w:t xml:space="preserve">flows/[id]/activate/route.ts</w:t>
      </w:r>
      <w:r>
        <w:br/>
      </w:r>
      <w:r>
        <w:rPr>
          <w:rStyle w:val="VerbatimChar"/>
        </w:rPr>
        <w:t xml:space="preserve">flows/[id]/route.ts</w:t>
      </w:r>
      <w:r>
        <w:br/>
      </w:r>
      <w:r>
        <w:rPr>
          <w:rStyle w:val="VerbatimChar"/>
        </w:rPr>
        <w:t xml:space="preserve">flows/[id]/runs/route.ts</w:t>
      </w:r>
      <w:r>
        <w:br/>
      </w:r>
      <w:r>
        <w:rPr>
          <w:rStyle w:val="VerbatimChar"/>
        </w:rPr>
        <w:t xml:space="preserve">flows/cron/route.ts</w:t>
      </w:r>
      <w:r>
        <w:br/>
      </w:r>
      <w:r>
        <w:rPr>
          <w:rStyle w:val="VerbatimChar"/>
        </w:rPr>
        <w:t xml:space="preserve">flows/route.ts</w:t>
      </w:r>
      <w:r>
        <w:br/>
      </w:r>
      <w:r>
        <w:rPr>
          <w:rStyle w:val="VerbatimChar"/>
        </w:rPr>
        <w:t xml:space="preserve">flows/templates/route.ts</w:t>
      </w:r>
      <w:r>
        <w:br/>
      </w:r>
      <w:r>
        <w:rPr>
          <w:rStyle w:val="VerbatimChar"/>
        </w:rPr>
        <w:t xml:space="preserve">invitations/[token]/peek/route.ts</w:t>
      </w:r>
      <w:r>
        <w:br/>
      </w:r>
      <w:r>
        <w:rPr>
          <w:rStyle w:val="VerbatimChar"/>
        </w:rPr>
        <w:t xml:space="preserve">invitations/[token]/redeem/route.ts</w:t>
      </w:r>
      <w:r>
        <w:br/>
      </w:r>
      <w:r>
        <w:rPr>
          <w:rStyle w:val="VerbatimChar"/>
        </w:rPr>
        <w:t xml:space="preserve">onboarding/route.ts</w:t>
      </w:r>
    </w:p>
    <w:p>
      <w:pPr>
        <w:pStyle w:val="FirstParagraph"/>
      </w:pPr>
      <w:r>
        <w:rPr>
          <w:b/>
          <w:bCs/>
        </w:rPr>
        <w:t xml:space="preserve">Two routes with mixed response patterns</w:t>
      </w:r>
      <w:r>
        <w:t xml:space="preserve"> </w:t>
      </w:r>
      <w:r>
        <w:t xml:space="preserve">(using both</w:t>
      </w:r>
      <w:r>
        <w:t xml:space="preserve"> </w:t>
      </w:r>
      <w:r>
        <w:rPr>
          <w:rStyle w:val="VerbatimChar"/>
        </w:rPr>
        <w:t xml:space="preserve">NextResponse.json</w:t>
      </w:r>
      <w:r>
        <w:t xml:space="preserve"> </w:t>
      </w:r>
      <w:r>
        <w:t xml:space="preserve">and</w:t>
      </w:r>
      <w:r>
        <w:t xml:space="preserve"> </w:t>
      </w:r>
      <w:r>
        <w:rPr>
          <w:rStyle w:val="VerbatimChar"/>
        </w:rPr>
        <w:t xml:space="preserve">new Response()</w:t>
      </w:r>
      <w:r>
        <w:t xml:space="preserve">):</w:t>
      </w:r>
      <w:r>
        <w:t xml:space="preserve"> </w:t>
      </w:r>
      <w:r>
        <w:t xml:space="preserve">-</w:t>
      </w:r>
      <w:r>
        <w:t xml:space="preserve"> </w:t>
      </w:r>
      <w:r>
        <w:rPr>
          <w:rStyle w:val="VerbatimChar"/>
        </w:rPr>
        <w:t xml:space="preserve">whatsapp/media/[mediaId]/route.ts</w:t>
      </w:r>
      <w:r>
        <w:t xml:space="preserve"> </w:t>
      </w:r>
      <w:r>
        <w:t xml:space="preserve">— likely returns binary media data</w:t>
      </w:r>
      <w:r>
        <w:t xml:space="preserve"> </w:t>
      </w:r>
      <w:r>
        <w:t xml:space="preserve">-</w:t>
      </w:r>
      <w:r>
        <w:t xml:space="preserve"> </w:t>
      </w:r>
      <w:r>
        <w:rPr>
          <w:rStyle w:val="VerbatimChar"/>
        </w:rPr>
        <w:t xml:space="preserve">whatsapp/webhook/route.ts</w:t>
      </w:r>
      <w:r>
        <w:t xml:space="preserve"> </w:t>
      </w:r>
      <w:r>
        <w:t xml:space="preserve">— likely returns plain text for Meta webhook verification</w:t>
      </w:r>
    </w:p>
    <w:p>
      <w:pPr>
        <w:pStyle w:val="BodyText"/>
      </w:pPr>
      <w:r>
        <w:t xml:space="preserve">These mixed patterns are acceptable given their specific use cases.</w:t>
      </w:r>
    </w:p>
    <w:bookmarkEnd w:id="47"/>
    <w:bookmarkStart w:id="48" w:name="recommended-fix-4"/>
    <w:p>
      <w:pPr>
        <w:pStyle w:val="Heading4"/>
      </w:pPr>
      <w:r>
        <w:t xml:space="preserve">Recommended Fix</w:t>
      </w:r>
    </w:p>
    <w:p>
      <w:pPr>
        <w:pStyle w:val="Compact"/>
        <w:numPr>
          <w:ilvl w:val="0"/>
          <w:numId w:val="1020"/>
        </w:numPr>
      </w:pPr>
      <w:r>
        <w:rPr>
          <w:b/>
          <w:bCs/>
        </w:rPr>
        <w:t xml:space="preserve">Create a standardized error response utility:</w:t>
      </w:r>
    </w:p>
    <w:p>
      <w:pPr>
        <w:pStyle w:val="SourceCode"/>
      </w:pPr>
      <w:r>
        <w:rPr>
          <w:rStyle w:val="CommentTok"/>
        </w:rPr>
        <w:t xml:space="preserve">// src/lib/api/error-response.ts</w:t>
      </w:r>
      <w:r>
        <w:br/>
      </w:r>
      <w:r>
        <w:rPr>
          <w:rStyle w:val="ImportTok"/>
        </w:rPr>
        <w:t xml:space="preserve">import</w:t>
      </w:r>
      <w:r>
        <w:rPr>
          <w:rStyle w:val="NormalTok"/>
        </w:rPr>
        <w:t xml:space="preserve"> { NextResponse } </w:t>
      </w:r>
      <w:r>
        <w:rPr>
          <w:rStyle w:val="ImportTok"/>
        </w:rPr>
        <w:t xml:space="preserve">from</w:t>
      </w:r>
      <w:r>
        <w:rPr>
          <w:rStyle w:val="NormalTok"/>
        </w:rPr>
        <w:t xml:space="preserve"> </w:t>
      </w:r>
      <w:r>
        <w:rPr>
          <w:rStyle w:val="StringTok"/>
        </w:rPr>
        <w:t xml:space="preserve">'next/server'</w:t>
      </w:r>
      <w:r>
        <w:rPr>
          <w:rStyle w:val="OperatorTok"/>
        </w:rPr>
        <w:t xml:space="preserve">;</w:t>
      </w:r>
      <w:r>
        <w:br/>
      </w:r>
      <w:r>
        <w:br/>
      </w:r>
      <w:r>
        <w:rPr>
          <w:rStyle w:val="KeywordTok"/>
        </w:rPr>
        <w:t xml:space="preserve">interface</w:t>
      </w:r>
      <w:r>
        <w:rPr>
          <w:rStyle w:val="NormalTok"/>
        </w:rPr>
        <w:t xml:space="preserve"> ApiError {</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details</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errorResponse</w:t>
      </w:r>
      <w:r>
        <w:rPr>
          <w:rStyle w:val="Normal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details</w:t>
      </w:r>
      <w:r>
        <w:rPr>
          <w:rStyle w:val="OperatorTok"/>
        </w:rPr>
        <w:t xml:space="preserve">?:</w:t>
      </w:r>
      <w:r>
        <w:rPr>
          <w:rStyle w:val="NormalTok"/>
        </w:rPr>
        <w:t xml:space="preserve"> </w:t>
      </w:r>
      <w:r>
        <w:rPr>
          <w:rStyle w:val="DataTypeTok"/>
        </w:rPr>
        <w:t xml:space="preserve">unknown</w:t>
      </w:r>
      <w:r>
        <w:br/>
      </w:r>
      <w:r>
        <w:rPr>
          <w:rStyle w:val="NormalTok"/>
        </w:rPr>
        <w:t xml:space="preserve">)</w:t>
      </w:r>
      <w:r>
        <w:rPr>
          <w:rStyle w:val="OperatorTok"/>
        </w:rPr>
        <w:t xml:space="preserve">:</w:t>
      </w:r>
      <w:r>
        <w:rPr>
          <w:rStyle w:val="NormalTok"/>
        </w:rPr>
        <w:t xml:space="preserve"> NextResponse</w:t>
      </w:r>
      <w:r>
        <w:rPr>
          <w:rStyle w:val="OperatorTok"/>
        </w:rPr>
        <w:t xml:space="preserve">&lt;</w:t>
      </w:r>
      <w:r>
        <w:rPr>
          <w:rStyle w:val="NormalTok"/>
        </w:rPr>
        <w:t xml:space="preserve">ApiError</w:t>
      </w:r>
      <w:r>
        <w:rPr>
          <w:rStyle w:val="OperatorTok"/>
        </w:rPr>
        <w:t xml:space="preserve">&gt;</w:t>
      </w:r>
      <w:r>
        <w:rPr>
          <w:rStyle w:val="NormalTok"/>
        </w:rPr>
        <w:t xml:space="preserve"> {</w:t>
      </w:r>
      <w:r>
        <w:br/>
      </w:r>
      <w:r>
        <w:rPr>
          <w:rStyle w:val="NormalTok"/>
        </w:rPr>
        <w:t xml:space="preserve">  </w:t>
      </w:r>
      <w:r>
        <w:rPr>
          <w:rStyle w:val="CommentTok"/>
        </w:rPr>
        <w:t xml:space="preserve">// Log server errors</w:t>
      </w:r>
      <w:r>
        <w:br/>
      </w:r>
      <w:r>
        <w:rPr>
          <w:rStyle w:val="NormalTok"/>
        </w:rPr>
        <w:t xml:space="preserve">  </w:t>
      </w:r>
      <w:r>
        <w:rPr>
          <w:rStyle w:val="ControlFlowTok"/>
        </w:rPr>
        <w:t xml:space="preserve">if</w:t>
      </w:r>
      <w:r>
        <w:rPr>
          <w:rStyle w:val="NormalTok"/>
        </w:rPr>
        <w:t xml:space="preserve"> (status </w:t>
      </w:r>
      <w:r>
        <w:rPr>
          <w:rStyle w:val="OperatorTok"/>
        </w:rPr>
        <w:t xml:space="preserve">&gt;=</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`[API Error </w:t>
      </w:r>
      <w:r>
        <w:rPr>
          <w:rStyle w:val="SpecialCharTok"/>
        </w:rPr>
        <w:t xml:space="preserve">${</w:t>
      </w:r>
      <w:r>
        <w:rPr>
          <w:rStyle w:val="NormalTok"/>
        </w:rPr>
        <w:t xml:space="preserve">status</w:t>
      </w:r>
      <w:r>
        <w:rPr>
          <w:rStyle w:val="SpecialCharTok"/>
        </w:rPr>
        <w:t xml:space="preserve">}</w:t>
      </w:r>
      <w:r>
        <w:rPr>
          <w:rStyle w:val="VerbatimStringTok"/>
        </w:rPr>
        <w:t xml:space="preserve">]`</w:t>
      </w:r>
      <w:r>
        <w:rPr>
          <w:rStyle w:val="OperatorTok"/>
        </w:rPr>
        <w:t xml:space="preserve">,</w:t>
      </w:r>
      <w:r>
        <w:rPr>
          <w:rStyle w:val="NormalTok"/>
        </w:rPr>
        <w:t xml:space="preserve"> { message</w:t>
      </w:r>
      <w:r>
        <w:rPr>
          <w:rStyle w:val="OperatorTok"/>
        </w:rPr>
        <w:t xml:space="preserve">,</w:t>
      </w:r>
      <w:r>
        <w:rPr>
          <w:rStyle w:val="NormalTok"/>
        </w:rPr>
        <w:t xml:space="preserve"> code</w:t>
      </w:r>
      <w:r>
        <w:rPr>
          <w:rStyle w:val="OperatorTok"/>
        </w:rPr>
        <w:t xml:space="preserve">,</w:t>
      </w:r>
      <w:r>
        <w:rPr>
          <w:rStyle w:val="NormalTok"/>
        </w:rPr>
        <w:t xml:space="preserve"> details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 error</w:t>
      </w:r>
      <w:r>
        <w:rPr>
          <w:rStyle w:val="OperatorTok"/>
        </w:rPr>
        <w:t xml:space="preserve">:</w:t>
      </w:r>
      <w:r>
        <w:rPr>
          <w:rStyle w:val="NormalTok"/>
        </w:rPr>
        <w:t xml:space="preserve"> message</w:t>
      </w:r>
      <w:r>
        <w:rPr>
          <w:rStyle w:val="OperatorTok"/>
        </w:rPr>
        <w:t xml:space="preserve">,</w:t>
      </w:r>
      <w:r>
        <w:rPr>
          <w:rStyle w:val="NormalTok"/>
        </w:rPr>
        <w:t xml:space="preserve"> </w:t>
      </w:r>
      <w:r>
        <w:rPr>
          <w:rStyle w:val="OperatorTok"/>
        </w:rPr>
        <w:t xml:space="preserve">...</w:t>
      </w:r>
      <w:r>
        <w:rPr>
          <w:rStyle w:val="NormalTok"/>
        </w:rPr>
        <w:t xml:space="preserve">(code </w:t>
      </w:r>
      <w:r>
        <w:rPr>
          <w:rStyle w:val="OperatorTok"/>
        </w:rPr>
        <w:t xml:space="preserve">&amp;&amp;</w:t>
      </w:r>
      <w:r>
        <w:rPr>
          <w:rStyle w:val="NormalTok"/>
        </w:rPr>
        <w:t xml:space="preserve"> { code })</w:t>
      </w:r>
      <w:r>
        <w:rPr>
          <w:rStyle w:val="OperatorTok"/>
        </w:rPr>
        <w:t xml:space="preserve">,</w:t>
      </w:r>
      <w:r>
        <w:rPr>
          <w:rStyle w:val="NormalTok"/>
        </w:rPr>
        <w:t xml:space="preserve"> </w:t>
      </w:r>
      <w:r>
        <w:rPr>
          <w:rStyle w:val="OperatorTok"/>
        </w:rPr>
        <w:t xml:space="preserve">...</w:t>
      </w:r>
      <w:r>
        <w:rPr>
          <w:rStyle w:val="NormalTok"/>
        </w:rPr>
        <w:t xml:space="preserve">(details </w:t>
      </w:r>
      <w:r>
        <w:rPr>
          <w:rStyle w:val="OperatorTok"/>
        </w:rPr>
        <w:t xml:space="preserve">&amp;&amp;</w:t>
      </w:r>
      <w:r>
        <w:rPr>
          <w:rStyle w:val="NormalTok"/>
        </w:rPr>
        <w:t xml:space="preserve"> { details }) }</w:t>
      </w:r>
      <w:r>
        <w:rPr>
          <w:rStyle w:val="OperatorTok"/>
        </w:rPr>
        <w:t xml:space="preserve">,</w:t>
      </w:r>
      <w:r>
        <w:br/>
      </w:r>
      <w:r>
        <w:rPr>
          <w:rStyle w:val="NormalTok"/>
        </w:rPr>
        <w:t xml:space="preserve">    { status }</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withErrorHandling</w:t>
      </w:r>
      <w:r>
        <w:rPr>
          <w:rStyle w:val="OperatorTok"/>
        </w:rPr>
        <w:t xml:space="preserve">&lt;</w:t>
      </w:r>
      <w:r>
        <w:rPr>
          <w:rStyle w:val="NormalTok"/>
        </w:rPr>
        <w:t xml:space="preserve">T</w:t>
      </w:r>
      <w:r>
        <w:rPr>
          <w:rStyle w:val="OperatorTok"/>
        </w:rPr>
        <w:t xml:space="preserve">&gt;</w:t>
      </w:r>
      <w:r>
        <w:rPr>
          <w:rStyle w:val="NormalTok"/>
        </w:rPr>
        <w:t xml:space="preserve">(</w:t>
      </w:r>
      <w:r>
        <w:br/>
      </w:r>
      <w:r>
        <w:rPr>
          <w:rStyle w:val="NormalTok"/>
        </w:rPr>
        <w:t xml:space="preserve">  handler</w:t>
      </w:r>
      <w:r>
        <w:rPr>
          <w:rStyle w:val="OperatorTok"/>
        </w:rPr>
        <w:t xml:space="preserve">:</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ctx</w:t>
      </w:r>
      <w:r>
        <w:rPr>
          <w:rStyle w:val="OperatorTok"/>
        </w:rPr>
        <w:t xml:space="preserve">:</w:t>
      </w:r>
      <w:r>
        <w:rPr>
          <w:rStyle w:val="NormalTok"/>
        </w:rPr>
        <w:t xml:space="preserve"> T)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NextResponse</w:t>
      </w:r>
      <w:r>
        <w:rPr>
          <w:rStyle w:val="OperatorTok"/>
        </w:rPr>
        <w:t xml:space="preserve">&gt;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ctx</w:t>
      </w:r>
      <w:r>
        <w:rPr>
          <w:rStyle w:val="OperatorTok"/>
        </w:rPr>
        <w:t xml:space="preserve">:</w:t>
      </w:r>
      <w:r>
        <w:rPr>
          <w:rStyle w:val="NormalTok"/>
        </w:rPr>
        <w:t xml:space="preserve"> 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NextResponse</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handler</w:t>
      </w:r>
      <w:r>
        <w:rPr>
          <w:rStyle w:val="NormalTok"/>
        </w:rPr>
        <w:t xml:space="preserve">(req</w:t>
      </w:r>
      <w:r>
        <w:rPr>
          <w:rStyle w:val="OperatorTok"/>
        </w:rPr>
        <w:t xml:space="preserve">,</w:t>
      </w:r>
      <w:r>
        <w:rPr>
          <w:rStyle w:val="NormalTok"/>
        </w:rPr>
        <w:t xml:space="preserve"> ctx)</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'[Unhandled API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errorResponse</w:t>
      </w:r>
      <w:r>
        <w:rPr>
          <w:rStyle w:val="NormalTok"/>
        </w:rPr>
        <w:t xml:space="preserve">(</w:t>
      </w:r>
      <w:r>
        <w:br/>
      </w:r>
      <w:r>
        <w:rPr>
          <w:rStyle w:val="NormalTok"/>
        </w:rPr>
        <w:t xml:space="preserve">        </w:t>
      </w:r>
      <w:r>
        <w:rPr>
          <w:rStyle w:val="StringTok"/>
        </w:rPr>
        <w:t xml:space="preserve">'An unexpected error occurred'</w:t>
      </w:r>
      <w:r>
        <w:rPr>
          <w:rStyle w:val="OperatorTok"/>
        </w:rPr>
        <w:t xml:space="preserve">,</w:t>
      </w:r>
      <w:r>
        <w:br/>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StringTok"/>
        </w:rPr>
        <w:t xml:space="preserve">'INTERNAL_ERROR'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numPr>
          <w:ilvl w:val="0"/>
          <w:numId w:val="1021"/>
        </w:numPr>
      </w:pPr>
      <w:r>
        <w:rPr>
          <w:b/>
          <w:bCs/>
        </w:rPr>
        <w:t xml:space="preserve">Wrap the 21 unprotected routes</w:t>
      </w:r>
      <w:r>
        <w:t xml:space="preserve"> </w:t>
      </w:r>
      <w:r>
        <w:t xml:space="preserve">with the</w:t>
      </w:r>
      <w:r>
        <w:t xml:space="preserve"> </w:t>
      </w:r>
      <w:r>
        <w:rPr>
          <w:rStyle w:val="VerbatimChar"/>
        </w:rPr>
        <w:t xml:space="preserve">withErrorHandling</w:t>
      </w:r>
      <w:r>
        <w:t xml:space="preserve"> </w:t>
      </w:r>
      <w:r>
        <w:t xml:space="preserve">higher-order function</w:t>
      </w:r>
    </w:p>
    <w:p>
      <w:pPr>
        <w:numPr>
          <w:ilvl w:val="0"/>
          <w:numId w:val="1021"/>
        </w:numPr>
      </w:pPr>
      <w:r>
        <w:rPr>
          <w:b/>
          <w:bCs/>
        </w:rPr>
        <w:t xml:space="preserve">Standardize error response shape</w:t>
      </w:r>
      <w:r>
        <w:t xml:space="preserve"> </w:t>
      </w:r>
      <w:r>
        <w:t xml:space="preserve">across all routes:</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"Human-readable message"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"MACHINE_READABLE_CODE"</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8"/>
    <w:bookmarkEnd w:id="49"/>
    <w:bookmarkStart w:id="52" w:name="item-43-test-coverage"/>
    <w:p>
      <w:pPr>
        <w:pStyle w:val="Heading3"/>
      </w:pPr>
      <w:r>
        <w:t xml:space="preserve">Item 43: Test Coverage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Enhancement</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Effort</w:t>
            </w:r>
          </w:p>
        </w:tc>
        <w:tc>
          <w:tcPr/>
          <w:p>
            <w:pPr>
              <w:pStyle w:val="Compact"/>
              <w:jc w:val="left"/>
            </w:pPr>
            <w:r>
              <w:t xml:space="preserve">Large (ongoing)</w:t>
            </w:r>
          </w:p>
        </w:tc>
      </w:tr>
      <w:tr>
        <w:tc>
          <w:tcPr/>
          <w:p>
            <w:pPr>
              <w:pStyle w:val="Compact"/>
              <w:jc w:val="left"/>
            </w:pPr>
            <w:r>
              <w:rPr>
                <w:b/>
                <w:bCs/>
              </w:rPr>
              <w:t xml:space="preserve">Config</w:t>
            </w:r>
          </w:p>
        </w:tc>
        <w:tc>
          <w:tcPr/>
          <w:p>
            <w:pPr>
              <w:pStyle w:val="Compact"/>
              <w:jc w:val="left"/>
            </w:pPr>
            <w:r>
              <w:rPr>
                <w:rStyle w:val="VerbatimChar"/>
              </w:rPr>
              <w:t xml:space="preserve">vitest.config.ts</w:t>
            </w:r>
            <w:r>
              <w:t xml:space="preserve"> </w:t>
            </w:r>
            <w:r>
              <w:t xml:space="preserve">present</w:t>
            </w:r>
          </w:p>
        </w:tc>
      </w:tr>
    </w:tbl>
    <w:bookmarkStart w:id="50" w:name="current-state-corrected"/>
    <w:p>
      <w:pPr>
        <w:pStyle w:val="Heading4"/>
      </w:pPr>
      <w:r>
        <w:t xml:space="preserve">Current State (Corrected)</w:t>
      </w:r>
    </w:p>
    <w:p>
      <w:pPr>
        <w:pStyle w:val="FirstParagraph"/>
      </w:pPr>
      <w:r>
        <w:t xml:space="preserve">Contrary to the initial observation that</w:t>
      </w:r>
      <w:r>
        <w:t xml:space="preserve"> </w:t>
      </w:r>
      <w:r>
        <w:t xml:space="preserve">“</w:t>
      </w:r>
      <w:r>
        <w:t xml:space="preserve">no automated tests exist,</w:t>
      </w:r>
      <w:r>
        <w:t xml:space="preserve">”</w:t>
      </w:r>
      <w:r>
        <w:t xml:space="preserve"> </w:t>
      </w:r>
      <w:r>
        <w:t xml:space="preserve">the codebase contains</w:t>
      </w:r>
      <w:r>
        <w:t xml:space="preserve"> </w:t>
      </w:r>
      <w:r>
        <w:rPr>
          <w:b/>
          <w:bCs/>
        </w:rPr>
        <w:t xml:space="preserve">31 test files</w:t>
      </w:r>
      <w:r>
        <w:t xml:space="preserve"> </w:t>
      </w:r>
      <w:r>
        <w:t xml:space="preserve">covering critical library modules:</w:t>
      </w:r>
    </w:p>
    <w:tbl>
      <w:tblPr>
        <w:tblStyle w:val="Table"/>
        <w:tblW w:type="pct" w:w="5000"/>
        <w:jc w:val="left"/>
        <w:tblLayout w:type="fixed"/>
        <w:tblLook w:firstRow="1" w:lastRow="0" w:firstColumn="0" w:lastColumn="0" w:noHBand="0" w:noVBand="0" w:val="0020"/>
      </w:tblPr>
      <w:tblGrid>
        <w:gridCol w:w="2200"/>
        <w:gridCol w:w="2420"/>
        <w:gridCol w:w="3300"/>
      </w:tblGrid>
      <w:tr>
        <w:trPr>
          <w:tblHeader w:val="on"/>
        </w:trPr>
        <w:tc>
          <w:tcPr/>
          <w:p>
            <w:pPr>
              <w:pStyle w:val="Compact"/>
              <w:jc w:val="left"/>
            </w:pPr>
            <w:r>
              <w:t xml:space="preserve">Category</w:t>
            </w:r>
          </w:p>
        </w:tc>
        <w:tc>
          <w:tcPr/>
          <w:p>
            <w:pPr>
              <w:pStyle w:val="Compact"/>
              <w:jc w:val="left"/>
            </w:pPr>
            <w:r>
              <w:t xml:space="preserve">Test Files</w:t>
            </w:r>
          </w:p>
        </w:tc>
        <w:tc>
          <w:tcPr/>
          <w:p>
            <w:pPr>
              <w:pStyle w:val="Compact"/>
              <w:jc w:val="left"/>
            </w:pPr>
            <w:r>
              <w:t xml:space="preserve">Coverage Area</w:t>
            </w:r>
          </w:p>
        </w:tc>
      </w:tr>
      <w:tr>
        <w:tc>
          <w:tcPr/>
          <w:p>
            <w:pPr>
              <w:pStyle w:val="Compact"/>
              <w:jc w:val="left"/>
            </w:pPr>
            <w:r>
              <w:t xml:space="preserve">WhatsApp API</w:t>
            </w:r>
          </w:p>
        </w:tc>
        <w:tc>
          <w:tcPr/>
          <w:p>
            <w:pPr>
              <w:pStyle w:val="Compact"/>
              <w:jc w:val="left"/>
            </w:pPr>
            <w:r>
              <w:t xml:space="preserve">11</w:t>
            </w:r>
          </w:p>
        </w:tc>
        <w:tc>
          <w:tcPr/>
          <w:p>
            <w:pPr>
              <w:pStyle w:val="Compact"/>
              <w:jc w:val="left"/>
            </w:pPr>
            <w:r>
              <w:t xml:space="preserve">Meta API, templates, webhooks, encryption, phone utils</w:t>
            </w:r>
          </w:p>
        </w:tc>
      </w:tr>
      <w:tr>
        <w:tc>
          <w:tcPr/>
          <w:p>
            <w:pPr>
              <w:pStyle w:val="Compact"/>
              <w:jc w:val="left"/>
            </w:pPr>
            <w:r>
              <w:t xml:space="preserve">Flows Engine</w:t>
            </w:r>
          </w:p>
        </w:tc>
        <w:tc>
          <w:tcPr/>
          <w:p>
            <w:pPr>
              <w:pStyle w:val="Compact"/>
              <w:jc w:val="left"/>
            </w:pPr>
            <w:r>
              <w:t xml:space="preserve">5</w:t>
            </w:r>
          </w:p>
        </w:tc>
        <w:tc>
          <w:tcPr/>
          <w:p>
            <w:pPr>
              <w:pStyle w:val="Compact"/>
              <w:jc w:val="left"/>
            </w:pPr>
            <w:r>
              <w:t xml:space="preserve">Edges, engine, fallback, layout, validation</w:t>
            </w:r>
          </w:p>
        </w:tc>
      </w:tr>
      <w:tr>
        <w:tc>
          <w:tcPr/>
          <w:p>
            <w:pPr>
              <w:pStyle w:val="Compact"/>
              <w:jc w:val="left"/>
            </w:pPr>
            <w:r>
              <w:t xml:space="preserve">Automations</w:t>
            </w:r>
          </w:p>
        </w:tc>
        <w:tc>
          <w:tcPr/>
          <w:p>
            <w:pPr>
              <w:pStyle w:val="Compact"/>
              <w:jc w:val="left"/>
            </w:pPr>
            <w:r>
              <w:t xml:space="preserve">2</w:t>
            </w:r>
          </w:p>
        </w:tc>
        <w:tc>
          <w:tcPr/>
          <w:p>
            <w:pPr>
              <w:pStyle w:val="Compact"/>
              <w:jc w:val="left"/>
            </w:pPr>
            <w:r>
              <w:t xml:space="preserve">Engine, validation</w:t>
            </w:r>
          </w:p>
        </w:tc>
      </w:tr>
      <w:tr>
        <w:tc>
          <w:tcPr/>
          <w:p>
            <w:pPr>
              <w:pStyle w:val="Compact"/>
              <w:jc w:val="left"/>
            </w:pPr>
            <w:r>
              <w:t xml:space="preserve">Contacts</w:t>
            </w:r>
          </w:p>
        </w:tc>
        <w:tc>
          <w:tcPr/>
          <w:p>
            <w:pPr>
              <w:pStyle w:val="Compact"/>
              <w:jc w:val="left"/>
            </w:pPr>
            <w:r>
              <w:t xml:space="preserve">2</w:t>
            </w:r>
          </w:p>
        </w:tc>
        <w:tc>
          <w:tcPr/>
          <w:p>
            <w:pPr>
              <w:pStyle w:val="Compact"/>
              <w:jc w:val="left"/>
            </w:pPr>
            <w:r>
              <w:t xml:space="preserve">Deduplication, CSV parsing</w:t>
            </w:r>
          </w:p>
        </w:tc>
      </w:tr>
      <w:tr>
        <w:tc>
          <w:tcPr/>
          <w:p>
            <w:pPr>
              <w:pStyle w:val="Compact"/>
              <w:jc w:val="left"/>
            </w:pPr>
            <w:r>
              <w:t xml:space="preserve">Auth</w:t>
            </w:r>
          </w:p>
        </w:tc>
        <w:tc>
          <w:tcPr/>
          <w:p>
            <w:pPr>
              <w:pStyle w:val="Compact"/>
              <w:jc w:val="left"/>
            </w:pPr>
            <w:r>
              <w:t xml:space="preserve">2</w:t>
            </w:r>
          </w:p>
        </w:tc>
        <w:tc>
          <w:tcPr/>
          <w:p>
            <w:pPr>
              <w:pStyle w:val="Compact"/>
              <w:jc w:val="left"/>
            </w:pPr>
            <w:r>
              <w:t xml:space="preserve">Invitations, roles</w:t>
            </w:r>
          </w:p>
        </w:tc>
      </w:tr>
      <w:tr>
        <w:tc>
          <w:tcPr/>
          <w:p>
            <w:pPr>
              <w:pStyle w:val="Compact"/>
              <w:jc w:val="left"/>
            </w:pPr>
            <w:r>
              <w:t xml:space="preserve">Infrastructure</w:t>
            </w:r>
          </w:p>
        </w:tc>
        <w:tc>
          <w:tcPr/>
          <w:p>
            <w:pPr>
              <w:pStyle w:val="Compact"/>
              <w:jc w:val="left"/>
            </w:pPr>
            <w:r>
              <w:t xml:space="preserve">2</w:t>
            </w:r>
          </w:p>
        </w:tc>
        <w:tc>
          <w:tcPr/>
          <w:p>
            <w:pPr>
              <w:pStyle w:val="Compact"/>
              <w:jc w:val="left"/>
            </w:pPr>
            <w:r>
              <w:t xml:space="preserve">Rate limiting, broadcast status</w:t>
            </w:r>
          </w:p>
        </w:tc>
      </w:tr>
      <w:tr>
        <w:tc>
          <w:tcPr/>
          <w:p>
            <w:pPr>
              <w:pStyle w:val="Compact"/>
              <w:jc w:val="left"/>
            </w:pPr>
            <w:r>
              <w:t xml:space="preserve">Other</w:t>
            </w:r>
          </w:p>
        </w:tc>
        <w:tc>
          <w:tcPr/>
          <w:p>
            <w:pPr>
              <w:pStyle w:val="Compact"/>
              <w:jc w:val="left"/>
            </w:pPr>
            <w:r>
              <w:t xml:space="preserve">7</w:t>
            </w:r>
          </w:p>
        </w:tc>
        <w:tc>
          <w:tcPr/>
          <w:p>
            <w:pPr>
              <w:pStyle w:val="Compact"/>
              <w:jc w:val="left"/>
            </w:pPr>
            <w:r>
              <w:t xml:space="preserve">Currency, date utils, media upload, flow editor state</w:t>
            </w:r>
          </w:p>
        </w:tc>
      </w:tr>
    </w:tbl>
    <w:p>
      <w:pPr>
        <w:pStyle w:val="BodyText"/>
      </w:pPr>
      <w:r>
        <w:rPr>
          <w:b/>
          <w:bCs/>
        </w:rPr>
        <w:t xml:space="preserve">What IS covered:</w:t>
      </w:r>
      <w:r>
        <w:t xml:space="preserve"> </w:t>
      </w:r>
      <w:r>
        <w:t xml:space="preserve">Core library modules — the business logic layer that handles WhatsApp API interactions, flow execution, automation processing, and data validation.</w:t>
      </w:r>
    </w:p>
    <w:p>
      <w:pPr>
        <w:pStyle w:val="BodyText"/>
      </w:pPr>
      <w:r>
        <w:rPr>
          <w:b/>
          <w:bCs/>
        </w:rPr>
        <w:t xml:space="preserve">What is NOT covered:</w:t>
      </w:r>
      <w:r>
        <w:t xml:space="preserve"> </w:t>
      </w:r>
      <w:r>
        <w:t xml:space="preserve">- API routes (0 of 111 routes have tests)</w:t>
      </w:r>
      <w:r>
        <w:t xml:space="preserve"> </w:t>
      </w:r>
      <w:r>
        <w:t xml:space="preserve">- React components (0 of 158 components have tests)</w:t>
      </w:r>
      <w:r>
        <w:t xml:space="preserve"> </w:t>
      </w:r>
      <w:r>
        <w:t xml:space="preserve">- Integration tests (end-to-end flows)</w:t>
      </w:r>
      <w:r>
        <w:t xml:space="preserve"> </w:t>
      </w:r>
      <w:r>
        <w:t xml:space="preserve">- Database migration validation</w:t>
      </w:r>
    </w:p>
    <w:bookmarkEnd w:id="50"/>
    <w:bookmarkStart w:id="51" w:name="recommended-testing-strategy"/>
    <w:p>
      <w:pPr>
        <w:pStyle w:val="Heading4"/>
      </w:pPr>
      <w:r>
        <w:t xml:space="preserve">Recommended Testing Strategy</w:t>
      </w:r>
    </w:p>
    <w:p>
      <w:pPr>
        <w:pStyle w:val="FirstParagraph"/>
      </w:pPr>
      <w:r>
        <w:rPr>
          <w:b/>
          <w:bCs/>
        </w:rPr>
        <w:t xml:space="preserve">Phase 1 — Protect critical paths (Week 1–2):</w:t>
      </w:r>
      <w:r>
        <w:t xml:space="preserve"> </w:t>
      </w:r>
      <w:r>
        <w:t xml:space="preserve">- Add API route tests for: campaign launch, WhatsApp send, broadcast, authentication</w:t>
      </w:r>
      <w:r>
        <w:t xml:space="preserve"> </w:t>
      </w:r>
      <w:r>
        <w:t xml:space="preserve">- Add integration tests for: campaign wizard flow, contact import, AI chatbot pipeline</w:t>
      </w:r>
    </w:p>
    <w:p>
      <w:pPr>
        <w:pStyle w:val="BodyText"/>
      </w:pPr>
      <w:r>
        <w:rPr>
          <w:b/>
          <w:bCs/>
        </w:rPr>
        <w:t xml:space="preserve">Phase 2 — Expand coverage (Week 3–4):</w:t>
      </w:r>
      <w:r>
        <w:t xml:space="preserve"> </w:t>
      </w:r>
      <w:r>
        <w:t xml:space="preserve">- Component tests for: campaign wizard steps, settings pages, dashboard widgets</w:t>
      </w:r>
      <w:r>
        <w:t xml:space="preserve"> </w:t>
      </w:r>
      <w:r>
        <w:t xml:space="preserve">- Add database migration tests (apply/rollback verification)</w:t>
      </w:r>
    </w:p>
    <w:p>
      <w:pPr>
        <w:pStyle w:val="BodyText"/>
      </w:pPr>
      <w:r>
        <w:rPr>
          <w:b/>
          <w:bCs/>
        </w:rPr>
        <w:t xml:space="preserve">Phase 3 — Continuous improvement (Ongoing):</w:t>
      </w:r>
      <w:r>
        <w:t xml:space="preserve"> </w:t>
      </w:r>
      <w:r>
        <w:t xml:space="preserve">- Require tests for all new features (enforce via PR template)</w:t>
      </w:r>
      <w:r>
        <w:t xml:space="preserve"> </w:t>
      </w:r>
      <w:r>
        <w:t xml:space="preserve">- Set up coverage reporting in CI/CD</w:t>
      </w:r>
      <w:r>
        <w:t xml:space="preserve"> </w:t>
      </w:r>
      <w:r>
        <w:t xml:space="preserve">- Target: 60% line coverage within 3 months</w:t>
      </w:r>
    </w:p>
    <w:p>
      <w:pPr>
        <w:pStyle w:val="BodyText"/>
      </w:pPr>
      <w:r>
        <w:rPr>
          <w:b/>
          <w:bCs/>
        </w:rPr>
        <w:t xml:space="preserve">Immediate action:</w:t>
      </w:r>
      <w:r>
        <w:t xml:space="preserve"> </w:t>
      </w:r>
      <w:r>
        <w:t xml:space="preserve">Run existing tests to verify they pass:</w:t>
      </w:r>
    </w:p>
    <w:p>
      <w:pPr>
        <w:pStyle w:val="SourceCode"/>
      </w:pPr>
      <w:r>
        <w:rPr>
          <w:rStyle w:val="ExtensionTok"/>
        </w:rPr>
        <w:t xml:space="preserve">npx</w:t>
      </w:r>
      <w:r>
        <w:rPr>
          <w:rStyle w:val="NormalTok"/>
        </w:rPr>
        <w:t xml:space="preserve"> vitest run</w:t>
      </w:r>
    </w:p>
    <w:p>
      <w:r>
        <w:pict>
          <v:rect style="width:0;height:1.5pt" o:hralign="center" o:hrstd="t" o:hr="t"/>
        </w:pict>
      </w:r>
    </w:p>
    <w:bookmarkEnd w:id="51"/>
    <w:bookmarkEnd w:id="52"/>
    <w:bookmarkStart w:id="56" w:name="X74b0e68d4476fba45d12959e51b283bb2d02390"/>
    <w:p>
      <w:pPr>
        <w:pStyle w:val="Heading3"/>
      </w:pPr>
      <w:r>
        <w:t xml:space="preserve">Item 44: Environment Variable Documentation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Enhancement</w:t>
            </w:r>
          </w:p>
        </w:tc>
      </w:tr>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Effort</w:t>
            </w:r>
          </w:p>
        </w:tc>
        <w:tc>
          <w:tcPr/>
          <w:p>
            <w:pPr>
              <w:pStyle w:val="Compact"/>
              <w:jc w:val="left"/>
            </w:pPr>
            <w:r>
              <w:t xml:space="preserve">Medium (2–3 hours)</w:t>
            </w:r>
          </w:p>
        </w:tc>
      </w:tr>
      <w:tr>
        <w:tc>
          <w:tcPr/>
          <w:p>
            <w:pPr>
              <w:pStyle w:val="Compact"/>
              <w:jc w:val="left"/>
            </w:pPr>
            <w:r>
              <w:rPr>
                <w:b/>
                <w:bCs/>
              </w:rPr>
              <w:t xml:space="preserve">File</w:t>
            </w:r>
          </w:p>
        </w:tc>
        <w:tc>
          <w:tcPr/>
          <w:p>
            <w:pPr>
              <w:pStyle w:val="Compact"/>
              <w:jc w:val="left"/>
            </w:pPr>
            <w:r>
              <w:rPr>
                <w:rStyle w:val="VerbatimChar"/>
              </w:rPr>
              <w:t xml:space="preserve">.env.local.example</w:t>
            </w:r>
            <w:r>
              <w:t xml:space="preserve"> </w:t>
            </w:r>
            <w:r>
              <w:t xml:space="preserve">(4,422 bytes)</w:t>
            </w:r>
          </w:p>
        </w:tc>
      </w:tr>
    </w:tbl>
    <w:bookmarkStart w:id="53" w:name="current-state-1"/>
    <w:p>
      <w:pPr>
        <w:pStyle w:val="Heading4"/>
      </w:pPr>
      <w:r>
        <w:t xml:space="preserve">Current State</w:t>
      </w:r>
    </w:p>
    <w:p>
      <w:pPr>
        <w:pStyle w:val="FirstParagraph"/>
      </w:pPr>
      <w:r>
        <w:t xml:space="preserve">A</w:t>
      </w:r>
      <w:r>
        <w:t xml:space="preserve"> </w:t>
      </w:r>
      <w:r>
        <w:rPr>
          <w:rStyle w:val="VerbatimChar"/>
        </w:rPr>
        <w:t xml:space="preserve">.env.local.example</w:t>
      </w:r>
      <w:r>
        <w:t xml:space="preserve"> </w:t>
      </w:r>
      <w:r>
        <w:t xml:space="preserve">file exists and is reasonably comprehensive. It includes sections for:</w:t>
      </w:r>
      <w:r>
        <w:t xml:space="preserve"> </w:t>
      </w:r>
      <w:r>
        <w:t xml:space="preserve">- Supabase configuration (URL, anon key, service role key)</w:t>
      </w:r>
      <w:r>
        <w:t xml:space="preserve"> </w:t>
      </w:r>
      <w:r>
        <w:t xml:space="preserve">- WhatsApp Business API credentials</w:t>
      </w:r>
      <w:r>
        <w:t xml:space="preserve"> </w:t>
      </w:r>
      <w:r>
        <w:t xml:space="preserve">- OpenRouter AI configuration</w:t>
      </w:r>
      <w:r>
        <w:t xml:space="preserve"> </w:t>
      </w:r>
      <w:r>
        <w:t xml:space="preserve">- Brevo email/SMS API keys</w:t>
      </w:r>
      <w:r>
        <w:t xml:space="preserve"> </w:t>
      </w:r>
      <w:r>
        <w:t xml:space="preserve">- Encryption keys</w:t>
      </w:r>
      <w:r>
        <w:t xml:space="preserve"> </w:t>
      </w:r>
      <w:r>
        <w:t xml:space="preserve">- Automation secrets</w:t>
      </w:r>
      <w:r>
        <w:t xml:space="preserve"> </w:t>
      </w:r>
      <w:r>
        <w:t xml:space="preserve">- Various feature flags</w:t>
      </w:r>
    </w:p>
    <w:bookmarkEnd w:id="53"/>
    <w:bookmarkStart w:id="54" w:name="gaps-identified"/>
    <w:p>
      <w:pPr>
        <w:pStyle w:val="Heading4"/>
      </w:pPr>
      <w:r>
        <w:t xml:space="preserve">Gaps Identified</w:t>
      </w:r>
    </w:p>
    <w:p>
      <w:pPr>
        <w:pStyle w:val="Compact"/>
        <w:numPr>
          <w:ilvl w:val="0"/>
          <w:numId w:val="1022"/>
        </w:numPr>
      </w:pPr>
      <w:r>
        <w:rPr>
          <w:b/>
          <w:bCs/>
        </w:rPr>
        <w:t xml:space="preserve">No indication of which variables are required vs. optional</w:t>
      </w:r>
      <w:r>
        <w:t xml:space="preserve"> </w:t>
      </w:r>
      <w:r>
        <w:t xml:space="preserve">— a developer cannot tell which variables will cause the app to crash if missing</w:t>
      </w:r>
    </w:p>
    <w:p>
      <w:pPr>
        <w:pStyle w:val="Compact"/>
        <w:numPr>
          <w:ilvl w:val="0"/>
          <w:numId w:val="1022"/>
        </w:numPr>
      </w:pPr>
      <w:r>
        <w:rPr>
          <w:b/>
          <w:bCs/>
        </w:rPr>
        <w:t xml:space="preserve">No documentation of expected formats</w:t>
      </w:r>
      <w:r>
        <w:t xml:space="preserve"> </w:t>
      </w:r>
      <w:r>
        <w:t xml:space="preserve">— e.g., is</w:t>
      </w:r>
      <w:r>
        <w:t xml:space="preserve"> </w:t>
      </w:r>
      <w:r>
        <w:rPr>
          <w:rStyle w:val="VerbatimChar"/>
        </w:rPr>
        <w:t xml:space="preserve">ENCRYPTION_KEY</w:t>
      </w:r>
      <w:r>
        <w:t xml:space="preserve"> </w:t>
      </w:r>
      <w:r>
        <w:t xml:space="preserve">base64? Hex? How many bytes?</w:t>
      </w:r>
    </w:p>
    <w:p>
      <w:pPr>
        <w:pStyle w:val="Compact"/>
        <w:numPr>
          <w:ilvl w:val="0"/>
          <w:numId w:val="1022"/>
        </w:numPr>
      </w:pPr>
      <w:r>
        <w:rPr>
          <w:b/>
          <w:bCs/>
        </w:rPr>
        <w:t xml:space="preserve">No validation at startup</w:t>
      </w:r>
      <w:r>
        <w:t xml:space="preserve"> </w:t>
      </w:r>
      <w:r>
        <w:t xml:space="preserve">— the app does not fail fast with clear error messages when required variables are missing</w:t>
      </w:r>
    </w:p>
    <w:p>
      <w:pPr>
        <w:pStyle w:val="Compact"/>
        <w:numPr>
          <w:ilvl w:val="0"/>
          <w:numId w:val="1022"/>
        </w:numPr>
      </w:pPr>
      <w:r>
        <w:rPr>
          <w:b/>
          <w:bCs/>
        </w:rPr>
        <w:t xml:space="preserve">No documentation of which variables are needed for which features</w:t>
      </w:r>
      <w:r>
        <w:t xml:space="preserve"> </w:t>
      </w:r>
      <w:r>
        <w:t xml:space="preserve">— e.g., which variables are only needed if SMS is enabled?</w:t>
      </w:r>
    </w:p>
    <w:bookmarkEnd w:id="54"/>
    <w:bookmarkStart w:id="55" w:name="recommended-fix-5"/>
    <w:p>
      <w:pPr>
        <w:pStyle w:val="Heading4"/>
      </w:pPr>
      <w:r>
        <w:t xml:space="preserve">Recommended Fix</w:t>
      </w:r>
    </w:p>
    <w:p>
      <w:pPr>
        <w:pStyle w:val="Compact"/>
        <w:numPr>
          <w:ilvl w:val="0"/>
          <w:numId w:val="1023"/>
        </w:numPr>
      </w:pPr>
      <w:r>
        <w:rPr>
          <w:b/>
          <w:bCs/>
        </w:rPr>
        <w:t xml:space="preserve">Enhance</w:t>
      </w:r>
      <w:r>
        <w:rPr>
          <w:b/>
          <w:bCs/>
        </w:rPr>
        <w:t xml:space="preserve"> </w:t>
      </w:r>
      <w:r>
        <w:rPr>
          <w:rStyle w:val="VerbatimChar"/>
          <w:b/>
          <w:bCs/>
        </w:rPr>
        <w:t xml:space="preserve">.env.local.example</w:t>
      </w:r>
      <w:r>
        <w:rPr>
          <w:b/>
          <w:bCs/>
        </w:rPr>
        <w:t xml:space="preserve"> </w:t>
      </w:r>
      <w:r>
        <w:rPr>
          <w:b/>
          <w:bCs/>
        </w:rPr>
        <w:t xml:space="preserve">with annotations:</w:t>
      </w:r>
    </w:p>
    <w:p>
      <w:pPr>
        <w:pStyle w:val="SourceCode"/>
      </w:pPr>
      <w:r>
        <w:rPr>
          <w:rStyle w:val="CommentTok"/>
        </w:rPr>
        <w:t xml:space="preserve"># ============================================</w:t>
      </w:r>
      <w:r>
        <w:br/>
      </w:r>
      <w:r>
        <w:rPr>
          <w:rStyle w:val="CommentTok"/>
        </w:rPr>
        <w:t xml:space="preserve"># REQUIRED — App will not start without these</w:t>
      </w:r>
      <w:r>
        <w:br/>
      </w:r>
      <w:r>
        <w:rPr>
          <w:rStyle w:val="CommentTok"/>
        </w:rPr>
        <w:t xml:space="preserve"># ============================================</w:t>
      </w:r>
      <w:r>
        <w:br/>
      </w:r>
      <w:r>
        <w:br/>
      </w:r>
      <w:r>
        <w:rPr>
          <w:rStyle w:val="CommentTok"/>
        </w:rPr>
        <w:t xml:space="preserve"># Supabase (get from supabase.com dashboard &gt; Settings &gt; API)</w:t>
      </w:r>
      <w:r>
        <w:br/>
      </w:r>
      <w:r>
        <w:rPr>
          <w:rStyle w:val="VariableTok"/>
        </w:rPr>
        <w:t xml:space="preserve">NEXT_PUBLIC_SUPABASE_URL</w:t>
      </w:r>
      <w:r>
        <w:rPr>
          <w:rStyle w:val="OperatorTok"/>
        </w:rPr>
        <w:t xml:space="preserve">=</w:t>
      </w:r>
      <w:r>
        <w:rPr>
          <w:rStyle w:val="NormalTok"/>
        </w:rPr>
        <w:t xml:space="preserve">https://your-project.supabase.co  </w:t>
      </w:r>
      <w:r>
        <w:rPr>
          <w:rStyle w:val="CommentTok"/>
        </w:rPr>
        <w:t xml:space="preserve"># Required</w:t>
      </w:r>
      <w:r>
        <w:br/>
      </w:r>
      <w:r>
        <w:rPr>
          <w:rStyle w:val="VariableTok"/>
        </w:rPr>
        <w:t xml:space="preserve">NEXT_PUBLIC_SUPABASE_ANON_KEY</w:t>
      </w:r>
      <w:r>
        <w:rPr>
          <w:rStyle w:val="OperatorTok"/>
        </w:rPr>
        <w:t xml:space="preserve">=</w:t>
      </w:r>
      <w:r>
        <w:rPr>
          <w:rStyle w:val="NormalTok"/>
        </w:rPr>
        <w:t xml:space="preserve">eyJ...                       </w:t>
      </w:r>
      <w:r>
        <w:rPr>
          <w:rStyle w:val="CommentTok"/>
        </w:rPr>
        <w:t xml:space="preserve"># Required</w:t>
      </w:r>
      <w:r>
        <w:br/>
      </w:r>
      <w:r>
        <w:rPr>
          <w:rStyle w:val="VariableTok"/>
        </w:rPr>
        <w:t xml:space="preserve">SUPABASE_SERVICE_ROLE_KEY</w:t>
      </w:r>
      <w:r>
        <w:rPr>
          <w:rStyle w:val="OperatorTok"/>
        </w:rPr>
        <w:t xml:space="preserve">=</w:t>
      </w:r>
      <w:r>
        <w:rPr>
          <w:rStyle w:val="NormalTok"/>
        </w:rPr>
        <w:t xml:space="preserve">eyJ...                           </w:t>
      </w:r>
      <w:r>
        <w:rPr>
          <w:rStyle w:val="CommentTok"/>
        </w:rPr>
        <w:t xml:space="preserve"># Required</w:t>
      </w:r>
      <w:r>
        <w:br/>
      </w:r>
      <w:r>
        <w:br/>
      </w:r>
      <w:r>
        <w:rPr>
          <w:rStyle w:val="CommentTok"/>
        </w:rPr>
        <w:t xml:space="preserve"># ============================================</w:t>
      </w:r>
      <w:r>
        <w:br/>
      </w:r>
      <w:r>
        <w:rPr>
          <w:rStyle w:val="CommentTok"/>
        </w:rPr>
        <w:t xml:space="preserve"># OPTIONAL — Features degrade gracefully</w:t>
      </w:r>
      <w:r>
        <w:br/>
      </w:r>
      <w:r>
        <w:rPr>
          <w:rStyle w:val="CommentTok"/>
        </w:rPr>
        <w:t xml:space="preserve"># ============================================</w:t>
      </w:r>
      <w:r>
        <w:br/>
      </w:r>
      <w:r>
        <w:br/>
      </w:r>
      <w:r>
        <w:rPr>
          <w:rStyle w:val="CommentTok"/>
        </w:rPr>
        <w:t xml:space="preserve"># AI Chatbot (required only if AI chatbot is enabled)</w:t>
      </w:r>
      <w:r>
        <w:br/>
      </w:r>
      <w:r>
        <w:rPr>
          <w:rStyle w:val="VariableTok"/>
        </w:rPr>
        <w:t xml:space="preserve">OPENROUTER_API_KEY</w:t>
      </w:r>
      <w:r>
        <w:rPr>
          <w:rStyle w:val="OperatorTok"/>
        </w:rPr>
        <w:t xml:space="preserve">=</w:t>
      </w:r>
      <w:r>
        <w:rPr>
          <w:rStyle w:val="NormalTok"/>
        </w:rPr>
        <w:t xml:space="preserve">sk-or-...    </w:t>
      </w:r>
      <w:r>
        <w:rPr>
          <w:rStyle w:val="CommentTok"/>
        </w:rPr>
        <w:t xml:space="preserve"># Optional: AI chatbot disabled without this</w:t>
      </w:r>
      <w:r>
        <w:br/>
      </w:r>
      <w:r>
        <w:br/>
      </w:r>
      <w:r>
        <w:rPr>
          <w:rStyle w:val="CommentTok"/>
        </w:rPr>
        <w:t xml:space="preserve"># SMS (required only if SMS campaigns are used)</w:t>
      </w:r>
      <w:r>
        <w:br/>
      </w:r>
      <w:r>
        <w:rPr>
          <w:rStyle w:val="VariableTok"/>
        </w:rPr>
        <w:t xml:space="preserve">BREVO_API_KEY</w:t>
      </w:r>
      <w:r>
        <w:rPr>
          <w:rStyle w:val="OperatorTok"/>
        </w:rPr>
        <w:t xml:space="preserve">=</w:t>
      </w:r>
      <w:r>
        <w:rPr>
          <w:rStyle w:val="NormalTok"/>
        </w:rPr>
        <w:t xml:space="preserve">xkeysib-...       </w:t>
      </w:r>
      <w:r>
        <w:rPr>
          <w:rStyle w:val="CommentTok"/>
        </w:rPr>
        <w:t xml:space="preserve"># Optional: SMS features disabled without this</w:t>
      </w:r>
    </w:p>
    <w:p>
      <w:pPr>
        <w:pStyle w:val="Compact"/>
        <w:numPr>
          <w:ilvl w:val="0"/>
          <w:numId w:val="1024"/>
        </w:numPr>
      </w:pPr>
      <w:r>
        <w:rPr>
          <w:b/>
          <w:bCs/>
        </w:rPr>
        <w:t xml:space="preserve">Add startup validation</w:t>
      </w:r>
      <w:r>
        <w:t xml:space="preserve"> </w:t>
      </w:r>
      <w:r>
        <w:t xml:space="preserve">in</w:t>
      </w:r>
      <w:r>
        <w:t xml:space="preserve"> </w:t>
      </w:r>
      <w:r>
        <w:rPr>
          <w:rStyle w:val="VerbatimChar"/>
        </w:rPr>
        <w:t xml:space="preserve">src/lib/env.ts</w:t>
      </w:r>
      <w:r>
        <w:t xml:space="preserve">:</w:t>
      </w:r>
    </w:p>
    <w:p>
      <w:pPr>
        <w:pStyle w:val="SourceCode"/>
      </w:pPr>
      <w:r>
        <w:rPr>
          <w:rStyle w:val="KeywordTok"/>
        </w:rPr>
        <w:t xml:space="preserve">const</w:t>
      </w:r>
      <w:r>
        <w:rPr>
          <w:rStyle w:val="NormalTok"/>
        </w:rPr>
        <w:t xml:space="preserve"> REQUIRED_VARS </w:t>
      </w:r>
      <w:r>
        <w:rPr>
          <w:rStyle w:val="OperatorTok"/>
        </w:rPr>
        <w:t xml:space="preserve">=</w:t>
      </w:r>
      <w:r>
        <w:rPr>
          <w:rStyle w:val="NormalTok"/>
        </w:rPr>
        <w:t xml:space="preserve"> [</w:t>
      </w:r>
      <w:r>
        <w:br/>
      </w:r>
      <w:r>
        <w:rPr>
          <w:rStyle w:val="NormalTok"/>
        </w:rPr>
        <w:t xml:space="preserve">  </w:t>
      </w:r>
      <w:r>
        <w:rPr>
          <w:rStyle w:val="StringTok"/>
        </w:rPr>
        <w:t xml:space="preserve">'NEXT_PUBLIC_SUPABASE_URL'</w:t>
      </w:r>
      <w:r>
        <w:rPr>
          <w:rStyle w:val="OperatorTok"/>
        </w:rPr>
        <w:t xml:space="preserve">,</w:t>
      </w:r>
      <w:r>
        <w:br/>
      </w:r>
      <w:r>
        <w:rPr>
          <w:rStyle w:val="NormalTok"/>
        </w:rPr>
        <w:t xml:space="preserve">  </w:t>
      </w:r>
      <w:r>
        <w:rPr>
          <w:rStyle w:val="StringTok"/>
        </w:rPr>
        <w:t xml:space="preserve">'NEXT_PUBLIC_SUPABASE_ANON_KEY'</w:t>
      </w:r>
      <w:r>
        <w:rPr>
          <w:rStyle w:val="OperatorTok"/>
        </w:rPr>
        <w:t xml:space="preserve">,</w:t>
      </w:r>
      <w:r>
        <w:br/>
      </w:r>
      <w:r>
        <w:rPr>
          <w:rStyle w:val="NormalTok"/>
        </w:rPr>
        <w:t xml:space="preserve">  </w:t>
      </w:r>
      <w:r>
        <w:rPr>
          <w:rStyle w:val="StringTok"/>
        </w:rPr>
        <w:t xml:space="preserve">'SUPABASE_SERVICE_ROLE_KEY'</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validateEnv</w:t>
      </w:r>
      <w:r>
        <w:rPr>
          <w:rStyle w:val="NormalTok"/>
        </w:rPr>
        <w:t xml:space="preserve">() {</w:t>
      </w:r>
      <w:r>
        <w:br/>
      </w:r>
      <w:r>
        <w:rPr>
          <w:rStyle w:val="NormalTok"/>
        </w:rPr>
        <w:t xml:space="preserve">  </w:t>
      </w:r>
      <w:r>
        <w:rPr>
          <w:rStyle w:val="KeywordTok"/>
        </w:rPr>
        <w:t xml:space="preserve">const</w:t>
      </w:r>
      <w:r>
        <w:rPr>
          <w:rStyle w:val="NormalTok"/>
        </w:rPr>
        <w:t xml:space="preserve"> missing </w:t>
      </w:r>
      <w:r>
        <w:rPr>
          <w:rStyle w:val="OperatorTok"/>
        </w:rPr>
        <w:t xml:space="preserve">=</w:t>
      </w:r>
      <w:r>
        <w:rPr>
          <w:rStyle w:val="NormalTok"/>
        </w:rPr>
        <w:t xml:space="preserve"> REQUIRED_VARS</w:t>
      </w:r>
      <w:r>
        <w:rPr>
          <w:rStyle w:val="OperatorTok"/>
        </w:rPr>
        <w:t xml:space="preserve">.</w:t>
      </w:r>
      <w:r>
        <w:rPr>
          <w:rStyle w:val="FunctionTok"/>
        </w:rPr>
        <w:t xml:space="preserve">filter</w:t>
      </w:r>
      <w:r>
        <w:rPr>
          <w:rStyle w:val="NormalTok"/>
        </w:rPr>
        <w:t xml:space="preserve">(v </w:t>
      </w:r>
      <w:r>
        <w:rPr>
          <w:rStyle w:val="KeywordTok"/>
        </w:rPr>
        <w:t xml:space="preserve">=&gt;</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[v])</w:t>
      </w:r>
      <w:r>
        <w:rPr>
          <w:rStyle w:val="OperatorTok"/>
        </w:rPr>
        <w:t xml:space="preserve">;</w:t>
      </w:r>
      <w:r>
        <w:br/>
      </w:r>
      <w:r>
        <w:rPr>
          <w:rStyle w:val="NormalTok"/>
        </w:rPr>
        <w:t xml:space="preserve">  </w:t>
      </w:r>
      <w:r>
        <w:rPr>
          <w:rStyle w:val="ControlFlowTok"/>
        </w:rPr>
        <w:t xml:space="preserve">if</w:t>
      </w:r>
      <w:r>
        <w:rPr>
          <w:rStyle w:val="NormalTok"/>
        </w:rPr>
        <w:t xml:space="preserve"> (missing</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br/>
      </w:r>
      <w:r>
        <w:rPr>
          <w:rStyle w:val="NormalTok"/>
        </w:rPr>
        <w:t xml:space="preserve">      </w:t>
      </w:r>
      <w:r>
        <w:rPr>
          <w:rStyle w:val="VerbatimStringTok"/>
        </w:rPr>
        <w:t xml:space="preserve">`Missing required environment variables:</w:t>
      </w:r>
      <w:r>
        <w:rPr>
          <w:rStyle w:val="SpecialCharTok"/>
        </w:rPr>
        <w:t xml:space="preserve">\n${</w:t>
      </w:r>
      <w:r>
        <w:rPr>
          <w:rStyle w:val="NormalTok"/>
        </w:rPr>
        <w:t xml:space="preserve">missing</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Compact"/>
        <w:numPr>
          <w:ilvl w:val="0"/>
          <w:numId w:val="1025"/>
        </w:numPr>
      </w:pPr>
      <w:r>
        <w:rPr>
          <w:b/>
          <w:bCs/>
        </w:rPr>
        <w:t xml:space="preserve">Create a</w:t>
      </w:r>
      <w:r>
        <w:rPr>
          <w:b/>
          <w:bCs/>
        </w:rPr>
        <w:t xml:space="preserve"> </w:t>
      </w:r>
      <w:r>
        <w:rPr>
          <w:rStyle w:val="VerbatimChar"/>
          <w:b/>
          <w:bCs/>
        </w:rPr>
        <w:t xml:space="preserve">docs/ENVIRONMENT_VARIABLES.md</w:t>
      </w:r>
      <w:r>
        <w:t xml:space="preserve"> </w:t>
      </w:r>
      <w:r>
        <w:t xml:space="preserve">with a complete table of all variables, their purpose, format, default values, and which feature requires them.</w:t>
      </w:r>
    </w:p>
    <w:p>
      <w:r>
        <w:pict>
          <v:rect style="width:0;height:1.5pt" o:hralign="center" o:hrstd="t" o:hr="t"/>
        </w:pict>
      </w:r>
    </w:p>
    <w:bookmarkEnd w:id="55"/>
    <w:bookmarkEnd w:id="56"/>
    <w:bookmarkEnd w:id="57"/>
    <w:bookmarkStart w:id="69" w:name="feature-enhancement-observations"/>
    <w:p>
      <w:pPr>
        <w:pStyle w:val="Heading2"/>
      </w:pPr>
      <w:r>
        <w:t xml:space="preserve">5. Feature Enhancement Observations</w:t>
      </w:r>
    </w:p>
    <w:bookmarkStart w:id="61" w:name="Xf32abc696f470126f58752bb9ddc1cd09336f0d"/>
    <w:p>
      <w:pPr>
        <w:pStyle w:val="Heading3"/>
      </w:pPr>
      <w:r>
        <w:t xml:space="preserve">Item 32: Branch System Lacks Sub-Branch Hierarchy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Enhancement</w:t>
            </w:r>
          </w:p>
        </w:tc>
      </w:tr>
      <w:tr>
        <w:tc>
          <w:tcPr/>
          <w:p>
            <w:pPr>
              <w:pStyle w:val="Compact"/>
              <w:jc w:val="left"/>
            </w:pPr>
            <w:r>
              <w:rPr>
                <w:b/>
                <w:bCs/>
              </w:rPr>
              <w:t xml:space="preserve">Severity</w:t>
            </w:r>
          </w:p>
        </w:tc>
        <w:tc>
          <w:tcPr/>
          <w:p>
            <w:pPr>
              <w:pStyle w:val="Compact"/>
              <w:jc w:val="left"/>
            </w:pPr>
            <w:r>
              <w:t xml:space="preserve">Low</w:t>
            </w:r>
          </w:p>
        </w:tc>
      </w:tr>
      <w:tr>
        <w:tc>
          <w:tcPr/>
          <w:p>
            <w:pPr>
              <w:pStyle w:val="Compact"/>
              <w:jc w:val="left"/>
            </w:pPr>
            <w:r>
              <w:rPr>
                <w:b/>
                <w:bCs/>
              </w:rPr>
              <w:t xml:space="preserve">Effort</w:t>
            </w:r>
          </w:p>
        </w:tc>
        <w:tc>
          <w:tcPr/>
          <w:p>
            <w:pPr>
              <w:pStyle w:val="Compact"/>
              <w:jc w:val="left"/>
            </w:pPr>
            <w:r>
              <w:t xml:space="preserve">Large (16–24 hours)</w:t>
            </w:r>
          </w:p>
        </w:tc>
      </w:tr>
      <w:tr>
        <w:tc>
          <w:tcPr/>
          <w:p>
            <w:pPr>
              <w:pStyle w:val="Compact"/>
              <w:jc w:val="left"/>
            </w:pPr>
            <w:r>
              <w:rPr>
                <w:b/>
                <w:bCs/>
              </w:rPr>
              <w:t xml:space="preserve">Migration</w:t>
            </w:r>
          </w:p>
        </w:tc>
        <w:tc>
          <w:tcPr/>
          <w:p>
            <w:pPr>
              <w:pStyle w:val="Compact"/>
              <w:jc w:val="left"/>
            </w:pPr>
            <w:r>
              <w:rPr>
                <w:rStyle w:val="VerbatimChar"/>
              </w:rPr>
              <w:t xml:space="preserve">036_multi_branch_support.sql</w:t>
            </w:r>
          </w:p>
        </w:tc>
      </w:tr>
    </w:tbl>
    <w:bookmarkStart w:id="58" w:name="current-state-2"/>
    <w:p>
      <w:pPr>
        <w:pStyle w:val="Heading4"/>
      </w:pPr>
      <w:r>
        <w:t xml:space="preserve">Current State</w:t>
      </w:r>
    </w:p>
    <w:p>
      <w:pPr>
        <w:pStyle w:val="FirstParagraph"/>
      </w:pPr>
      <w:r>
        <w:t xml:space="preserve">The branch schema is flat — branches belong to accounts but cannot have parent branches. The current schema supports: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branches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account_id uuid </w:t>
      </w:r>
      <w:r>
        <w:rPr>
          <w:rStyle w:val="KeywordTok"/>
        </w:rPr>
        <w:t xml:space="preserve">REFERENCES</w:t>
      </w:r>
      <w:r>
        <w:rPr>
          <w:rStyle w:val="NormalTok"/>
        </w:rPr>
        <w:t xml:space="preserve"> accounts(</w:t>
      </w:r>
      <w:r>
        <w:rPr>
          <w:rStyle w:val="KeywordTok"/>
        </w:rPr>
        <w:t xml:space="preserve">id</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 other fields</w:t>
      </w:r>
      <w:r>
        <w:br/>
      </w:r>
      <w:r>
        <w:rPr>
          <w:rStyle w:val="NormalTok"/>
        </w:rPr>
        <w:t xml:space="preserve">  </w:t>
      </w:r>
      <w:r>
        <w:rPr>
          <w:rStyle w:val="CommentTok"/>
        </w:rPr>
        <w:t xml:space="preserve">-- NO parent_branch_id column</w:t>
      </w:r>
      <w:r>
        <w:br/>
      </w:r>
      <w:r>
        <w:rPr>
          <w:rStyle w:val="NormalTok"/>
        </w:rPr>
        <w:t xml:space="preserve">);</w:t>
      </w:r>
    </w:p>
    <w:bookmarkEnd w:id="58"/>
    <w:bookmarkStart w:id="59" w:name="impact-assessment"/>
    <w:p>
      <w:pPr>
        <w:pStyle w:val="Heading4"/>
      </w:pPr>
      <w:r>
        <w:t xml:space="preserve">Impact Assessment</w:t>
      </w:r>
    </w:p>
    <w:p>
      <w:pPr>
        <w:pStyle w:val="FirstParagraph"/>
      </w:pPr>
      <w:r>
        <w:t xml:space="preserve">For M4E’s current target market (Nigerian mid-market businesses), the flat branch structure is</w:t>
      </w:r>
      <w:r>
        <w:t xml:space="preserve"> </w:t>
      </w:r>
      <w:r>
        <w:rPr>
          <w:b/>
          <w:bCs/>
        </w:rPr>
        <w:t xml:space="preserve">adequate for most use cases</w:t>
      </w:r>
      <w:r>
        <w:t xml:space="preserve">:</w:t>
      </w:r>
    </w:p>
    <w:p>
      <w:pPr>
        <w:pStyle w:val="Compact"/>
        <w:numPr>
          <w:ilvl w:val="0"/>
          <w:numId w:val="1026"/>
        </w:numPr>
      </w:pPr>
      <w:r>
        <w:rPr>
          <w:b/>
          <w:bCs/>
        </w:rPr>
        <w:t xml:space="preserve">Retail chains</w:t>
      </w:r>
      <w:r>
        <w:t xml:space="preserve"> </w:t>
      </w:r>
      <w:r>
        <w:t xml:space="preserve">with 5–50 locations: flat structure works fine</w:t>
      </w:r>
    </w:p>
    <w:p>
      <w:pPr>
        <w:pStyle w:val="Compact"/>
        <w:numPr>
          <w:ilvl w:val="0"/>
          <w:numId w:val="1026"/>
        </w:numPr>
      </w:pPr>
      <w:r>
        <w:rPr>
          <w:b/>
          <w:bCs/>
        </w:rPr>
        <w:t xml:space="preserve">Service businesses</w:t>
      </w:r>
      <w:r>
        <w:t xml:space="preserve"> </w:t>
      </w:r>
      <w:r>
        <w:t xml:space="preserve">with multiple offices: flat structure works fine</w:t>
      </w:r>
    </w:p>
    <w:p>
      <w:pPr>
        <w:pStyle w:val="Compact"/>
        <w:numPr>
          <w:ilvl w:val="0"/>
          <w:numId w:val="1026"/>
        </w:numPr>
      </w:pPr>
      <w:r>
        <w:rPr>
          <w:b/>
          <w:bCs/>
        </w:rPr>
        <w:t xml:space="preserve">Restaurants/hospitality</w:t>
      </w:r>
      <w:r>
        <w:t xml:space="preserve"> </w:t>
      </w:r>
      <w:r>
        <w:t xml:space="preserve">with multiple outlets: flat structure works fine</w:t>
      </w:r>
    </w:p>
    <w:p>
      <w:pPr>
        <w:pStyle w:val="FirstParagraph"/>
      </w:pPr>
      <w:r>
        <w:rPr>
          <w:b/>
          <w:bCs/>
        </w:rPr>
        <w:t xml:space="preserve">Where hierarchy would be needed:</w:t>
      </w:r>
      <w:r>
        <w:t xml:space="preserve"> </w:t>
      </w:r>
      <w:r>
        <w:t xml:space="preserve">-</w:t>
      </w:r>
      <w:r>
        <w:t xml:space="preserve"> </w:t>
      </w:r>
      <w:r>
        <w:rPr>
          <w:b/>
          <w:bCs/>
        </w:rPr>
        <w:t xml:space="preserve">Banks</w:t>
      </w:r>
      <w:r>
        <w:t xml:space="preserve"> </w:t>
      </w:r>
      <w:r>
        <w:t xml:space="preserve">with Regional → District → Branch structures (e.g., GTBank, First Bank)</w:t>
      </w:r>
      <w:r>
        <w:t xml:space="preserve"> </w:t>
      </w:r>
      <w:r>
        <w:t xml:space="preserve">-</w:t>
      </w:r>
      <w:r>
        <w:t xml:space="preserve"> </w:t>
      </w:r>
      <w:r>
        <w:rPr>
          <w:b/>
          <w:bCs/>
        </w:rPr>
        <w:t xml:space="preserve">Large retail chains</w:t>
      </w:r>
      <w:r>
        <w:t xml:space="preserve"> </w:t>
      </w:r>
      <w:r>
        <w:t xml:space="preserve">with Zone → Region → Store hierarchies (e.g., Shoprite Nigeria)</w:t>
      </w:r>
      <w:r>
        <w:t xml:space="preserve"> </w:t>
      </w:r>
      <w:r>
        <w:t xml:space="preserve">-</w:t>
      </w:r>
      <w:r>
        <w:t xml:space="preserve"> </w:t>
      </w:r>
      <w:r>
        <w:rPr>
          <w:b/>
          <w:bCs/>
        </w:rPr>
        <w:t xml:space="preserve">Telecoms</w:t>
      </w:r>
      <w:r>
        <w:t xml:space="preserve"> </w:t>
      </w:r>
      <w:r>
        <w:t xml:space="preserve">with Regional → Area → Territory structures</w:t>
      </w:r>
    </w:p>
    <w:bookmarkEnd w:id="59"/>
    <w:bookmarkStart w:id="60" w:name="recommendation-defer-to-phase-3"/>
    <w:p>
      <w:pPr>
        <w:pStyle w:val="Heading4"/>
      </w:pPr>
      <w:r>
        <w:t xml:space="preserve">Recommendation: Defer to Phase 3</w:t>
      </w:r>
    </w:p>
    <w:p>
      <w:pPr>
        <w:pStyle w:val="FirstParagraph"/>
      </w:pPr>
      <w:r>
        <w:t xml:space="preserve">This is a</w:t>
      </w:r>
      <w:r>
        <w:t xml:space="preserve"> </w:t>
      </w:r>
      <w:r>
        <w:t xml:space="preserve">“</w:t>
      </w:r>
      <w:r>
        <w:t xml:space="preserve">nice to have</w:t>
      </w:r>
      <w:r>
        <w:t xml:space="preserve">”</w:t>
      </w:r>
      <w:r>
        <w:t xml:space="preserve"> </w:t>
      </w:r>
      <w:r>
        <w:t xml:space="preserve">for the current market segment. If M4E acquires enterprise clients requiring hierarchical branches, implement as follows:</w:t>
      </w:r>
    </w:p>
    <w:p>
      <w:pPr>
        <w:pStyle w:val="Compact"/>
        <w:numPr>
          <w:ilvl w:val="0"/>
          <w:numId w:val="1027"/>
        </w:numPr>
      </w:pPr>
      <w:r>
        <w:rPr>
          <w:b/>
          <w:bCs/>
        </w:rPr>
        <w:t xml:space="preserve">Add</w:t>
      </w:r>
      <w:r>
        <w:rPr>
          <w:b/>
          <w:bCs/>
        </w:rPr>
        <w:t xml:space="preserve"> </w:t>
      </w:r>
      <w:r>
        <w:rPr>
          <w:rStyle w:val="VerbatimChar"/>
          <w:b/>
          <w:bCs/>
        </w:rPr>
        <w:t xml:space="preserve">parent_branch_id</w:t>
      </w:r>
      <w:r>
        <w:rPr>
          <w:b/>
          <w:bCs/>
        </w:rPr>
        <w:t xml:space="preserve"> </w:t>
      </w:r>
      <w:r>
        <w:rPr>
          <w:b/>
          <w:bCs/>
        </w:rPr>
        <w:t xml:space="preserve">column:</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branches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parent_branch_id uuid </w:t>
      </w:r>
      <w:r>
        <w:rPr>
          <w:rStyle w:val="KeywordTok"/>
        </w:rPr>
        <w:t xml:space="preserve">REFERENCES</w:t>
      </w:r>
      <w:r>
        <w:rPr>
          <w:rStyle w:val="NormalTok"/>
        </w:rPr>
        <w:t xml:space="preserve"> branches(</w:t>
      </w:r>
      <w:r>
        <w:rPr>
          <w:rStyle w:val="KeywordTok"/>
        </w:rPr>
        <w:t xml:space="preserve">id</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FunctionTok"/>
        </w:rPr>
        <w:t xml:space="preserve">depth</w:t>
      </w:r>
      <w:r>
        <w:rPr>
          <w:rStyle w:val="NormalTok"/>
        </w:rPr>
        <w:t xml:space="preserv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path text; </w:t>
      </w:r>
      <w:r>
        <w:rPr>
          <w:rStyle w:val="CommentTok"/>
        </w:rPr>
        <w:t xml:space="preserve">-- Materialized path: '/root/region/district/branch'</w:t>
      </w:r>
    </w:p>
    <w:p>
      <w:pPr>
        <w:pStyle w:val="Compact"/>
        <w:numPr>
          <w:ilvl w:val="0"/>
          <w:numId w:val="1028"/>
        </w:numPr>
      </w:pPr>
      <w:r>
        <w:rPr>
          <w:b/>
          <w:bCs/>
        </w:rPr>
        <w:t xml:space="preserve">Add recursive CTE for hierarchy queries:</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get_branch_hierarchy(p_branch_id uuid)</w:t>
      </w:r>
      <w:r>
        <w:br/>
      </w:r>
      <w:r>
        <w:rPr>
          <w:rStyle w:val="NormalTok"/>
        </w:rPr>
        <w:t xml:space="preserve">RETURNS </w:t>
      </w:r>
      <w:r>
        <w:rPr>
          <w:rStyle w:val="KeywordTok"/>
        </w:rPr>
        <w:t xml:space="preserve">TABLE</w:t>
      </w:r>
      <w:r>
        <w:rPr>
          <w:rStyle w:val="NormalTok"/>
        </w:rPr>
        <w:t xml:space="preserve">(</w:t>
      </w:r>
      <w:r>
        <w:rPr>
          <w:rStyle w:val="KeywordTok"/>
        </w:rPr>
        <w:t xml:space="preserve">id</w:t>
      </w:r>
      <w:r>
        <w:rPr>
          <w:rStyle w:val="NormalTok"/>
        </w:rPr>
        <w:t xml:space="preserve"> uuid, name text, </w:t>
      </w:r>
      <w:r>
        <w:rPr>
          <w:rStyle w:val="FunctionTok"/>
        </w:rPr>
        <w:t xml:space="preserve">depth</w:t>
      </w:r>
      <w:r>
        <w:rPr>
          <w:rStyle w:val="NormalTok"/>
        </w:rPr>
        <w:t xml:space="preserve"> </w:t>
      </w:r>
      <w:r>
        <w:rPr>
          <w:rStyle w:val="DataTypeTok"/>
        </w:rPr>
        <w:t xml:space="preserve">integer</w:t>
      </w:r>
      <w:r>
        <w:rPr>
          <w:rStyle w:val="NormalTok"/>
        </w:rPr>
        <w:t xml:space="preserve">, path text)</w:t>
      </w:r>
      <w:r>
        <w:br/>
      </w:r>
      <w:r>
        <w:rPr>
          <w:rStyle w:val="KeywordTok"/>
        </w:rPr>
        <w:t xml:space="preserve">AS</w:t>
      </w:r>
      <w:r>
        <w:rPr>
          <w:rStyle w:val="NormalTok"/>
        </w:rPr>
        <w:t xml:space="preserve"> $$</w:t>
      </w:r>
      <w:r>
        <w:br/>
      </w:r>
      <w:r>
        <w:rPr>
          <w:rStyle w:val="NormalTok"/>
        </w:rPr>
        <w:t xml:space="preserve">  </w:t>
      </w:r>
      <w:r>
        <w:rPr>
          <w:rStyle w:val="KeywordTok"/>
        </w:rPr>
        <w:t xml:space="preserve">WITH</w:t>
      </w:r>
      <w:r>
        <w:rPr>
          <w:rStyle w:val="NormalTok"/>
        </w:rPr>
        <w:t xml:space="preserve"> RECURSIVE tree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name, </w:t>
      </w:r>
      <w:r>
        <w:rPr>
          <w:rStyle w:val="DecValTok"/>
        </w:rPr>
        <w:t xml:space="preserve">0</w:t>
      </w:r>
      <w:r>
        <w:rPr>
          <w:rStyle w:val="NormalTok"/>
        </w:rPr>
        <w:t xml:space="preserve"> </w:t>
      </w:r>
      <w:r>
        <w:rPr>
          <w:rStyle w:val="KeywordTok"/>
        </w:rPr>
        <w:t xml:space="preserve">as</w:t>
      </w:r>
      <w:r>
        <w:rPr>
          <w:rStyle w:val="NormalTok"/>
        </w:rPr>
        <w:t xml:space="preserve"> </w:t>
      </w:r>
      <w:r>
        <w:rPr>
          <w:rStyle w:val="FunctionTok"/>
        </w:rPr>
        <w:t xml:space="preserve">depth</w:t>
      </w:r>
      <w:r>
        <w:rPr>
          <w:rStyle w:val="NormalTok"/>
        </w:rPr>
        <w:t xml:space="preserve">, name:</w:t>
      </w:r>
      <w:r>
        <w:rPr>
          <w:rStyle w:val="CharTok"/>
        </w:rPr>
        <w:t xml:space="preserve">:text</w:t>
      </w:r>
      <w:r>
        <w:rPr>
          <w:rStyle w:val="NormalTok"/>
        </w:rPr>
        <w:t xml:space="preserve"> </w:t>
      </w:r>
      <w:r>
        <w:rPr>
          <w:rStyle w:val="KeywordTok"/>
        </w:rPr>
        <w:t xml:space="preserve">as</w:t>
      </w:r>
      <w:r>
        <w:rPr>
          <w:rStyle w:val="NormalTok"/>
        </w:rPr>
        <w:t xml:space="preserve"> path</w:t>
      </w:r>
      <w:r>
        <w:br/>
      </w:r>
      <w:r>
        <w:rPr>
          <w:rStyle w:val="NormalTok"/>
        </w:rPr>
        <w:t xml:space="preserve">    </w:t>
      </w:r>
      <w:r>
        <w:rPr>
          <w:rStyle w:val="KeywordTok"/>
        </w:rPr>
        <w:t xml:space="preserve">FROM</w:t>
      </w:r>
      <w:r>
        <w:rPr>
          <w:rStyle w:val="NormalTok"/>
        </w:rPr>
        <w:t xml:space="preserve"> branches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p_branch_id</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KeywordTok"/>
        </w:rPr>
        <w:t xml:space="preserve">SELECT</w:t>
      </w:r>
      <w:r>
        <w:rPr>
          <w:rStyle w:val="NormalTok"/>
        </w:rPr>
        <w:t xml:space="preserve"> b.</w:t>
      </w:r>
      <w:r>
        <w:rPr>
          <w:rStyle w:val="KeywordTok"/>
        </w:rPr>
        <w:t xml:space="preserve">id</w:t>
      </w:r>
      <w:r>
        <w:rPr>
          <w:rStyle w:val="NormalTok"/>
        </w:rPr>
        <w:t xml:space="preserve">, b.name, t.</w:t>
      </w:r>
      <w:r>
        <w:rPr>
          <w:rStyle w:val="FunctionTok"/>
        </w:rPr>
        <w:t xml:space="preserve">depth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t.path </w:t>
      </w:r>
      <w:r>
        <w:rPr>
          <w:rStyle w:val="OperatorTok"/>
        </w:rPr>
        <w:t xml:space="preserve">||</w:t>
      </w:r>
      <w:r>
        <w:rPr>
          <w:rStyle w:val="NormalTok"/>
        </w:rPr>
        <w:t xml:space="preserve"> </w:t>
      </w:r>
      <w:r>
        <w:rPr>
          <w:rStyle w:val="StringTok"/>
        </w:rPr>
        <w:t xml:space="preserve">' &gt; '</w:t>
      </w:r>
      <w:r>
        <w:rPr>
          <w:rStyle w:val="NormalTok"/>
        </w:rPr>
        <w:t xml:space="preserve"> </w:t>
      </w:r>
      <w:r>
        <w:rPr>
          <w:rStyle w:val="OperatorTok"/>
        </w:rPr>
        <w:t xml:space="preserve">||</w:t>
      </w:r>
      <w:r>
        <w:rPr>
          <w:rStyle w:val="NormalTok"/>
        </w:rPr>
        <w:t xml:space="preserve"> b.name</w:t>
      </w:r>
      <w:r>
        <w:br/>
      </w:r>
      <w:r>
        <w:rPr>
          <w:rStyle w:val="NormalTok"/>
        </w:rPr>
        <w:t xml:space="preserve">    </w:t>
      </w:r>
      <w:r>
        <w:rPr>
          <w:rStyle w:val="KeywordTok"/>
        </w:rPr>
        <w:t xml:space="preserve">FROM</w:t>
      </w:r>
      <w:r>
        <w:rPr>
          <w:rStyle w:val="NormalTok"/>
        </w:rPr>
        <w:t xml:space="preserve"> branches b </w:t>
      </w:r>
      <w:r>
        <w:rPr>
          <w:rStyle w:val="KeywordTok"/>
        </w:rPr>
        <w:t xml:space="preserve">JOIN</w:t>
      </w:r>
      <w:r>
        <w:rPr>
          <w:rStyle w:val="NormalTok"/>
        </w:rPr>
        <w:t xml:space="preserve"> tree t </w:t>
      </w:r>
      <w:r>
        <w:rPr>
          <w:rStyle w:val="KeywordTok"/>
        </w:rPr>
        <w:t xml:space="preserve">ON</w:t>
      </w:r>
      <w:r>
        <w:rPr>
          <w:rStyle w:val="NormalTok"/>
        </w:rPr>
        <w:t xml:space="preserve"> b.parent_branch_id </w:t>
      </w:r>
      <w:r>
        <w:rPr>
          <w:rStyle w:val="OperatorTok"/>
        </w:rPr>
        <w:t xml:space="preserve">=</w:t>
      </w:r>
      <w:r>
        <w:rPr>
          <w:rStyle w:val="NormalTok"/>
        </w:rPr>
        <w:t xml:space="preserve"> t.</w:t>
      </w:r>
      <w:r>
        <w:rPr>
          <w:rStyle w:val="KeywordTok"/>
        </w:rPr>
        <w:t xml:space="preserve">id</w:t>
      </w:r>
      <w:r>
        <w:br/>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tree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depth</w:t>
      </w:r>
      <w:r>
        <w:rPr>
          <w:rStyle w:val="NormalTok"/>
        </w:rPr>
        <w:t xml:space="preserve">;</w:t>
      </w:r>
      <w:r>
        <w:br/>
      </w:r>
      <w:r>
        <w:rPr>
          <w:rStyle w:val="NormalTok"/>
        </w:rPr>
        <w:t xml:space="preserve">$$ LANGUAGE sql;</w:t>
      </w:r>
    </w:p>
    <w:p>
      <w:pPr>
        <w:pStyle w:val="Compact"/>
        <w:numPr>
          <w:ilvl w:val="0"/>
          <w:numId w:val="1029"/>
        </w:numPr>
      </w:pPr>
      <w:r>
        <w:rPr>
          <w:b/>
          <w:bCs/>
        </w:rPr>
        <w:t xml:space="preserve">Update the branch management UI</w:t>
      </w:r>
      <w:r>
        <w:t xml:space="preserve"> </w:t>
      </w:r>
      <w:r>
        <w:t xml:space="preserve">to show tree structure with expand/collapse</w:t>
      </w:r>
    </w:p>
    <w:p>
      <w:r>
        <w:pict>
          <v:rect style="width:0;height:1.5pt" o:hralign="center" o:hrstd="t" o:hr="t"/>
        </w:pict>
      </w:r>
    </w:p>
    <w:bookmarkEnd w:id="60"/>
    <w:bookmarkEnd w:id="61"/>
    <w:bookmarkStart w:id="65" w:name="Xd36518dac7a6bf5b6ba5a79fe0bf6d51fae520d"/>
    <w:p>
      <w:pPr>
        <w:pStyle w:val="Heading3"/>
      </w:pPr>
      <w:r>
        <w:t xml:space="preserve">Item 33: Employee Manual v3 Size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Enhancement</w:t>
            </w:r>
          </w:p>
        </w:tc>
      </w:tr>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Effort</w:t>
            </w:r>
          </w:p>
        </w:tc>
        <w:tc>
          <w:tcPr/>
          <w:p>
            <w:pPr>
              <w:pStyle w:val="Compact"/>
              <w:jc w:val="left"/>
            </w:pPr>
            <w:r>
              <w:t xml:space="preserve">Large (8–16 hours)</w:t>
            </w:r>
          </w:p>
        </w:tc>
      </w:tr>
      <w:tr>
        <w:tc>
          <w:tcPr/>
          <w:p>
            <w:pPr>
              <w:pStyle w:val="Compact"/>
              <w:jc w:val="left"/>
            </w:pPr>
            <w:r>
              <w:rPr>
                <w:b/>
                <w:bCs/>
              </w:rPr>
              <w:t xml:space="preserve">Files</w:t>
            </w:r>
          </w:p>
        </w:tc>
        <w:tc>
          <w:tcPr/>
          <w:p>
            <w:pPr>
              <w:pStyle w:val="Compact"/>
              <w:jc w:val="left"/>
            </w:pPr>
            <w:r>
              <w:rPr>
                <w:rStyle w:val="VerbatimChar"/>
              </w:rPr>
              <w:t xml:space="preserve">docs/EMPLOYEE_OPERATING_GUIDE.md</w:t>
            </w:r>
            <w:r>
              <w:t xml:space="preserve"> </w:t>
            </w:r>
            <w:r>
              <w:t xml:space="preserve">(v2),</w:t>
            </w:r>
            <w:r>
              <w:t xml:space="preserve"> </w:t>
            </w:r>
            <w:r>
              <w:rPr>
                <w:rStyle w:val="VerbatimChar"/>
              </w:rPr>
              <w:t xml:space="preserve">docs/EMPLOYEE_OPERATING_MANUAL_v3.md</w:t>
            </w:r>
            <w:r>
              <w:t xml:space="preserve"> </w:t>
            </w:r>
            <w:r>
              <w:t xml:space="preserve">(v3)</w:t>
            </w:r>
          </w:p>
        </w:tc>
      </w:tr>
    </w:tbl>
    <w:bookmarkStart w:id="62" w:name="size-comparison"/>
    <w:p>
      <w:pPr>
        <w:pStyle w:val="Heading4"/>
      </w:pPr>
      <w:r>
        <w:t xml:space="preserve">Size Comparison</w:t>
      </w:r>
    </w:p>
    <w:tbl>
      <w:tblPr>
        <w:tblStyle w:val="Table"/>
        <w:tblW w:type="pct" w:w="5000"/>
        <w:jc w:val="left"/>
        <w:tblLayout w:type="fixed"/>
        <w:tblLook w:firstRow="1" w:lastRow="0" w:firstColumn="0" w:lastColumn="0" w:noHBand="0" w:noVBand="0" w:val="0020"/>
      </w:tblPr>
      <w:tblGrid>
        <w:gridCol w:w="1827"/>
        <w:gridCol w:w="2233"/>
        <w:gridCol w:w="2436"/>
        <w:gridCol w:w="1421"/>
      </w:tblGrid>
      <w:tr>
        <w:trPr>
          <w:tblHeader w:val="on"/>
        </w:trPr>
        <w:tc>
          <w:tcPr/>
          <w:p>
            <w:pPr>
              <w:pStyle w:val="Compact"/>
              <w:jc w:val="left"/>
            </w:pPr>
            <w:r>
              <w:t xml:space="preserve">Version</w:t>
            </w:r>
          </w:p>
        </w:tc>
        <w:tc>
          <w:tcPr/>
          <w:p>
            <w:pPr>
              <w:pStyle w:val="Compact"/>
              <w:jc w:val="left"/>
            </w:pPr>
            <w:r>
              <w:t xml:space="preserve">File Size</w:t>
            </w:r>
          </w:p>
        </w:tc>
        <w:tc>
          <w:tcPr/>
          <w:p>
            <w:pPr>
              <w:pStyle w:val="Compact"/>
              <w:jc w:val="left"/>
            </w:pPr>
            <w:r>
              <w:t xml:space="preserve">Word Count</w:t>
            </w:r>
          </w:p>
        </w:tc>
        <w:tc>
          <w:tcPr/>
          <w:p>
            <w:pPr>
              <w:pStyle w:val="Compact"/>
              <w:jc w:val="left"/>
            </w:pPr>
            <w:r>
              <w:t xml:space="preserve">Ratio</w:t>
            </w:r>
          </w:p>
        </w:tc>
      </w:tr>
      <w:tr>
        <w:tc>
          <w:tcPr/>
          <w:p>
            <w:pPr>
              <w:pStyle w:val="Compact"/>
              <w:jc w:val="left"/>
            </w:pPr>
            <w:r>
              <w:t xml:space="preserve">v2 (EMPLOYEE_OPERATING_GUIDE.md)</w:t>
            </w:r>
          </w:p>
        </w:tc>
        <w:tc>
          <w:tcPr/>
          <w:p>
            <w:pPr>
              <w:pStyle w:val="Compact"/>
              <w:jc w:val="left"/>
            </w:pPr>
            <w:r>
              <w:t xml:space="preserve">262,422 bytes</w:t>
            </w:r>
          </w:p>
        </w:tc>
        <w:tc>
          <w:tcPr/>
          <w:p>
            <w:pPr>
              <w:pStyle w:val="Compact"/>
              <w:jc w:val="left"/>
            </w:pPr>
            <w:r>
              <w:t xml:space="preserve">~39,000 words</w:t>
            </w:r>
          </w:p>
        </w:tc>
        <w:tc>
          <w:tcPr/>
          <w:p>
            <w:pPr>
              <w:pStyle w:val="Compact"/>
              <w:jc w:val="left"/>
            </w:pPr>
            <w:r>
              <w:t xml:space="preserve">100%</w:t>
            </w:r>
          </w:p>
        </w:tc>
      </w:tr>
      <w:tr>
        <w:tc>
          <w:tcPr/>
          <w:p>
            <w:pPr>
              <w:pStyle w:val="Compact"/>
              <w:jc w:val="left"/>
            </w:pPr>
            <w:r>
              <w:t xml:space="preserve">v3 (EMPLOYEE_OPERATING_MANUAL_v3.md)</w:t>
            </w:r>
          </w:p>
        </w:tc>
        <w:tc>
          <w:tcPr/>
          <w:p>
            <w:pPr>
              <w:pStyle w:val="Compact"/>
              <w:jc w:val="left"/>
            </w:pPr>
            <w:r>
              <w:t xml:space="preserve">69,715 bytes</w:t>
            </w:r>
          </w:p>
        </w:tc>
        <w:tc>
          <w:tcPr/>
          <w:p>
            <w:pPr>
              <w:pStyle w:val="Compact"/>
              <w:jc w:val="left"/>
            </w:pPr>
            <w:r>
              <w:t xml:space="preserve">~10,356 words</w:t>
            </w:r>
          </w:p>
        </w:tc>
        <w:tc>
          <w:tcPr/>
          <w:p>
            <w:pPr>
              <w:pStyle w:val="Compact"/>
              <w:jc w:val="left"/>
            </w:pPr>
            <w:r>
              <w:t xml:space="preserve">27%</w:t>
            </w:r>
          </w:p>
        </w:tc>
      </w:tr>
    </w:tbl>
    <w:bookmarkEnd w:id="62"/>
    <w:bookmarkStart w:id="63" w:name="analysis"/>
    <w:p>
      <w:pPr>
        <w:pStyle w:val="Heading4"/>
      </w:pPr>
      <w:r>
        <w:t xml:space="preserve">Analysis</w:t>
      </w:r>
    </w:p>
    <w:p>
      <w:pPr>
        <w:pStyle w:val="FirstParagraph"/>
      </w:pPr>
      <w:r>
        <w:t xml:space="preserve">v3 was described as a</w:t>
      </w:r>
      <w:r>
        <w:t xml:space="preserve"> </w:t>
      </w:r>
      <w:r>
        <w:t xml:space="preserve">“</w:t>
      </w:r>
      <w:r>
        <w:t xml:space="preserve">complete rewrite from codebase audit</w:t>
      </w:r>
      <w:r>
        <w:t xml:space="preserve">”</w:t>
      </w:r>
      <w:r>
        <w:t xml:space="preserve"> </w:t>
      </w:r>
      <w:r>
        <w:t xml:space="preserve">— meaning it was generated by analyzing the actual source code rather than being a manual update of v2. This approach has strengths and weaknesses:</w:t>
      </w:r>
    </w:p>
    <w:p>
      <w:pPr>
        <w:pStyle w:val="BodyText"/>
      </w:pPr>
      <w:r>
        <w:rPr>
          <w:b/>
          <w:bCs/>
        </w:rPr>
        <w:t xml:space="preserve">Strengths of v3:</w:t>
      </w:r>
      <w:r>
        <w:t xml:space="preserve"> </w:t>
      </w:r>
      <w:r>
        <w:t xml:space="preserve">- Accurately reflects the current codebase state</w:t>
      </w:r>
      <w:r>
        <w:t xml:space="preserve"> </w:t>
      </w:r>
      <w:r>
        <w:t xml:space="preserve">- Eliminates outdated information from v2</w:t>
      </w:r>
      <w:r>
        <w:t xml:space="preserve"> </w:t>
      </w:r>
      <w:r>
        <w:t xml:space="preserve">- Consistent structure derived from actual code analysis</w:t>
      </w:r>
      <w:r>
        <w:t xml:space="preserve"> </w:t>
      </w:r>
      <w:r>
        <w:t xml:space="preserve">- More maintainable (smaller, focused)</w:t>
      </w:r>
    </w:p>
    <w:p>
      <w:pPr>
        <w:pStyle w:val="BodyText"/>
      </w:pPr>
      <w:r>
        <w:rPr>
          <w:b/>
          <w:bCs/>
        </w:rPr>
        <w:t xml:space="preserve">Potential losses from v2:</w:t>
      </w:r>
      <w:r>
        <w:t xml:space="preserve"> </w:t>
      </w:r>
      <w:r>
        <w:t xml:space="preserve">- Onboarding procedures and step-by-step walkthroughs</w:t>
      </w:r>
      <w:r>
        <w:t xml:space="preserve"> </w:t>
      </w:r>
      <w:r>
        <w:t xml:space="preserve">- Business context and</w:t>
      </w:r>
      <w:r>
        <w:t xml:space="preserve"> </w:t>
      </w:r>
      <w:r>
        <w:t xml:space="preserve">“</w:t>
      </w:r>
      <w:r>
        <w:t xml:space="preserve">why</w:t>
      </w:r>
      <w:r>
        <w:t xml:space="preserve">”</w:t>
      </w:r>
      <w:r>
        <w:t xml:space="preserve"> </w:t>
      </w:r>
      <w:r>
        <w:t xml:space="preserve">explanations</w:t>
      </w:r>
      <w:r>
        <w:t xml:space="preserve"> </w:t>
      </w:r>
      <w:r>
        <w:t xml:space="preserve">- Troubleshooting guides and common error resolutions</w:t>
      </w:r>
      <w:r>
        <w:t xml:space="preserve"> </w:t>
      </w:r>
      <w:r>
        <w:t xml:space="preserve">- Nigerian market-specific operational guidance</w:t>
      </w:r>
      <w:r>
        <w:t xml:space="preserve"> </w:t>
      </w:r>
      <w:r>
        <w:t xml:space="preserve">- Client communication templates and scripts</w:t>
      </w:r>
      <w:r>
        <w:t xml:space="preserve"> </w:t>
      </w:r>
      <w:r>
        <w:t xml:space="preserve">- Workflow diagrams and process maps</w:t>
      </w:r>
      <w:r>
        <w:t xml:space="preserve"> </w:t>
      </w:r>
      <w:r>
        <w:t xml:space="preserve">- FAQ sections based on real user questions</w:t>
      </w:r>
    </w:p>
    <w:bookmarkEnd w:id="63"/>
    <w:bookmarkStart w:id="64" w:name="recommendation"/>
    <w:p>
      <w:pPr>
        <w:pStyle w:val="Heading4"/>
      </w:pPr>
      <w:r>
        <w:t xml:space="preserve">Recommendation</w:t>
      </w:r>
    </w:p>
    <w:p>
      <w:pPr>
        <w:pStyle w:val="Compact"/>
        <w:numPr>
          <w:ilvl w:val="0"/>
          <w:numId w:val="1030"/>
        </w:numPr>
      </w:pPr>
      <w:r>
        <w:rPr>
          <w:b/>
          <w:bCs/>
        </w:rPr>
        <w:t xml:space="preserve">Perform a structured diff</w:t>
      </w:r>
      <w:r>
        <w:t xml:space="preserve"> </w:t>
      </w:r>
      <w:r>
        <w:t xml:space="preserve">between v2 and v3 to identify specific content gaps</w:t>
      </w:r>
    </w:p>
    <w:p>
      <w:pPr>
        <w:pStyle w:val="Compact"/>
        <w:numPr>
          <w:ilvl w:val="0"/>
          <w:numId w:val="1030"/>
        </w:numPr>
      </w:pPr>
      <w:r>
        <w:rPr>
          <w:b/>
          <w:bCs/>
        </w:rPr>
        <w:t xml:space="preserve">Create a</w:t>
      </w:r>
      <w:r>
        <w:rPr>
          <w:b/>
          <w:bCs/>
        </w:rPr>
        <w:t xml:space="preserve"> </w:t>
      </w:r>
      <w:r>
        <w:rPr>
          <w:b/>
          <w:bCs/>
        </w:rPr>
        <w:t xml:space="preserve">“</w:t>
      </w:r>
      <w:r>
        <w:rPr>
          <w:b/>
          <w:bCs/>
        </w:rPr>
        <w:t xml:space="preserve">v4</w:t>
      </w:r>
      <w:r>
        <w:rPr>
          <w:b/>
          <w:bCs/>
        </w:rPr>
        <w:t xml:space="preserve">”</w:t>
      </w:r>
      <w:r>
        <w:rPr>
          <w:b/>
          <w:bCs/>
        </w:rPr>
        <w:t xml:space="preserve"> </w:t>
      </w:r>
      <w:r>
        <w:rPr>
          <w:b/>
          <w:bCs/>
        </w:rPr>
        <w:t xml:space="preserve">that merges the best of both:</w:t>
      </w:r>
    </w:p>
    <w:p>
      <w:pPr>
        <w:pStyle w:val="Compact"/>
        <w:numPr>
          <w:ilvl w:val="1"/>
          <w:numId w:val="1031"/>
        </w:numPr>
      </w:pPr>
      <w:r>
        <w:t xml:space="preserve">v3’s accurate technical documentation as the foundation</w:t>
      </w:r>
    </w:p>
    <w:p>
      <w:pPr>
        <w:pStyle w:val="Compact"/>
        <w:numPr>
          <w:ilvl w:val="1"/>
          <w:numId w:val="1031"/>
        </w:numPr>
      </w:pPr>
      <w:r>
        <w:t xml:space="preserve">v2’s operational procedures, troubleshooting guides, and business context as supplements</w:t>
      </w:r>
    </w:p>
    <w:p>
      <w:pPr>
        <w:pStyle w:val="Compact"/>
        <w:numPr>
          <w:ilvl w:val="0"/>
          <w:numId w:val="1030"/>
        </w:numPr>
      </w:pPr>
      <w:r>
        <w:rPr>
          <w:b/>
          <w:bCs/>
        </w:rPr>
        <w:t xml:space="preserve">Separate concerns:</w:t>
      </w:r>
      <w:r>
        <w:t xml:space="preserve"> </w:t>
      </w:r>
      <w:r>
        <w:t xml:space="preserve">Consider splitting into:</w:t>
      </w:r>
    </w:p>
    <w:p>
      <w:pPr>
        <w:pStyle w:val="Compact"/>
        <w:numPr>
          <w:ilvl w:val="1"/>
          <w:numId w:val="1032"/>
        </w:numPr>
      </w:pPr>
      <w:r>
        <w:rPr>
          <w:rStyle w:val="VerbatimChar"/>
        </w:rPr>
        <w:t xml:space="preserve">TECHNICAL_REFERENCE.md</w:t>
      </w:r>
      <w:r>
        <w:t xml:space="preserve"> </w:t>
      </w:r>
      <w:r>
        <w:t xml:space="preserve">— API routes, database schema, configuration (from v3)</w:t>
      </w:r>
    </w:p>
    <w:p>
      <w:pPr>
        <w:pStyle w:val="Compact"/>
        <w:numPr>
          <w:ilvl w:val="1"/>
          <w:numId w:val="1032"/>
        </w:numPr>
      </w:pPr>
      <w:r>
        <w:rPr>
          <w:rStyle w:val="VerbatimChar"/>
        </w:rPr>
        <w:t xml:space="preserve">OPERATIONS_GUIDE.md</w:t>
      </w:r>
      <w:r>
        <w:t xml:space="preserve"> </w:t>
      </w:r>
      <w:r>
        <w:t xml:space="preserve">— Procedures, workflows, troubleshooting (from v2)</w:t>
      </w:r>
    </w:p>
    <w:p>
      <w:pPr>
        <w:pStyle w:val="Compact"/>
        <w:numPr>
          <w:ilvl w:val="1"/>
          <w:numId w:val="1032"/>
        </w:numPr>
      </w:pPr>
      <w:r>
        <w:rPr>
          <w:rStyle w:val="VerbatimChar"/>
        </w:rPr>
        <w:t xml:space="preserve">ONBOARDING_GUIDE.md</w:t>
      </w:r>
      <w:r>
        <w:t xml:space="preserve"> </w:t>
      </w:r>
      <w:r>
        <w:t xml:space="preserve">— New employee setup, training checklist (from v2)</w:t>
      </w:r>
    </w:p>
    <w:p>
      <w:r>
        <w:pict>
          <v:rect style="width:0;height:1.5pt" o:hralign="center" o:hrstd="t" o:hr="t"/>
        </w:pict>
      </w:r>
    </w:p>
    <w:bookmarkEnd w:id="64"/>
    <w:bookmarkEnd w:id="65"/>
    <w:bookmarkStart w:id="68" w:name="X340476b55d030d5024372bd8f56820e4436a0c6"/>
    <w:p>
      <w:pPr>
        <w:pStyle w:val="Heading3"/>
      </w:pPr>
      <w:r>
        <w:t xml:space="preserve">Item 36: Campaign AI Recommendations Basis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Enhancement (Documentation)</w:t>
            </w:r>
          </w:p>
        </w:tc>
      </w:tr>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Effort</w:t>
            </w:r>
          </w:p>
        </w:tc>
        <w:tc>
          <w:tcPr/>
          <w:p>
            <w:pPr>
              <w:pStyle w:val="Compact"/>
              <w:jc w:val="left"/>
            </w:pPr>
            <w:r>
              <w:t xml:space="preserve">Quick Fix (1–2 hours)</w:t>
            </w:r>
          </w:p>
        </w:tc>
      </w:tr>
      <w:tr>
        <w:tc>
          <w:tcPr/>
          <w:p>
            <w:pPr>
              <w:pStyle w:val="Compact"/>
              <w:jc w:val="left"/>
            </w:pPr>
            <w:r>
              <w:rPr>
                <w:b/>
                <w:bCs/>
              </w:rPr>
              <w:t xml:space="preserve">Function</w:t>
            </w:r>
          </w:p>
        </w:tc>
        <w:tc>
          <w:tcPr/>
          <w:p>
            <w:pPr>
              <w:pStyle w:val="Compact"/>
              <w:jc w:val="left"/>
            </w:pPr>
            <w:r>
              <w:rPr>
                <w:rStyle w:val="VerbatimChar"/>
              </w:rPr>
              <w:t xml:space="preserve">analyze_database_for_reactivation</w:t>
            </w:r>
            <w:r>
              <w:t xml:space="preserve"> </w:t>
            </w:r>
            <w:r>
              <w:t xml:space="preserve">RPC (migration 041)</w:t>
            </w:r>
          </w:p>
        </w:tc>
      </w:tr>
    </w:tbl>
    <w:bookmarkStart w:id="66" w:name="how-the-campaign-analysis-works"/>
    <w:p>
      <w:pPr>
        <w:pStyle w:val="Heading4"/>
      </w:pPr>
      <w:r>
        <w:t xml:space="preserve">How the Campaign Analysis Works</w:t>
      </w:r>
    </w:p>
    <w:p>
      <w:pPr>
        <w:pStyle w:val="FirstParagraph"/>
      </w:pPr>
      <w:r>
        <w:t xml:space="preserve">The campaign wizard’s</w:t>
      </w:r>
      <w:r>
        <w:t xml:space="preserve"> </w:t>
      </w:r>
      <w:r>
        <w:t xml:space="preserve">“</w:t>
      </w:r>
      <w:r>
        <w:t xml:space="preserve">Analyze</w:t>
      </w:r>
      <w:r>
        <w:t xml:space="preserve">”</w:t>
      </w:r>
      <w:r>
        <w:t xml:space="preserve"> </w:t>
      </w:r>
      <w:r>
        <w:t xml:space="preserve">step calls the</w:t>
      </w:r>
      <w:r>
        <w:t xml:space="preserve"> </w:t>
      </w:r>
      <w:r>
        <w:rPr>
          <w:rStyle w:val="VerbatimChar"/>
        </w:rPr>
        <w:t xml:space="preserve">analyze_database_for_reactivation</w:t>
      </w:r>
      <w:r>
        <w:t xml:space="preserve"> </w:t>
      </w:r>
      <w:r>
        <w:t xml:space="preserve">PostgreSQL RPC function. Here is how it works:</w:t>
      </w:r>
    </w:p>
    <w:p>
      <w:pPr>
        <w:pStyle w:val="BodyText"/>
      </w:pPr>
      <w:r>
        <w:rPr>
          <w:b/>
          <w:bCs/>
        </w:rPr>
        <w:t xml:space="preserve">1. Input:</w:t>
      </w:r>
      <w:r>
        <w:t xml:space="preserve"> </w:t>
      </w:r>
      <w:r>
        <w:t xml:space="preserve">Takes an</w:t>
      </w:r>
      <w:r>
        <w:t xml:space="preserve"> </w:t>
      </w:r>
      <w:r>
        <w:rPr>
          <w:rStyle w:val="VerbatimChar"/>
        </w:rPr>
        <w:t xml:space="preserve">account_id</w:t>
      </w:r>
      <w:r>
        <w:t xml:space="preserve"> </w:t>
      </w:r>
      <w:r>
        <w:t xml:space="preserve">(the tenant’s account)</w:t>
      </w:r>
    </w:p>
    <w:p>
      <w:pPr>
        <w:pStyle w:val="BodyText"/>
      </w:pPr>
      <w:r>
        <w:rPr>
          <w:b/>
          <w:bCs/>
        </w:rPr>
        <w:t xml:space="preserve">2. Configurable Thresholds:</w:t>
      </w:r>
      <w:r>
        <w:t xml:space="preserve"> </w:t>
      </w:r>
      <w:r>
        <w:t xml:space="preserve">Reads from</w:t>
      </w:r>
      <w:r>
        <w:t xml:space="preserve"> </w:t>
      </w:r>
      <w:r>
        <w:rPr>
          <w:rStyle w:val="VerbatimChar"/>
        </w:rPr>
        <w:t xml:space="preserve">product_score_settings</w:t>
      </w:r>
      <w:r>
        <w:t xml:space="preserve"> </w:t>
      </w:r>
      <w:r>
        <w:t xml:space="preserve">table:</w:t>
      </w:r>
      <w:r>
        <w:t xml:space="preserve"> </w:t>
      </w:r>
      <w:r>
        <w:t xml:space="preserve">-</w:t>
      </w:r>
      <w:r>
        <w:t xml:space="preserve"> </w:t>
      </w:r>
      <w:r>
        <w:rPr>
          <w:rStyle w:val="VerbatimChar"/>
        </w:rPr>
        <w:t xml:space="preserve">tier1_max</w:t>
      </w:r>
      <w:r>
        <w:t xml:space="preserve"> </w:t>
      </w:r>
      <w:r>
        <w:t xml:space="preserve">(default: 90 days) —</w:t>
      </w:r>
      <w:r>
        <w:t xml:space="preserve"> </w:t>
      </w:r>
      <w:r>
        <w:t xml:space="preserve">“</w:t>
      </w:r>
      <w:r>
        <w:t xml:space="preserve">Active</w:t>
      </w:r>
      <w:r>
        <w:t xml:space="preserve">”</w:t>
      </w:r>
      <w:r>
        <w:t xml:space="preserve"> </w:t>
      </w:r>
      <w:r>
        <w:t xml:space="preserve">customer threshold</w:t>
      </w:r>
      <w:r>
        <w:t xml:space="preserve"> </w:t>
      </w:r>
      <w:r>
        <w:t xml:space="preserve">-</w:t>
      </w:r>
      <w:r>
        <w:t xml:space="preserve"> </w:t>
      </w:r>
      <w:r>
        <w:rPr>
          <w:rStyle w:val="VerbatimChar"/>
        </w:rPr>
        <w:t xml:space="preserve">tier2_max</w:t>
      </w:r>
      <w:r>
        <w:t xml:space="preserve"> </w:t>
      </w:r>
      <w:r>
        <w:t xml:space="preserve">(default: 180 days) —</w:t>
      </w:r>
      <w:r>
        <w:t xml:space="preserve"> </w:t>
      </w:r>
      <w:r>
        <w:t xml:space="preserve">“</w:t>
      </w:r>
      <w:r>
        <w:t xml:space="preserve">At-risk</w:t>
      </w:r>
      <w:r>
        <w:t xml:space="preserve">”</w:t>
      </w:r>
      <w:r>
        <w:t xml:space="preserve"> </w:t>
      </w:r>
      <w:r>
        <w:t xml:space="preserve">customer threshold</w:t>
      </w:r>
      <w:r>
        <w:t xml:space="preserve"> </w:t>
      </w:r>
      <w:r>
        <w:t xml:space="preserve">- Beyond tier2 =</w:t>
      </w:r>
      <w:r>
        <w:t xml:space="preserve"> </w:t>
      </w:r>
      <w:r>
        <w:t xml:space="preserve">“</w:t>
      </w:r>
      <w:r>
        <w:t xml:space="preserve">Dormant</w:t>
      </w:r>
      <w:r>
        <w:t xml:space="preserve">”</w:t>
      </w:r>
    </w:p>
    <w:p>
      <w:pPr>
        <w:pStyle w:val="BodyText"/>
      </w:pPr>
      <w:r>
        <w:rPr>
          <w:b/>
          <w:bCs/>
        </w:rPr>
        <w:t xml:space="preserve">3. Segmentation Logic:</w:t>
      </w:r>
    </w:p>
    <w:tbl>
      <w:tblPr>
        <w:tblStyle w:val="Table"/>
        <w:tblW w:type="pct" w:w="5000"/>
        <w:jc w:val="left"/>
        <w:tblLayout w:type="fixed"/>
        <w:tblLook w:firstRow="1" w:lastRow="0" w:firstColumn="0" w:lastColumn="0" w:noHBand="0" w:noVBand="0" w:val="0020"/>
      </w:tblPr>
      <w:tblGrid>
        <w:gridCol w:w="2457"/>
        <w:gridCol w:w="3277"/>
        <w:gridCol w:w="2184"/>
      </w:tblGrid>
      <w:tr>
        <w:trPr>
          <w:tblHeader w:val="on"/>
        </w:trPr>
        <w:tc>
          <w:tcPr/>
          <w:p>
            <w:pPr>
              <w:pStyle w:val="Compact"/>
              <w:jc w:val="left"/>
            </w:pPr>
            <w:r>
              <w:t xml:space="preserve">Segment</w:t>
            </w:r>
          </w:p>
        </w:tc>
        <w:tc>
          <w:tcPr/>
          <w:p>
            <w:pPr>
              <w:pStyle w:val="Compact"/>
              <w:jc w:val="left"/>
            </w:pPr>
            <w:r>
              <w:t xml:space="preserve">Definition</w:t>
            </w:r>
          </w:p>
        </w:tc>
        <w:tc>
          <w:tcPr/>
          <w:p>
            <w:pPr>
              <w:pStyle w:val="Compact"/>
              <w:jc w:val="left"/>
            </w:pPr>
            <w:r>
              <w:t xml:space="preserve">Default</w:t>
            </w:r>
          </w:p>
        </w:tc>
      </w:tr>
      <w:tr>
        <w:tc>
          <w:tcPr/>
          <w:p>
            <w:pPr>
              <w:pStyle w:val="Compact"/>
              <w:jc w:val="left"/>
            </w:pPr>
            <w:r>
              <w:t xml:space="preserve">Active</w:t>
            </w:r>
          </w:p>
        </w:tc>
        <w:tc>
          <w:tcPr/>
          <w:p>
            <w:pPr>
              <w:pStyle w:val="Compact"/>
              <w:jc w:val="left"/>
            </w:pPr>
            <w:r>
              <w:t xml:space="preserve">Last purchase within</w:t>
            </w:r>
            <w:r>
              <w:t xml:space="preserve"> </w:t>
            </w:r>
            <w:r>
              <w:rPr>
                <w:rStyle w:val="VerbatimChar"/>
              </w:rPr>
              <w:t xml:space="preserve">tier1_max</w:t>
            </w:r>
            <w:r>
              <w:t xml:space="preserve"> </w:t>
            </w:r>
            <w:r>
              <w:t xml:space="preserve">days</w:t>
            </w:r>
          </w:p>
        </w:tc>
        <w:tc>
          <w:tcPr/>
          <w:p>
            <w:pPr>
              <w:pStyle w:val="Compact"/>
              <w:jc w:val="left"/>
            </w:pPr>
            <w:r>
              <w:t xml:space="preserve">&lt; 90 days ago</w:t>
            </w:r>
          </w:p>
        </w:tc>
      </w:tr>
      <w:tr>
        <w:tc>
          <w:tcPr/>
          <w:p>
            <w:pPr>
              <w:pStyle w:val="Compact"/>
              <w:jc w:val="left"/>
            </w:pPr>
            <w:r>
              <w:t xml:space="preserve">At-Risk</w:t>
            </w:r>
          </w:p>
        </w:tc>
        <w:tc>
          <w:tcPr/>
          <w:p>
            <w:pPr>
              <w:pStyle w:val="Compact"/>
              <w:jc w:val="left"/>
            </w:pPr>
            <w:r>
              <w:t xml:space="preserve">Last purchase between</w:t>
            </w:r>
            <w:r>
              <w:t xml:space="preserve"> </w:t>
            </w:r>
            <w:r>
              <w:rPr>
                <w:rStyle w:val="VerbatimChar"/>
              </w:rPr>
              <w:t xml:space="preserve">tier1_max</w:t>
            </w:r>
            <w:r>
              <w:t xml:space="preserve"> </w:t>
            </w:r>
            <w:r>
              <w:t xml:space="preserve">and</w:t>
            </w:r>
            <w:r>
              <w:t xml:space="preserve"> </w:t>
            </w:r>
            <w:r>
              <w:rPr>
                <w:rStyle w:val="VerbatimChar"/>
              </w:rPr>
              <w:t xml:space="preserve">tier2_max</w:t>
            </w:r>
            <w:r>
              <w:t xml:space="preserve"> </w:t>
            </w:r>
            <w:r>
              <w:t xml:space="preserve">days</w:t>
            </w:r>
          </w:p>
        </w:tc>
        <w:tc>
          <w:tcPr/>
          <w:p>
            <w:pPr>
              <w:pStyle w:val="Compact"/>
              <w:jc w:val="left"/>
            </w:pPr>
            <w:r>
              <w:t xml:space="preserve">90–180 days ago</w:t>
            </w:r>
          </w:p>
        </w:tc>
      </w:tr>
      <w:tr>
        <w:tc>
          <w:tcPr/>
          <w:p>
            <w:pPr>
              <w:pStyle w:val="Compact"/>
              <w:jc w:val="left"/>
            </w:pPr>
            <w:r>
              <w:t xml:space="preserve">Dormant</w:t>
            </w:r>
          </w:p>
        </w:tc>
        <w:tc>
          <w:tcPr/>
          <w:p>
            <w:pPr>
              <w:pStyle w:val="Compact"/>
              <w:jc w:val="left"/>
            </w:pPr>
            <w:r>
              <w:t xml:space="preserve">Last purchase beyond</w:t>
            </w:r>
            <w:r>
              <w:t xml:space="preserve"> </w:t>
            </w:r>
            <w:r>
              <w:rPr>
                <w:rStyle w:val="VerbatimChar"/>
              </w:rPr>
              <w:t xml:space="preserve">tier2_max</w:t>
            </w:r>
            <w:r>
              <w:t xml:space="preserve"> </w:t>
            </w:r>
            <w:r>
              <w:t xml:space="preserve">days</w:t>
            </w:r>
          </w:p>
        </w:tc>
        <w:tc>
          <w:tcPr/>
          <w:p>
            <w:pPr>
              <w:pStyle w:val="Compact"/>
              <w:jc w:val="left"/>
            </w:pPr>
            <w:r>
              <w:t xml:space="preserve">&gt; 180 days ago</w:t>
            </w:r>
          </w:p>
        </w:tc>
      </w:tr>
    </w:tbl>
    <w:p>
      <w:pPr>
        <w:pStyle w:val="BodyText"/>
      </w:pPr>
      <w:r>
        <w:rPr>
          <w:b/>
          <w:bCs/>
        </w:rPr>
        <w:t xml:space="preserve">4. Data Analyzed:</w:t>
      </w:r>
      <w:r>
        <w:t xml:space="preserve"> </w:t>
      </w:r>
      <w:r>
        <w:t xml:space="preserve">- Total contacts in the account</w:t>
      </w:r>
      <w:r>
        <w:t xml:space="preserve"> </w:t>
      </w:r>
      <w:r>
        <w:t xml:space="preserve">- Contacts with purchase history (from</w:t>
      </w:r>
      <w:r>
        <w:t xml:space="preserve"> </w:t>
      </w:r>
      <w:r>
        <w:rPr>
          <w:rStyle w:val="VerbatimChar"/>
        </w:rPr>
        <w:t xml:space="preserve">purchase_history</w:t>
      </w:r>
      <w:r>
        <w:t xml:space="preserve"> </w:t>
      </w:r>
      <w:r>
        <w:t xml:space="preserve">table)</w:t>
      </w:r>
      <w:r>
        <w:t xml:space="preserve"> </w:t>
      </w:r>
      <w:r>
        <w:t xml:space="preserve">- Revenue metrics: total revenue, average purchase value</w:t>
      </w:r>
      <w:r>
        <w:t xml:space="preserve"> </w:t>
      </w:r>
      <w:r>
        <w:t xml:space="preserve">- Dormant revenue potential (estimated from historical purchase patterns)</w:t>
      </w:r>
    </w:p>
    <w:p>
      <w:pPr>
        <w:pStyle w:val="BodyText"/>
      </w:pPr>
      <w:r>
        <w:rPr>
          <w:b/>
          <w:bCs/>
        </w:rPr>
        <w:t xml:space="preserve">5. Output:</w:t>
      </w:r>
      <w:r>
        <w:t xml:space="preserve"> </w:t>
      </w:r>
      <w:r>
        <w:t xml:space="preserve">Returns a JSON object containing:</w:t>
      </w:r>
      <w:r>
        <w:t xml:space="preserve"> </w:t>
      </w:r>
      <w:r>
        <w:t xml:space="preserve">- Contact counts per segment (active, at-risk, dormant)</w:t>
      </w:r>
      <w:r>
        <w:t xml:space="preserve"> </w:t>
      </w:r>
      <w:r>
        <w:t xml:space="preserve">- Revenue statistics (total, average purchase value)</w:t>
      </w:r>
      <w:r>
        <w:t xml:space="preserve"> </w:t>
      </w:r>
      <w:r>
        <w:t xml:space="preserve">- Dormant revenue potential estimate</w:t>
      </w:r>
      <w:r>
        <w:t xml:space="preserve"> </w:t>
      </w:r>
      <w:r>
        <w:t xml:space="preserve">- Recommended campaign type based on segment distribution</w:t>
      </w:r>
    </w:p>
    <w:bookmarkEnd w:id="66"/>
    <w:bookmarkStart w:id="67" w:name="recommendation-1"/>
    <w:p>
      <w:pPr>
        <w:pStyle w:val="Heading4"/>
      </w:pPr>
      <w:r>
        <w:t xml:space="preserve">Recommendation</w:t>
      </w:r>
    </w:p>
    <w:p>
      <w:pPr>
        <w:pStyle w:val="Compact"/>
        <w:numPr>
          <w:ilvl w:val="0"/>
          <w:numId w:val="1033"/>
        </w:numPr>
      </w:pPr>
      <w:r>
        <w:rPr>
          <w:b/>
          <w:bCs/>
        </w:rPr>
        <w:t xml:space="preserve">Document the analysis methodology</w:t>
      </w:r>
      <w:r>
        <w:t xml:space="preserve"> </w:t>
      </w:r>
      <w:r>
        <w:t xml:space="preserve">in the Employee Operating Manual</w:t>
      </w:r>
    </w:p>
    <w:p>
      <w:pPr>
        <w:pStyle w:val="Compact"/>
        <w:numPr>
          <w:ilvl w:val="0"/>
          <w:numId w:val="1033"/>
        </w:numPr>
      </w:pPr>
      <w:r>
        <w:rPr>
          <w:b/>
          <w:bCs/>
        </w:rPr>
        <w:t xml:space="preserve">Add tooltips in the campaign wizard UI</w:t>
      </w:r>
      <w:r>
        <w:t xml:space="preserve"> </w:t>
      </w:r>
      <w:r>
        <w:t xml:space="preserve">explaining what each metric means</w:t>
      </w:r>
    </w:p>
    <w:p>
      <w:pPr>
        <w:pStyle w:val="Compact"/>
        <w:numPr>
          <w:ilvl w:val="0"/>
          <w:numId w:val="1033"/>
        </w:numPr>
      </w:pPr>
      <w:r>
        <w:rPr>
          <w:b/>
          <w:bCs/>
        </w:rPr>
        <w:t xml:space="preserve">Make thresholds visible and editable</w:t>
      </w:r>
      <w:r>
        <w:t xml:space="preserve"> </w:t>
      </w:r>
      <w:r>
        <w:t xml:space="preserve">in the campaign wizard (currently only configurable via product_score_settings)</w:t>
      </w:r>
    </w:p>
    <w:p>
      <w:pPr>
        <w:pStyle w:val="Compact"/>
        <w:numPr>
          <w:ilvl w:val="0"/>
          <w:numId w:val="1033"/>
        </w:numPr>
      </w:pPr>
      <w:r>
        <w:rPr>
          <w:b/>
          <w:bCs/>
        </w:rPr>
        <w:t xml:space="preserve">Add a</w:t>
      </w:r>
      <w:r>
        <w:rPr>
          <w:b/>
          <w:bCs/>
        </w:rPr>
        <w:t xml:space="preserve"> </w:t>
      </w:r>
      <w:r>
        <w:rPr>
          <w:b/>
          <w:bCs/>
        </w:rPr>
        <w:t xml:space="preserve">“</w:t>
      </w:r>
      <w:r>
        <w:rPr>
          <w:b/>
          <w:bCs/>
        </w:rPr>
        <w:t xml:space="preserve">How this works</w:t>
      </w:r>
      <w:r>
        <w:rPr>
          <w:b/>
          <w:bCs/>
        </w:rPr>
        <w:t xml:space="preserve">”</w:t>
      </w:r>
      <w:r>
        <w:rPr>
          <w:b/>
          <w:bCs/>
        </w:rPr>
        <w:t xml:space="preserve"> </w:t>
      </w:r>
      <w:r>
        <w:rPr>
          <w:b/>
          <w:bCs/>
        </w:rPr>
        <w:t xml:space="preserve">expandable section</w:t>
      </w:r>
      <w:r>
        <w:t xml:space="preserve"> </w:t>
      </w:r>
      <w:r>
        <w:t xml:space="preserve">in the Analyze step of the wizard</w:t>
      </w:r>
    </w:p>
    <w:p>
      <w:r>
        <w:pict>
          <v:rect style="width:0;height:1.5pt" o:hralign="center" o:hrstd="t" o:hr="t"/>
        </w:pict>
      </w:r>
    </w:p>
    <w:bookmarkEnd w:id="67"/>
    <w:bookmarkEnd w:id="68"/>
    <w:bookmarkEnd w:id="69"/>
    <w:bookmarkStart w:id="82" w:name="X5d98f1b0786f88109a3b6e0404dffe4b91fc3c4"/>
    <w:p>
      <w:pPr>
        <w:pStyle w:val="Heading2"/>
      </w:pPr>
      <w:r>
        <w:t xml:space="preserve">6. Research Findings &amp; Strategic Recommendations</w:t>
      </w:r>
    </w:p>
    <w:bookmarkStart w:id="72" w:name="Xd956c401ffa43676dd0e918e0709437d402cbd4"/>
    <w:p>
      <w:pPr>
        <w:pStyle w:val="Heading3"/>
      </w:pPr>
      <w:r>
        <w:t xml:space="preserve">6a. NCC SMS Sender ID Registration (Item 37)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Research Finding</w:t>
            </w:r>
          </w:p>
        </w:tc>
      </w:tr>
      <w:tr>
        <w:tc>
          <w:tcPr/>
          <w:p>
            <w:pPr>
              <w:pStyle w:val="Compact"/>
              <w:jc w:val="left"/>
            </w:pPr>
            <w:r>
              <w:rPr>
                <w:b/>
                <w:bCs/>
              </w:rPr>
              <w:t xml:space="preserve">Research Size</w:t>
            </w:r>
          </w:p>
        </w:tc>
        <w:tc>
          <w:tcPr/>
          <w:p>
            <w:pPr>
              <w:pStyle w:val="Compact"/>
              <w:jc w:val="left"/>
            </w:pPr>
            <w:r>
              <w:t xml:space="preserve">76,566 characters (comprehensive)</w:t>
            </w:r>
          </w:p>
        </w:tc>
      </w:tr>
      <w:tr>
        <w:tc>
          <w:tcPr/>
          <w:p>
            <w:pPr>
              <w:pStyle w:val="Compact"/>
              <w:jc w:val="left"/>
            </w:pPr>
            <w:r>
              <w:rPr>
                <w:b/>
                <w:bCs/>
              </w:rPr>
              <w:t xml:space="preserve">Source</w:t>
            </w:r>
          </w:p>
        </w:tc>
        <w:tc>
          <w:tcPr/>
          <w:p>
            <w:pPr>
              <w:pStyle w:val="Compact"/>
              <w:jc w:val="left"/>
            </w:pPr>
            <w:r>
              <w:rPr>
                <w:rStyle w:val="VerbatimChar"/>
              </w:rPr>
              <w:t xml:space="preserve">/research/ncc_sms_registration_research.md</w:t>
            </w:r>
          </w:p>
        </w:tc>
      </w:tr>
    </w:tbl>
    <w:bookmarkStart w:id="70" w:name="key-findings"/>
    <w:p>
      <w:pPr>
        <w:pStyle w:val="Heading4"/>
      </w:pPr>
      <w:r>
        <w:t xml:space="preserve">Key Findings</w:t>
      </w:r>
    </w:p>
    <w:p>
      <w:pPr>
        <w:pStyle w:val="FirstParagraph"/>
      </w:pPr>
      <w:r>
        <w:rPr>
          <w:b/>
          <w:bCs/>
        </w:rPr>
        <w:t xml:space="preserve">1. Registration is Mandatory</w:t>
      </w:r>
    </w:p>
    <w:p>
      <w:pPr>
        <w:pStyle w:val="BodyText"/>
      </w:pPr>
      <w:r>
        <w:t xml:space="preserve">All alphanumeric SMS sender IDs used for A2P (Application-to-Person) messaging in Nigeria must be registered with each major carrier (MTN, Airtel, Glo, 9mobile) under NCC oversight. This applies to:</w:t>
      </w:r>
      <w:r>
        <w:t xml:space="preserve"> </w:t>
      </w:r>
      <w:r>
        <w:t xml:space="preserve">- Domestic businesses of all sizes</w:t>
      </w:r>
      <w:r>
        <w:t xml:space="preserve"> </w:t>
      </w:r>
      <w:r>
        <w:t xml:space="preserve">- Financial institutions and government agencies</w:t>
      </w:r>
      <w:r>
        <w:t xml:space="preserve"> </w:t>
      </w:r>
      <w:r>
        <w:t xml:space="preserve">- International companies sending SMS into Nigeria</w:t>
      </w:r>
      <w:r>
        <w:t xml:space="preserve"> </w:t>
      </w:r>
      <w:r>
        <w:t xml:space="preserve">- Any entity using branded sender names (not phone numbers)</w:t>
      </w:r>
    </w:p>
    <w:p>
      <w:pPr>
        <w:pStyle w:val="BodyText"/>
      </w:pPr>
      <w:r>
        <w:rPr>
          <w:b/>
          <w:bCs/>
        </w:rPr>
        <w:t xml:space="preserve">2. Agencies CAN Register on Behalf of Clients</w:t>
      </w:r>
    </w:p>
    <w:p>
      <w:pPr>
        <w:pStyle w:val="BodyText"/>
      </w:pPr>
      <w:r>
        <w:t xml:space="preserve">This is a critical finding for M4E’s business model. The regulatory and operator documentation confirms that agencies and aggregators can register sender IDs on behalf of multiple clients, provided:</w:t>
      </w:r>
      <w:r>
        <w:t xml:space="preserve"> </w:t>
      </w:r>
      <w:r>
        <w:t xml:space="preserve">- Each client has a unique sender ID (no sharing)</w:t>
      </w:r>
      <w:r>
        <w:t xml:space="preserve"> </w:t>
      </w:r>
      <w:r>
        <w:t xml:space="preserve">- The agency maintains proper authorization documentation</w:t>
      </w:r>
      <w:r>
        <w:t xml:space="preserve"> </w:t>
      </w:r>
      <w:r>
        <w:t xml:space="preserve">- Each registration includes the end-client’s business details</w:t>
      </w:r>
      <w:r>
        <w:t xml:space="preserve"> </w:t>
      </w:r>
      <w:r>
        <w:t xml:space="preserve">- Generic sender names (e.g.,</w:t>
      </w:r>
      <w:r>
        <w:t xml:space="preserve"> </w:t>
      </w:r>
      <w:r>
        <w:t xml:space="preserve">“</w:t>
      </w:r>
      <w:r>
        <w:t xml:space="preserve">INFO</w:t>
      </w:r>
      <w:r>
        <w:t xml:space="preserve">”</w:t>
      </w:r>
      <w:r>
        <w:t xml:space="preserve">,</w:t>
      </w:r>
      <w:r>
        <w:t xml:space="preserve"> </w:t>
      </w:r>
      <w:r>
        <w:t xml:space="preserve">“</w:t>
      </w:r>
      <w:r>
        <w:t xml:space="preserve">ALERT</w:t>
      </w:r>
      <w:r>
        <w:t xml:space="preserve">”</w:t>
      </w:r>
      <w:r>
        <w:t xml:space="preserve">) are strictly prohibited</w:t>
      </w:r>
    </w:p>
    <w:p>
      <w:pPr>
        <w:pStyle w:val="BodyText"/>
      </w:pPr>
      <w:r>
        <w:rPr>
          <w:b/>
          <w:bCs/>
        </w:rPr>
        <w:t xml:space="preserve">3. DND Registry Compliance is Critical</w:t>
      </w:r>
    </w:p>
    <w:p>
      <w:pPr>
        <w:pStyle w:val="BodyText"/>
      </w:pPr>
      <w:r>
        <w:t xml:space="preserve">Over 30 million Nigerian phone numbers are on the Do-Not-Disturb (DND) registry. Sending promotional SMS to DND-registered numbers without explicit consent is a violation that can result in:</w:t>
      </w:r>
      <w:r>
        <w:t xml:space="preserve"> </w:t>
      </w:r>
      <w:r>
        <w:t xml:space="preserve">- Fines from NCC</w:t>
      </w:r>
      <w:r>
        <w:t xml:space="preserve"> </w:t>
      </w:r>
      <w:r>
        <w:t xml:space="preserve">- Sender ID revocation</w:t>
      </w:r>
      <w:r>
        <w:t xml:space="preserve"> </w:t>
      </w:r>
      <w:r>
        <w:t xml:space="preserve">- Carrier blacklisting</w:t>
      </w:r>
    </w:p>
    <w:p>
      <w:pPr>
        <w:pStyle w:val="BodyText"/>
      </w:pPr>
      <w:r>
        <w:rPr>
          <w:b/>
          <w:bCs/>
        </w:rPr>
        <w:t xml:space="preserve">4. New IA2P Aggregator Licence (July 2025)</w:t>
      </w:r>
    </w:p>
    <w:p>
      <w:pPr>
        <w:pStyle w:val="BodyText"/>
      </w:pPr>
      <w:r>
        <w:t xml:space="preserve">The NCC has introduced an International A2P (IA2P) Aggregator Licence:</w:t>
      </w:r>
      <w:r>
        <w:t xml:space="preserve"> </w:t>
      </w:r>
      <w:r>
        <w:t xml:space="preserve">- Cost: ₦10,000,000 for 5 years</w:t>
      </w:r>
      <w:r>
        <w:t xml:space="preserve"> </w:t>
      </w:r>
      <w:r>
        <w:t xml:space="preserve">- Required for: routing international A2P SMS into Nigerian networks</w:t>
      </w:r>
      <w:r>
        <w:t xml:space="preserve"> </w:t>
      </w:r>
      <w:r>
        <w:t xml:space="preserve">- Effective: July 2025</w:t>
      </w:r>
      <w:r>
        <w:t xml:space="preserve"> </w:t>
      </w:r>
      <w:r>
        <w:t xml:space="preserve">- Impact on M4E: Only relevant if M4E routes SMS from international sources; domestic SMS via local aggregators (e.g., Brevo, Termii) is not affected</w:t>
      </w:r>
    </w:p>
    <w:p>
      <w:pPr>
        <w:pStyle w:val="BodyText"/>
      </w:pPr>
      <w:r>
        <w:rPr>
          <w:b/>
          <w:bCs/>
        </w:rPr>
        <w:t xml:space="preserve">5. Registration Process</w:t>
      </w:r>
    </w:p>
    <w:p>
      <w:pPr>
        <w:pStyle w:val="BodyText"/>
      </w:pPr>
      <w:r>
        <w:t xml:space="preserve">The typical process involves:</w:t>
      </w:r>
      <w:r>
        <w:t xml:space="preserve"> </w:t>
      </w:r>
      <w:r>
        <w:t xml:space="preserve">1. Prepare documentation (CAC certificate, business letter, sender ID justification)</w:t>
      </w:r>
      <w:r>
        <w:t xml:space="preserve"> </w:t>
      </w:r>
      <w:r>
        <w:t xml:space="preserve">2. Submit to each carrier individually (or via an aggregator who handles this)</w:t>
      </w:r>
      <w:r>
        <w:t xml:space="preserve"> </w:t>
      </w:r>
      <w:r>
        <w:t xml:space="preserve">3. Wait for approval (typically 5–15 business days per carrier)</w:t>
      </w:r>
      <w:r>
        <w:t xml:space="preserve"> </w:t>
      </w:r>
      <w:r>
        <w:t xml:space="preserve">4. Receive NOC (No Objection Certificate) from each carrier</w:t>
      </w:r>
      <w:r>
        <w:t xml:space="preserve"> </w:t>
      </w:r>
      <w:r>
        <w:t xml:space="preserve">5. Activate sender ID through the SMS aggregator</w:t>
      </w:r>
    </w:p>
    <w:bookmarkEnd w:id="70"/>
    <w:bookmarkStart w:id="71" w:name="strategic-recommendations-for-m4e"/>
    <w:p>
      <w:pPr>
        <w:pStyle w:val="Heading4"/>
      </w:pPr>
      <w:r>
        <w:t xml:space="preserve">Strategic Recommendations for M4E</w:t>
      </w:r>
    </w:p>
    <w:p>
      <w:pPr>
        <w:pStyle w:val="Compact"/>
        <w:numPr>
          <w:ilvl w:val="0"/>
          <w:numId w:val="1034"/>
        </w:numPr>
      </w:pPr>
      <w:r>
        <w:rPr>
          <w:b/>
          <w:bCs/>
        </w:rPr>
        <w:t xml:space="preserve">Position as a Managed SMS Compliance Service:</w:t>
      </w:r>
    </w:p>
    <w:p>
      <w:pPr>
        <w:pStyle w:val="Compact"/>
        <w:numPr>
          <w:ilvl w:val="1"/>
          <w:numId w:val="1035"/>
        </w:numPr>
      </w:pPr>
      <w:r>
        <w:t xml:space="preserve">Offer sender ID registration as part of the CRM onboarding package</w:t>
      </w:r>
    </w:p>
    <w:p>
      <w:pPr>
        <w:pStyle w:val="Compact"/>
        <w:numPr>
          <w:ilvl w:val="1"/>
          <w:numId w:val="1035"/>
        </w:numPr>
      </w:pPr>
      <w:r>
        <w:t xml:space="preserve">Handle the carrier registration process on behalf of clients</w:t>
      </w:r>
    </w:p>
    <w:p>
      <w:pPr>
        <w:pStyle w:val="Compact"/>
        <w:numPr>
          <w:ilvl w:val="1"/>
          <w:numId w:val="1035"/>
        </w:numPr>
      </w:pPr>
      <w:r>
        <w:t xml:space="preserve">Charge a setup fee (₦50,000–₦100,000) plus annual maintenance</w:t>
      </w:r>
    </w:p>
    <w:p>
      <w:pPr>
        <w:pStyle w:val="Compact"/>
        <w:numPr>
          <w:ilvl w:val="1"/>
          <w:numId w:val="1035"/>
        </w:numPr>
      </w:pPr>
      <w:r>
        <w:t xml:space="preserve">This becomes a value-added service and a competitive differentiator</w:t>
      </w:r>
    </w:p>
    <w:p>
      <w:pPr>
        <w:pStyle w:val="Compact"/>
        <w:numPr>
          <w:ilvl w:val="0"/>
          <w:numId w:val="1034"/>
        </w:numPr>
      </w:pPr>
      <w:r>
        <w:rPr>
          <w:b/>
          <w:bCs/>
        </w:rPr>
        <w:t xml:space="preserve">Partner with a Licensed SMS Aggregator:</w:t>
      </w:r>
    </w:p>
    <w:p>
      <w:pPr>
        <w:pStyle w:val="Compact"/>
        <w:numPr>
          <w:ilvl w:val="1"/>
          <w:numId w:val="1036"/>
        </w:numPr>
      </w:pPr>
      <w:r>
        <w:t xml:space="preserve">Use Termii, Brevo, or Africa’s Talking as the SMS delivery partner</w:t>
      </w:r>
    </w:p>
    <w:p>
      <w:pPr>
        <w:pStyle w:val="Compact"/>
        <w:numPr>
          <w:ilvl w:val="1"/>
          <w:numId w:val="1036"/>
        </w:numPr>
      </w:pPr>
      <w:r>
        <w:t xml:space="preserve">These aggregators handle carrier relationships and DND compliance</w:t>
      </w:r>
    </w:p>
    <w:p>
      <w:pPr>
        <w:pStyle w:val="Compact"/>
        <w:numPr>
          <w:ilvl w:val="1"/>
          <w:numId w:val="1036"/>
        </w:numPr>
      </w:pPr>
      <w:r>
        <w:t xml:space="preserve">M4E focuses on the campaign strategy and CRM integration layer</w:t>
      </w:r>
    </w:p>
    <w:p>
      <w:pPr>
        <w:pStyle w:val="Compact"/>
        <w:numPr>
          <w:ilvl w:val="0"/>
          <w:numId w:val="1034"/>
        </w:numPr>
      </w:pPr>
      <w:r>
        <w:rPr>
          <w:b/>
          <w:bCs/>
        </w:rPr>
        <w:t xml:space="preserve">Build DND Compliance into the CRM:</w:t>
      </w:r>
    </w:p>
    <w:p>
      <w:pPr>
        <w:pStyle w:val="Compact"/>
        <w:numPr>
          <w:ilvl w:val="1"/>
          <w:numId w:val="1037"/>
        </w:numPr>
      </w:pPr>
      <w:r>
        <w:t xml:space="preserve">Add a DND check before sending SMS campaigns</w:t>
      </w:r>
    </w:p>
    <w:p>
      <w:pPr>
        <w:pStyle w:val="Compact"/>
        <w:numPr>
          <w:ilvl w:val="1"/>
          <w:numId w:val="1037"/>
        </w:numPr>
      </w:pPr>
      <w:r>
        <w:t xml:space="preserve">Integrate with the DND registry API (available from carriers)</w:t>
      </w:r>
    </w:p>
    <w:p>
      <w:pPr>
        <w:pStyle w:val="Compact"/>
        <w:numPr>
          <w:ilvl w:val="1"/>
          <w:numId w:val="1037"/>
        </w:numPr>
      </w:pPr>
      <w:r>
        <w:t xml:space="preserve">Automatically exclude DND numbers from promotional campaigns</w:t>
      </w:r>
    </w:p>
    <w:p>
      <w:pPr>
        <w:pStyle w:val="Compact"/>
        <w:numPr>
          <w:ilvl w:val="1"/>
          <w:numId w:val="1037"/>
        </w:numPr>
      </w:pPr>
      <w:r>
        <w:t xml:space="preserve">Allow transactional messages to DND numbers (with proper consent documentation)</w:t>
      </w:r>
    </w:p>
    <w:p>
      <w:pPr>
        <w:pStyle w:val="Compact"/>
        <w:numPr>
          <w:ilvl w:val="0"/>
          <w:numId w:val="1034"/>
        </w:numPr>
      </w:pPr>
      <w:r>
        <w:rPr>
          <w:b/>
          <w:bCs/>
        </w:rPr>
        <w:t xml:space="preserve">Do NOT pursue the IA2P Aggregator Licence</w:t>
      </w:r>
      <w:r>
        <w:t xml:space="preserve"> </w:t>
      </w:r>
      <w:r>
        <w:t xml:space="preserve">at this stage:</w:t>
      </w:r>
    </w:p>
    <w:p>
      <w:pPr>
        <w:pStyle w:val="Compact"/>
        <w:numPr>
          <w:ilvl w:val="1"/>
          <w:numId w:val="1038"/>
        </w:numPr>
      </w:pPr>
      <w:r>
        <w:t xml:space="preserve">₦10M is a significant investment for a startup</w:t>
      </w:r>
    </w:p>
    <w:p>
      <w:pPr>
        <w:pStyle w:val="Compact"/>
        <w:numPr>
          <w:ilvl w:val="1"/>
          <w:numId w:val="1038"/>
        </w:numPr>
      </w:pPr>
      <w:r>
        <w:t xml:space="preserve">M4E’s clients are domestic Nigerian businesses</w:t>
      </w:r>
    </w:p>
    <w:p>
      <w:pPr>
        <w:pStyle w:val="Compact"/>
        <w:numPr>
          <w:ilvl w:val="1"/>
          <w:numId w:val="1038"/>
        </w:numPr>
      </w:pPr>
      <w:r>
        <w:t xml:space="preserve">Use existing licensed aggregators for SMS delivery</w:t>
      </w:r>
    </w:p>
    <w:p>
      <w:pPr>
        <w:pStyle w:val="Compact"/>
        <w:numPr>
          <w:ilvl w:val="1"/>
          <w:numId w:val="1038"/>
        </w:numPr>
      </w:pPr>
      <w:r>
        <w:t xml:space="preserve">Revisit if M4E expands to serve international clients sending SMS into Nigeria</w:t>
      </w:r>
    </w:p>
    <w:p>
      <w:pPr>
        <w:pStyle w:val="Compact"/>
        <w:numPr>
          <w:ilvl w:val="0"/>
          <w:numId w:val="1034"/>
        </w:numPr>
      </w:pPr>
      <w:r>
        <w:rPr>
          <w:b/>
          <w:bCs/>
        </w:rPr>
        <w:t xml:space="preserve">Update the CRM SMS Configuration:</w:t>
      </w:r>
    </w:p>
    <w:p>
      <w:pPr>
        <w:pStyle w:val="Compact"/>
        <w:numPr>
          <w:ilvl w:val="1"/>
          <w:numId w:val="1039"/>
        </w:numPr>
      </w:pPr>
      <w:r>
        <w:t xml:space="preserve">Add a</w:t>
      </w:r>
      <w:r>
        <w:t xml:space="preserve"> </w:t>
      </w:r>
      <w:r>
        <w:t xml:space="preserve">“</w:t>
      </w:r>
      <w:r>
        <w:t xml:space="preserve">Sender ID Registration Status</w:t>
      </w:r>
      <w:r>
        <w:t xml:space="preserve">”</w:t>
      </w:r>
      <w:r>
        <w:t xml:space="preserve"> </w:t>
      </w:r>
      <w:r>
        <w:t xml:space="preserve">field per client account</w:t>
      </w:r>
    </w:p>
    <w:p>
      <w:pPr>
        <w:pStyle w:val="Compact"/>
        <w:numPr>
          <w:ilvl w:val="1"/>
          <w:numId w:val="1039"/>
        </w:numPr>
      </w:pPr>
      <w:r>
        <w:t xml:space="preserve">Track registration status per carrier (MTN, Airtel, Glo, 9mobile)</w:t>
      </w:r>
    </w:p>
    <w:p>
      <w:pPr>
        <w:pStyle w:val="Compact"/>
        <w:numPr>
          <w:ilvl w:val="1"/>
          <w:numId w:val="1039"/>
        </w:numPr>
      </w:pPr>
      <w:r>
        <w:t xml:space="preserve">Block SMS campaigns until sender ID is registered and approved</w:t>
      </w:r>
    </w:p>
    <w:p>
      <w:pPr>
        <w:pStyle w:val="Compact"/>
        <w:numPr>
          <w:ilvl w:val="1"/>
          <w:numId w:val="1039"/>
        </w:numPr>
      </w:pPr>
      <w:r>
        <w:t xml:space="preserve">The existing</w:t>
      </w:r>
      <w:r>
        <w:t xml:space="preserve"> </w:t>
      </w:r>
      <w:r>
        <w:rPr>
          <w:rStyle w:val="VerbatimChar"/>
        </w:rPr>
        <w:t xml:space="preserve">src/components/settings/sms-sender-id.tsx</w:t>
      </w:r>
      <w:r>
        <w:t xml:space="preserve"> </w:t>
      </w:r>
      <w:r>
        <w:t xml:space="preserve">component should be enhanced with registration status tracking</w:t>
      </w:r>
    </w:p>
    <w:p>
      <w:r>
        <w:pict>
          <v:rect style="width:0;height:1.5pt" o:hralign="center" o:hrstd="t" o:hr="t"/>
        </w:pict>
      </w:r>
    </w:p>
    <w:bookmarkEnd w:id="71"/>
    <w:bookmarkEnd w:id="72"/>
    <w:bookmarkStart w:id="77" w:name="b.-cal.com-vs-calendly-item-38"/>
    <w:p>
      <w:pPr>
        <w:pStyle w:val="Heading3"/>
      </w:pPr>
      <w:r>
        <w:t xml:space="preserve">6b. Cal.com vs Calendly (Item 38)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Research Finding</w:t>
            </w:r>
          </w:p>
        </w:tc>
      </w:tr>
      <w:tr>
        <w:tc>
          <w:tcPr/>
          <w:p>
            <w:pPr>
              <w:pStyle w:val="Compact"/>
              <w:jc w:val="left"/>
            </w:pPr>
            <w:r>
              <w:rPr>
                <w:b/>
                <w:bCs/>
              </w:rPr>
              <w:t xml:space="preserve">Research Size</w:t>
            </w:r>
          </w:p>
        </w:tc>
        <w:tc>
          <w:tcPr/>
          <w:p>
            <w:pPr>
              <w:pStyle w:val="Compact"/>
              <w:jc w:val="left"/>
            </w:pPr>
            <w:r>
              <w:t xml:space="preserve">87,373 characters (comprehensive)</w:t>
            </w:r>
          </w:p>
        </w:tc>
      </w:tr>
      <w:tr>
        <w:tc>
          <w:tcPr/>
          <w:p>
            <w:pPr>
              <w:pStyle w:val="Compact"/>
              <w:jc w:val="left"/>
            </w:pPr>
            <w:r>
              <w:rPr>
                <w:b/>
                <w:bCs/>
              </w:rPr>
              <w:t xml:space="preserve">Source</w:t>
            </w:r>
          </w:p>
        </w:tc>
        <w:tc>
          <w:tcPr/>
          <w:p>
            <w:pPr>
              <w:pStyle w:val="Compact"/>
              <w:jc w:val="left"/>
            </w:pPr>
            <w:r>
              <w:rPr>
                <w:rStyle w:val="VerbatimChar"/>
              </w:rPr>
              <w:t xml:space="preserve">/research/calcom_vs_calendly_research.md</w:t>
            </w:r>
          </w:p>
        </w:tc>
      </w:tr>
    </w:tbl>
    <w:bookmarkStart w:id="73" w:name="comparison-summary"/>
    <w:p>
      <w:pPr>
        <w:pStyle w:val="Heading4"/>
      </w:pPr>
      <w:r>
        <w:t xml:space="preserve">Comparison Summary</w:t>
      </w:r>
    </w:p>
    <w:tbl>
      <w:tblPr>
        <w:tblStyle w:val="Table"/>
        <w:tblW w:type="pct" w:w="5000"/>
        <w:jc w:val="left"/>
        <w:tblLayout w:type="fixed"/>
        <w:tblLook w:firstRow="1" w:lastRow="0" w:firstColumn="0" w:lastColumn="0" w:noHBand="0" w:noVBand="0" w:val="0020"/>
      </w:tblPr>
      <w:tblGrid>
        <w:gridCol w:w="2904"/>
        <w:gridCol w:w="2376"/>
        <w:gridCol w:w="2640"/>
      </w:tblGrid>
      <w:tr>
        <w:trPr>
          <w:tblHeader w:val="on"/>
        </w:trPr>
        <w:tc>
          <w:tcPr/>
          <w:p>
            <w:pPr>
              <w:pStyle w:val="Compact"/>
              <w:jc w:val="left"/>
            </w:pPr>
            <w:r>
              <w:t xml:space="preserve">Dimension</w:t>
            </w:r>
          </w:p>
        </w:tc>
        <w:tc>
          <w:tcPr/>
          <w:p>
            <w:pPr>
              <w:pStyle w:val="Compact"/>
              <w:jc w:val="left"/>
            </w:pPr>
            <w:r>
              <w:t xml:space="preserve">Cal.com</w:t>
            </w:r>
          </w:p>
        </w:tc>
        <w:tc>
          <w:tcPr/>
          <w:p>
            <w:pPr>
              <w:pStyle w:val="Compact"/>
              <w:jc w:val="left"/>
            </w:pPr>
            <w:r>
              <w:t xml:space="preserve">Calendly</w:t>
            </w:r>
          </w:p>
        </w:tc>
      </w:tr>
      <w:tr>
        <w:tc>
          <w:tcPr/>
          <w:p>
            <w:pPr>
              <w:pStyle w:val="Compact"/>
              <w:jc w:val="left"/>
            </w:pPr>
            <w:r>
              <w:rPr>
                <w:b/>
                <w:bCs/>
              </w:rPr>
              <w:t xml:space="preserve">License</w:t>
            </w:r>
          </w:p>
        </w:tc>
        <w:tc>
          <w:tcPr/>
          <w:p>
            <w:pPr>
              <w:pStyle w:val="Compact"/>
              <w:jc w:val="left"/>
            </w:pPr>
            <w:r>
              <w:t xml:space="preserve">AGPLv3 (open source)</w:t>
            </w:r>
          </w:p>
        </w:tc>
        <w:tc>
          <w:tcPr/>
          <w:p>
            <w:pPr>
              <w:pStyle w:val="Compact"/>
              <w:jc w:val="left"/>
            </w:pPr>
            <w:r>
              <w:t xml:space="preserve">Proprietary SaaS</w:t>
            </w:r>
          </w:p>
        </w:tc>
      </w:tr>
      <w:tr>
        <w:tc>
          <w:tcPr/>
          <w:p>
            <w:pPr>
              <w:pStyle w:val="Compact"/>
              <w:jc w:val="left"/>
            </w:pPr>
            <w:r>
              <w:rPr>
                <w:b/>
                <w:bCs/>
              </w:rPr>
              <w:t xml:space="preserve">Self-hosting</w:t>
            </w:r>
          </w:p>
        </w:tc>
        <w:tc>
          <w:tcPr/>
          <w:p>
            <w:pPr>
              <w:pStyle w:val="Compact"/>
              <w:jc w:val="left"/>
            </w:pPr>
            <w:r>
              <w:t xml:space="preserve">Yes (Docker, Railway, etc.)</w:t>
            </w:r>
          </w:p>
        </w:tc>
        <w:tc>
          <w:tcPr/>
          <w:p>
            <w:pPr>
              <w:pStyle w:val="Compact"/>
              <w:jc w:val="left"/>
            </w:pPr>
            <w:r>
              <w:t xml:space="preserve">No</w:t>
            </w:r>
          </w:p>
        </w:tc>
      </w:tr>
      <w:tr>
        <w:tc>
          <w:tcPr/>
          <w:p>
            <w:pPr>
              <w:pStyle w:val="Compact"/>
              <w:jc w:val="left"/>
            </w:pPr>
            <w:r>
              <w:rPr>
                <w:b/>
                <w:bCs/>
              </w:rPr>
              <w:t xml:space="preserve">Free tier</w:t>
            </w:r>
          </w:p>
        </w:tc>
        <w:tc>
          <w:tcPr/>
          <w:p>
            <w:pPr>
              <w:pStyle w:val="Compact"/>
              <w:jc w:val="left"/>
            </w:pPr>
            <w:r>
              <w:t xml:space="preserve">Unlimited events, payments, workflows</w:t>
            </w:r>
          </w:p>
        </w:tc>
        <w:tc>
          <w:tcPr/>
          <w:p>
            <w:pPr>
              <w:pStyle w:val="Compact"/>
              <w:jc w:val="left"/>
            </w:pPr>
            <w:r>
              <w:t xml:space="preserve">1 event type, basic features</w:t>
            </w:r>
          </w:p>
        </w:tc>
      </w:tr>
      <w:tr>
        <w:tc>
          <w:tcPr/>
          <w:p>
            <w:pPr>
              <w:pStyle w:val="Compact"/>
              <w:jc w:val="left"/>
            </w:pPr>
            <w:r>
              <w:rPr>
                <w:b/>
                <w:bCs/>
              </w:rPr>
              <w:t xml:space="preserve">White-label</w:t>
            </w:r>
          </w:p>
        </w:tc>
        <w:tc>
          <w:tcPr/>
          <w:p>
            <w:pPr>
              <w:pStyle w:val="Compact"/>
              <w:jc w:val="left"/>
            </w:pPr>
            <w:r>
              <w:t xml:space="preserve">Full (remove Cal.com branding)</w:t>
            </w:r>
          </w:p>
        </w:tc>
        <w:tc>
          <w:tcPr/>
          <w:p>
            <w:pPr>
              <w:pStyle w:val="Compact"/>
              <w:jc w:val="left"/>
            </w:pPr>
            <w:r>
              <w:t xml:space="preserve">Limited (Enterprise only)</w:t>
            </w:r>
          </w:p>
        </w:tc>
      </w:tr>
      <w:tr>
        <w:tc>
          <w:tcPr/>
          <w:p>
            <w:pPr>
              <w:pStyle w:val="Compact"/>
              <w:jc w:val="left"/>
            </w:pPr>
            <w:r>
              <w:rPr>
                <w:b/>
                <w:bCs/>
              </w:rPr>
              <w:t xml:space="preserve">API access</w:t>
            </w:r>
          </w:p>
        </w:tc>
        <w:tc>
          <w:tcPr/>
          <w:p>
            <w:pPr>
              <w:pStyle w:val="Compact"/>
              <w:jc w:val="left"/>
            </w:pPr>
            <w:r>
              <w:t xml:space="preserve">Full REST + webhooks (free)</w:t>
            </w:r>
          </w:p>
        </w:tc>
        <w:tc>
          <w:tcPr/>
          <w:p>
            <w:pPr>
              <w:pStyle w:val="Compact"/>
              <w:jc w:val="left"/>
            </w:pPr>
            <w:r>
              <w:t xml:space="preserve">REST + webhooks (paid tiers)</w:t>
            </w:r>
          </w:p>
        </w:tc>
      </w:tr>
      <w:tr>
        <w:tc>
          <w:tcPr/>
          <w:p>
            <w:pPr>
              <w:pStyle w:val="Compact"/>
              <w:jc w:val="left"/>
            </w:pPr>
            <w:r>
              <w:rPr>
                <w:b/>
                <w:bCs/>
              </w:rPr>
              <w:t xml:space="preserve">Pricing (paid)</w:t>
            </w:r>
          </w:p>
        </w:tc>
        <w:tc>
          <w:tcPr/>
          <w:p>
            <w:pPr>
              <w:pStyle w:val="Compact"/>
              <w:jc w:val="left"/>
            </w:pPr>
            <w:r>
              <w:t xml:space="preserve">$12/user/mo (Teams)</w:t>
            </w:r>
          </w:p>
        </w:tc>
        <w:tc>
          <w:tcPr/>
          <w:p>
            <w:pPr>
              <w:pStyle w:val="Compact"/>
              <w:jc w:val="left"/>
            </w:pPr>
            <w:r>
              <w:t xml:space="preserve">$10/user/mo (Standard)</w:t>
            </w:r>
          </w:p>
        </w:tc>
      </w:tr>
      <w:tr>
        <w:tc>
          <w:tcPr/>
          <w:p>
            <w:pPr>
              <w:pStyle w:val="Compact"/>
              <w:jc w:val="left"/>
            </w:pPr>
            <w:r>
              <w:rPr>
                <w:b/>
                <w:bCs/>
              </w:rPr>
              <w:t xml:space="preserve">Integrations</w:t>
            </w:r>
          </w:p>
        </w:tc>
        <w:tc>
          <w:tcPr/>
          <w:p>
            <w:pPr>
              <w:pStyle w:val="Compact"/>
              <w:jc w:val="left"/>
            </w:pPr>
            <w:r>
              <w:t xml:space="preserve">50+ (growing)</w:t>
            </w:r>
          </w:p>
        </w:tc>
        <w:tc>
          <w:tcPr/>
          <w:p>
            <w:pPr>
              <w:pStyle w:val="Compact"/>
              <w:jc w:val="left"/>
            </w:pPr>
            <w:r>
              <w:t xml:space="preserve">100+ (mature)</w:t>
            </w:r>
          </w:p>
        </w:tc>
      </w:tr>
      <w:tr>
        <w:tc>
          <w:tcPr/>
          <w:p>
            <w:pPr>
              <w:pStyle w:val="Compact"/>
              <w:jc w:val="left"/>
            </w:pPr>
            <w:r>
              <w:rPr>
                <w:b/>
                <w:bCs/>
              </w:rPr>
              <w:t xml:space="preserve">CRM connectors</w:t>
            </w:r>
          </w:p>
        </w:tc>
        <w:tc>
          <w:tcPr/>
          <w:p>
            <w:pPr>
              <w:pStyle w:val="Compact"/>
              <w:jc w:val="left"/>
            </w:pPr>
            <w:r>
              <w:t xml:space="preserve">HubSpot, Salesforce, Pipedrive</w:t>
            </w:r>
          </w:p>
        </w:tc>
        <w:tc>
          <w:tcPr/>
          <w:p>
            <w:pPr>
              <w:pStyle w:val="Compact"/>
              <w:jc w:val="left"/>
            </w:pPr>
            <w:r>
              <w:t xml:space="preserve">Salesforce, HubSpot, 20+ CRMs</w:t>
            </w:r>
          </w:p>
        </w:tc>
      </w:tr>
      <w:tr>
        <w:tc>
          <w:tcPr/>
          <w:p>
            <w:pPr>
              <w:pStyle w:val="Compact"/>
              <w:jc w:val="left"/>
            </w:pPr>
            <w:r>
              <w:rPr>
                <w:b/>
                <w:bCs/>
              </w:rPr>
              <w:t xml:space="preserve">Payment collection</w:t>
            </w:r>
          </w:p>
        </w:tc>
        <w:tc>
          <w:tcPr/>
          <w:p>
            <w:pPr>
              <w:pStyle w:val="Compact"/>
              <w:jc w:val="left"/>
            </w:pPr>
            <w:r>
              <w:t xml:space="preserve">Stripe, PayPal</w:t>
            </w:r>
          </w:p>
        </w:tc>
        <w:tc>
          <w:tcPr/>
          <w:p>
            <w:pPr>
              <w:pStyle w:val="Compact"/>
              <w:jc w:val="left"/>
            </w:pPr>
            <w:r>
              <w:t xml:space="preserve">Stripe, PayPal</w:t>
            </w:r>
          </w:p>
        </w:tc>
      </w:tr>
      <w:tr>
        <w:tc>
          <w:tcPr/>
          <w:p>
            <w:pPr>
              <w:pStyle w:val="Compact"/>
              <w:jc w:val="left"/>
            </w:pPr>
            <w:r>
              <w:rPr>
                <w:b/>
                <w:bCs/>
              </w:rPr>
              <w:t xml:space="preserve">Nigerian payments</w:t>
            </w:r>
          </w:p>
        </w:tc>
        <w:tc>
          <w:tcPr/>
          <w:p>
            <w:pPr>
              <w:pStyle w:val="Compact"/>
              <w:jc w:val="left"/>
            </w:pPr>
            <w:r>
              <w:t xml:space="preserve">Possible via self-hosted + Paystack</w:t>
            </w:r>
          </w:p>
        </w:tc>
        <w:tc>
          <w:tcPr/>
          <w:p>
            <w:pPr>
              <w:pStyle w:val="Compact"/>
              <w:jc w:val="left"/>
            </w:pPr>
            <w:r>
              <w:t xml:space="preserve">Not natively supported</w:t>
            </w:r>
          </w:p>
        </w:tc>
      </w:tr>
      <w:tr>
        <w:tc>
          <w:tcPr/>
          <w:p>
            <w:pPr>
              <w:pStyle w:val="Compact"/>
              <w:jc w:val="left"/>
            </w:pPr>
            <w:r>
              <w:rPr>
                <w:b/>
                <w:bCs/>
              </w:rPr>
              <w:t xml:space="preserve">Data sovereignty</w:t>
            </w:r>
          </w:p>
        </w:tc>
        <w:tc>
          <w:tcPr/>
          <w:p>
            <w:pPr>
              <w:pStyle w:val="Compact"/>
              <w:jc w:val="left"/>
            </w:pPr>
            <w:r>
              <w:t xml:space="preserve">Full (self-hosted)</w:t>
            </w:r>
          </w:p>
        </w:tc>
        <w:tc>
          <w:tcPr/>
          <w:p>
            <w:pPr>
              <w:pStyle w:val="Compact"/>
              <w:jc w:val="left"/>
            </w:pPr>
            <w:r>
              <w:t xml:space="preserve">US-hosted (Calendly servers)</w:t>
            </w:r>
          </w:p>
        </w:tc>
      </w:tr>
      <w:tr>
        <w:tc>
          <w:tcPr/>
          <w:p>
            <w:pPr>
              <w:pStyle w:val="Compact"/>
              <w:jc w:val="left"/>
            </w:pPr>
            <w:r>
              <w:rPr>
                <w:b/>
                <w:bCs/>
              </w:rPr>
              <w:t xml:space="preserve">Round-robin</w:t>
            </w:r>
          </w:p>
        </w:tc>
        <w:tc>
          <w:tcPr/>
          <w:p>
            <w:pPr>
              <w:pStyle w:val="Compact"/>
              <w:jc w:val="left"/>
            </w:pPr>
            <w:r>
              <w:t xml:space="preserve">Yes (free)</w:t>
            </w:r>
          </w:p>
        </w:tc>
        <w:tc>
          <w:tcPr/>
          <w:p>
            <w:pPr>
              <w:pStyle w:val="Compact"/>
              <w:jc w:val="left"/>
            </w:pPr>
            <w:r>
              <w:t xml:space="preserve">Yes (paid)</w:t>
            </w:r>
          </w:p>
        </w:tc>
      </w:tr>
      <w:tr>
        <w:tc>
          <w:tcPr/>
          <w:p>
            <w:pPr>
              <w:pStyle w:val="Compact"/>
              <w:jc w:val="left"/>
            </w:pPr>
            <w:r>
              <w:rPr>
                <w:b/>
                <w:bCs/>
              </w:rPr>
              <w:t xml:space="preserve">Team scheduling</w:t>
            </w:r>
          </w:p>
        </w:tc>
        <w:tc>
          <w:tcPr/>
          <w:p>
            <w:pPr>
              <w:pStyle w:val="Compact"/>
              <w:jc w:val="left"/>
            </w:pPr>
            <w:r>
              <w:t xml:space="preserve">Yes (free)</w:t>
            </w:r>
          </w:p>
        </w:tc>
        <w:tc>
          <w:tcPr/>
          <w:p>
            <w:pPr>
              <w:pStyle w:val="Compact"/>
              <w:jc w:val="left"/>
            </w:pPr>
            <w:r>
              <w:t xml:space="preserve">Yes (paid)</w:t>
            </w:r>
          </w:p>
        </w:tc>
      </w:tr>
    </w:tbl>
    <w:bookmarkEnd w:id="73"/>
    <w:bookmarkStart w:id="74" w:name="recommendation-cal.com-strong"/>
    <w:p>
      <w:pPr>
        <w:pStyle w:val="Heading4"/>
      </w:pPr>
      <w:r>
        <w:t xml:space="preserve">Recommendation: Cal.com (Strong)</w:t>
      </w:r>
    </w:p>
    <w:p>
      <w:pPr>
        <w:pStyle w:val="FirstParagraph"/>
      </w:pPr>
      <w:r>
        <w:t xml:space="preserve">For M4E’s specific use case as a multi-client agency, Cal.com is the clear winner:</w:t>
      </w:r>
    </w:p>
    <w:p>
      <w:pPr>
        <w:pStyle w:val="BodyText"/>
      </w:pPr>
      <w:r>
        <w:rPr>
          <w:b/>
          <w:bCs/>
        </w:rPr>
        <w:t xml:space="preserve">1. Cost advantage for agency model:</w:t>
      </w:r>
      <w:r>
        <w:t xml:space="preserve"> </w:t>
      </w:r>
      <w:r>
        <w:t xml:space="preserve">- Cal.com free tier covers most scheduling needs</w:t>
      </w:r>
      <w:r>
        <w:t xml:space="preserve"> </w:t>
      </w:r>
      <w:r>
        <w:t xml:space="preserve">- No per-seat costs for client scheduling pages</w:t>
      </w:r>
      <w:r>
        <w:t xml:space="preserve"> </w:t>
      </w:r>
      <w:r>
        <w:t xml:space="preserve">- Self-hosting eliminates recurring SaaS fees</w:t>
      </w:r>
      <w:r>
        <w:t xml:space="preserve"> </w:t>
      </w:r>
      <w:r>
        <w:t xml:space="preserve">- Estimated TCO: ₦15,000–₦30,000/month (VPS hosting) vs. ₦50,000+/month (Calendly Teams for 5+ users)</w:t>
      </w:r>
    </w:p>
    <w:p>
      <w:pPr>
        <w:pStyle w:val="BodyText"/>
      </w:pPr>
      <w:r>
        <w:rPr>
          <w:b/>
          <w:bCs/>
        </w:rPr>
        <w:t xml:space="preserve">2. White-label capability:</w:t>
      </w:r>
      <w:r>
        <w:t xml:space="preserve"> </w:t>
      </w:r>
      <w:r>
        <w:t xml:space="preserve">- Remove Cal.com branding entirely</w:t>
      </w:r>
      <w:r>
        <w:t xml:space="preserve"> </w:t>
      </w:r>
      <w:r>
        <w:t xml:space="preserve">- Use client’s domain (e.g., book.clientname.com)</w:t>
      </w:r>
      <w:r>
        <w:t xml:space="preserve"> </w:t>
      </w:r>
      <w:r>
        <w:t xml:space="preserve">- Match client’s brand colors and styling</w:t>
      </w:r>
      <w:r>
        <w:t xml:space="preserve"> </w:t>
      </w:r>
      <w:r>
        <w:t xml:space="preserve">- This is impossible with Calendly without Enterprise pricing ($15,000+/year)</w:t>
      </w:r>
    </w:p>
    <w:p>
      <w:pPr>
        <w:pStyle w:val="BodyText"/>
      </w:pPr>
      <w:r>
        <w:rPr>
          <w:b/>
          <w:bCs/>
        </w:rPr>
        <w:t xml:space="preserve">3. Data sovereignty:</w:t>
      </w:r>
      <w:r>
        <w:t xml:space="preserve"> </w:t>
      </w:r>
      <w:r>
        <w:t xml:space="preserve">- Self-hosted = data stays in Nigeria or chosen region</w:t>
      </w:r>
      <w:r>
        <w:t xml:space="preserve"> </w:t>
      </w:r>
      <w:r>
        <w:t xml:space="preserve">- NDPR compliance is simpler when data location is controlled</w:t>
      </w:r>
      <w:r>
        <w:t xml:space="preserve"> </w:t>
      </w:r>
      <w:r>
        <w:t xml:space="preserve">- No dependency on US-based SaaS provider</w:t>
      </w:r>
    </w:p>
    <w:p>
      <w:pPr>
        <w:pStyle w:val="BodyText"/>
      </w:pPr>
      <w:r>
        <w:rPr>
          <w:b/>
          <w:bCs/>
        </w:rPr>
        <w:t xml:space="preserve">4. CRM integration:</w:t>
      </w:r>
      <w:r>
        <w:t xml:space="preserve"> </w:t>
      </w:r>
      <w:r>
        <w:t xml:space="preserve">- Open API enables deep integration with M4E’s WhatsApp CRM</w:t>
      </w:r>
      <w:r>
        <w:t xml:space="preserve"> </w:t>
      </w:r>
      <w:r>
        <w:t xml:space="preserve">- Webhooks can trigger WhatsApp follow-ups after bookings</w:t>
      </w:r>
      <w:r>
        <w:t xml:space="preserve"> </w:t>
      </w:r>
      <w:r>
        <w:t xml:space="preserve">- Custom fields can pass data between Cal.com and the CRM</w:t>
      </w:r>
      <w:r>
        <w:t xml:space="preserve"> </w:t>
      </w:r>
      <w:r>
        <w:t xml:space="preserve">- Paystack integration possible via custom payment app</w:t>
      </w:r>
    </w:p>
    <w:p>
      <w:pPr>
        <w:pStyle w:val="BodyText"/>
      </w:pPr>
      <w:r>
        <w:rPr>
          <w:b/>
          <w:bCs/>
        </w:rPr>
        <w:t xml:space="preserve">5. Nigerian market fit:</w:t>
      </w:r>
      <w:r>
        <w:t xml:space="preserve"> </w:t>
      </w:r>
      <w:r>
        <w:t xml:space="preserve">- Paystack/Flutterwave integration via self-hosted customization</w:t>
      </w:r>
      <w:r>
        <w:t xml:space="preserve"> </w:t>
      </w:r>
      <w:r>
        <w:t xml:space="preserve">- Nigerian time zone and locale support</w:t>
      </w:r>
      <w:r>
        <w:t xml:space="preserve"> </w:t>
      </w:r>
      <w:r>
        <w:t xml:space="preserve">- WhatsApp notification integration (via webhooks)</w:t>
      </w:r>
    </w:p>
    <w:bookmarkEnd w:id="74"/>
    <w:bookmarkStart w:id="75" w:name="implementation-plan"/>
    <w:p>
      <w:pPr>
        <w:pStyle w:val="Heading4"/>
      </w:pPr>
      <w:r>
        <w:t xml:space="preserve">Implementation Plan</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Actions</w:t>
            </w:r>
          </w:p>
        </w:tc>
      </w:tr>
      <w:tr>
        <w:tc>
          <w:tcPr/>
          <w:p>
            <w:pPr>
              <w:pStyle w:val="Compact"/>
              <w:jc w:val="left"/>
            </w:pPr>
            <w:r>
              <w:t xml:space="preserve">Phase 1 (Week 1)</w:t>
            </w:r>
          </w:p>
        </w:tc>
        <w:tc>
          <w:tcPr/>
          <w:p>
            <w:pPr>
              <w:pStyle w:val="Compact"/>
              <w:jc w:val="left"/>
            </w:pPr>
            <w:r>
              <w:t xml:space="preserve">Setup</w:t>
            </w:r>
          </w:p>
        </w:tc>
        <w:tc>
          <w:tcPr/>
          <w:p>
            <w:pPr>
              <w:pStyle w:val="Compact"/>
              <w:jc w:val="left"/>
            </w:pPr>
            <w:r>
              <w:t xml:space="preserve">Deploy Cal.com on existing VPS or Railway; configure admin account</w:t>
            </w:r>
          </w:p>
        </w:tc>
      </w:tr>
      <w:tr>
        <w:tc>
          <w:tcPr/>
          <w:p>
            <w:pPr>
              <w:pStyle w:val="Compact"/>
              <w:jc w:val="left"/>
            </w:pPr>
            <w:r>
              <w:t xml:space="preserve">Phase 2 (Week 2)</w:t>
            </w:r>
          </w:p>
        </w:tc>
        <w:tc>
          <w:tcPr/>
          <w:p>
            <w:pPr>
              <w:pStyle w:val="Compact"/>
              <w:jc w:val="left"/>
            </w:pPr>
            <w:r>
              <w:t xml:space="preserve">Branding</w:t>
            </w:r>
          </w:p>
        </w:tc>
        <w:tc>
          <w:tcPr/>
          <w:p>
            <w:pPr>
              <w:pStyle w:val="Compact"/>
              <w:jc w:val="left"/>
            </w:pPr>
            <w:r>
              <w:t xml:space="preserve">Apply M4E branding; create default event types (Discovery Call, Strategy Session, Onboarding)</w:t>
            </w:r>
          </w:p>
        </w:tc>
      </w:tr>
      <w:tr>
        <w:tc>
          <w:tcPr/>
          <w:p>
            <w:pPr>
              <w:pStyle w:val="Compact"/>
              <w:jc w:val="left"/>
            </w:pPr>
            <w:r>
              <w:t xml:space="preserve">Phase 3 (Week 3)</w:t>
            </w:r>
          </w:p>
        </w:tc>
        <w:tc>
          <w:tcPr/>
          <w:p>
            <w:pPr>
              <w:pStyle w:val="Compact"/>
              <w:jc w:val="left"/>
            </w:pPr>
            <w:r>
              <w:t xml:space="preserve">Integration</w:t>
            </w:r>
          </w:p>
        </w:tc>
        <w:tc>
          <w:tcPr/>
          <w:p>
            <w:pPr>
              <w:pStyle w:val="Compact"/>
              <w:jc w:val="left"/>
            </w:pPr>
            <w:r>
              <w:t xml:space="preserve">Connect Cal.com webhooks to M4E CRM; auto-create contacts from bookings</w:t>
            </w:r>
          </w:p>
        </w:tc>
      </w:tr>
      <w:tr>
        <w:tc>
          <w:tcPr/>
          <w:p>
            <w:pPr>
              <w:pStyle w:val="Compact"/>
              <w:jc w:val="left"/>
            </w:pPr>
            <w:r>
              <w:t xml:space="preserve">Phase 4 (Week 4)</w:t>
            </w:r>
          </w:p>
        </w:tc>
        <w:tc>
          <w:tcPr/>
          <w:p>
            <w:pPr>
              <w:pStyle w:val="Compact"/>
              <w:jc w:val="left"/>
            </w:pPr>
            <w:r>
              <w:t xml:space="preserve">Client rollout</w:t>
            </w:r>
          </w:p>
        </w:tc>
        <w:tc>
          <w:tcPr/>
          <w:p>
            <w:pPr>
              <w:pStyle w:val="Compact"/>
              <w:jc w:val="left"/>
            </w:pPr>
            <w:r>
              <w:t xml:space="preserve">Create client-specific booking pages; set up round-robin for M4E team</w:t>
            </w:r>
          </w:p>
        </w:tc>
      </w:tr>
      <w:tr>
        <w:tc>
          <w:tcPr/>
          <w:p>
            <w:pPr>
              <w:pStyle w:val="Compact"/>
              <w:jc w:val="left"/>
            </w:pPr>
            <w:r>
              <w:t xml:space="preserve">Phase 5 (Month 2)</w:t>
            </w:r>
          </w:p>
        </w:tc>
        <w:tc>
          <w:tcPr/>
          <w:p>
            <w:pPr>
              <w:pStyle w:val="Compact"/>
              <w:jc w:val="left"/>
            </w:pPr>
            <w:r>
              <w:t xml:space="preserve">Enhancement</w:t>
            </w:r>
          </w:p>
        </w:tc>
        <w:tc>
          <w:tcPr/>
          <w:p>
            <w:pPr>
              <w:pStyle w:val="Compact"/>
              <w:jc w:val="left"/>
            </w:pPr>
            <w:r>
              <w:t xml:space="preserve">Add Paystack payment collection; WhatsApp booking confirmations</w:t>
            </w:r>
          </w:p>
        </w:tc>
      </w:tr>
    </w:tbl>
    <w:bookmarkEnd w:id="75"/>
    <w:bookmarkStart w:id="76" w:name="note-on-calendly"/>
    <w:p>
      <w:pPr>
        <w:pStyle w:val="Heading4"/>
      </w:pPr>
      <w:r>
        <w:t xml:space="preserve">Note on Calendly</w:t>
      </w:r>
    </w:p>
    <w:p>
      <w:pPr>
        <w:pStyle w:val="FirstParagraph"/>
      </w:pPr>
      <w:r>
        <w:t xml:space="preserve">Calendly remains a valid choice for:</w:t>
      </w:r>
      <w:r>
        <w:t xml:space="preserve"> </w:t>
      </w:r>
      <w:r>
        <w:t xml:space="preserve">- Individual professionals who want zero setup</w:t>
      </w:r>
      <w:r>
        <w:t xml:space="preserve"> </w:t>
      </w:r>
      <w:r>
        <w:t xml:space="preserve">- Sales teams deeply integrated with Salesforce</w:t>
      </w:r>
      <w:r>
        <w:t xml:space="preserve"> </w:t>
      </w:r>
      <w:r>
        <w:t xml:space="preserve">- Organizations that prefer managed SaaS over self-hosting</w:t>
      </w:r>
      <w:r>
        <w:t xml:space="preserve"> </w:t>
      </w:r>
      <w:r>
        <w:t xml:space="preserve">- The Nigerian connection (founder Tope Awotona) may resonate with some clients</w:t>
      </w:r>
    </w:p>
    <w:p>
      <w:pPr>
        <w:pStyle w:val="BodyText"/>
      </w:pPr>
      <w:r>
        <w:t xml:space="preserve">The current M4E website uses a Calendly embed at</w:t>
      </w:r>
      <w:r>
        <w:t xml:space="preserve"> </w:t>
      </w:r>
      <w:r>
        <w:rPr>
          <w:rStyle w:val="VerbatimChar"/>
        </w:rPr>
        <w:t xml:space="preserve">/book</w:t>
      </w:r>
      <w:r>
        <w:t xml:space="preserve">. This should be migrated to Cal.com as part of the implementation plan.</w:t>
      </w:r>
    </w:p>
    <w:p>
      <w:r>
        <w:pict>
          <v:rect style="width:0;height:1.5pt" o:hralign="center" o:hrstd="t" o:hr="t"/>
        </w:pict>
      </w:r>
    </w:p>
    <w:bookmarkEnd w:id="76"/>
    <w:bookmarkEnd w:id="77"/>
    <w:bookmarkStart w:id="81" w:name="c.-notebooklm-video-system-item-39"/>
    <w:p>
      <w:pPr>
        <w:pStyle w:val="Heading3"/>
      </w:pPr>
      <w:r>
        <w:t xml:space="preserve">6c. NotebookLM Video System (Item 39)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Research Finding</w:t>
            </w:r>
          </w:p>
        </w:tc>
      </w:tr>
      <w:tr>
        <w:tc>
          <w:tcPr/>
          <w:p>
            <w:pPr>
              <w:pStyle w:val="Compact"/>
              <w:jc w:val="left"/>
            </w:pPr>
            <w:r>
              <w:rPr>
                <w:b/>
                <w:bCs/>
              </w:rPr>
              <w:t xml:space="preserve">Video</w:t>
            </w:r>
          </w:p>
        </w:tc>
        <w:tc>
          <w:tcPr/>
          <w:p>
            <w:pPr>
              <w:pStyle w:val="Compact"/>
              <w:jc w:val="left"/>
            </w:pPr>
            <w:r>
              <w:t xml:space="preserve">“</w:t>
            </w:r>
            <w:r>
              <w:t xml:space="preserve">NotebookLM: I Built a Video System That Never Resets (Free)</w:t>
            </w:r>
            <w:r>
              <w:t xml:space="preserve">”</w:t>
            </w:r>
            <w:r>
              <w:t xml:space="preserve"> </w:t>
            </w:r>
            <w:r>
              <w:t xml:space="preserve">by Tool Drop</w:t>
            </w:r>
          </w:p>
        </w:tc>
      </w:tr>
      <w:tr>
        <w:tc>
          <w:tcPr/>
          <w:p>
            <w:pPr>
              <w:pStyle w:val="Compact"/>
              <w:jc w:val="left"/>
            </w:pPr>
            <w:r>
              <w:rPr>
                <w:b/>
                <w:bCs/>
              </w:rPr>
              <w:t xml:space="preserve">Source</w:t>
            </w:r>
          </w:p>
        </w:tc>
        <w:tc>
          <w:tcPr/>
          <w:p>
            <w:pPr>
              <w:pStyle w:val="Compact"/>
              <w:jc w:val="left"/>
            </w:pPr>
            <w:r>
              <w:rPr>
                <w:rStyle w:val="VerbatimChar"/>
              </w:rPr>
              <w:t xml:space="preserve">/research/youtube_Q2nTaCahHMQ_clean.md</w:t>
            </w:r>
          </w:p>
        </w:tc>
      </w:tr>
    </w:tbl>
    <w:bookmarkStart w:id="78" w:name="system-overview"/>
    <w:p>
      <w:pPr>
        <w:pStyle w:val="Heading4"/>
      </w:pPr>
      <w:r>
        <w:t xml:space="preserve">System Overview</w:t>
      </w:r>
    </w:p>
    <w:p>
      <w:pPr>
        <w:pStyle w:val="FirstParagraph"/>
      </w:pPr>
      <w:r>
        <w:t xml:space="preserve">The Tool Drop video presents a reusable video production system built on Google’s NotebookLM and custom Gemini Gems:</w:t>
      </w:r>
    </w:p>
    <w:p>
      <w:pPr>
        <w:pStyle w:val="BodyText"/>
      </w:pPr>
      <w:r>
        <w:rPr>
          <w:b/>
          <w:bCs/>
        </w:rPr>
        <w:t xml:space="preserve">6 NotebookLM Notebooks (Knowledge Base):</w:t>
      </w:r>
    </w:p>
    <w:tbl>
      <w:tblPr>
        <w:tblStyle w:val="Table"/>
        <w:tblW w:type="pct" w:w="5000"/>
        <w:jc w:val="left"/>
        <w:tblLayout w:type="fixed"/>
        <w:tblLook w:firstRow="1" w:lastRow="0" w:firstColumn="0" w:lastColumn="0" w:noHBand="0" w:noVBand="0" w:val="0020"/>
      </w:tblPr>
      <w:tblGrid>
        <w:gridCol w:w="2262"/>
        <w:gridCol w:w="2036"/>
        <w:gridCol w:w="3620"/>
      </w:tblGrid>
      <w:tr>
        <w:trPr>
          <w:tblHeader w:val="on"/>
        </w:trPr>
        <w:tc>
          <w:tcPr/>
          <w:p>
            <w:pPr>
              <w:pStyle w:val="Compact"/>
              <w:jc w:val="left"/>
            </w:pPr>
            <w:r>
              <w:t xml:space="preserve">Notebook</w:t>
            </w:r>
          </w:p>
        </w:tc>
        <w:tc>
          <w:tcPr/>
          <w:p>
            <w:pPr>
              <w:pStyle w:val="Compact"/>
              <w:jc w:val="left"/>
            </w:pPr>
            <w:r>
              <w:t xml:space="preserve">Purpose</w:t>
            </w:r>
          </w:p>
        </w:tc>
        <w:tc>
          <w:tcPr/>
          <w:p>
            <w:pPr>
              <w:pStyle w:val="Compact"/>
              <w:jc w:val="left"/>
            </w:pPr>
            <w:r>
              <w:t xml:space="preserve">M4E Equivalent</w:t>
            </w:r>
          </w:p>
        </w:tc>
      </w:tr>
      <w:tr>
        <w:tc>
          <w:tcPr/>
          <w:p>
            <w:pPr>
              <w:pStyle w:val="Compact"/>
              <w:jc w:val="left"/>
            </w:pPr>
            <w:r>
              <w:t xml:space="preserve">1. Competitor Research</w:t>
            </w:r>
          </w:p>
        </w:tc>
        <w:tc>
          <w:tcPr/>
          <w:p>
            <w:pPr>
              <w:pStyle w:val="Compact"/>
              <w:jc w:val="left"/>
            </w:pPr>
            <w:r>
              <w:t xml:space="preserve">Analyze competitor videos for patterns</w:t>
            </w:r>
          </w:p>
        </w:tc>
        <w:tc>
          <w:tcPr/>
          <w:p>
            <w:pPr>
              <w:pStyle w:val="Compact"/>
              <w:jc w:val="left"/>
            </w:pPr>
            <w:r>
              <w:t xml:space="preserve">M4E market research files</w:t>
            </w:r>
          </w:p>
        </w:tc>
      </w:tr>
      <w:tr>
        <w:tc>
          <w:tcPr/>
          <w:p>
            <w:pPr>
              <w:pStyle w:val="Compact"/>
              <w:jc w:val="left"/>
            </w:pPr>
            <w:r>
              <w:t xml:space="preserve">2. Audience Psychology</w:t>
            </w:r>
          </w:p>
        </w:tc>
        <w:tc>
          <w:tcPr/>
          <w:p>
            <w:pPr>
              <w:pStyle w:val="Compact"/>
              <w:jc w:val="left"/>
            </w:pPr>
            <w:r>
              <w:t xml:space="preserve">Understand viewer motivations and pain points</w:t>
            </w:r>
          </w:p>
        </w:tc>
        <w:tc>
          <w:tcPr/>
          <w:p>
            <w:pPr>
              <w:pStyle w:val="Compact"/>
              <w:jc w:val="left"/>
            </w:pPr>
            <w:r>
              <w:t xml:space="preserve">Customer avatar documents</w:t>
            </w:r>
          </w:p>
        </w:tc>
      </w:tr>
      <w:tr>
        <w:tc>
          <w:tcPr/>
          <w:p>
            <w:pPr>
              <w:pStyle w:val="Compact"/>
              <w:jc w:val="left"/>
            </w:pPr>
            <w:r>
              <w:t xml:space="preserve">3. Hook + Retention</w:t>
            </w:r>
          </w:p>
        </w:tc>
        <w:tc>
          <w:tcPr/>
          <w:p>
            <w:pPr>
              <w:pStyle w:val="Compact"/>
              <w:jc w:val="left"/>
            </w:pPr>
            <w:r>
              <w:t xml:space="preserve">Proven hook formulas and retention techniques</w:t>
            </w:r>
          </w:p>
        </w:tc>
        <w:tc>
          <w:tcPr/>
          <w:p>
            <w:pPr>
              <w:pStyle w:val="Compact"/>
              <w:jc w:val="left"/>
            </w:pPr>
            <w:r>
              <w:t xml:space="preserve">Copywriting frameworks</w:t>
            </w:r>
          </w:p>
        </w:tc>
      </w:tr>
      <w:tr>
        <w:tc>
          <w:tcPr/>
          <w:p>
            <w:pPr>
              <w:pStyle w:val="Compact"/>
              <w:jc w:val="left"/>
            </w:pPr>
            <w:r>
              <w:t xml:space="preserve">4. Video Techniques</w:t>
            </w:r>
          </w:p>
        </w:tc>
        <w:tc>
          <w:tcPr/>
          <w:p>
            <w:pPr>
              <w:pStyle w:val="Compact"/>
              <w:jc w:val="left"/>
            </w:pPr>
            <w:r>
              <w:t xml:space="preserve">Cinematic and editing techniques</w:t>
            </w:r>
          </w:p>
        </w:tc>
        <w:tc>
          <w:tcPr/>
          <w:p>
            <w:pPr>
              <w:pStyle w:val="Compact"/>
              <w:jc w:val="left"/>
            </w:pPr>
            <w:r>
              <w:t xml:space="preserve">Video pipeline config</w:t>
            </w:r>
          </w:p>
        </w:tc>
      </w:tr>
      <w:tr>
        <w:tc>
          <w:tcPr/>
          <w:p>
            <w:pPr>
              <w:pStyle w:val="Compact"/>
              <w:jc w:val="left"/>
            </w:pPr>
            <w:r>
              <w:t xml:space="preserve">5. Visual Identity</w:t>
            </w:r>
          </w:p>
        </w:tc>
        <w:tc>
          <w:tcPr/>
          <w:p>
            <w:pPr>
              <w:pStyle w:val="Compact"/>
              <w:jc w:val="left"/>
            </w:pPr>
            <w:r>
              <w:t xml:space="preserve">Consistent brand look across videos</w:t>
            </w:r>
          </w:p>
        </w:tc>
        <w:tc>
          <w:tcPr/>
          <w:p>
            <w:pPr>
              <w:pStyle w:val="Compact"/>
              <w:jc w:val="left"/>
            </w:pPr>
            <w:r>
              <w:t xml:space="preserve">M4E brand guide</w:t>
            </w:r>
          </w:p>
        </w:tc>
      </w:tr>
      <w:tr>
        <w:tc>
          <w:tcPr/>
          <w:p>
            <w:pPr>
              <w:pStyle w:val="Compact"/>
              <w:jc w:val="left"/>
            </w:pPr>
            <w:r>
              <w:t xml:space="preserve">6. Tool Prompt Terms</w:t>
            </w:r>
          </w:p>
        </w:tc>
        <w:tc>
          <w:tcPr/>
          <w:p>
            <w:pPr>
              <w:pStyle w:val="Compact"/>
              <w:jc w:val="left"/>
            </w:pPr>
            <w:r>
              <w:t xml:space="preserve">Optimized prompts for AI tools</w:t>
            </w:r>
          </w:p>
        </w:tc>
        <w:tc>
          <w:tcPr/>
          <w:p>
            <w:pPr>
              <w:pStyle w:val="Compact"/>
              <w:jc w:val="left"/>
            </w:pPr>
            <w:r>
              <w:t xml:space="preserve">Pipeline prompt templates</w:t>
            </w:r>
          </w:p>
        </w:tc>
      </w:tr>
    </w:tbl>
    <w:p>
      <w:pPr>
        <w:pStyle w:val="BodyText"/>
      </w:pPr>
      <w:r>
        <w:rPr>
          <w:b/>
          <w:bCs/>
        </w:rPr>
        <w:t xml:space="preserve">2 Custom Gemini Gems (Processing Engines):</w:t>
      </w:r>
    </w:p>
    <w:tbl>
      <w:tblPr>
        <w:tblStyle w:val="Table"/>
        <w:tblW w:type="pct" w:w="5000"/>
        <w:jc w:val="left"/>
        <w:tblLayout w:type="fixed"/>
        <w:tblLook w:firstRow="1" w:lastRow="0" w:firstColumn="0" w:lastColumn="0" w:noHBand="0" w:noVBand="0" w:val="0020"/>
      </w:tblPr>
      <w:tblGrid>
        <w:gridCol w:w="1277"/>
        <w:gridCol w:w="2554"/>
        <w:gridCol w:w="4087"/>
      </w:tblGrid>
      <w:tr>
        <w:trPr>
          <w:tblHeader w:val="on"/>
        </w:trPr>
        <w:tc>
          <w:tcPr/>
          <w:p>
            <w:pPr>
              <w:pStyle w:val="Compact"/>
              <w:jc w:val="left"/>
            </w:pPr>
            <w:r>
              <w:t xml:space="preserve">Gem</w:t>
            </w:r>
          </w:p>
        </w:tc>
        <w:tc>
          <w:tcPr/>
          <w:p>
            <w:pPr>
              <w:pStyle w:val="Compact"/>
              <w:jc w:val="left"/>
            </w:pPr>
            <w:r>
              <w:t xml:space="preserve">Function</w:t>
            </w:r>
          </w:p>
        </w:tc>
        <w:tc>
          <w:tcPr/>
          <w:p>
            <w:pPr>
              <w:pStyle w:val="Compact"/>
              <w:jc w:val="left"/>
            </w:pPr>
            <w:r>
              <w:t xml:space="preserve">M4E Equivalent</w:t>
            </w:r>
          </w:p>
        </w:tc>
      </w:tr>
      <w:tr>
        <w:tc>
          <w:tcPr/>
          <w:p>
            <w:pPr>
              <w:pStyle w:val="Compact"/>
              <w:jc w:val="left"/>
            </w:pPr>
            <w:r>
              <w:t xml:space="preserve">Story Engine</w:t>
            </w:r>
          </w:p>
        </w:tc>
        <w:tc>
          <w:tcPr/>
          <w:p>
            <w:pPr>
              <w:pStyle w:val="Compact"/>
              <w:jc w:val="left"/>
            </w:pPr>
            <w:r>
              <w:t xml:space="preserve">Generates scripts from topic + notebook context</w:t>
            </w:r>
          </w:p>
        </w:tc>
        <w:tc>
          <w:tcPr/>
          <w:p>
            <w:pPr>
              <w:pStyle w:val="Compact"/>
              <w:jc w:val="left"/>
            </w:pPr>
            <w:r>
              <w:t xml:space="preserve">Pipeline</w:t>
            </w:r>
            <w:r>
              <w:t xml:space="preserve"> </w:t>
            </w:r>
            <w:r>
              <w:rPr>
                <w:rStyle w:val="VerbatimChar"/>
              </w:rPr>
              <w:t xml:space="preserve">scriptwriter</w:t>
            </w:r>
            <w:r>
              <w:t xml:space="preserve"> </w:t>
            </w:r>
            <w:r>
              <w:t xml:space="preserve">stage</w:t>
            </w:r>
          </w:p>
        </w:tc>
      </w:tr>
      <w:tr>
        <w:tc>
          <w:tcPr/>
          <w:p>
            <w:pPr>
              <w:pStyle w:val="Compact"/>
              <w:jc w:val="left"/>
            </w:pPr>
            <w:r>
              <w:t xml:space="preserve">Asset Generator</w:t>
            </w:r>
          </w:p>
        </w:tc>
        <w:tc>
          <w:tcPr/>
          <w:p>
            <w:pPr>
              <w:pStyle w:val="Compact"/>
              <w:jc w:val="left"/>
            </w:pPr>
            <w:r>
              <w:t xml:space="preserve">Creates image/video prompts from scripts</w:t>
            </w:r>
          </w:p>
        </w:tc>
        <w:tc>
          <w:tcPr/>
          <w:p>
            <w:pPr>
              <w:pStyle w:val="Compact"/>
              <w:jc w:val="left"/>
            </w:pPr>
            <w:r>
              <w:t xml:space="preserve">Pipeline</w:t>
            </w:r>
            <w:r>
              <w:t xml:space="preserve"> </w:t>
            </w:r>
            <w:r>
              <w:rPr>
                <w:rStyle w:val="VerbatimChar"/>
              </w:rPr>
              <w:t xml:space="preserve">visual_planner</w:t>
            </w:r>
            <w:r>
              <w:t xml:space="preserve"> </w:t>
            </w:r>
            <w:r>
              <w:t xml:space="preserve">stage</w:t>
            </w:r>
          </w:p>
        </w:tc>
      </w:tr>
    </w:tbl>
    <w:p>
      <w:pPr>
        <w:pStyle w:val="BodyText"/>
      </w:pPr>
      <w:r>
        <w:rPr>
          <w:b/>
          <w:bCs/>
        </w:rPr>
        <w:t xml:space="preserve">Production Tools:</w:t>
      </w:r>
      <w:r>
        <w:t xml:space="preserve"> </w:t>
      </w:r>
      <w:r>
        <w:t xml:space="preserve">- ElevenLabs for voiceover (M4E uses edge-tts, free)</w:t>
      </w:r>
      <w:r>
        <w:t xml:space="preserve"> </w:t>
      </w:r>
      <w:r>
        <w:t xml:space="preserve">- Nano Banana 2 for free AI video assets (M4E uses Pexels + FAL.ai)</w:t>
      </w:r>
    </w:p>
    <w:bookmarkEnd w:id="78"/>
    <w:bookmarkStart w:id="79" w:name="relevance-to-m4es-video-pipeline"/>
    <w:p>
      <w:pPr>
        <w:pStyle w:val="Heading4"/>
      </w:pPr>
      <w:r>
        <w:t xml:space="preserve">Relevance to M4E’s Video Pipeline</w:t>
      </w:r>
    </w:p>
    <w:p>
      <w:pPr>
        <w:pStyle w:val="FirstParagraph"/>
      </w:pPr>
      <w:r>
        <w:t xml:space="preserve">M4E already has a working video pipeline at</w:t>
      </w:r>
      <w:r>
        <w:t xml:space="preserve"> </w:t>
      </w:r>
      <w:r>
        <w:rPr>
          <w:rStyle w:val="VerbatimChar"/>
        </w:rPr>
        <w:t xml:space="preserve">/video-pipeline/</w:t>
      </w:r>
      <w:r>
        <w:t xml:space="preserve"> </w:t>
      </w:r>
      <w:r>
        <w:t xml:space="preserve">that produces videos for ~$0.06 each. The NotebookLM system offers complementary ideas:</w:t>
      </w:r>
    </w:p>
    <w:p>
      <w:pPr>
        <w:pStyle w:val="BodyText"/>
      </w:pPr>
      <w:r>
        <w:rPr>
          <w:b/>
          <w:bCs/>
        </w:rPr>
        <w:t xml:space="preserve">Already implemented in M4E pipeline:</w:t>
      </w:r>
      <w:r>
        <w:t xml:space="preserve"> </w:t>
      </w:r>
      <w:r>
        <w:t xml:space="preserve">- Script generation (via LLM)</w:t>
      </w:r>
      <w:r>
        <w:t xml:space="preserve"> </w:t>
      </w:r>
      <w:r>
        <w:t xml:space="preserve">- Visual asset generation (via FAL.ai + Pexels)</w:t>
      </w:r>
      <w:r>
        <w:t xml:space="preserve"> </w:t>
      </w:r>
      <w:r>
        <w:t xml:space="preserve">- Voiceover (via edge-tts)</w:t>
      </w:r>
      <w:r>
        <w:t xml:space="preserve"> </w:t>
      </w:r>
      <w:r>
        <w:t xml:space="preserve">- Automated assembly (via ffmpeg)</w:t>
      </w:r>
    </w:p>
    <w:p>
      <w:pPr>
        <w:pStyle w:val="BodyText"/>
      </w:pPr>
      <w:r>
        <w:rPr>
          <w:b/>
          <w:bCs/>
        </w:rPr>
        <w:t xml:space="preserve">New ideas from NotebookLM system:</w:t>
      </w:r>
    </w:p>
    <w:p>
      <w:pPr>
        <w:numPr>
          <w:ilvl w:val="0"/>
          <w:numId w:val="1040"/>
        </w:numPr>
      </w:pPr>
      <w:r>
        <w:rPr>
          <w:b/>
          <w:bCs/>
        </w:rPr>
        <w:t xml:space="preserve">Persistent Knowledge Notebooks:</w:t>
      </w:r>
      <w:r>
        <w:t xml:space="preserve"> </w:t>
      </w:r>
      <w:r>
        <w:t xml:space="preserve">M4E could create structured knowledge bases that persist across video productions:</w:t>
      </w:r>
    </w:p>
    <w:p>
      <w:pPr>
        <w:pStyle w:val="Compact"/>
        <w:numPr>
          <w:ilvl w:val="1"/>
          <w:numId w:val="1041"/>
        </w:numPr>
      </w:pPr>
      <w:r>
        <w:t xml:space="preserve">Nigerian market research notebook</w:t>
      </w:r>
    </w:p>
    <w:p>
      <w:pPr>
        <w:pStyle w:val="Compact"/>
        <w:numPr>
          <w:ilvl w:val="1"/>
          <w:numId w:val="1041"/>
        </w:numPr>
      </w:pPr>
      <w:r>
        <w:t xml:space="preserve">Client industry templates (retail, beauty, food service)</w:t>
      </w:r>
    </w:p>
    <w:p>
      <w:pPr>
        <w:pStyle w:val="Compact"/>
        <w:numPr>
          <w:ilvl w:val="1"/>
          <w:numId w:val="1041"/>
        </w:numPr>
      </w:pPr>
      <w:r>
        <w:t xml:space="preserve">Proven hook formulas for Nigerian audiences</w:t>
      </w:r>
    </w:p>
    <w:p>
      <w:pPr>
        <w:pStyle w:val="Compact"/>
        <w:numPr>
          <w:ilvl w:val="1"/>
          <w:numId w:val="1041"/>
        </w:numPr>
      </w:pPr>
      <w:r>
        <w:t xml:space="preserve">Visual identity guidelines per client</w:t>
      </w:r>
    </w:p>
    <w:p>
      <w:pPr>
        <w:numPr>
          <w:ilvl w:val="0"/>
          <w:numId w:val="1040"/>
        </w:numPr>
      </w:pPr>
      <w:r>
        <w:rPr>
          <w:b/>
          <w:bCs/>
        </w:rPr>
        <w:t xml:space="preserve">Two-Stage Generation:</w:t>
      </w:r>
      <w:r>
        <w:t xml:space="preserve"> </w:t>
      </w:r>
      <w:r>
        <w:t xml:space="preserve">The separation of</w:t>
      </w:r>
      <w:r>
        <w:t xml:space="preserve"> </w:t>
      </w:r>
      <w:r>
        <w:t xml:space="preserve">“</w:t>
      </w:r>
      <w:r>
        <w:t xml:space="preserve">Story Engine</w:t>
      </w:r>
      <w:r>
        <w:t xml:space="preserve">”</w:t>
      </w:r>
      <w:r>
        <w:t xml:space="preserve"> </w:t>
      </w:r>
      <w:r>
        <w:t xml:space="preserve">(script) and</w:t>
      </w:r>
      <w:r>
        <w:t xml:space="preserve"> </w:t>
      </w:r>
      <w:r>
        <w:t xml:space="preserve">“</w:t>
      </w:r>
      <w:r>
        <w:t xml:space="preserve">Asset Generator</w:t>
      </w:r>
      <w:r>
        <w:t xml:space="preserve">”</w:t>
      </w:r>
      <w:r>
        <w:t xml:space="preserve"> </w:t>
      </w:r>
      <w:r>
        <w:t xml:space="preserve">(visuals) mirrors M4E’s pipeline but with more structured context injection. M4E could enhance its</w:t>
      </w:r>
      <w:r>
        <w:t xml:space="preserve"> </w:t>
      </w:r>
      <w:r>
        <w:rPr>
          <w:rStyle w:val="VerbatimChar"/>
        </w:rPr>
        <w:t xml:space="preserve">scriptwriter</w:t>
      </w:r>
      <w:r>
        <w:t xml:space="preserve"> </w:t>
      </w:r>
      <w:r>
        <w:t xml:space="preserve">stage to pull from persistent knowledge bases.</w:t>
      </w:r>
    </w:p>
    <w:p>
      <w:pPr>
        <w:numPr>
          <w:ilvl w:val="0"/>
          <w:numId w:val="1040"/>
        </w:numPr>
      </w:pPr>
      <w:r>
        <w:rPr>
          <w:b/>
          <w:bCs/>
        </w:rPr>
        <w:t xml:space="preserve">Competitor Analysis Integration:</w:t>
      </w:r>
      <w:r>
        <w:t xml:space="preserve"> </w:t>
      </w:r>
      <w:r>
        <w:t xml:space="preserve">Systematically analyzing competitor videos before scripting could improve M4E’s content quality. This could be automated:</w:t>
      </w:r>
    </w:p>
    <w:p>
      <w:pPr>
        <w:pStyle w:val="Compact"/>
        <w:numPr>
          <w:ilvl w:val="1"/>
          <w:numId w:val="1042"/>
        </w:numPr>
      </w:pPr>
      <w:r>
        <w:t xml:space="preserve">Scrape competitor YouTube channels</w:t>
      </w:r>
    </w:p>
    <w:p>
      <w:pPr>
        <w:pStyle w:val="Compact"/>
        <w:numPr>
          <w:ilvl w:val="1"/>
          <w:numId w:val="1042"/>
        </w:numPr>
      </w:pPr>
      <w:r>
        <w:t xml:space="preserve">Analyze top-performing videos (views, engagement)</w:t>
      </w:r>
    </w:p>
    <w:p>
      <w:pPr>
        <w:pStyle w:val="Compact"/>
        <w:numPr>
          <w:ilvl w:val="1"/>
          <w:numId w:val="1042"/>
        </w:numPr>
      </w:pPr>
      <w:r>
        <w:t xml:space="preserve">Extract patterns (hooks, topics, formats)</w:t>
      </w:r>
    </w:p>
    <w:p>
      <w:pPr>
        <w:pStyle w:val="Compact"/>
        <w:numPr>
          <w:ilvl w:val="1"/>
          <w:numId w:val="1042"/>
        </w:numPr>
      </w:pPr>
      <w:r>
        <w:t xml:space="preserve">Feed into script generation</w:t>
      </w:r>
    </w:p>
    <w:bookmarkEnd w:id="79"/>
    <w:bookmarkStart w:id="80" w:name="recommended-integration-points"/>
    <w:p>
      <w:pPr>
        <w:pStyle w:val="Heading4"/>
      </w:pPr>
      <w:r>
        <w:t xml:space="preserve">Recommended Integration Points</w:t>
      </w:r>
    </w:p>
    <w:tbl>
      <w:tblPr>
        <w:tblStyle w:val="Table"/>
        <w:tblW w:type="pct" w:w="5000"/>
        <w:jc w:val="left"/>
        <w:tblLayout w:type="fixed"/>
        <w:tblLook w:firstRow="1" w:lastRow="0" w:firstColumn="0" w:lastColumn="0" w:noHBand="0" w:noVBand="0" w:val="0020"/>
      </w:tblPr>
      <w:tblGrid>
        <w:gridCol w:w="2084"/>
        <w:gridCol w:w="2501"/>
        <w:gridCol w:w="1667"/>
        <w:gridCol w:w="1667"/>
      </w:tblGrid>
      <w:tr>
        <w:trPr>
          <w:tblHeader w:val="on"/>
        </w:trPr>
        <w:tc>
          <w:tcPr/>
          <w:p>
            <w:pPr>
              <w:pStyle w:val="Compact"/>
              <w:jc w:val="left"/>
            </w:pPr>
            <w:r>
              <w:t xml:space="preserve">Priority</w:t>
            </w:r>
          </w:p>
        </w:tc>
        <w:tc>
          <w:tcPr/>
          <w:p>
            <w:pPr>
              <w:pStyle w:val="Compact"/>
              <w:jc w:val="left"/>
            </w:pPr>
            <w:r>
              <w:t xml:space="preserve">Integration</w:t>
            </w:r>
          </w:p>
        </w:tc>
        <w:tc>
          <w:tcPr/>
          <w:p>
            <w:pPr>
              <w:pStyle w:val="Compact"/>
              <w:jc w:val="left"/>
            </w:pPr>
            <w:r>
              <w:t xml:space="preserve">Effort</w:t>
            </w:r>
          </w:p>
        </w:tc>
        <w:tc>
          <w:tcPr/>
          <w:p>
            <w:pPr>
              <w:pStyle w:val="Compact"/>
              <w:jc w:val="left"/>
            </w:pPr>
            <w:r>
              <w:t xml:space="preserve">Impact</w:t>
            </w:r>
          </w:p>
        </w:tc>
      </w:tr>
      <w:tr>
        <w:tc>
          <w:tcPr/>
          <w:p>
            <w:pPr>
              <w:pStyle w:val="Compact"/>
              <w:jc w:val="left"/>
            </w:pPr>
            <w:r>
              <w:t xml:space="preserve">High</w:t>
            </w:r>
          </w:p>
        </w:tc>
        <w:tc>
          <w:tcPr/>
          <w:p>
            <w:pPr>
              <w:pStyle w:val="Compact"/>
              <w:jc w:val="left"/>
            </w:pPr>
            <w:r>
              <w:t xml:space="preserve">Create client-specific knowledge base files that the pipeline reads</w:t>
            </w:r>
          </w:p>
        </w:tc>
        <w:tc>
          <w:tcPr/>
          <w:p>
            <w:pPr>
              <w:pStyle w:val="Compact"/>
              <w:jc w:val="left"/>
            </w:pPr>
            <w:r>
              <w:t xml:space="preserve">4 hours</w:t>
            </w:r>
          </w:p>
        </w:tc>
        <w:tc>
          <w:tcPr/>
          <w:p>
            <w:pPr>
              <w:pStyle w:val="Compact"/>
              <w:jc w:val="left"/>
            </w:pPr>
            <w:r>
              <w:t xml:space="preserve">Better brand consistency</w:t>
            </w:r>
          </w:p>
        </w:tc>
      </w:tr>
      <w:tr>
        <w:tc>
          <w:tcPr/>
          <w:p>
            <w:pPr>
              <w:pStyle w:val="Compact"/>
              <w:jc w:val="left"/>
            </w:pPr>
            <w:r>
              <w:t xml:space="preserve">Medium</w:t>
            </w:r>
          </w:p>
        </w:tc>
        <w:tc>
          <w:tcPr/>
          <w:p>
            <w:pPr>
              <w:pStyle w:val="Compact"/>
              <w:jc w:val="left"/>
            </w:pPr>
            <w:r>
              <w:t xml:space="preserve">Add competitor analysis stage before scriptwriting</w:t>
            </w:r>
          </w:p>
        </w:tc>
        <w:tc>
          <w:tcPr/>
          <w:p>
            <w:pPr>
              <w:pStyle w:val="Compact"/>
              <w:jc w:val="left"/>
            </w:pPr>
            <w:r>
              <w:t xml:space="preserve">8 hours</w:t>
            </w:r>
          </w:p>
        </w:tc>
        <w:tc>
          <w:tcPr/>
          <w:p>
            <w:pPr>
              <w:pStyle w:val="Compact"/>
              <w:jc w:val="left"/>
            </w:pPr>
            <w:r>
              <w:t xml:space="preserve">More relevant content</w:t>
            </w:r>
          </w:p>
        </w:tc>
      </w:tr>
      <w:tr>
        <w:tc>
          <w:tcPr/>
          <w:p>
            <w:pPr>
              <w:pStyle w:val="Compact"/>
              <w:jc w:val="left"/>
            </w:pPr>
            <w:r>
              <w:t xml:space="preserve">Medium</w:t>
            </w:r>
          </w:p>
        </w:tc>
        <w:tc>
          <w:tcPr/>
          <w:p>
            <w:pPr>
              <w:pStyle w:val="Compact"/>
              <w:jc w:val="left"/>
            </w:pPr>
            <w:r>
              <w:t xml:space="preserve">Build a hook/retention formula library</w:t>
            </w:r>
          </w:p>
        </w:tc>
        <w:tc>
          <w:tcPr/>
          <w:p>
            <w:pPr>
              <w:pStyle w:val="Compact"/>
              <w:jc w:val="left"/>
            </w:pPr>
            <w:r>
              <w:t xml:space="preserve">4 hours</w:t>
            </w:r>
          </w:p>
        </w:tc>
        <w:tc>
          <w:tcPr/>
          <w:p>
            <w:pPr>
              <w:pStyle w:val="Compact"/>
              <w:jc w:val="left"/>
            </w:pPr>
            <w:r>
              <w:t xml:space="preserve">Higher engagement</w:t>
            </w:r>
          </w:p>
        </w:tc>
      </w:tr>
      <w:tr>
        <w:tc>
          <w:tcPr/>
          <w:p>
            <w:pPr>
              <w:pStyle w:val="Compact"/>
              <w:jc w:val="left"/>
            </w:pPr>
            <w:r>
              <w:t xml:space="preserve">Low</w:t>
            </w:r>
          </w:p>
        </w:tc>
        <w:tc>
          <w:tcPr/>
          <w:p>
            <w:pPr>
              <w:pStyle w:val="Compact"/>
              <w:jc w:val="left"/>
            </w:pPr>
            <w:r>
              <w:t xml:space="preserve">Evaluate Nano Banana 2 as free alternative to FAL.ai</w:t>
            </w:r>
          </w:p>
        </w:tc>
        <w:tc>
          <w:tcPr/>
          <w:p>
            <w:pPr>
              <w:pStyle w:val="Compact"/>
              <w:jc w:val="left"/>
            </w:pPr>
            <w:r>
              <w:t xml:space="preserve">2 hours</w:t>
            </w:r>
          </w:p>
        </w:tc>
        <w:tc>
          <w:tcPr/>
          <w:p>
            <w:pPr>
              <w:pStyle w:val="Compact"/>
              <w:jc w:val="left"/>
            </w:pPr>
            <w:r>
              <w:t xml:space="preserve">Cost reduction</w:t>
            </w:r>
          </w:p>
        </w:tc>
      </w:tr>
      <w:tr>
        <w:tc>
          <w:tcPr/>
          <w:p>
            <w:pPr>
              <w:pStyle w:val="Compact"/>
              <w:jc w:val="left"/>
            </w:pPr>
            <w:r>
              <w:t xml:space="preserve">Low</w:t>
            </w:r>
          </w:p>
        </w:tc>
        <w:tc>
          <w:tcPr/>
          <w:p>
            <w:pPr>
              <w:pStyle w:val="Compact"/>
              <w:jc w:val="left"/>
            </w:pPr>
            <w:r>
              <w:t xml:space="preserve">Consider NotebookLM for client research organization</w:t>
            </w:r>
          </w:p>
        </w:tc>
        <w:tc>
          <w:tcPr/>
          <w:p>
            <w:pPr>
              <w:pStyle w:val="Compact"/>
              <w:jc w:val="left"/>
            </w:pPr>
            <w:r>
              <w:t xml:space="preserve">1 hour</w:t>
            </w:r>
          </w:p>
        </w:tc>
        <w:tc>
          <w:tcPr/>
          <w:p>
            <w:pPr>
              <w:pStyle w:val="Compact"/>
              <w:jc w:val="left"/>
            </w:pPr>
            <w:r>
              <w:t xml:space="preserve">Better research workflow</w:t>
            </w:r>
          </w:p>
        </w:tc>
      </w:tr>
    </w:tbl>
    <w:p>
      <w:r>
        <w:pict>
          <v:rect style="width:0;height:1.5pt" o:hralign="center" o:hrstd="t" o:hr="t"/>
        </w:pict>
      </w:r>
    </w:p>
    <w:bookmarkEnd w:id="80"/>
    <w:bookmarkEnd w:id="81"/>
    <w:bookmarkEnd w:id="82"/>
    <w:bookmarkStart w:id="92" w:name="infrastructure-operations"/>
    <w:p>
      <w:pPr>
        <w:pStyle w:val="Heading2"/>
      </w:pPr>
      <w:r>
        <w:t xml:space="preserve">7. Infrastructure &amp; Operations</w:t>
      </w:r>
    </w:p>
    <w:bookmarkStart w:id="87" w:name="Xb332058b380a5333e47b60f42a9ac5f48b7e87d"/>
    <w:p>
      <w:pPr>
        <w:pStyle w:val="Heading3"/>
      </w:pPr>
      <w:r>
        <w:t xml:space="preserve">Item 41: Database Migration Numbering Gaps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Enhancement</w:t>
            </w:r>
          </w:p>
        </w:tc>
      </w:tr>
      <w:tr>
        <w:tc>
          <w:tcPr/>
          <w:p>
            <w:pPr>
              <w:pStyle w:val="Compact"/>
              <w:jc w:val="left"/>
            </w:pPr>
            <w:r>
              <w:rPr>
                <w:b/>
                <w:bCs/>
              </w:rPr>
              <w:t xml:space="preserve">Severity</w:t>
            </w:r>
          </w:p>
        </w:tc>
        <w:tc>
          <w:tcPr/>
          <w:p>
            <w:pPr>
              <w:pStyle w:val="Compact"/>
              <w:jc w:val="left"/>
            </w:pPr>
            <w:r>
              <w:t xml:space="preserve">Medium</w:t>
            </w:r>
          </w:p>
        </w:tc>
      </w:tr>
      <w:tr>
        <w:tc>
          <w:tcPr/>
          <w:p>
            <w:pPr>
              <w:pStyle w:val="Compact"/>
              <w:jc w:val="left"/>
            </w:pPr>
            <w:r>
              <w:rPr>
                <w:b/>
                <w:bCs/>
              </w:rPr>
              <w:t xml:space="preserve">Effort</w:t>
            </w:r>
          </w:p>
        </w:tc>
        <w:tc>
          <w:tcPr/>
          <w:p>
            <w:pPr>
              <w:pStyle w:val="Compact"/>
              <w:jc w:val="left"/>
            </w:pPr>
            <w:r>
              <w:t xml:space="preserve">Quick Fix (1–2 hours)</w:t>
            </w:r>
          </w:p>
        </w:tc>
      </w:tr>
      <w:tr>
        <w:tc>
          <w:tcPr/>
          <w:p>
            <w:pPr>
              <w:pStyle w:val="Compact"/>
              <w:jc w:val="left"/>
            </w:pPr>
            <w:r>
              <w:rPr>
                <w:b/>
                <w:bCs/>
              </w:rPr>
              <w:t xml:space="preserve">Directory</w:t>
            </w:r>
          </w:p>
        </w:tc>
        <w:tc>
          <w:tcPr/>
          <w:p>
            <w:pPr>
              <w:pStyle w:val="Compact"/>
              <w:jc w:val="left"/>
            </w:pPr>
            <w:r>
              <w:rPr>
                <w:rStyle w:val="VerbatimChar"/>
              </w:rPr>
              <w:t xml:space="preserve">supabase/migrations/</w:t>
            </w:r>
          </w:p>
        </w:tc>
      </w:tr>
    </w:tbl>
    <w:bookmarkStart w:id="83" w:name="migration-health-check-results"/>
    <w:p>
      <w:pPr>
        <w:pStyle w:val="Heading4"/>
      </w:pPr>
      <w:r>
        <w:t xml:space="preserve">Migration Health Check Results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migration files</w:t>
            </w:r>
          </w:p>
        </w:tc>
        <w:tc>
          <w:tcPr/>
          <w:p>
            <w:pPr>
              <w:pStyle w:val="Compact"/>
              <w:jc w:val="left"/>
            </w:pPr>
            <w:r>
              <w:t xml:space="preserve">53</w:t>
            </w:r>
          </w:p>
        </w:tc>
      </w:tr>
      <w:tr>
        <w:tc>
          <w:tcPr/>
          <w:p>
            <w:pPr>
              <w:pStyle w:val="Compact"/>
              <w:jc w:val="left"/>
            </w:pPr>
            <w:r>
              <w:t xml:space="preserve">Numbered migrations</w:t>
            </w:r>
          </w:p>
        </w:tc>
        <w:tc>
          <w:tcPr/>
          <w:p>
            <w:pPr>
              <w:pStyle w:val="Compact"/>
              <w:jc w:val="left"/>
            </w:pPr>
            <w:r>
              <w:t xml:space="preserve">52</w:t>
            </w:r>
          </w:p>
        </w:tc>
      </w:tr>
      <w:tr>
        <w:tc>
          <w:tcPr/>
          <w:p>
            <w:pPr>
              <w:pStyle w:val="Compact"/>
              <w:jc w:val="left"/>
            </w:pPr>
            <w:r>
              <w:t xml:space="preserve">Non-numbered files</w:t>
            </w:r>
          </w:p>
        </w:tc>
        <w:tc>
          <w:tcPr/>
          <w:p>
            <w:pPr>
              <w:pStyle w:val="Compact"/>
              <w:jc w:val="left"/>
            </w:pPr>
            <w:r>
              <w:t xml:space="preserve">1 (</w:t>
            </w:r>
            <w:r>
              <w:rPr>
                <w:rStyle w:val="VerbatimChar"/>
              </w:rPr>
              <w:t xml:space="preserve">rollback_035_036_037.sql</w:t>
            </w:r>
            <w:r>
              <w:t xml:space="preserve">)</w:t>
            </w:r>
          </w:p>
        </w:tc>
      </w:tr>
      <w:tr>
        <w:tc>
          <w:tcPr/>
          <w:p>
            <w:pPr>
              <w:pStyle w:val="Compact"/>
              <w:jc w:val="left"/>
            </w:pPr>
            <w:r>
              <w:t xml:space="preserve">Number range</w:t>
            </w:r>
          </w:p>
        </w:tc>
        <w:tc>
          <w:tcPr/>
          <w:p>
            <w:pPr>
              <w:pStyle w:val="Compact"/>
              <w:jc w:val="left"/>
            </w:pPr>
            <w:r>
              <w:t xml:space="preserve">001 to 056</w:t>
            </w:r>
          </w:p>
        </w:tc>
      </w:tr>
      <w:tr>
        <w:tc>
          <w:tcPr/>
          <w:p>
            <w:pPr>
              <w:pStyle w:val="Compact"/>
              <w:jc w:val="left"/>
            </w:pPr>
            <w:r>
              <w:t xml:space="preserve">Expected (no gaps)</w:t>
            </w:r>
          </w:p>
        </w:tc>
        <w:tc>
          <w:tcPr/>
          <w:p>
            <w:pPr>
              <w:pStyle w:val="Compact"/>
              <w:jc w:val="left"/>
            </w:pPr>
            <w:r>
              <w:t xml:space="preserve">56 files</w:t>
            </w:r>
          </w:p>
        </w:tc>
      </w:tr>
      <w:tr>
        <w:tc>
          <w:tcPr/>
          <w:p>
            <w:pPr>
              <w:pStyle w:val="Compact"/>
              <w:jc w:val="left"/>
            </w:pPr>
            <w:r>
              <w:rPr>
                <w:b/>
                <w:bCs/>
              </w:rPr>
              <w:t xml:space="preserve">Gaps found</w:t>
            </w:r>
          </w:p>
        </w:tc>
        <w:tc>
          <w:tcPr/>
          <w:p>
            <w:pPr>
              <w:pStyle w:val="Compact"/>
              <w:jc w:val="left"/>
            </w:pPr>
            <w:r>
              <w:rPr>
                <w:b/>
                <w:bCs/>
              </w:rPr>
              <w:t xml:space="preserve">5 (numbers 24, 25, 26, 27, 28)</w:t>
            </w:r>
          </w:p>
        </w:tc>
      </w:tr>
      <w:tr>
        <w:tc>
          <w:tcPr/>
          <w:p>
            <w:pPr>
              <w:pStyle w:val="Compact"/>
              <w:jc w:val="left"/>
            </w:pPr>
            <w:r>
              <w:rPr>
                <w:b/>
                <w:bCs/>
              </w:rPr>
              <w:t xml:space="preserve">Duplicate numbers</w:t>
            </w:r>
          </w:p>
        </w:tc>
        <w:tc>
          <w:tcPr/>
          <w:p>
            <w:pPr>
              <w:pStyle w:val="Compact"/>
              <w:jc w:val="left"/>
            </w:pPr>
            <w:r>
              <w:rPr>
                <w:b/>
                <w:bCs/>
              </w:rPr>
              <w:t xml:space="preserve">1 (049 appears twice)</w:t>
            </w:r>
          </w:p>
        </w:tc>
      </w:tr>
    </w:tbl>
    <w:bookmarkEnd w:id="83"/>
    <w:bookmarkStart w:id="84" w:name="gap-details"/>
    <w:p>
      <w:pPr>
        <w:pStyle w:val="Heading4"/>
      </w:pPr>
      <w:r>
        <w:t xml:space="preserve">Gap Details</w:t>
      </w:r>
    </w:p>
    <w:p>
      <w:pPr>
        <w:pStyle w:val="FirstParagraph"/>
      </w:pPr>
      <w:r>
        <w:rPr>
          <w:b/>
          <w:bCs/>
        </w:rPr>
        <w:t xml:space="preserve">Missing numbers 24–28:</w:t>
      </w:r>
      <w:r>
        <w:t xml:space="preserve"> </w:t>
      </w:r>
      <w:r>
        <w:t xml:space="preserve">These 5 consecutive missing numbers suggest either:</w:t>
      </w:r>
      <w:r>
        <w:t xml:space="preserve"> </w:t>
      </w:r>
      <w:r>
        <w:t xml:space="preserve">- A batch of migrations was developed and then abandoned/rolled back</w:t>
      </w:r>
      <w:r>
        <w:t xml:space="preserve"> </w:t>
      </w:r>
      <w:r>
        <w:t xml:space="preserve">- A renumbering occurred at some point</w:t>
      </w:r>
      <w:r>
        <w:t xml:space="preserve"> </w:t>
      </w:r>
      <w:r>
        <w:t xml:space="preserve">- Migrations were consolidated into fewer files</w:t>
      </w:r>
    </w:p>
    <w:p>
      <w:pPr>
        <w:pStyle w:val="BodyText"/>
      </w:pPr>
      <w:r>
        <w:rPr>
          <w:b/>
          <w:bCs/>
        </w:rPr>
        <w:t xml:space="preserve">Duplicate number 049:</w:t>
      </w:r>
      <w:r>
        <w:t xml:space="preserve"> </w:t>
      </w:r>
      <w:r>
        <w:t xml:space="preserve">-</w:t>
      </w:r>
      <w:r>
        <w:t xml:space="preserve"> </w:t>
      </w:r>
      <w:r>
        <w:rPr>
          <w:rStyle w:val="VerbatimChar"/>
        </w:rPr>
        <w:t xml:space="preserve">049_rls_policies_and_campaign_templates.sql</w:t>
      </w:r>
      <w:r>
        <w:t xml:space="preserve"> </w:t>
      </w:r>
      <w:r>
        <w:t xml:space="preserve">(9,267 bytes)</w:t>
      </w:r>
      <w:r>
        <w:t xml:space="preserve"> </w:t>
      </w:r>
      <w:r>
        <w:t xml:space="preserve">-</w:t>
      </w:r>
      <w:r>
        <w:t xml:space="preserve"> </w:t>
      </w:r>
      <w:r>
        <w:rPr>
          <w:rStyle w:val="VerbatimChar"/>
        </w:rPr>
        <w:t xml:space="preserve">049b_campaign_templates.sql</w:t>
      </w:r>
      <w:r>
        <w:t xml:space="preserve"> </w:t>
      </w:r>
      <w:r>
        <w:t xml:space="preserve">(16,087 bytes)</w:t>
      </w:r>
    </w:p>
    <w:p>
      <w:pPr>
        <w:pStyle w:val="BodyText"/>
      </w:pPr>
      <w:r>
        <w:t xml:space="preserve">The</w:t>
      </w:r>
      <w:r>
        <w:t xml:space="preserve"> </w:t>
      </w:r>
      <w:r>
        <w:rPr>
          <w:rStyle w:val="VerbatimChar"/>
        </w:rPr>
        <w:t xml:space="preserve">049b</w:t>
      </w:r>
      <w:r>
        <w:t xml:space="preserve"> </w:t>
      </w:r>
      <w:r>
        <w:t xml:space="preserve">suffix indicates this was an intentional split — the developer created a follow-up migration rather than modifying the original. This is acceptable practice but should be documented.</w:t>
      </w:r>
    </w:p>
    <w:p>
      <w:pPr>
        <w:pStyle w:val="BodyText"/>
      </w:pPr>
      <w:r>
        <w:rPr>
          <w:b/>
          <w:bCs/>
        </w:rPr>
        <w:t xml:space="preserve">Rollback file:</w:t>
      </w:r>
      <w:r>
        <w:t xml:space="preserve"> </w:t>
      </w:r>
      <w:r>
        <w:t xml:space="preserve">-</w:t>
      </w:r>
      <w:r>
        <w:t xml:space="preserve"> </w:t>
      </w:r>
      <w:r>
        <w:rPr>
          <w:rStyle w:val="VerbatimChar"/>
        </w:rPr>
        <w:t xml:space="preserve">rollback_035_036_037.sql</w:t>
      </w:r>
      <w:r>
        <w:t xml:space="preserve"> </w:t>
      </w:r>
      <w:r>
        <w:t xml:space="preserve">— a manual rollback script for migrations 035–037, indicating these migrations were problematic at some point.</w:t>
      </w:r>
    </w:p>
    <w:bookmarkEnd w:id="84"/>
    <w:bookmarkStart w:id="85" w:name="risk-assessment"/>
    <w:p>
      <w:pPr>
        <w:pStyle w:val="Heading4"/>
      </w:pPr>
      <w:r>
        <w:t xml:space="preserve">Risk Assessment</w:t>
      </w:r>
    </w:p>
    <w:p>
      <w:pPr>
        <w:pStyle w:val="FirstParagraph"/>
      </w:pPr>
      <w:r>
        <w:t xml:space="preserve">The gaps and duplicates are</w:t>
      </w:r>
      <w:r>
        <w:t xml:space="preserve"> </w:t>
      </w:r>
      <w:r>
        <w:rPr>
          <w:b/>
          <w:bCs/>
        </w:rPr>
        <w:t xml:space="preserve">cosmetic issues</w:t>
      </w:r>
      <w:r>
        <w:t xml:space="preserve"> </w:t>
      </w:r>
      <w:r>
        <w:t xml:space="preserve">that do not affect functionality:</w:t>
      </w:r>
      <w:r>
        <w:t xml:space="preserve"> </w:t>
      </w:r>
      <w:r>
        <w:t xml:space="preserve">- Supabase applies migrations in alphabetical/numerical order</w:t>
      </w:r>
      <w:r>
        <w:t xml:space="preserve"> </w:t>
      </w:r>
      <w:r>
        <w:t xml:space="preserve">- The actual migration state is tracked in</w:t>
      </w:r>
      <w:r>
        <w:t xml:space="preserve"> </w:t>
      </w:r>
      <w:r>
        <w:rPr>
          <w:rStyle w:val="VerbatimChar"/>
        </w:rPr>
        <w:t xml:space="preserve">supabase_migrations.schema_migrations</w:t>
      </w:r>
      <w:r>
        <w:t xml:space="preserve"> </w:t>
      </w:r>
      <w:r>
        <w:t xml:space="preserve">table</w:t>
      </w:r>
      <w:r>
        <w:t xml:space="preserve"> </w:t>
      </w:r>
      <w:r>
        <w:t xml:space="preserve">- Gaps do not cause application errors</w:t>
      </w:r>
    </w:p>
    <w:bookmarkEnd w:id="85"/>
    <w:bookmarkStart w:id="86" w:name="recommendations"/>
    <w:p>
      <w:pPr>
        <w:pStyle w:val="Heading4"/>
      </w:pPr>
      <w:r>
        <w:t xml:space="preserve">Recommendations</w:t>
      </w:r>
    </w:p>
    <w:p>
      <w:pPr>
        <w:pStyle w:val="Compact"/>
        <w:numPr>
          <w:ilvl w:val="0"/>
          <w:numId w:val="1043"/>
        </w:numPr>
      </w:pPr>
      <w:r>
        <w:rPr>
          <w:b/>
          <w:bCs/>
        </w:rPr>
        <w:t xml:space="preserve">Document the gaps</w:t>
      </w:r>
      <w:r>
        <w:t xml:space="preserve"> </w:t>
      </w:r>
      <w:r>
        <w:t xml:space="preserve">in a</w:t>
      </w:r>
      <w:r>
        <w:t xml:space="preserve"> </w:t>
      </w:r>
      <w:r>
        <w:rPr>
          <w:rStyle w:val="VerbatimChar"/>
        </w:rPr>
        <w:t xml:space="preserve">supabase/migrations/README.md</w:t>
      </w:r>
      <w:r>
        <w:t xml:space="preserve">:</w:t>
      </w:r>
    </w:p>
    <w:p>
      <w:pPr>
        <w:pStyle w:val="SourceCode"/>
      </w:pPr>
      <w:r>
        <w:rPr>
          <w:rStyle w:val="FunctionTok"/>
        </w:rPr>
        <w:t xml:space="preserve"># Migration Notes</w:t>
      </w:r>
      <w:r>
        <w:br/>
      </w:r>
      <w:r>
        <w:br/>
      </w:r>
      <w:r>
        <w:rPr>
          <w:rStyle w:val="FunctionTok"/>
        </w:rPr>
        <w:t xml:space="preserve">## Numbering Gaps</w:t>
      </w:r>
      <w:r>
        <w:br/>
      </w:r>
      <w:r>
        <w:rPr>
          <w:rStyle w:val="SpecialStringTok"/>
        </w:rPr>
        <w:t xml:space="preserve">- </w:t>
      </w:r>
      <w:r>
        <w:rPr>
          <w:rStyle w:val="NormalTok"/>
        </w:rPr>
        <w:t xml:space="preserve">024–028: Removed during schema consolidation (date)</w:t>
      </w:r>
      <w:r>
        <w:br/>
      </w:r>
      <w:r>
        <w:rPr>
          <w:rStyle w:val="SpecialStringTok"/>
        </w:rPr>
        <w:t xml:space="preserve">- </w:t>
      </w:r>
      <w:r>
        <w:rPr>
          <w:rStyle w:val="NormalTok"/>
        </w:rPr>
        <w:t xml:space="preserve">049/049b: Split migration for RLS policies and campaign templates</w:t>
      </w:r>
      <w:r>
        <w:br/>
      </w:r>
      <w:r>
        <w:br/>
      </w:r>
      <w:r>
        <w:rPr>
          <w:rStyle w:val="FunctionTok"/>
        </w:rPr>
        <w:t xml:space="preserve">## Rollback Scripts</w:t>
      </w:r>
      <w:r>
        <w:br/>
      </w:r>
      <w:r>
        <w:rPr>
          <w:rStyle w:val="SpecialStringTok"/>
        </w:rPr>
        <w:t xml:space="preserve">- </w:t>
      </w:r>
      <w:r>
        <w:rPr>
          <w:rStyle w:val="NormalTok"/>
        </w:rPr>
        <w:t xml:space="preserve">rollback_035_036_037.sql: Manual rollback for branch/pipeline/scoring migrations</w:t>
      </w:r>
    </w:p>
    <w:p>
      <w:pPr>
        <w:numPr>
          <w:ilvl w:val="0"/>
          <w:numId w:val="1044"/>
        </w:numPr>
      </w:pPr>
      <w:r>
        <w:rPr>
          <w:b/>
          <w:bCs/>
        </w:rPr>
        <w:t xml:space="preserve">Do NOT renumber existing migrations</w:t>
      </w:r>
      <w:r>
        <w:t xml:space="preserve"> </w:t>
      </w:r>
      <w:r>
        <w:t xml:space="preserve">— this would break the migration history in any deployed environment</w:t>
      </w:r>
    </w:p>
    <w:p>
      <w:pPr>
        <w:numPr>
          <w:ilvl w:val="0"/>
          <w:numId w:val="1044"/>
        </w:numPr>
      </w:pPr>
      <w:r>
        <w:rPr>
          <w:b/>
          <w:bCs/>
        </w:rPr>
        <w:t xml:space="preserve">Verify migration state</w:t>
      </w:r>
      <w:r>
        <w:t xml:space="preserve"> </w:t>
      </w:r>
      <w:r>
        <w:t xml:space="preserve">in production:</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supabase_migrations.schema_migrations </w:t>
      </w:r>
      <w:r>
        <w:rPr>
          <w:rStyle w:val="KeywordTok"/>
        </w:rPr>
        <w:t xml:space="preserve">ORDER</w:t>
      </w:r>
      <w:r>
        <w:rPr>
          <w:rStyle w:val="NormalTok"/>
        </w:rPr>
        <w:t xml:space="preserve"> </w:t>
      </w:r>
      <w:r>
        <w:rPr>
          <w:rStyle w:val="KeywordTok"/>
        </w:rPr>
        <w:t xml:space="preserve">BY</w:t>
      </w:r>
      <w:r>
        <w:rPr>
          <w:rStyle w:val="NormalTok"/>
        </w:rPr>
        <w:t xml:space="preserve"> version;</w:t>
      </w:r>
    </w:p>
    <w:p>
      <w:pPr>
        <w:pStyle w:val="Compact"/>
        <w:numPr>
          <w:ilvl w:val="0"/>
          <w:numId w:val="1045"/>
        </w:numPr>
      </w:pPr>
      <w:r>
        <w:rPr>
          <w:b/>
          <w:bCs/>
        </w:rPr>
        <w:t xml:space="preserve">Adopt a timestamp-based naming convention</w:t>
      </w:r>
      <w:r>
        <w:t xml:space="preserve"> </w:t>
      </w:r>
      <w:r>
        <w:t xml:space="preserve">for future migrations (e.g.,</w:t>
      </w:r>
      <w:r>
        <w:t xml:space="preserve"> </w:t>
      </w:r>
      <w:r>
        <w:rPr>
          <w:rStyle w:val="VerbatimChar"/>
        </w:rPr>
        <w:t xml:space="preserve">20260701120000_feature_name.sql</w:t>
      </w:r>
      <w:r>
        <w:t xml:space="preserve">) to prevent numbering conflicts</w:t>
      </w:r>
    </w:p>
    <w:p>
      <w:r>
        <w:pict>
          <v:rect style="width:0;height:1.5pt" o:hralign="center" o:hrstd="t" o:hr="t"/>
        </w:pict>
      </w:r>
    </w:p>
    <w:bookmarkEnd w:id="86"/>
    <w:bookmarkEnd w:id="87"/>
    <w:bookmarkStart w:id="91" w:name="item-46-backup-and-disaster-recovery"/>
    <w:p>
      <w:pPr>
        <w:pStyle w:val="Heading3"/>
      </w:pPr>
      <w:r>
        <w:t xml:space="preserve">Item 46: Backup and Disaster Recovery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Status</w:t>
            </w:r>
          </w:p>
        </w:tc>
        <w:tc>
          <w:tcPr/>
          <w:p>
            <w:pPr>
              <w:pStyle w:val="Compact"/>
              <w:jc w:val="left"/>
            </w:pPr>
            <w:r>
              <w:t xml:space="preserve">Enhancement</w:t>
            </w:r>
          </w:p>
        </w:tc>
      </w:tr>
      <w:tr>
        <w:tc>
          <w:tcPr/>
          <w:p>
            <w:pPr>
              <w:pStyle w:val="Compact"/>
              <w:jc w:val="left"/>
            </w:pPr>
            <w:r>
              <w:rPr>
                <w:b/>
                <w:bCs/>
              </w:rPr>
              <w:t xml:space="preserve">Severity</w:t>
            </w:r>
          </w:p>
        </w:tc>
        <w:tc>
          <w:tcPr/>
          <w:p>
            <w:pPr>
              <w:pStyle w:val="Compact"/>
              <w:jc w:val="left"/>
            </w:pPr>
            <w:r>
              <w:t xml:space="preserve">High</w:t>
            </w:r>
          </w:p>
        </w:tc>
      </w:tr>
      <w:tr>
        <w:tc>
          <w:tcPr/>
          <w:p>
            <w:pPr>
              <w:pStyle w:val="Compact"/>
              <w:jc w:val="left"/>
            </w:pPr>
            <w:r>
              <w:rPr>
                <w:b/>
                <w:bCs/>
              </w:rPr>
              <w:t xml:space="preserve">Effort</w:t>
            </w:r>
          </w:p>
        </w:tc>
        <w:tc>
          <w:tcPr/>
          <w:p>
            <w:pPr>
              <w:pStyle w:val="Compact"/>
              <w:jc w:val="left"/>
            </w:pPr>
            <w:r>
              <w:t xml:space="preserve">Medium (4–8 hours)</w:t>
            </w:r>
          </w:p>
        </w:tc>
      </w:tr>
      <w:tr>
        <w:tc>
          <w:tcPr/>
          <w:p>
            <w:pPr>
              <w:pStyle w:val="Compact"/>
              <w:jc w:val="left"/>
            </w:pPr>
            <w:r>
              <w:rPr>
                <w:b/>
                <w:bCs/>
              </w:rPr>
              <w:t xml:space="preserve">Scope</w:t>
            </w:r>
          </w:p>
        </w:tc>
        <w:tc>
          <w:tcPr/>
          <w:p>
            <w:pPr>
              <w:pStyle w:val="Compact"/>
              <w:jc w:val="left"/>
            </w:pPr>
            <w:r>
              <w:t xml:space="preserve">Supabase, Vercel, GitHub</w:t>
            </w:r>
          </w:p>
        </w:tc>
      </w:tr>
    </w:tbl>
    <w:bookmarkStart w:id="88" w:name="current-state-3"/>
    <w:p>
      <w:pPr>
        <w:pStyle w:val="Heading4"/>
      </w:pPr>
      <w:r>
        <w:t xml:space="preserve">Current State</w:t>
      </w:r>
    </w:p>
    <w:p>
      <w:pPr>
        <w:pStyle w:val="FirstParagraph"/>
      </w:pPr>
      <w:r>
        <w:t xml:space="preserve">No documented backup strategy exists for:</w:t>
      </w:r>
      <w:r>
        <w:t xml:space="preserve"> </w:t>
      </w:r>
      <w:r>
        <w:t xml:space="preserve">-</w:t>
      </w:r>
      <w:r>
        <w:t xml:space="preserve"> </w:t>
      </w:r>
      <w:r>
        <w:rPr>
          <w:b/>
          <w:bCs/>
        </w:rPr>
        <w:t xml:space="preserve">Supabase database</w:t>
      </w:r>
      <w:r>
        <w:t xml:space="preserve"> </w:t>
      </w:r>
      <w:r>
        <w:t xml:space="preserve">— contains all customer data, conversations, campaigns, and configurations</w:t>
      </w:r>
      <w:r>
        <w:t xml:space="preserve"> </w:t>
      </w:r>
      <w:r>
        <w:t xml:space="preserve">-</w:t>
      </w:r>
      <w:r>
        <w:t xml:space="preserve"> </w:t>
      </w:r>
      <w:r>
        <w:rPr>
          <w:b/>
          <w:bCs/>
        </w:rPr>
        <w:t xml:space="preserve">Supabase storage</w:t>
      </w:r>
      <w:r>
        <w:t xml:space="preserve"> </w:t>
      </w:r>
      <w:r>
        <w:t xml:space="preserve">— contains uploaded media, knowledge base files, and attachments</w:t>
      </w:r>
      <w:r>
        <w:t xml:space="preserve"> </w:t>
      </w:r>
      <w:r>
        <w:t xml:space="preserve">-</w:t>
      </w:r>
      <w:r>
        <w:t xml:space="preserve"> </w:t>
      </w:r>
      <w:r>
        <w:rPr>
          <w:b/>
          <w:bCs/>
        </w:rPr>
        <w:t xml:space="preserve">Vercel deployments</w:t>
      </w:r>
      <w:r>
        <w:t xml:space="preserve"> </w:t>
      </w:r>
      <w:r>
        <w:t xml:space="preserve">— application code and environment variables</w:t>
      </w:r>
      <w:r>
        <w:t xml:space="preserve"> </w:t>
      </w:r>
      <w:r>
        <w:t xml:space="preserve">-</w:t>
      </w:r>
      <w:r>
        <w:t xml:space="preserve"> </w:t>
      </w:r>
      <w:r>
        <w:rPr>
          <w:b/>
          <w:bCs/>
        </w:rPr>
        <w:t xml:space="preserve">GitHub repository</w:t>
      </w:r>
      <w:r>
        <w:t xml:space="preserve"> </w:t>
      </w:r>
      <w:r>
        <w:t xml:space="preserve">— source code (inherently backed up via Git, but no formal policy)</w:t>
      </w:r>
    </w:p>
    <w:bookmarkEnd w:id="88"/>
    <w:bookmarkStart w:id="89" w:name="risk-assessment-1"/>
    <w:p>
      <w:pPr>
        <w:pStyle w:val="Heading4"/>
      </w:pPr>
      <w:r>
        <w:t xml:space="preserve">Risk Assessment</w:t>
      </w:r>
    </w:p>
    <w:tbl>
      <w:tblPr>
        <w:tblStyle w:val="Table"/>
        <w:tblW w:type="pct" w:w="5000"/>
        <w:jc w:val="left"/>
        <w:tblLayout w:type="fixed"/>
        <w:tblLook w:firstRow="1" w:lastRow="0" w:firstColumn="0" w:lastColumn="0" w:noHBand="0" w:noVBand="0" w:val="0020"/>
      </w:tblPr>
      <w:tblGrid>
        <w:gridCol w:w="2354"/>
        <w:gridCol w:w="4495"/>
        <w:gridCol w:w="1070"/>
      </w:tblGrid>
      <w:tr>
        <w:trPr>
          <w:tblHeader w:val="on"/>
        </w:trPr>
        <w:tc>
          <w:tcPr/>
          <w:p>
            <w:pPr>
              <w:pStyle w:val="Compact"/>
              <w:jc w:val="left"/>
            </w:pPr>
            <w:r>
              <w:t xml:space="preserve">Data Store</w:t>
            </w:r>
          </w:p>
        </w:tc>
        <w:tc>
          <w:tcPr/>
          <w:p>
            <w:pPr>
              <w:pStyle w:val="Compact"/>
              <w:jc w:val="left"/>
            </w:pPr>
            <w:r>
              <w:t xml:space="preserve">Built-in Protection</w:t>
            </w:r>
          </w:p>
        </w:tc>
        <w:tc>
          <w:tcPr/>
          <w:p>
            <w:pPr>
              <w:pStyle w:val="Compact"/>
              <w:jc w:val="left"/>
            </w:pPr>
            <w:r>
              <w:t xml:space="preserve">Gap</w:t>
            </w:r>
          </w:p>
        </w:tc>
      </w:tr>
      <w:tr>
        <w:tc>
          <w:tcPr/>
          <w:p>
            <w:pPr>
              <w:pStyle w:val="Compact"/>
              <w:jc w:val="left"/>
            </w:pPr>
            <w:r>
              <w:t xml:space="preserve">Supabase DB (Pro plan)</w:t>
            </w:r>
          </w:p>
        </w:tc>
        <w:tc>
          <w:tcPr/>
          <w:p>
            <w:pPr>
              <w:pStyle w:val="Compact"/>
              <w:jc w:val="left"/>
            </w:pPr>
            <w:r>
              <w:t xml:space="preserve">Daily backups, 7-day retention, PITR</w:t>
            </w:r>
          </w:p>
        </w:tc>
        <w:tc>
          <w:tcPr/>
          <w:p>
            <w:pPr>
              <w:pStyle w:val="Compact"/>
              <w:jc w:val="left"/>
            </w:pPr>
            <w:r>
              <w:t xml:space="preserve">No off-site backup; no tested restore procedure</w:t>
            </w:r>
          </w:p>
        </w:tc>
      </w:tr>
      <w:tr>
        <w:tc>
          <w:tcPr/>
          <w:p>
            <w:pPr>
              <w:pStyle w:val="Compact"/>
              <w:jc w:val="left"/>
            </w:pPr>
            <w:r>
              <w:t xml:space="preserve">Supabase DB (Free plan)</w:t>
            </w:r>
          </w:p>
        </w:tc>
        <w:tc>
          <w:tcPr/>
          <w:p>
            <w:pPr>
              <w:pStyle w:val="Compact"/>
              <w:jc w:val="left"/>
            </w:pPr>
            <w:r>
              <w:t xml:space="preserve">No automatic backups</w:t>
            </w:r>
          </w:p>
        </w:tc>
        <w:tc>
          <w:tcPr/>
          <w:p>
            <w:pPr>
              <w:pStyle w:val="Compact"/>
              <w:jc w:val="left"/>
            </w:pPr>
            <w:r>
              <w:t xml:space="preserve">Complete data loss risk</w:t>
            </w:r>
          </w:p>
        </w:tc>
      </w:tr>
      <w:tr>
        <w:tc>
          <w:tcPr/>
          <w:p>
            <w:pPr>
              <w:pStyle w:val="Compact"/>
              <w:jc w:val="left"/>
            </w:pPr>
            <w:r>
              <w:t xml:space="preserve">Supabase Storage</w:t>
            </w:r>
          </w:p>
        </w:tc>
        <w:tc>
          <w:tcPr/>
          <w:p>
            <w:pPr>
              <w:pStyle w:val="Compact"/>
              <w:jc w:val="left"/>
            </w:pPr>
            <w:r>
              <w:t xml:space="preserve">No automatic backups</w:t>
            </w:r>
          </w:p>
        </w:tc>
        <w:tc>
          <w:tcPr/>
          <w:p>
            <w:pPr>
              <w:pStyle w:val="Compact"/>
              <w:jc w:val="left"/>
            </w:pPr>
            <w:r>
              <w:t xml:space="preserve">Media files at risk</w:t>
            </w:r>
          </w:p>
        </w:tc>
      </w:tr>
      <w:tr>
        <w:tc>
          <w:tcPr/>
          <w:p>
            <w:pPr>
              <w:pStyle w:val="Compact"/>
              <w:jc w:val="left"/>
            </w:pPr>
            <w:r>
              <w:t xml:space="preserve">Vercel</w:t>
            </w:r>
          </w:p>
        </w:tc>
        <w:tc>
          <w:tcPr/>
          <w:p>
            <w:pPr>
              <w:pStyle w:val="Compact"/>
              <w:jc w:val="left"/>
            </w:pPr>
            <w:r>
              <w:t xml:space="preserve">Immutable deployments (rollback possible)</w:t>
            </w:r>
          </w:p>
        </w:tc>
        <w:tc>
          <w:tcPr/>
          <w:p>
            <w:pPr>
              <w:pStyle w:val="Compact"/>
              <w:jc w:val="left"/>
            </w:pPr>
            <w:r>
              <w:t xml:space="preserve">Environment variables not backed up</w:t>
            </w:r>
          </w:p>
        </w:tc>
      </w:tr>
      <w:tr>
        <w:tc>
          <w:tcPr/>
          <w:p>
            <w:pPr>
              <w:pStyle w:val="Compact"/>
              <w:jc w:val="left"/>
            </w:pPr>
            <w:r>
              <w:t xml:space="preserve">GitHub</w:t>
            </w:r>
          </w:p>
        </w:tc>
        <w:tc>
          <w:tcPr/>
          <w:p>
            <w:pPr>
              <w:pStyle w:val="Compact"/>
              <w:jc w:val="left"/>
            </w:pPr>
            <w:r>
              <w:t xml:space="preserve">Distributed Git (inherent redundancy)</w:t>
            </w:r>
          </w:p>
        </w:tc>
        <w:tc>
          <w:tcPr/>
          <w:p>
            <w:pPr>
              <w:pStyle w:val="Compact"/>
              <w:jc w:val="left"/>
            </w:pPr>
            <w:r>
              <w:t xml:space="preserve">Low risk, but no mirror</w:t>
            </w:r>
          </w:p>
        </w:tc>
      </w:tr>
    </w:tbl>
    <w:bookmarkEnd w:id="89"/>
    <w:bookmarkStart w:id="90" w:name="recommended-backup-strategy"/>
    <w:p>
      <w:pPr>
        <w:pStyle w:val="Heading4"/>
      </w:pPr>
      <w:r>
        <w:t xml:space="preserve">Recommended Backup Strategy</w:t>
      </w:r>
    </w:p>
    <w:p>
      <w:pPr>
        <w:pStyle w:val="FirstParagraph"/>
      </w:pPr>
      <w:r>
        <w:rPr>
          <w:b/>
          <w:bCs/>
        </w:rPr>
        <w:t xml:space="preserve">1. Database Backups (Priority: Critical)</w:t>
      </w:r>
    </w:p>
    <w:p>
      <w:pPr>
        <w:pStyle w:val="SourceCode"/>
      </w:pPr>
      <w:r>
        <w:rPr>
          <w:rStyle w:val="CommentTok"/>
        </w:rPr>
        <w:t xml:space="preserve"># Automated daily backup script</w:t>
      </w:r>
      <w:r>
        <w:br/>
      </w:r>
      <w:r>
        <w:rPr>
          <w:rStyle w:val="CommentTok"/>
        </w:rPr>
        <w:t xml:space="preserve">#!/bin/bash</w:t>
      </w:r>
      <w:r>
        <w:br/>
      </w:r>
      <w:r>
        <w:rPr>
          <w:rStyle w:val="CommentTok"/>
        </w:rPr>
        <w:t xml:space="preserve"># backup_supabase.sh</w:t>
      </w:r>
      <w:r>
        <w:br/>
      </w:r>
      <w:r>
        <w:br/>
      </w:r>
      <w:r>
        <w:rPr>
          <w:rStyle w:val="VariableTok"/>
        </w:rPr>
        <w:t xml:space="preserve">DATE</w:t>
      </w:r>
      <w:r>
        <w:rPr>
          <w:rStyle w:val="OperatorTok"/>
        </w:rPr>
        <w:t xml:space="preserve">=</w:t>
      </w:r>
      <w:r>
        <w:rPr>
          <w:rStyle w:val="VariableTok"/>
        </w:rPr>
        <w:t xml:space="preserve">$(</w:t>
      </w:r>
      <w:r>
        <w:rPr>
          <w:rStyle w:val="FunctionTok"/>
        </w:rPr>
        <w:t xml:space="preserve">date</w:t>
      </w:r>
      <w:r>
        <w:rPr>
          <w:rStyle w:val="NormalTok"/>
        </w:rPr>
        <w:t xml:space="preserve"> +%Y%m%d_%H%M%S</w:t>
      </w:r>
      <w:r>
        <w:rPr>
          <w:rStyle w:val="VariableTok"/>
        </w:rPr>
        <w:t xml:space="preserve">)</w:t>
      </w:r>
      <w:r>
        <w:br/>
      </w:r>
      <w:r>
        <w:rPr>
          <w:rStyle w:val="VariableTok"/>
        </w:rPr>
        <w:t xml:space="preserve">BACKUP_DIR</w:t>
      </w:r>
      <w:r>
        <w:rPr>
          <w:rStyle w:val="OperatorTok"/>
        </w:rPr>
        <w:t xml:space="preserve">=</w:t>
      </w:r>
      <w:r>
        <w:rPr>
          <w:rStyle w:val="StringTok"/>
        </w:rPr>
        <w:t xml:space="preserve">"/backups/supabase"</w:t>
      </w:r>
      <w:r>
        <w:br/>
      </w:r>
      <w:r>
        <w:rPr>
          <w:rStyle w:val="VariableTok"/>
        </w:rPr>
        <w:t xml:space="preserve">DB_URL</w:t>
      </w:r>
      <w:r>
        <w:rPr>
          <w:rStyle w:val="OperatorTok"/>
        </w:rPr>
        <w:t xml:space="preserve">=</w:t>
      </w:r>
      <w:r>
        <w:rPr>
          <w:rStyle w:val="StringTok"/>
        </w:rPr>
        <w:t xml:space="preserve">"postgresql://postgres:</w:t>
      </w:r>
      <w:r>
        <w:rPr>
          <w:rStyle w:val="VariableTok"/>
        </w:rPr>
        <w:t xml:space="preserve">${DB_PASSWORD}</w:t>
      </w:r>
      <w:r>
        <w:rPr>
          <w:rStyle w:val="StringTok"/>
        </w:rPr>
        <w:t xml:space="preserve">@db.</w:t>
      </w:r>
      <w:r>
        <w:rPr>
          <w:rStyle w:val="VariableTok"/>
        </w:rPr>
        <w:t xml:space="preserve">${SUPABASE_PROJECT}</w:t>
      </w:r>
      <w:r>
        <w:rPr>
          <w:rStyle w:val="StringTok"/>
        </w:rPr>
        <w:t xml:space="preserve">.supabase.co:5432/postgres"</w:t>
      </w:r>
      <w:r>
        <w:br/>
      </w:r>
      <w:r>
        <w:br/>
      </w:r>
      <w:r>
        <w:rPr>
          <w:rStyle w:val="CommentTok"/>
        </w:rPr>
        <w:t xml:space="preserve"># Create backup</w:t>
      </w:r>
      <w:r>
        <w:br/>
      </w:r>
      <w:r>
        <w:rPr>
          <w:rStyle w:val="ExtensionTok"/>
        </w:rPr>
        <w:t xml:space="preserve">pg_dump</w:t>
      </w:r>
      <w:r>
        <w:rPr>
          <w:rStyle w:val="NormalTok"/>
        </w:rPr>
        <w:t xml:space="preserve"> </w:t>
      </w:r>
      <w:r>
        <w:rPr>
          <w:rStyle w:val="StringTok"/>
        </w:rPr>
        <w:t xml:space="preserve">"</w:t>
      </w:r>
      <w:r>
        <w:rPr>
          <w:rStyle w:val="VariableTok"/>
        </w:rPr>
        <w:t xml:space="preserve">$DB_URL</w:t>
      </w:r>
      <w:r>
        <w:rPr>
          <w:rStyle w:val="StringTok"/>
        </w:rPr>
        <w:t xml:space="preserve">"</w:t>
      </w:r>
      <w:r>
        <w:rPr>
          <w:rStyle w:val="NormalTok"/>
        </w:rPr>
        <w:t xml:space="preserve"> </w:t>
      </w:r>
      <w:r>
        <w:rPr>
          <w:rStyle w:val="AttributeTok"/>
        </w:rPr>
        <w:t xml:space="preserve">--format</w:t>
      </w:r>
      <w:r>
        <w:rPr>
          <w:rStyle w:val="OperatorTok"/>
        </w:rPr>
        <w:t xml:space="preserve">=</w:t>
      </w:r>
      <w:r>
        <w:rPr>
          <w:rStyle w:val="NormalTok"/>
        </w:rPr>
        <w:t xml:space="preserve">custom </w:t>
      </w:r>
      <w:r>
        <w:rPr>
          <w:rStyle w:val="AttributeTok"/>
        </w:rPr>
        <w:t xml:space="preserve">--file</w:t>
      </w:r>
      <w:r>
        <w:rPr>
          <w:rStyle w:val="OperatorTok"/>
        </w:rPr>
        <w:t xml:space="preserve">=</w:t>
      </w:r>
      <w:r>
        <w:rPr>
          <w:rStyle w:val="StringTok"/>
        </w:rPr>
        <w:t xml:space="preserve">"</w:t>
      </w:r>
      <w:r>
        <w:rPr>
          <w:rStyle w:val="VariableTok"/>
        </w:rPr>
        <w:t xml:space="preserve">$BACKUP_DIR</w:t>
      </w:r>
      <w:r>
        <w:rPr>
          <w:rStyle w:val="StringTok"/>
        </w:rPr>
        <w:t xml:space="preserve">/m4e_crm_</w:t>
      </w:r>
      <w:r>
        <w:rPr>
          <w:rStyle w:val="VariableTok"/>
        </w:rPr>
        <w:t xml:space="preserve">$DATE</w:t>
      </w:r>
      <w:r>
        <w:rPr>
          <w:rStyle w:val="StringTok"/>
        </w:rPr>
        <w:t xml:space="preserve">.dump"</w:t>
      </w:r>
      <w:r>
        <w:br/>
      </w:r>
      <w:r>
        <w:br/>
      </w:r>
      <w:r>
        <w:rPr>
          <w:rStyle w:val="CommentTok"/>
        </w:rPr>
        <w:t xml:space="preserve"># Compress</w:t>
      </w:r>
      <w:r>
        <w:br/>
      </w:r>
      <w:r>
        <w:rPr>
          <w:rStyle w:val="FunctionTok"/>
        </w:rPr>
        <w:t xml:space="preserve">gzip</w:t>
      </w:r>
      <w:r>
        <w:rPr>
          <w:rStyle w:val="NormalTok"/>
        </w:rPr>
        <w:t xml:space="preserve"> </w:t>
      </w:r>
      <w:r>
        <w:rPr>
          <w:rStyle w:val="StringTok"/>
        </w:rPr>
        <w:t xml:space="preserve">"</w:t>
      </w:r>
      <w:r>
        <w:rPr>
          <w:rStyle w:val="VariableTok"/>
        </w:rPr>
        <w:t xml:space="preserve">$BACKUP_DIR</w:t>
      </w:r>
      <w:r>
        <w:rPr>
          <w:rStyle w:val="StringTok"/>
        </w:rPr>
        <w:t xml:space="preserve">/m4e_crm_</w:t>
      </w:r>
      <w:r>
        <w:rPr>
          <w:rStyle w:val="VariableTok"/>
        </w:rPr>
        <w:t xml:space="preserve">$DATE</w:t>
      </w:r>
      <w:r>
        <w:rPr>
          <w:rStyle w:val="StringTok"/>
        </w:rPr>
        <w:t xml:space="preserve">.dump"</w:t>
      </w:r>
      <w:r>
        <w:br/>
      </w:r>
      <w:r>
        <w:br/>
      </w:r>
      <w:r>
        <w:rPr>
          <w:rStyle w:val="CommentTok"/>
        </w:rPr>
        <w:t xml:space="preserve"># Upload to cloud storage (e.g., Backblaze B2, AWS S3, or Google Cloud Storage)</w:t>
      </w:r>
      <w:r>
        <w:br/>
      </w:r>
      <w:r>
        <w:rPr>
          <w:rStyle w:val="ExtensionTok"/>
        </w:rPr>
        <w:t xml:space="preserve">rclone</w:t>
      </w:r>
      <w:r>
        <w:rPr>
          <w:rStyle w:val="NormalTok"/>
        </w:rPr>
        <w:t xml:space="preserve"> copy </w:t>
      </w:r>
      <w:r>
        <w:rPr>
          <w:rStyle w:val="StringTok"/>
        </w:rPr>
        <w:t xml:space="preserve">"</w:t>
      </w:r>
      <w:r>
        <w:rPr>
          <w:rStyle w:val="VariableTok"/>
        </w:rPr>
        <w:t xml:space="preserve">$BACKUP_DIR</w:t>
      </w:r>
      <w:r>
        <w:rPr>
          <w:rStyle w:val="StringTok"/>
        </w:rPr>
        <w:t xml:space="preserve">/m4e_crm_</w:t>
      </w:r>
      <w:r>
        <w:rPr>
          <w:rStyle w:val="VariableTok"/>
        </w:rPr>
        <w:t xml:space="preserve">$DATE</w:t>
      </w:r>
      <w:r>
        <w:rPr>
          <w:rStyle w:val="StringTok"/>
        </w:rPr>
        <w:t xml:space="preserve">.dump.gz"</w:t>
      </w:r>
      <w:r>
        <w:rPr>
          <w:rStyle w:val="NormalTok"/>
        </w:rPr>
        <w:t xml:space="preserve"> remote:m4e-backups/database/</w:t>
      </w:r>
      <w:r>
        <w:br/>
      </w:r>
      <w:r>
        <w:br/>
      </w:r>
      <w:r>
        <w:rPr>
          <w:rStyle w:val="CommentTok"/>
        </w:rPr>
        <w:t xml:space="preserve"># Retain last 30 days locally</w:t>
      </w:r>
      <w:r>
        <w:br/>
      </w:r>
      <w:r>
        <w:rPr>
          <w:rStyle w:val="FunctionTok"/>
        </w:rPr>
        <w:t xml:space="preserve">find</w:t>
      </w:r>
      <w:r>
        <w:rPr>
          <w:rStyle w:val="NormalTok"/>
        </w:rPr>
        <w:t xml:space="preserve"> </w:t>
      </w:r>
      <w:r>
        <w:rPr>
          <w:rStyle w:val="StringTok"/>
        </w:rPr>
        <w:t xml:space="preserve">"</w:t>
      </w:r>
      <w:r>
        <w:rPr>
          <w:rStyle w:val="VariableTok"/>
        </w:rPr>
        <w:t xml:space="preserve">$BACKUP_DIR</w:t>
      </w:r>
      <w:r>
        <w:rPr>
          <w:rStyle w:val="StringTok"/>
        </w:rPr>
        <w:t xml:space="preserve">"</w:t>
      </w:r>
      <w:r>
        <w:rPr>
          <w:rStyle w:val="NormalTok"/>
        </w:rPr>
        <w:t xml:space="preserve"> </w:t>
      </w:r>
      <w:r>
        <w:rPr>
          <w:rStyle w:val="AttributeTok"/>
        </w:rPr>
        <w:t xml:space="preserve">-name</w:t>
      </w:r>
      <w:r>
        <w:rPr>
          <w:rStyle w:val="NormalTok"/>
        </w:rPr>
        <w:t xml:space="preserve"> </w:t>
      </w:r>
      <w:r>
        <w:rPr>
          <w:rStyle w:val="StringTok"/>
        </w:rPr>
        <w:t xml:space="preserve">"*.dump.gz"</w:t>
      </w:r>
      <w:r>
        <w:rPr>
          <w:rStyle w:val="NormalTok"/>
        </w:rPr>
        <w:t xml:space="preserve"> </w:t>
      </w:r>
      <w:r>
        <w:rPr>
          <w:rStyle w:val="AttributeTok"/>
        </w:rPr>
        <w:t xml:space="preserve">-mtime</w:t>
      </w:r>
      <w:r>
        <w:rPr>
          <w:rStyle w:val="NormalTok"/>
        </w:rPr>
        <w:t xml:space="preserve"> +30 </w:t>
      </w:r>
      <w:r>
        <w:rPr>
          <w:rStyle w:val="AttributeTok"/>
        </w:rPr>
        <w:t xml:space="preserve">-delete</w:t>
      </w:r>
    </w:p>
    <w:p>
      <w:pPr>
        <w:pStyle w:val="FirstParagraph"/>
      </w:pPr>
      <w:r>
        <w:rPr>
          <w:b/>
          <w:bCs/>
        </w:rPr>
        <w:t xml:space="preserve">2. Storage Backups (Priority: High)</w:t>
      </w:r>
    </w:p>
    <w:p>
      <w:pPr>
        <w:pStyle w:val="SourceCode"/>
      </w:pPr>
      <w:r>
        <w:rPr>
          <w:rStyle w:val="CommentTok"/>
        </w:rPr>
        <w:t xml:space="preserve"># Sync Supabase storage buckets</w:t>
      </w:r>
      <w:r>
        <w:br/>
      </w:r>
      <w:r>
        <w:rPr>
          <w:rStyle w:val="VariableTok"/>
        </w:rPr>
        <w:t xml:space="preserve">SUPABASE_URL</w:t>
      </w:r>
      <w:r>
        <w:rPr>
          <w:rStyle w:val="OperatorTok"/>
        </w:rPr>
        <w:t xml:space="preserve">=</w:t>
      </w:r>
      <w:r>
        <w:rPr>
          <w:rStyle w:val="StringTok"/>
        </w:rPr>
        <w:t xml:space="preserve">"https://</w:t>
      </w:r>
      <w:r>
        <w:rPr>
          <w:rStyle w:val="VariableTok"/>
        </w:rPr>
        <w:t xml:space="preserve">${PROJECT_ID}</w:t>
      </w:r>
      <w:r>
        <w:rPr>
          <w:rStyle w:val="StringTok"/>
        </w:rPr>
        <w:t xml:space="preserve">.supabase.co"</w:t>
      </w:r>
      <w:r>
        <w:br/>
      </w:r>
      <w:r>
        <w:rPr>
          <w:rStyle w:val="ControlFlowTok"/>
        </w:rPr>
        <w:t xml:space="preserve">for</w:t>
      </w:r>
      <w:r>
        <w:rPr>
          <w:rStyle w:val="NormalTok"/>
        </w:rPr>
        <w:t xml:space="preserve"> BUCKET </w:t>
      </w:r>
      <w:r>
        <w:rPr>
          <w:rStyle w:val="KeywordTok"/>
        </w:rPr>
        <w:t xml:space="preserve">in</w:t>
      </w:r>
      <w:r>
        <w:rPr>
          <w:rStyle w:val="NormalTok"/>
        </w:rPr>
        <w:t xml:space="preserve"> media knowledge-base attachments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mmentTok"/>
        </w:rPr>
        <w:t xml:space="preserve"># Use Supabase Storage API to list and download files</w:t>
      </w:r>
      <w:r>
        <w:br/>
      </w:r>
      <w:r>
        <w:rPr>
          <w:rStyle w:val="NormalTok"/>
        </w:rPr>
        <w:t xml:space="preserve">  </w:t>
      </w:r>
      <w:r>
        <w:rPr>
          <w:rStyle w:val="CommentTok"/>
        </w:rPr>
        <w:t xml:space="preserve"># Or use the S3-compatible endpoint if available</w:t>
      </w:r>
      <w:r>
        <w:br/>
      </w:r>
      <w:r>
        <w:rPr>
          <w:rStyle w:val="NormalTok"/>
        </w:rPr>
        <w:t xml:space="preserve">  </w:t>
      </w:r>
      <w:r>
        <w:rPr>
          <w:rStyle w:val="ExtensionTok"/>
        </w:rPr>
        <w:t xml:space="preserve">rclone</w:t>
      </w:r>
      <w:r>
        <w:rPr>
          <w:rStyle w:val="NormalTok"/>
        </w:rPr>
        <w:t xml:space="preserve"> sync </w:t>
      </w:r>
      <w:r>
        <w:rPr>
          <w:rStyle w:val="StringTok"/>
        </w:rPr>
        <w:t xml:space="preserve">"supabase:</w:t>
      </w:r>
      <w:r>
        <w:rPr>
          <w:rStyle w:val="VariableTok"/>
        </w:rPr>
        <w:t xml:space="preserve">$BUCKET</w:t>
      </w:r>
      <w:r>
        <w:rPr>
          <w:rStyle w:val="StringTok"/>
        </w:rPr>
        <w:t xml:space="preserve">"</w:t>
      </w:r>
      <w:r>
        <w:rPr>
          <w:rStyle w:val="NormalTok"/>
        </w:rPr>
        <w:t xml:space="preserve"> </w:t>
      </w:r>
      <w:r>
        <w:rPr>
          <w:rStyle w:val="StringTok"/>
        </w:rPr>
        <w:t xml:space="preserve">"remote:m4e-backups/storage/</w:t>
      </w:r>
      <w:r>
        <w:rPr>
          <w:rStyle w:val="VariableTok"/>
        </w:rPr>
        <w:t xml:space="preserve">$BUCKET</w:t>
      </w:r>
      <w:r>
        <w:rPr>
          <w:rStyle w:val="StringTok"/>
        </w:rPr>
        <w:t xml:space="preserve">/"</w:t>
      </w:r>
      <w:r>
        <w:br/>
      </w:r>
      <w:r>
        <w:rPr>
          <w:rStyle w:val="ControlFlowTok"/>
        </w:rPr>
        <w:t xml:space="preserve">done</w:t>
      </w:r>
    </w:p>
    <w:p>
      <w:pPr>
        <w:pStyle w:val="FirstParagraph"/>
      </w:pPr>
      <w:r>
        <w:rPr>
          <w:b/>
          <w:bCs/>
        </w:rPr>
        <w:t xml:space="preserve">3. Environment Variable Backup (Priority: High)</w:t>
      </w:r>
    </w:p>
    <w:p>
      <w:pPr>
        <w:pStyle w:val="SourceCode"/>
      </w:pPr>
      <w:r>
        <w:rPr>
          <w:rStyle w:val="CommentTok"/>
        </w:rPr>
        <w:t xml:space="preserve"># Export Vercel environment variables (encrypted)</w:t>
      </w:r>
      <w:r>
        <w:br/>
      </w:r>
      <w:r>
        <w:rPr>
          <w:rStyle w:val="ExtensionTok"/>
        </w:rPr>
        <w:t xml:space="preserve">vercel</w:t>
      </w:r>
      <w:r>
        <w:rPr>
          <w:rStyle w:val="NormalTok"/>
        </w:rPr>
        <w:t xml:space="preserve"> env pull .env.backup </w:t>
      </w:r>
      <w:r>
        <w:rPr>
          <w:rStyle w:val="AttributeTok"/>
        </w:rPr>
        <w:t xml:space="preserve">--environment</w:t>
      </w:r>
      <w:r>
        <w:rPr>
          <w:rStyle w:val="OperatorTok"/>
        </w:rPr>
        <w:t xml:space="preserve">=</w:t>
      </w:r>
      <w:r>
        <w:rPr>
          <w:rStyle w:val="NormalTok"/>
        </w:rPr>
        <w:t xml:space="preserve">production</w:t>
      </w:r>
      <w:r>
        <w:br/>
      </w:r>
      <w:r>
        <w:rPr>
          <w:rStyle w:val="ExtensionTok"/>
        </w:rPr>
        <w:t xml:space="preserve">gpg</w:t>
      </w:r>
      <w:r>
        <w:rPr>
          <w:rStyle w:val="NormalTok"/>
        </w:rPr>
        <w:t xml:space="preserve"> </w:t>
      </w:r>
      <w:r>
        <w:rPr>
          <w:rStyle w:val="AttributeTok"/>
        </w:rPr>
        <w:t xml:space="preserve">--encrypt</w:t>
      </w:r>
      <w:r>
        <w:rPr>
          <w:rStyle w:val="NormalTok"/>
        </w:rPr>
        <w:t xml:space="preserve"> </w:t>
      </w:r>
      <w:r>
        <w:rPr>
          <w:rStyle w:val="AttributeTok"/>
        </w:rPr>
        <w:t xml:space="preserve">--recipient</w:t>
      </w:r>
      <w:r>
        <w:rPr>
          <w:rStyle w:val="NormalTok"/>
        </w:rPr>
        <w:t xml:space="preserve"> admin@marketing4effect.com .env.backup</w:t>
      </w:r>
      <w:r>
        <w:br/>
      </w:r>
      <w:r>
        <w:rPr>
          <w:rStyle w:val="ExtensionTok"/>
        </w:rPr>
        <w:t xml:space="preserve">rclone</w:t>
      </w:r>
      <w:r>
        <w:rPr>
          <w:rStyle w:val="NormalTok"/>
        </w:rPr>
        <w:t xml:space="preserve"> copy .env.backup.gpg remote:m4e-backups/config/</w:t>
      </w:r>
      <w:r>
        <w:br/>
      </w:r>
      <w:r>
        <w:rPr>
          <w:rStyle w:val="FunctionTok"/>
        </w:rPr>
        <w:t xml:space="preserve">rm</w:t>
      </w:r>
      <w:r>
        <w:rPr>
          <w:rStyle w:val="NormalTok"/>
        </w:rPr>
        <w:t xml:space="preserve"> .env.backup .env.backup.gpg</w:t>
      </w:r>
    </w:p>
    <w:p>
      <w:pPr>
        <w:pStyle w:val="FirstParagraph"/>
      </w:pPr>
      <w:r>
        <w:rPr>
          <w:b/>
          <w:bCs/>
        </w:rPr>
        <w:t xml:space="preserve">4. GitHub Mirror (Priority: Low)</w:t>
      </w:r>
    </w:p>
    <w:p>
      <w:pPr>
        <w:pStyle w:val="SourceCode"/>
      </w:pPr>
      <w:r>
        <w:rPr>
          <w:rStyle w:val="CommentTok"/>
        </w:rPr>
        <w:t xml:space="preserve"># Mirror to a secondary Git host (e.g., GitLab, Bitbucket)</w:t>
      </w:r>
      <w:r>
        <w:br/>
      </w:r>
      <w:r>
        <w:rPr>
          <w:rStyle w:val="FunctionTok"/>
        </w:rPr>
        <w:t xml:space="preserve">git</w:t>
      </w:r>
      <w:r>
        <w:rPr>
          <w:rStyle w:val="NormalTok"/>
        </w:rPr>
        <w:t xml:space="preserve"> push </w:t>
      </w:r>
      <w:r>
        <w:rPr>
          <w:rStyle w:val="AttributeTok"/>
        </w:rPr>
        <w:t xml:space="preserve">--mirror</w:t>
      </w:r>
      <w:r>
        <w:rPr>
          <w:rStyle w:val="NormalTok"/>
        </w:rPr>
        <w:t xml:space="preserve"> git@gitlab.com:marketing4effect/m4e-whatsapp-crm.git</w:t>
      </w:r>
    </w:p>
    <w:p>
      <w:pPr>
        <w:pStyle w:val="FirstParagraph"/>
      </w:pPr>
      <w:r>
        <w:rPr>
          <w:b/>
          <w:bCs/>
        </w:rPr>
        <w:t xml:space="preserve">5. Backup Schedule:</w:t>
      </w:r>
    </w:p>
    <w:tbl>
      <w:tblPr>
        <w:tblStyle w:val="Table"/>
        <w:tblW w:type="pct" w:w="5000"/>
        <w:jc w:val="left"/>
        <w:tblLayout w:type="fixed"/>
        <w:tblLook w:firstRow="1" w:lastRow="0" w:firstColumn="0" w:lastColumn="0" w:noHBand="0" w:noVBand="0" w:val="0020"/>
      </w:tblPr>
      <w:tblGrid>
        <w:gridCol w:w="2124"/>
        <w:gridCol w:w="2124"/>
        <w:gridCol w:w="2124"/>
        <w:gridCol w:w="1545"/>
      </w:tblGrid>
      <w:tr>
        <w:trPr>
          <w:tblHeader w:val="on"/>
        </w:trPr>
        <w:tc>
          <w:tcPr/>
          <w:p>
            <w:pPr>
              <w:pStyle w:val="Compact"/>
              <w:jc w:val="left"/>
            </w:pPr>
            <w:r>
              <w:t xml:space="preserve">Component</w:t>
            </w:r>
          </w:p>
        </w:tc>
        <w:tc>
          <w:tcPr/>
          <w:p>
            <w:pPr>
              <w:pStyle w:val="Compact"/>
              <w:jc w:val="left"/>
            </w:pPr>
            <w:r>
              <w:t xml:space="preserve">Frequency</w:t>
            </w:r>
          </w:p>
        </w:tc>
        <w:tc>
          <w:tcPr/>
          <w:p>
            <w:pPr>
              <w:pStyle w:val="Compact"/>
              <w:jc w:val="left"/>
            </w:pPr>
            <w:r>
              <w:t xml:space="preserve">Retention</w:t>
            </w:r>
          </w:p>
        </w:tc>
        <w:tc>
          <w:tcPr/>
          <w:p>
            <w:pPr>
              <w:pStyle w:val="Compact"/>
              <w:jc w:val="left"/>
            </w:pPr>
            <w:r>
              <w:t xml:space="preserve">Storage</w:t>
            </w:r>
          </w:p>
        </w:tc>
      </w:tr>
      <w:tr>
        <w:tc>
          <w:tcPr/>
          <w:p>
            <w:pPr>
              <w:pStyle w:val="Compact"/>
              <w:jc w:val="left"/>
            </w:pPr>
            <w:r>
              <w:t xml:space="preserve">Database (full)</w:t>
            </w:r>
          </w:p>
        </w:tc>
        <w:tc>
          <w:tcPr/>
          <w:p>
            <w:pPr>
              <w:pStyle w:val="Compact"/>
              <w:jc w:val="left"/>
            </w:pPr>
            <w:r>
              <w:t xml:space="preserve">Daily at 02:00 WAT</w:t>
            </w:r>
          </w:p>
        </w:tc>
        <w:tc>
          <w:tcPr/>
          <w:p>
            <w:pPr>
              <w:pStyle w:val="Compact"/>
              <w:jc w:val="left"/>
            </w:pPr>
            <w:r>
              <w:t xml:space="preserve">30 days</w:t>
            </w:r>
          </w:p>
        </w:tc>
        <w:tc>
          <w:tcPr/>
          <w:p>
            <w:pPr>
              <w:pStyle w:val="Compact"/>
              <w:jc w:val="left"/>
            </w:pPr>
            <w:r>
              <w:t xml:space="preserve">Cloud storage</w:t>
            </w:r>
          </w:p>
        </w:tc>
      </w:tr>
      <w:tr>
        <w:tc>
          <w:tcPr/>
          <w:p>
            <w:pPr>
              <w:pStyle w:val="Compact"/>
              <w:jc w:val="left"/>
            </w:pPr>
            <w:r>
              <w:t xml:space="preserve">Database (WAL/PITR)</w:t>
            </w:r>
          </w:p>
        </w:tc>
        <w:tc>
          <w:tcPr/>
          <w:p>
            <w:pPr>
              <w:pStyle w:val="Compact"/>
              <w:jc w:val="left"/>
            </w:pPr>
            <w:r>
              <w:t xml:space="preserve">Continuous (Supabase Pro)</w:t>
            </w:r>
          </w:p>
        </w:tc>
        <w:tc>
          <w:tcPr/>
          <w:p>
            <w:pPr>
              <w:pStyle w:val="Compact"/>
              <w:jc w:val="left"/>
            </w:pPr>
            <w:r>
              <w:t xml:space="preserve">7 days</w:t>
            </w:r>
          </w:p>
        </w:tc>
        <w:tc>
          <w:tcPr/>
          <w:p>
            <w:pPr>
              <w:pStyle w:val="Compact"/>
              <w:jc w:val="left"/>
            </w:pPr>
            <w:r>
              <w:t xml:space="preserve">Supabase</w:t>
            </w:r>
          </w:p>
        </w:tc>
      </w:tr>
      <w:tr>
        <w:tc>
          <w:tcPr/>
          <w:p>
            <w:pPr>
              <w:pStyle w:val="Compact"/>
              <w:jc w:val="left"/>
            </w:pPr>
            <w:r>
              <w:t xml:space="preserve">Storage buckets</w:t>
            </w:r>
          </w:p>
        </w:tc>
        <w:tc>
          <w:tcPr/>
          <w:p>
            <w:pPr>
              <w:pStyle w:val="Compact"/>
              <w:jc w:val="left"/>
            </w:pPr>
            <w:r>
              <w:t xml:space="preserve">Daily at 03:00 WAT</w:t>
            </w:r>
          </w:p>
        </w:tc>
        <w:tc>
          <w:tcPr/>
          <w:p>
            <w:pPr>
              <w:pStyle w:val="Compact"/>
              <w:jc w:val="left"/>
            </w:pPr>
            <w:r>
              <w:t xml:space="preserve">30 days</w:t>
            </w:r>
          </w:p>
        </w:tc>
        <w:tc>
          <w:tcPr/>
          <w:p>
            <w:pPr>
              <w:pStyle w:val="Compact"/>
              <w:jc w:val="left"/>
            </w:pPr>
            <w:r>
              <w:t xml:space="preserve">Cloud storage</w:t>
            </w:r>
          </w:p>
        </w:tc>
      </w:tr>
      <w:tr>
        <w:tc>
          <w:tcPr/>
          <w:p>
            <w:pPr>
              <w:pStyle w:val="Compact"/>
              <w:jc w:val="left"/>
            </w:pPr>
            <w:r>
              <w:t xml:space="preserve">Environment variables</w:t>
            </w:r>
          </w:p>
        </w:tc>
        <w:tc>
          <w:tcPr/>
          <w:p>
            <w:pPr>
              <w:pStyle w:val="Compact"/>
              <w:jc w:val="left"/>
            </w:pPr>
            <w:r>
              <w:t xml:space="preserve">On every change</w:t>
            </w:r>
          </w:p>
        </w:tc>
        <w:tc>
          <w:tcPr/>
          <w:p>
            <w:pPr>
              <w:pStyle w:val="Compact"/>
              <w:jc w:val="left"/>
            </w:pPr>
            <w:r>
              <w:t xml:space="preserve">90 days</w:t>
            </w:r>
          </w:p>
        </w:tc>
        <w:tc>
          <w:tcPr/>
          <w:p>
            <w:pPr>
              <w:pStyle w:val="Compact"/>
              <w:jc w:val="left"/>
            </w:pPr>
            <w:r>
              <w:t xml:space="preserve">Encrypted cloud storage</w:t>
            </w:r>
          </w:p>
        </w:tc>
      </w:tr>
      <w:tr>
        <w:tc>
          <w:tcPr/>
          <w:p>
            <w:pPr>
              <w:pStyle w:val="Compact"/>
              <w:jc w:val="left"/>
            </w:pPr>
            <w:r>
              <w:t xml:space="preserve">GitHub mirror</w:t>
            </w:r>
          </w:p>
        </w:tc>
        <w:tc>
          <w:tcPr/>
          <w:p>
            <w:pPr>
              <w:pStyle w:val="Compact"/>
              <w:jc w:val="left"/>
            </w:pPr>
            <w:r>
              <w:t xml:space="preserve">Daily at 04:00 WAT</w:t>
            </w:r>
          </w:p>
        </w:tc>
        <w:tc>
          <w:tcPr/>
          <w:p>
            <w:pPr>
              <w:pStyle w:val="Compact"/>
              <w:jc w:val="left"/>
            </w:pPr>
            <w:r>
              <w:t xml:space="preserve">Continuous</w:t>
            </w:r>
          </w:p>
        </w:tc>
        <w:tc>
          <w:tcPr/>
          <w:p>
            <w:pPr>
              <w:pStyle w:val="Compact"/>
              <w:jc w:val="left"/>
            </w:pPr>
            <w:r>
              <w:t xml:space="preserve">Secondary Git host</w:t>
            </w:r>
          </w:p>
        </w:tc>
      </w:tr>
    </w:tbl>
    <w:p>
      <w:pPr>
        <w:pStyle w:val="BodyText"/>
      </w:pPr>
      <w:r>
        <w:rPr>
          <w:b/>
          <w:bCs/>
        </w:rPr>
        <w:t xml:space="preserve">6. Disaster Recovery Testing:</w:t>
      </w:r>
      <w:r>
        <w:t xml:space="preserve"> </w:t>
      </w:r>
      <w:r>
        <w:t xml:space="preserve">- Test database restore monthly (to a staging environment)</w:t>
      </w:r>
      <w:r>
        <w:t xml:space="preserve"> </w:t>
      </w:r>
      <w:r>
        <w:t xml:space="preserve">- Document the restore procedure step-by-step</w:t>
      </w:r>
      <w:r>
        <w:t xml:space="preserve"> </w:t>
      </w:r>
      <w:r>
        <w:t xml:space="preserve">- Measure RTO (Recovery Time Objective) — target: &lt; 2 hours</w:t>
      </w:r>
      <w:r>
        <w:t xml:space="preserve"> </w:t>
      </w:r>
      <w:r>
        <w:t xml:space="preserve">- Measure RPO (Recovery Point Objective) — target: &lt; 24 hours</w:t>
      </w:r>
    </w:p>
    <w:p>
      <w:r>
        <w:pict>
          <v:rect style="width:0;height:1.5pt" o:hralign="center" o:hrstd="t" o:hr="t"/>
        </w:pict>
      </w:r>
    </w:p>
    <w:bookmarkEnd w:id="90"/>
    <w:bookmarkEnd w:id="91"/>
    <w:bookmarkEnd w:id="92"/>
    <w:bookmarkStart w:id="97" w:name="priority-implementation-matrix"/>
    <w:p>
      <w:pPr>
        <w:pStyle w:val="Heading2"/>
      </w:pPr>
      <w:r>
        <w:t xml:space="preserve">8. Priority Implementation Matrix</w:t>
      </w:r>
    </w:p>
    <w:bookmarkStart w:id="93" w:name="immediate-this-week"/>
    <w:p>
      <w:pPr>
        <w:pStyle w:val="Heading3"/>
      </w:pPr>
      <w:r>
        <w:t xml:space="preserve">Immediate (This Week)</w:t>
      </w:r>
    </w:p>
    <w:tbl>
      <w:tblPr>
        <w:tblStyle w:val="Table"/>
        <w:tblW w:type="pct" w:w="5000"/>
        <w:jc w:val="left"/>
        <w:tblLayout w:type="fixed"/>
        <w:tblLook w:firstRow="1" w:lastRow="0" w:firstColumn="0" w:lastColumn="0" w:noHBand="0" w:noVBand="0" w:val="0020"/>
      </w:tblPr>
      <w:tblGrid>
        <w:gridCol w:w="1080"/>
        <w:gridCol w:w="2340"/>
        <w:gridCol w:w="1800"/>
        <w:gridCol w:w="1440"/>
        <w:gridCol w:w="126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Effort</w:t>
            </w:r>
          </w:p>
        </w:tc>
        <w:tc>
          <w:tcPr/>
          <w:p>
            <w:pPr>
              <w:pStyle w:val="Compact"/>
              <w:jc w:val="left"/>
            </w:pPr>
            <w:r>
              <w:t xml:space="preserve">Owner</w:t>
            </w:r>
          </w:p>
        </w:tc>
      </w:tr>
      <w:tr>
        <w:tc>
          <w:tcPr/>
          <w:p>
            <w:pPr>
              <w:pStyle w:val="Compact"/>
              <w:jc w:val="left"/>
            </w:pPr>
            <w:r>
              <w:t xml:space="preserve">31</w:t>
            </w:r>
          </w:p>
        </w:tc>
        <w:tc>
          <w:tcPr/>
          <w:p>
            <w:pPr>
              <w:pStyle w:val="Compact"/>
              <w:jc w:val="left"/>
            </w:pPr>
            <w:r>
              <w:t xml:space="preserve">Fix</w:t>
            </w:r>
            <w:r>
              <w:t xml:space="preserve"> </w:t>
            </w:r>
            <w:r>
              <w:rPr>
                <w:rStyle w:val="VerbatimChar"/>
              </w:rPr>
              <w:t xml:space="preserve">formatRate</w:t>
            </w:r>
            <w:r>
              <w:t xml:space="preserve"> </w:t>
            </w:r>
            <w:r>
              <w:t xml:space="preserve">display bug</w:t>
            </w:r>
          </w:p>
        </w:tc>
        <w:tc>
          <w:tcPr/>
          <w:p>
            <w:pPr>
              <w:pStyle w:val="Compact"/>
              <w:jc w:val="left"/>
            </w:pPr>
            <w:r>
              <w:t xml:space="preserve">Critical</w:t>
            </w:r>
          </w:p>
        </w:tc>
        <w:tc>
          <w:tcPr/>
          <w:p>
            <w:pPr>
              <w:pStyle w:val="Compact"/>
              <w:jc w:val="left"/>
            </w:pPr>
            <w:r>
              <w:t xml:space="preserve">30 min</w:t>
            </w:r>
          </w:p>
        </w:tc>
        <w:tc>
          <w:tcPr/>
          <w:p>
            <w:pPr>
              <w:pStyle w:val="Compact"/>
              <w:jc w:val="left"/>
            </w:pPr>
            <w:r>
              <w:t xml:space="preserve">Developer</w:t>
            </w:r>
          </w:p>
        </w:tc>
      </w:tr>
      <w:tr>
        <w:tc>
          <w:tcPr/>
          <w:p>
            <w:pPr>
              <w:pStyle w:val="Compact"/>
              <w:jc w:val="left"/>
            </w:pPr>
            <w:r>
              <w:t xml:space="preserve">40</w:t>
            </w:r>
          </w:p>
        </w:tc>
        <w:tc>
          <w:tcPr/>
          <w:p>
            <w:pPr>
              <w:pStyle w:val="Compact"/>
              <w:jc w:val="left"/>
            </w:pPr>
            <w:r>
              <w:t xml:space="preserve">Add security headers to middleware</w:t>
            </w:r>
          </w:p>
        </w:tc>
        <w:tc>
          <w:tcPr/>
          <w:p>
            <w:pPr>
              <w:pStyle w:val="Compact"/>
              <w:jc w:val="left"/>
            </w:pPr>
            <w:r>
              <w:t xml:space="preserve">Critical</w:t>
            </w:r>
          </w:p>
        </w:tc>
        <w:tc>
          <w:tcPr/>
          <w:p>
            <w:pPr>
              <w:pStyle w:val="Compact"/>
              <w:jc w:val="left"/>
            </w:pPr>
            <w:r>
              <w:t xml:space="preserve">1 hour</w:t>
            </w:r>
          </w:p>
        </w:tc>
        <w:tc>
          <w:tcPr/>
          <w:p>
            <w:pPr>
              <w:pStyle w:val="Compact"/>
              <w:jc w:val="left"/>
            </w:pPr>
            <w:r>
              <w:t xml:space="preserve">Developer</w:t>
            </w:r>
          </w:p>
        </w:tc>
      </w:tr>
      <w:tr>
        <w:tc>
          <w:tcPr/>
          <w:p>
            <w:pPr>
              <w:pStyle w:val="Compact"/>
              <w:jc w:val="left"/>
            </w:pPr>
            <w:r>
              <w:t xml:space="preserve">35</w:t>
            </w:r>
          </w:p>
        </w:tc>
        <w:tc>
          <w:tcPr/>
          <w:p>
            <w:pPr>
              <w:pStyle w:val="Compact"/>
              <w:jc w:val="left"/>
            </w:pPr>
            <w:r>
              <w:t xml:space="preserve">Implement session timeout</w:t>
            </w:r>
          </w:p>
        </w:tc>
        <w:tc>
          <w:tcPr/>
          <w:p>
            <w:pPr>
              <w:pStyle w:val="Compact"/>
              <w:jc w:val="left"/>
            </w:pPr>
            <w:r>
              <w:t xml:space="preserve">High</w:t>
            </w:r>
          </w:p>
        </w:tc>
        <w:tc>
          <w:tcPr/>
          <w:p>
            <w:pPr>
              <w:pStyle w:val="Compact"/>
              <w:jc w:val="left"/>
            </w:pPr>
            <w:r>
              <w:t xml:space="preserve">3–5 hours</w:t>
            </w:r>
          </w:p>
        </w:tc>
        <w:tc>
          <w:tcPr/>
          <w:p>
            <w:pPr>
              <w:pStyle w:val="Compact"/>
              <w:jc w:val="left"/>
            </w:pPr>
            <w:r>
              <w:t xml:space="preserve">Developer</w:t>
            </w:r>
          </w:p>
        </w:tc>
      </w:tr>
      <w:tr>
        <w:tc>
          <w:tcPr/>
          <w:p>
            <w:pPr>
              <w:pStyle w:val="Compact"/>
              <w:jc w:val="left"/>
            </w:pPr>
            <w:r>
              <w:t xml:space="preserve">34</w:t>
            </w:r>
          </w:p>
        </w:tc>
        <w:tc>
          <w:tcPr/>
          <w:p>
            <w:pPr>
              <w:pStyle w:val="Compact"/>
              <w:jc w:val="left"/>
            </w:pPr>
            <w:r>
              <w:t xml:space="preserve">Add role restrictions to AI settings</w:t>
            </w:r>
          </w:p>
        </w:tc>
        <w:tc>
          <w:tcPr/>
          <w:p>
            <w:pPr>
              <w:pStyle w:val="Compact"/>
              <w:jc w:val="left"/>
            </w:pPr>
            <w:r>
              <w:t xml:space="preserve">High</w:t>
            </w:r>
          </w:p>
        </w:tc>
        <w:tc>
          <w:tcPr/>
          <w:p>
            <w:pPr>
              <w:pStyle w:val="Compact"/>
              <w:jc w:val="left"/>
            </w:pPr>
            <w:r>
              <w:t xml:space="preserve">2–4 hours</w:t>
            </w:r>
          </w:p>
        </w:tc>
        <w:tc>
          <w:tcPr/>
          <w:p>
            <w:pPr>
              <w:pStyle w:val="Compact"/>
              <w:jc w:val="left"/>
            </w:pPr>
            <w:r>
              <w:t xml:space="preserve">Developer</w:t>
            </w:r>
          </w:p>
        </w:tc>
      </w:tr>
    </w:tbl>
    <w:bookmarkEnd w:id="93"/>
    <w:bookmarkStart w:id="94" w:name="short-term-next-2-weeks"/>
    <w:p>
      <w:pPr>
        <w:pStyle w:val="Heading3"/>
      </w:pPr>
      <w:r>
        <w:t xml:space="preserve">Short-Term (Next 2 Weeks)</w:t>
      </w:r>
    </w:p>
    <w:tbl>
      <w:tblPr>
        <w:tblStyle w:val="Table"/>
        <w:tblW w:type="pct" w:w="5000"/>
        <w:jc w:val="left"/>
        <w:tblLayout w:type="fixed"/>
        <w:tblLook w:firstRow="1" w:lastRow="0" w:firstColumn="0" w:lastColumn="0" w:noHBand="0" w:noVBand="0" w:val="0020"/>
      </w:tblPr>
      <w:tblGrid>
        <w:gridCol w:w="1080"/>
        <w:gridCol w:w="2340"/>
        <w:gridCol w:w="1800"/>
        <w:gridCol w:w="1440"/>
        <w:gridCol w:w="126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Effort</w:t>
            </w:r>
          </w:p>
        </w:tc>
        <w:tc>
          <w:tcPr/>
          <w:p>
            <w:pPr>
              <w:pStyle w:val="Compact"/>
              <w:jc w:val="left"/>
            </w:pPr>
            <w:r>
              <w:t xml:space="preserve">Owner</w:t>
            </w:r>
          </w:p>
        </w:tc>
      </w:tr>
      <w:tr>
        <w:tc>
          <w:tcPr/>
          <w:p>
            <w:pPr>
              <w:pStyle w:val="Compact"/>
              <w:jc w:val="left"/>
            </w:pPr>
            <w:r>
              <w:t xml:space="preserve">42</w:t>
            </w:r>
          </w:p>
        </w:tc>
        <w:tc>
          <w:tcPr/>
          <w:p>
            <w:pPr>
              <w:pStyle w:val="Compact"/>
              <w:jc w:val="left"/>
            </w:pPr>
            <w:r>
              <w:t xml:space="preserve">Standardize error handling (21 routes)</w:t>
            </w:r>
          </w:p>
        </w:tc>
        <w:tc>
          <w:tcPr/>
          <w:p>
            <w:pPr>
              <w:pStyle w:val="Compact"/>
              <w:jc w:val="left"/>
            </w:pPr>
            <w:r>
              <w:t xml:space="preserve">High</w:t>
            </w:r>
          </w:p>
        </w:tc>
        <w:tc>
          <w:tcPr/>
          <w:p>
            <w:pPr>
              <w:pStyle w:val="Compact"/>
              <w:jc w:val="left"/>
            </w:pPr>
            <w:r>
              <w:t xml:space="preserve">8–16 hours</w:t>
            </w:r>
          </w:p>
        </w:tc>
        <w:tc>
          <w:tcPr/>
          <w:p>
            <w:pPr>
              <w:pStyle w:val="Compact"/>
              <w:jc w:val="left"/>
            </w:pPr>
            <w:r>
              <w:t xml:space="preserve">Developer</w:t>
            </w:r>
          </w:p>
        </w:tc>
      </w:tr>
      <w:tr>
        <w:tc>
          <w:tcPr/>
          <w:p>
            <w:pPr>
              <w:pStyle w:val="Compact"/>
              <w:jc w:val="left"/>
            </w:pPr>
            <w:r>
              <w:t xml:space="preserve">45</w:t>
            </w:r>
          </w:p>
        </w:tc>
        <w:tc>
          <w:tcPr/>
          <w:p>
            <w:pPr>
              <w:pStyle w:val="Compact"/>
              <w:jc w:val="left"/>
            </w:pPr>
            <w:r>
              <w:t xml:space="preserve">Extend rate limiting to critical routes</w:t>
            </w:r>
          </w:p>
        </w:tc>
        <w:tc>
          <w:tcPr/>
          <w:p>
            <w:pPr>
              <w:pStyle w:val="Compact"/>
              <w:jc w:val="left"/>
            </w:pPr>
            <w:r>
              <w:t xml:space="preserve">Medium</w:t>
            </w:r>
          </w:p>
        </w:tc>
        <w:tc>
          <w:tcPr/>
          <w:p>
            <w:pPr>
              <w:pStyle w:val="Compact"/>
              <w:jc w:val="left"/>
            </w:pPr>
            <w:r>
              <w:t xml:space="preserve">4–6 hours</w:t>
            </w:r>
          </w:p>
        </w:tc>
        <w:tc>
          <w:tcPr/>
          <w:p>
            <w:pPr>
              <w:pStyle w:val="Compact"/>
              <w:jc w:val="left"/>
            </w:pPr>
            <w:r>
              <w:t xml:space="preserve">Developer</w:t>
            </w:r>
          </w:p>
        </w:tc>
      </w:tr>
      <w:tr>
        <w:tc>
          <w:tcPr/>
          <w:p>
            <w:pPr>
              <w:pStyle w:val="Compact"/>
              <w:jc w:val="left"/>
            </w:pPr>
            <w:r>
              <w:t xml:space="preserve">46</w:t>
            </w:r>
          </w:p>
        </w:tc>
        <w:tc>
          <w:tcPr/>
          <w:p>
            <w:pPr>
              <w:pStyle w:val="Compact"/>
              <w:jc w:val="left"/>
            </w:pPr>
            <w:r>
              <w:t xml:space="preserve">Implement backup strategy</w:t>
            </w:r>
          </w:p>
        </w:tc>
        <w:tc>
          <w:tcPr/>
          <w:p>
            <w:pPr>
              <w:pStyle w:val="Compact"/>
              <w:jc w:val="left"/>
            </w:pPr>
            <w:r>
              <w:t xml:space="preserve">High</w:t>
            </w:r>
          </w:p>
        </w:tc>
        <w:tc>
          <w:tcPr/>
          <w:p>
            <w:pPr>
              <w:pStyle w:val="Compact"/>
              <w:jc w:val="left"/>
            </w:pPr>
            <w:r>
              <w:t xml:space="preserve">4–8 hours</w:t>
            </w:r>
          </w:p>
        </w:tc>
        <w:tc>
          <w:tcPr/>
          <w:p>
            <w:pPr>
              <w:pStyle w:val="Compact"/>
              <w:jc w:val="left"/>
            </w:pPr>
            <w:r>
              <w:t xml:space="preserve">DevOps</w:t>
            </w:r>
          </w:p>
        </w:tc>
      </w:tr>
      <w:tr>
        <w:tc>
          <w:tcPr/>
          <w:p>
            <w:pPr>
              <w:pStyle w:val="Compact"/>
              <w:jc w:val="left"/>
            </w:pPr>
            <w:r>
              <w:t xml:space="preserve">44</w:t>
            </w:r>
          </w:p>
        </w:tc>
        <w:tc>
          <w:tcPr/>
          <w:p>
            <w:pPr>
              <w:pStyle w:val="Compact"/>
              <w:jc w:val="left"/>
            </w:pPr>
            <w:r>
              <w:t xml:space="preserve">Enhance environment variable documentation</w:t>
            </w:r>
          </w:p>
        </w:tc>
        <w:tc>
          <w:tcPr/>
          <w:p>
            <w:pPr>
              <w:pStyle w:val="Compact"/>
              <w:jc w:val="left"/>
            </w:pPr>
            <w:r>
              <w:t xml:space="preserve">Medium</w:t>
            </w:r>
          </w:p>
        </w:tc>
        <w:tc>
          <w:tcPr/>
          <w:p>
            <w:pPr>
              <w:pStyle w:val="Compact"/>
              <w:jc w:val="left"/>
            </w:pPr>
            <w:r>
              <w:t xml:space="preserve">2–3 hours</w:t>
            </w:r>
          </w:p>
        </w:tc>
        <w:tc>
          <w:tcPr/>
          <w:p>
            <w:pPr>
              <w:pStyle w:val="Compact"/>
              <w:jc w:val="left"/>
            </w:pPr>
            <w:r>
              <w:t xml:space="preserve">Developer</w:t>
            </w:r>
          </w:p>
        </w:tc>
      </w:tr>
    </w:tbl>
    <w:bookmarkEnd w:id="94"/>
    <w:bookmarkStart w:id="95" w:name="medium-term-next-month"/>
    <w:p>
      <w:pPr>
        <w:pStyle w:val="Heading3"/>
      </w:pPr>
      <w:r>
        <w:t xml:space="preserve">Medium-Term (Next Month)</w:t>
      </w:r>
    </w:p>
    <w:tbl>
      <w:tblPr>
        <w:tblStyle w:val="Table"/>
        <w:tblW w:type="pct" w:w="5000"/>
        <w:jc w:val="left"/>
        <w:tblLayout w:type="fixed"/>
        <w:tblLook w:firstRow="1" w:lastRow="0" w:firstColumn="0" w:lastColumn="0" w:noHBand="0" w:noVBand="0" w:val="0020"/>
      </w:tblPr>
      <w:tblGrid>
        <w:gridCol w:w="1080"/>
        <w:gridCol w:w="2340"/>
        <w:gridCol w:w="1800"/>
        <w:gridCol w:w="1440"/>
        <w:gridCol w:w="126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Effort</w:t>
            </w:r>
          </w:p>
        </w:tc>
        <w:tc>
          <w:tcPr/>
          <w:p>
            <w:pPr>
              <w:pStyle w:val="Compact"/>
              <w:jc w:val="left"/>
            </w:pPr>
            <w:r>
              <w:t xml:space="preserve">Owner</w:t>
            </w:r>
          </w:p>
        </w:tc>
      </w:tr>
      <w:tr>
        <w:tc>
          <w:tcPr/>
          <w:p>
            <w:pPr>
              <w:pStyle w:val="Compact"/>
              <w:jc w:val="left"/>
            </w:pPr>
            <w:r>
              <w:t xml:space="preserve">43</w:t>
            </w:r>
          </w:p>
        </w:tc>
        <w:tc>
          <w:tcPr/>
          <w:p>
            <w:pPr>
              <w:pStyle w:val="Compact"/>
              <w:jc w:val="left"/>
            </w:pPr>
            <w:r>
              <w:t xml:space="preserve">Expand test coverage (API routes, components)</w:t>
            </w:r>
          </w:p>
        </w:tc>
        <w:tc>
          <w:tcPr/>
          <w:p>
            <w:pPr>
              <w:pStyle w:val="Compact"/>
              <w:jc w:val="left"/>
            </w:pPr>
            <w:r>
              <w:t xml:space="preserve">High</w:t>
            </w:r>
          </w:p>
        </w:tc>
        <w:tc>
          <w:tcPr/>
          <w:p>
            <w:pPr>
              <w:pStyle w:val="Compact"/>
              <w:jc w:val="left"/>
            </w:pPr>
            <w:r>
              <w:t xml:space="preserve">Ongoing</w:t>
            </w:r>
          </w:p>
        </w:tc>
        <w:tc>
          <w:tcPr/>
          <w:p>
            <w:pPr>
              <w:pStyle w:val="Compact"/>
              <w:jc w:val="left"/>
            </w:pPr>
            <w:r>
              <w:t xml:space="preserve">Developer</w:t>
            </w:r>
          </w:p>
        </w:tc>
      </w:tr>
      <w:tr>
        <w:tc>
          <w:tcPr/>
          <w:p>
            <w:pPr>
              <w:pStyle w:val="Compact"/>
              <w:jc w:val="left"/>
            </w:pPr>
            <w:r>
              <w:t xml:space="preserve">33</w:t>
            </w:r>
          </w:p>
        </w:tc>
        <w:tc>
          <w:tcPr/>
          <w:p>
            <w:pPr>
              <w:pStyle w:val="Compact"/>
              <w:jc w:val="left"/>
            </w:pPr>
            <w:r>
              <w:t xml:space="preserve">Merge Employee Manual v2 + v3 into v4</w:t>
            </w:r>
          </w:p>
        </w:tc>
        <w:tc>
          <w:tcPr/>
          <w:p>
            <w:pPr>
              <w:pStyle w:val="Compact"/>
              <w:jc w:val="left"/>
            </w:pPr>
            <w:r>
              <w:t xml:space="preserve">Medium</w:t>
            </w:r>
          </w:p>
        </w:tc>
        <w:tc>
          <w:tcPr/>
          <w:p>
            <w:pPr>
              <w:pStyle w:val="Compact"/>
              <w:jc w:val="left"/>
            </w:pPr>
            <w:r>
              <w:t xml:space="preserve">8–16 hours</w:t>
            </w:r>
          </w:p>
        </w:tc>
        <w:tc>
          <w:tcPr/>
          <w:p>
            <w:pPr>
              <w:pStyle w:val="Compact"/>
              <w:jc w:val="left"/>
            </w:pPr>
            <w:r>
              <w:t xml:space="preserve">Technical Writer</w:t>
            </w:r>
          </w:p>
        </w:tc>
      </w:tr>
      <w:tr>
        <w:tc>
          <w:tcPr/>
          <w:p>
            <w:pPr>
              <w:pStyle w:val="Compact"/>
              <w:jc w:val="left"/>
            </w:pPr>
            <w:r>
              <w:t xml:space="preserve">36</w:t>
            </w:r>
          </w:p>
        </w:tc>
        <w:tc>
          <w:tcPr/>
          <w:p>
            <w:pPr>
              <w:pStyle w:val="Compact"/>
              <w:jc w:val="left"/>
            </w:pPr>
            <w:r>
              <w:t xml:space="preserve">Document campaign analysis methodology</w:t>
            </w:r>
          </w:p>
        </w:tc>
        <w:tc>
          <w:tcPr/>
          <w:p>
            <w:pPr>
              <w:pStyle w:val="Compact"/>
              <w:jc w:val="left"/>
            </w:pPr>
            <w:r>
              <w:t xml:space="preserve">Medium</w:t>
            </w:r>
          </w:p>
        </w:tc>
        <w:tc>
          <w:tcPr/>
          <w:p>
            <w:pPr>
              <w:pStyle w:val="Compact"/>
              <w:jc w:val="left"/>
            </w:pPr>
            <w:r>
              <w:t xml:space="preserve">1–2 hours</w:t>
            </w:r>
          </w:p>
        </w:tc>
        <w:tc>
          <w:tcPr/>
          <w:p>
            <w:pPr>
              <w:pStyle w:val="Compact"/>
              <w:jc w:val="left"/>
            </w:pPr>
            <w:r>
              <w:t xml:space="preserve">Technical Writer</w:t>
            </w:r>
          </w:p>
        </w:tc>
      </w:tr>
      <w:tr>
        <w:tc>
          <w:tcPr/>
          <w:p>
            <w:pPr>
              <w:pStyle w:val="Compact"/>
              <w:jc w:val="left"/>
            </w:pPr>
            <w:r>
              <w:t xml:space="preserve">41</w:t>
            </w:r>
          </w:p>
        </w:tc>
        <w:tc>
          <w:tcPr/>
          <w:p>
            <w:pPr>
              <w:pStyle w:val="Compact"/>
              <w:jc w:val="left"/>
            </w:pPr>
            <w:r>
              <w:t xml:space="preserve">Document migration gaps; adopt timestamp naming</w:t>
            </w:r>
          </w:p>
        </w:tc>
        <w:tc>
          <w:tcPr/>
          <w:p>
            <w:pPr>
              <w:pStyle w:val="Compact"/>
              <w:jc w:val="left"/>
            </w:pPr>
            <w:r>
              <w:t xml:space="preserve">Medium</w:t>
            </w:r>
          </w:p>
        </w:tc>
        <w:tc>
          <w:tcPr/>
          <w:p>
            <w:pPr>
              <w:pStyle w:val="Compact"/>
              <w:jc w:val="left"/>
            </w:pPr>
            <w:r>
              <w:t xml:space="preserve">1–2 hours</w:t>
            </w:r>
          </w:p>
        </w:tc>
        <w:tc>
          <w:tcPr/>
          <w:p>
            <w:pPr>
              <w:pStyle w:val="Compact"/>
              <w:jc w:val="left"/>
            </w:pPr>
            <w:r>
              <w:t xml:space="preserve">Developer</w:t>
            </w:r>
          </w:p>
        </w:tc>
      </w:tr>
      <w:tr>
        <w:tc>
          <w:tcPr/>
          <w:p>
            <w:pPr>
              <w:pStyle w:val="Compact"/>
              <w:jc w:val="left"/>
            </w:pPr>
            <w:r>
              <w:t xml:space="preserve">38</w:t>
            </w:r>
          </w:p>
        </w:tc>
        <w:tc>
          <w:tcPr/>
          <w:p>
            <w:pPr>
              <w:pStyle w:val="Compact"/>
              <w:jc w:val="left"/>
            </w:pPr>
            <w:r>
              <w:t xml:space="preserve">Deploy Cal.com (Phase 1–3)</w:t>
            </w:r>
          </w:p>
        </w:tc>
        <w:tc>
          <w:tcPr/>
          <w:p>
            <w:pPr>
              <w:pStyle w:val="Compact"/>
              <w:jc w:val="left"/>
            </w:pPr>
            <w:r>
              <w:t xml:space="preserve">Medium</w:t>
            </w:r>
          </w:p>
        </w:tc>
        <w:tc>
          <w:tcPr/>
          <w:p>
            <w:pPr>
              <w:pStyle w:val="Compact"/>
              <w:jc w:val="left"/>
            </w:pPr>
            <w:r>
              <w:t xml:space="preserve">3 weeks</w:t>
            </w:r>
          </w:p>
        </w:tc>
        <w:tc>
          <w:tcPr/>
          <w:p>
            <w:pPr>
              <w:pStyle w:val="Compact"/>
              <w:jc w:val="left"/>
            </w:pPr>
            <w:r>
              <w:t xml:space="preserve">Developer</w:t>
            </w:r>
          </w:p>
        </w:tc>
      </w:tr>
    </w:tbl>
    <w:bookmarkEnd w:id="95"/>
    <w:bookmarkStart w:id="96" w:name="long-term-next-quarter"/>
    <w:p>
      <w:pPr>
        <w:pStyle w:val="Heading3"/>
      </w:pPr>
      <w:r>
        <w:t xml:space="preserve">Long-Term (Next Quarter)</w:t>
      </w:r>
    </w:p>
    <w:tbl>
      <w:tblPr>
        <w:tblStyle w:val="Table"/>
        <w:tblW w:type="pct" w:w="5000"/>
        <w:jc w:val="left"/>
        <w:tblLayout w:type="fixed"/>
        <w:tblLook w:firstRow="1" w:lastRow="0" w:firstColumn="0" w:lastColumn="0" w:noHBand="0" w:noVBand="0" w:val="0020"/>
      </w:tblPr>
      <w:tblGrid>
        <w:gridCol w:w="1080"/>
        <w:gridCol w:w="2340"/>
        <w:gridCol w:w="1800"/>
        <w:gridCol w:w="1440"/>
        <w:gridCol w:w="126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Effort</w:t>
            </w:r>
          </w:p>
        </w:tc>
        <w:tc>
          <w:tcPr/>
          <w:p>
            <w:pPr>
              <w:pStyle w:val="Compact"/>
              <w:jc w:val="left"/>
            </w:pPr>
            <w:r>
              <w:t xml:space="preserve">Owner</w:t>
            </w:r>
          </w:p>
        </w:tc>
      </w:tr>
      <w:tr>
        <w:tc>
          <w:tcPr/>
          <w:p>
            <w:pPr>
              <w:pStyle w:val="Compact"/>
              <w:jc w:val="left"/>
            </w:pPr>
            <w:r>
              <w:t xml:space="preserve">37</w:t>
            </w:r>
          </w:p>
        </w:tc>
        <w:tc>
          <w:tcPr/>
          <w:p>
            <w:pPr>
              <w:pStyle w:val="Compact"/>
              <w:jc w:val="left"/>
            </w:pPr>
            <w:r>
              <w:t xml:space="preserve">Launch managed SMS compliance service</w:t>
            </w:r>
          </w:p>
        </w:tc>
        <w:tc>
          <w:tcPr/>
          <w:p>
            <w:pPr>
              <w:pStyle w:val="Compact"/>
              <w:jc w:val="left"/>
            </w:pPr>
            <w:r>
              <w:t xml:space="preserve">Strategic</w:t>
            </w:r>
          </w:p>
        </w:tc>
        <w:tc>
          <w:tcPr/>
          <w:p>
            <w:pPr>
              <w:pStyle w:val="Compact"/>
              <w:jc w:val="left"/>
            </w:pPr>
            <w:r>
              <w:t xml:space="preserve">Ongoing</w:t>
            </w:r>
          </w:p>
        </w:tc>
        <w:tc>
          <w:tcPr/>
          <w:p>
            <w:pPr>
              <w:pStyle w:val="Compact"/>
              <w:jc w:val="left"/>
            </w:pPr>
            <w:r>
              <w:t xml:space="preserve">Business</w:t>
            </w:r>
          </w:p>
        </w:tc>
      </w:tr>
      <w:tr>
        <w:tc>
          <w:tcPr/>
          <w:p>
            <w:pPr>
              <w:pStyle w:val="Compact"/>
              <w:jc w:val="left"/>
            </w:pPr>
            <w:r>
              <w:t xml:space="preserve">39</w:t>
            </w:r>
          </w:p>
        </w:tc>
        <w:tc>
          <w:tcPr/>
          <w:p>
            <w:pPr>
              <w:pStyle w:val="Compact"/>
              <w:jc w:val="left"/>
            </w:pPr>
            <w:r>
              <w:t xml:space="preserve">Integrate NotebookLM concepts into video pipeline</w:t>
            </w:r>
          </w:p>
        </w:tc>
        <w:tc>
          <w:tcPr/>
          <w:p>
            <w:pPr>
              <w:pStyle w:val="Compact"/>
              <w:jc w:val="left"/>
            </w:pPr>
            <w:r>
              <w:t xml:space="preserve">Low</w:t>
            </w:r>
          </w:p>
        </w:tc>
        <w:tc>
          <w:tcPr/>
          <w:p>
            <w:pPr>
              <w:pStyle w:val="Compact"/>
              <w:jc w:val="left"/>
            </w:pPr>
            <w:r>
              <w:t xml:space="preserve">8–16 hours</w:t>
            </w:r>
          </w:p>
        </w:tc>
        <w:tc>
          <w:tcPr/>
          <w:p>
            <w:pPr>
              <w:pStyle w:val="Compact"/>
              <w:jc w:val="left"/>
            </w:pPr>
            <w:r>
              <w:t xml:space="preserve">Developer</w:t>
            </w:r>
          </w:p>
        </w:tc>
      </w:tr>
      <w:tr>
        <w:tc>
          <w:tcPr/>
          <w:p>
            <w:pPr>
              <w:pStyle w:val="Compact"/>
              <w:jc w:val="left"/>
            </w:pPr>
            <w:r>
              <w:t xml:space="preserve">32</w:t>
            </w:r>
          </w:p>
        </w:tc>
        <w:tc>
          <w:tcPr/>
          <w:p>
            <w:pPr>
              <w:pStyle w:val="Compact"/>
              <w:jc w:val="left"/>
            </w:pPr>
            <w:r>
              <w:t xml:space="preserve">Add sub-branch hierarchy (if enterprise clients acquired)</w:t>
            </w:r>
          </w:p>
        </w:tc>
        <w:tc>
          <w:tcPr/>
          <w:p>
            <w:pPr>
              <w:pStyle w:val="Compact"/>
              <w:jc w:val="left"/>
            </w:pPr>
            <w:r>
              <w:t xml:space="preserve">Low</w:t>
            </w:r>
          </w:p>
        </w:tc>
        <w:tc>
          <w:tcPr/>
          <w:p>
            <w:pPr>
              <w:pStyle w:val="Compact"/>
              <w:jc w:val="left"/>
            </w:pPr>
            <w:r>
              <w:t xml:space="preserve">16–24 hours</w:t>
            </w:r>
          </w:p>
        </w:tc>
        <w:tc>
          <w:tcPr/>
          <w:p>
            <w:pPr>
              <w:pStyle w:val="Compact"/>
              <w:jc w:val="left"/>
            </w:pPr>
            <w:r>
              <w:t xml:space="preserve">Developer</w:t>
            </w:r>
          </w:p>
        </w:tc>
      </w:tr>
    </w:tbl>
    <w:p>
      <w:r>
        <w:pict>
          <v:rect style="width:0;height:1.5pt" o:hralign="center" o:hrstd="t" o:hr="t"/>
        </w:pict>
      </w:r>
    </w:p>
    <w:bookmarkEnd w:id="96"/>
    <w:bookmarkEnd w:id="97"/>
    <w:bookmarkStart w:id="103" w:name="appendices"/>
    <w:p>
      <w:pPr>
        <w:pStyle w:val="Heading2"/>
      </w:pPr>
      <w:r>
        <w:t xml:space="preserve">9. Appendices</w:t>
      </w:r>
    </w:p>
    <w:bookmarkStart w:id="98" w:name="appendix-a-files-referenced"/>
    <w:p>
      <w:pPr>
        <w:pStyle w:val="Heading3"/>
      </w:pPr>
      <w:r>
        <w:t xml:space="preserve">Appendix A: Files Referenced</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src/components/campaigns/step2-template.tsx</w:t>
            </w:r>
          </w:p>
        </w:tc>
        <w:tc>
          <w:tcPr/>
          <w:p>
            <w:pPr>
              <w:pStyle w:val="Compact"/>
              <w:jc w:val="left"/>
            </w:pPr>
            <w:r>
              <w:t xml:space="preserve">Campaign wizard template selection (Item 31 bug)</w:t>
            </w:r>
          </w:p>
        </w:tc>
      </w:tr>
      <w:tr>
        <w:tc>
          <w:tcPr/>
          <w:p>
            <w:pPr>
              <w:pStyle w:val="Compact"/>
              <w:jc w:val="left"/>
            </w:pPr>
            <w:r>
              <w:rPr>
                <w:rStyle w:val="VerbatimChar"/>
              </w:rPr>
              <w:t xml:space="preserve">src/components/campaigns/step6-review.tsx</w:t>
            </w:r>
          </w:p>
        </w:tc>
        <w:tc>
          <w:tcPr/>
          <w:p>
            <w:pPr>
              <w:pStyle w:val="Compact"/>
              <w:jc w:val="left"/>
            </w:pPr>
            <w:r>
              <w:t xml:space="preserve">Campaign wizard review step (rate calculations)</w:t>
            </w:r>
          </w:p>
        </w:tc>
      </w:tr>
      <w:tr>
        <w:tc>
          <w:tcPr/>
          <w:p>
            <w:pPr>
              <w:pStyle w:val="Compact"/>
              <w:jc w:val="left"/>
            </w:pPr>
            <w:r>
              <w:rPr>
                <w:rStyle w:val="VerbatimChar"/>
              </w:rPr>
              <w:t xml:space="preserve">src/middleware.ts</w:t>
            </w:r>
          </w:p>
        </w:tc>
        <w:tc>
          <w:tcPr/>
          <w:p>
            <w:pPr>
              <w:pStyle w:val="Compact"/>
              <w:jc w:val="left"/>
            </w:pPr>
            <w:r>
              <w:t xml:space="preserve">Next.js middleware (security headers)</w:t>
            </w:r>
          </w:p>
        </w:tc>
      </w:tr>
      <w:tr>
        <w:tc>
          <w:tcPr/>
          <w:p>
            <w:pPr>
              <w:pStyle w:val="Compact"/>
              <w:jc w:val="left"/>
            </w:pPr>
            <w:r>
              <w:rPr>
                <w:rStyle w:val="VerbatimChar"/>
              </w:rPr>
              <w:t xml:space="preserve">src/lib/rate-limit.ts</w:t>
            </w:r>
          </w:p>
        </w:tc>
        <w:tc>
          <w:tcPr/>
          <w:p>
            <w:pPr>
              <w:pStyle w:val="Compact"/>
              <w:jc w:val="left"/>
            </w:pPr>
            <w:r>
              <w:t xml:space="preserve">Rate limiting module</w:t>
            </w:r>
          </w:p>
        </w:tc>
      </w:tr>
      <w:tr>
        <w:tc>
          <w:tcPr/>
          <w:p>
            <w:pPr>
              <w:pStyle w:val="Compact"/>
              <w:jc w:val="left"/>
            </w:pPr>
            <w:r>
              <w:rPr>
                <w:rStyle w:val="VerbatimChar"/>
              </w:rPr>
              <w:t xml:space="preserve">supabase/migrations/036_multi_branch_support.sql</w:t>
            </w:r>
          </w:p>
        </w:tc>
        <w:tc>
          <w:tcPr/>
          <w:p>
            <w:pPr>
              <w:pStyle w:val="Compact"/>
              <w:jc w:val="left"/>
            </w:pPr>
            <w:r>
              <w:t xml:space="preserve">Branch schema</w:t>
            </w:r>
          </w:p>
        </w:tc>
      </w:tr>
      <w:tr>
        <w:tc>
          <w:tcPr/>
          <w:p>
            <w:pPr>
              <w:pStyle w:val="Compact"/>
              <w:jc w:val="left"/>
            </w:pPr>
            <w:r>
              <w:rPr>
                <w:rStyle w:val="VerbatimChar"/>
              </w:rPr>
              <w:t xml:space="preserve">supabase/migrations/041_campaign_engine.sql</w:t>
            </w:r>
          </w:p>
        </w:tc>
        <w:tc>
          <w:tcPr/>
          <w:p>
            <w:pPr>
              <w:pStyle w:val="Compact"/>
              <w:jc w:val="left"/>
            </w:pPr>
            <w:r>
              <w:t xml:space="preserve">Campaign engine + analysis RPC</w:t>
            </w:r>
          </w:p>
        </w:tc>
      </w:tr>
      <w:tr>
        <w:tc>
          <w:tcPr/>
          <w:p>
            <w:pPr>
              <w:pStyle w:val="Compact"/>
              <w:jc w:val="left"/>
            </w:pPr>
            <w:r>
              <w:rPr>
                <w:rStyle w:val="VerbatimChar"/>
              </w:rPr>
              <w:t xml:space="preserve">supabase/migrations/049_rls_policies_and_campaign_templates.sql</w:t>
            </w:r>
          </w:p>
        </w:tc>
        <w:tc>
          <w:tcPr/>
          <w:p>
            <w:pPr>
              <w:pStyle w:val="Compact"/>
              <w:jc w:val="left"/>
            </w:pPr>
            <w:r>
              <w:t xml:space="preserve">RLS policies</w:t>
            </w:r>
          </w:p>
        </w:tc>
      </w:tr>
      <w:tr>
        <w:tc>
          <w:tcPr/>
          <w:p>
            <w:pPr>
              <w:pStyle w:val="Compact"/>
              <w:jc w:val="left"/>
            </w:pPr>
            <w:r>
              <w:rPr>
                <w:rStyle w:val="VerbatimChar"/>
              </w:rPr>
              <w:t xml:space="preserve">supabase/migrations/049b_campaign_templates.sql</w:t>
            </w:r>
          </w:p>
        </w:tc>
        <w:tc>
          <w:tcPr/>
          <w:p>
            <w:pPr>
              <w:pStyle w:val="Compact"/>
              <w:jc w:val="left"/>
            </w:pPr>
            <w:r>
              <w:t xml:space="preserve">Campaign templates</w:t>
            </w:r>
          </w:p>
        </w:tc>
      </w:tr>
      <w:tr>
        <w:tc>
          <w:tcPr/>
          <w:p>
            <w:pPr>
              <w:pStyle w:val="Compact"/>
              <w:jc w:val="left"/>
            </w:pPr>
            <w:r>
              <w:rPr>
                <w:rStyle w:val="VerbatimChar"/>
              </w:rPr>
              <w:t xml:space="preserve">.env.local.example</w:t>
            </w:r>
          </w:p>
        </w:tc>
        <w:tc>
          <w:tcPr/>
          <w:p>
            <w:pPr>
              <w:pStyle w:val="Compact"/>
              <w:jc w:val="left"/>
            </w:pPr>
            <w:r>
              <w:t xml:space="preserve">Environment variable template</w:t>
            </w:r>
          </w:p>
        </w:tc>
      </w:tr>
      <w:tr>
        <w:tc>
          <w:tcPr/>
          <w:p>
            <w:pPr>
              <w:pStyle w:val="Compact"/>
              <w:jc w:val="left"/>
            </w:pPr>
            <w:r>
              <w:rPr>
                <w:rStyle w:val="VerbatimChar"/>
              </w:rPr>
              <w:t xml:space="preserve">vitest.config.ts</w:t>
            </w:r>
          </w:p>
        </w:tc>
        <w:tc>
          <w:tcPr/>
          <w:p>
            <w:pPr>
              <w:pStyle w:val="Compact"/>
              <w:jc w:val="left"/>
            </w:pPr>
            <w:r>
              <w:t xml:space="preserve">Test configuration</w:t>
            </w:r>
          </w:p>
        </w:tc>
      </w:tr>
      <w:tr>
        <w:tc>
          <w:tcPr/>
          <w:p>
            <w:pPr>
              <w:pStyle w:val="Compact"/>
              <w:jc w:val="left"/>
            </w:pPr>
            <w:r>
              <w:rPr>
                <w:rStyle w:val="VerbatimChar"/>
              </w:rPr>
              <w:t xml:space="preserve">docs/EMPLOYEE_OPERATING_GUIDE.md</w:t>
            </w:r>
          </w:p>
        </w:tc>
        <w:tc>
          <w:tcPr/>
          <w:p>
            <w:pPr>
              <w:pStyle w:val="Compact"/>
              <w:jc w:val="left"/>
            </w:pPr>
            <w:r>
              <w:t xml:space="preserve">Employee Manual v2</w:t>
            </w:r>
          </w:p>
        </w:tc>
      </w:tr>
      <w:tr>
        <w:tc>
          <w:tcPr/>
          <w:p>
            <w:pPr>
              <w:pStyle w:val="Compact"/>
              <w:jc w:val="left"/>
            </w:pPr>
            <w:r>
              <w:rPr>
                <w:rStyle w:val="VerbatimChar"/>
              </w:rPr>
              <w:t xml:space="preserve">docs/EMPLOYEE_OPERATING_MANUAL_v3.md</w:t>
            </w:r>
          </w:p>
        </w:tc>
        <w:tc>
          <w:tcPr/>
          <w:p>
            <w:pPr>
              <w:pStyle w:val="Compact"/>
              <w:jc w:val="left"/>
            </w:pPr>
            <w:r>
              <w:t xml:space="preserve">Employee Manual v3</w:t>
            </w:r>
          </w:p>
        </w:tc>
      </w:tr>
    </w:tbl>
    <w:bookmarkEnd w:id="98"/>
    <w:bookmarkStart w:id="99" w:name="appendix-b-research-documents"/>
    <w:p>
      <w:pPr>
        <w:pStyle w:val="Heading3"/>
      </w:pPr>
      <w:r>
        <w:t xml:space="preserve">Appendix B: Research Documents</w:t>
      </w:r>
    </w:p>
    <w:tbl>
      <w:tblPr>
        <w:tblStyle w:val="Table"/>
        <w:tblW w:type="pct" w:w="5000"/>
        <w:jc w:val="left"/>
        <w:tblLayout w:type="fixed"/>
        <w:tblLook w:firstRow="1" w:lastRow="0" w:firstColumn="0" w:lastColumn="0" w:noHBand="0" w:noVBand="0" w:val="0020"/>
      </w:tblPr>
      <w:tblGrid>
        <w:gridCol w:w="3443"/>
        <w:gridCol w:w="2066"/>
        <w:gridCol w:w="2410"/>
      </w:tblGrid>
      <w:tr>
        <w:trPr>
          <w:tblHeader w:val="on"/>
        </w:trPr>
        <w:tc>
          <w:tcPr/>
          <w:p>
            <w:pPr>
              <w:pStyle w:val="Compact"/>
              <w:jc w:val="left"/>
            </w:pPr>
            <w:r>
              <w:t xml:space="preserve">Document</w:t>
            </w:r>
          </w:p>
        </w:tc>
        <w:tc>
          <w:tcPr/>
          <w:p>
            <w:pPr>
              <w:pStyle w:val="Compact"/>
              <w:jc w:val="left"/>
            </w:pPr>
            <w:r>
              <w:t xml:space="preserve">Size</w:t>
            </w:r>
          </w:p>
        </w:tc>
        <w:tc>
          <w:tcPr/>
          <w:p>
            <w:pPr>
              <w:pStyle w:val="Compact"/>
              <w:jc w:val="left"/>
            </w:pPr>
            <w:r>
              <w:t xml:space="preserve">Topic</w:t>
            </w:r>
          </w:p>
        </w:tc>
      </w:tr>
      <w:tr>
        <w:tc>
          <w:tcPr/>
          <w:p>
            <w:pPr>
              <w:pStyle w:val="Compact"/>
              <w:jc w:val="left"/>
            </w:pPr>
            <w:r>
              <w:rPr>
                <w:rStyle w:val="VerbatimChar"/>
              </w:rPr>
              <w:t xml:space="preserve">/research/ncc_sms_registration_research.md</w:t>
            </w:r>
          </w:p>
        </w:tc>
        <w:tc>
          <w:tcPr/>
          <w:p>
            <w:pPr>
              <w:pStyle w:val="Compact"/>
              <w:jc w:val="left"/>
            </w:pPr>
            <w:r>
              <w:t xml:space="preserve">76,566 chars</w:t>
            </w:r>
          </w:p>
        </w:tc>
        <w:tc>
          <w:tcPr/>
          <w:p>
            <w:pPr>
              <w:pStyle w:val="Compact"/>
              <w:jc w:val="left"/>
            </w:pPr>
            <w:r>
              <w:t xml:space="preserve">NCC SMS Sender ID Registration</w:t>
            </w:r>
          </w:p>
        </w:tc>
      </w:tr>
      <w:tr>
        <w:tc>
          <w:tcPr/>
          <w:p>
            <w:pPr>
              <w:pStyle w:val="Compact"/>
              <w:jc w:val="left"/>
            </w:pPr>
            <w:r>
              <w:rPr>
                <w:rStyle w:val="VerbatimChar"/>
              </w:rPr>
              <w:t xml:space="preserve">/research/calcom_vs_calendly_research.md</w:t>
            </w:r>
          </w:p>
        </w:tc>
        <w:tc>
          <w:tcPr/>
          <w:p>
            <w:pPr>
              <w:pStyle w:val="Compact"/>
              <w:jc w:val="left"/>
            </w:pPr>
            <w:r>
              <w:t xml:space="preserve">87,373 chars</w:t>
            </w:r>
          </w:p>
        </w:tc>
        <w:tc>
          <w:tcPr/>
          <w:p>
            <w:pPr>
              <w:pStyle w:val="Compact"/>
              <w:jc w:val="left"/>
            </w:pPr>
            <w:r>
              <w:t xml:space="preserve">Cal.com vs Calendly Comparison</w:t>
            </w:r>
          </w:p>
        </w:tc>
      </w:tr>
      <w:tr>
        <w:tc>
          <w:tcPr/>
          <w:p>
            <w:pPr>
              <w:pStyle w:val="Compact"/>
              <w:jc w:val="left"/>
            </w:pPr>
            <w:r>
              <w:rPr>
                <w:rStyle w:val="VerbatimChar"/>
              </w:rPr>
              <w:t xml:space="preserve">/research/youtube_Q2nTaCahHMQ_clean.md</w:t>
            </w:r>
          </w:p>
        </w:tc>
        <w:tc>
          <w:tcPr/>
          <w:p>
            <w:pPr>
              <w:pStyle w:val="Compact"/>
              <w:jc w:val="left"/>
            </w:pPr>
            <w:r>
              <w:t xml:space="preserve">2,679 chars</w:t>
            </w:r>
          </w:p>
        </w:tc>
        <w:tc>
          <w:tcPr/>
          <w:p>
            <w:pPr>
              <w:pStyle w:val="Compact"/>
              <w:jc w:val="left"/>
            </w:pPr>
            <w:r>
              <w:t xml:space="preserve">NotebookLM Video System Analysis</w:t>
            </w:r>
          </w:p>
        </w:tc>
      </w:tr>
    </w:tbl>
    <w:bookmarkEnd w:id="99"/>
    <w:bookmarkStart w:id="100" w:name="appendix-c-test-file-inventory-31-files"/>
    <w:p>
      <w:pPr>
        <w:pStyle w:val="Heading3"/>
      </w:pPr>
      <w:r>
        <w:t xml:space="preserve">Appendix C: Test File Inventory (31 Files)</w:t>
      </w:r>
    </w:p>
    <w:tbl>
      <w:tblPr>
        <w:tblStyle w:val="Table"/>
        <w:tblW w:type="pct" w:w="5000"/>
        <w:jc w:val="left"/>
        <w:tblLayout w:type="fixed"/>
        <w:tblLook w:firstRow="1" w:lastRow="0" w:firstColumn="0" w:lastColumn="0" w:noHBand="0" w:noVBand="0" w:val="0020"/>
      </w:tblPr>
      <w:tblGrid>
        <w:gridCol w:w="4658"/>
        <w:gridCol w:w="3261"/>
      </w:tblGrid>
      <w:tr>
        <w:trPr>
          <w:tblHeader w:val="on"/>
        </w:trPr>
        <w:tc>
          <w:tcPr/>
          <w:p>
            <w:pPr>
              <w:pStyle w:val="Compact"/>
              <w:jc w:val="left"/>
            </w:pPr>
            <w:r>
              <w:t xml:space="preserve">Category</w:t>
            </w:r>
          </w:p>
        </w:tc>
        <w:tc>
          <w:tcPr/>
          <w:p>
            <w:pPr>
              <w:pStyle w:val="Compact"/>
              <w:jc w:val="left"/>
            </w:pPr>
            <w:r>
              <w:t xml:space="preserve">Files</w:t>
            </w:r>
          </w:p>
        </w:tc>
      </w:tr>
      <w:tr>
        <w:tc>
          <w:tcPr/>
          <w:p>
            <w:pPr>
              <w:pStyle w:val="Compact"/>
              <w:jc w:val="left"/>
            </w:pPr>
            <w:r>
              <w:t xml:space="preserve">WhatsApp API</w:t>
            </w:r>
          </w:p>
        </w:tc>
        <w:tc>
          <w:tcPr/>
          <w:p>
            <w:pPr>
              <w:pStyle w:val="Compact"/>
              <w:jc w:val="left"/>
            </w:pPr>
            <w:r>
              <w:t xml:space="preserve">meta-api.test.ts, meta-api.media.test.ts, meta-api.resumable.test.ts, template-components.test.ts, template-header-handle.test.ts, template-lifecycle.test.ts, template-send-builder.test.ts, template-status-normalize.test.ts, template-validators.test.ts, template-webhook.test.ts, webhook-signature.test.ts</w:t>
            </w:r>
          </w:p>
        </w:tc>
      </w:tr>
      <w:tr>
        <w:tc>
          <w:tcPr/>
          <w:p>
            <w:pPr>
              <w:pStyle w:val="Compact"/>
              <w:jc w:val="left"/>
            </w:pPr>
            <w:r>
              <w:t xml:space="preserve">Flows</w:t>
            </w:r>
          </w:p>
        </w:tc>
        <w:tc>
          <w:tcPr/>
          <w:p>
            <w:pPr>
              <w:pStyle w:val="Compact"/>
              <w:jc w:val="left"/>
            </w:pPr>
            <w:r>
              <w:t xml:space="preserve">edges.test.ts, engine.test.ts, fallback.test.ts, layout.test.ts, validate.test.ts</w:t>
            </w:r>
          </w:p>
        </w:tc>
      </w:tr>
      <w:tr>
        <w:tc>
          <w:tcPr/>
          <w:p>
            <w:pPr>
              <w:pStyle w:val="Compact"/>
              <w:jc w:val="left"/>
            </w:pPr>
            <w:r>
              <w:t xml:space="preserve">Automations</w:t>
            </w:r>
          </w:p>
        </w:tc>
        <w:tc>
          <w:tcPr/>
          <w:p>
            <w:pPr>
              <w:pStyle w:val="Compact"/>
              <w:jc w:val="left"/>
            </w:pPr>
            <w:r>
              <w:t xml:space="preserve">engine.test.ts, validate.test.ts</w:t>
            </w:r>
          </w:p>
        </w:tc>
      </w:tr>
      <w:tr>
        <w:tc>
          <w:tcPr/>
          <w:p>
            <w:pPr>
              <w:pStyle w:val="Compact"/>
              <w:jc w:val="left"/>
            </w:pPr>
            <w:r>
              <w:t xml:space="preserve">Contacts</w:t>
            </w:r>
          </w:p>
        </w:tc>
        <w:tc>
          <w:tcPr/>
          <w:p>
            <w:pPr>
              <w:pStyle w:val="Compact"/>
              <w:jc w:val="left"/>
            </w:pPr>
            <w:r>
              <w:t xml:space="preserve">dedupe.test.ts, parse-contact-csv.test.ts</w:t>
            </w:r>
          </w:p>
        </w:tc>
      </w:tr>
      <w:tr>
        <w:tc>
          <w:tcPr/>
          <w:p>
            <w:pPr>
              <w:pStyle w:val="Compact"/>
              <w:jc w:val="left"/>
            </w:pPr>
            <w:r>
              <w:t xml:space="preserve">Auth</w:t>
            </w:r>
          </w:p>
        </w:tc>
        <w:tc>
          <w:tcPr/>
          <w:p>
            <w:pPr>
              <w:pStyle w:val="Compact"/>
              <w:jc w:val="left"/>
            </w:pPr>
            <w:r>
              <w:t xml:space="preserve">invitations.test.ts, roles.test.ts</w:t>
            </w:r>
          </w:p>
        </w:tc>
      </w:tr>
      <w:tr>
        <w:tc>
          <w:tcPr/>
          <w:p>
            <w:pPr>
              <w:pStyle w:val="Compact"/>
              <w:jc w:val="left"/>
            </w:pPr>
            <w:r>
              <w:t xml:space="preserve">WhatsApp Utils</w:t>
            </w:r>
          </w:p>
        </w:tc>
        <w:tc>
          <w:tcPr/>
          <w:p>
            <w:pPr>
              <w:pStyle w:val="Compact"/>
              <w:jc w:val="left"/>
            </w:pPr>
            <w:r>
              <w:t xml:space="preserve">encryption.test.ts, phone-utils.test.ts, registration.test.ts</w:t>
            </w:r>
          </w:p>
        </w:tc>
      </w:tr>
      <w:tr>
        <w:tc>
          <w:tcPr/>
          <w:p>
            <w:pPr>
              <w:pStyle w:val="Compact"/>
              <w:jc w:val="left"/>
            </w:pPr>
            <w:r>
              <w:t xml:space="preserve">Infrastructure</w:t>
            </w:r>
          </w:p>
        </w:tc>
        <w:tc>
          <w:tcPr/>
          <w:p>
            <w:pPr>
              <w:pStyle w:val="Compact"/>
              <w:jc w:val="left"/>
            </w:pPr>
            <w:r>
              <w:t xml:space="preserve">rate-limit.test.ts, broadcast-status.test.ts</w:t>
            </w:r>
          </w:p>
        </w:tc>
      </w:tr>
      <w:tr>
        <w:tc>
          <w:tcPr/>
          <w:p>
            <w:pPr>
              <w:pStyle w:val="Compact"/>
              <w:jc w:val="left"/>
            </w:pPr>
            <w:r>
              <w:t xml:space="preserve">Other</w:t>
            </w:r>
          </w:p>
        </w:tc>
        <w:tc>
          <w:tcPr/>
          <w:p>
            <w:pPr>
              <w:pStyle w:val="Compact"/>
              <w:jc w:val="left"/>
            </w:pPr>
            <w:r>
              <w:t xml:space="preserve">currency.test.ts, date-utils.test.ts, upload-media.test.ts, flow-editor-state.test.ts</w:t>
            </w:r>
          </w:p>
        </w:tc>
      </w:tr>
    </w:tbl>
    <w:bookmarkEnd w:id="100"/>
    <w:bookmarkStart w:id="101" w:name="Xd52c807226a9318cb30f47d1b797ab076ad5257"/>
    <w:p>
      <w:pPr>
        <w:pStyle w:val="Heading3"/>
      </w:pPr>
      <w:r>
        <w:t xml:space="preserve">Appendix D: API Routes Without Error Handling (21 Routes)</w:t>
      </w:r>
    </w:p>
    <w:p>
      <w:pPr>
        <w:pStyle w:val="SourceCode"/>
      </w:pPr>
      <w:r>
        <w:rPr>
          <w:rStyle w:val="VerbatimChar"/>
        </w:rPr>
        <w:t xml:space="preserve">admin/monitoring/logs</w:t>
      </w:r>
      <w:r>
        <w:br/>
      </w:r>
      <w:r>
        <w:rPr>
          <w:rStyle w:val="VerbatimChar"/>
        </w:rPr>
        <w:t xml:space="preserve">agent/events</w:t>
      </w:r>
      <w:r>
        <w:br/>
      </w:r>
      <w:r>
        <w:rPr>
          <w:rStyle w:val="VerbatimChar"/>
        </w:rPr>
        <w:t xml:space="preserve">automations/[id]/duplicate</w:t>
      </w:r>
      <w:r>
        <w:br/>
      </w:r>
      <w:r>
        <w:rPr>
          <w:rStyle w:val="VerbatimChar"/>
        </w:rPr>
        <w:t xml:space="preserve">automations/[id]</w:t>
      </w:r>
      <w:r>
        <w:br/>
      </w:r>
      <w:r>
        <w:rPr>
          <w:rStyle w:val="VerbatimChar"/>
        </w:rPr>
        <w:t xml:space="preserve">automations/cron</w:t>
      </w:r>
      <w:r>
        <w:br/>
      </w:r>
      <w:r>
        <w:rPr>
          <w:rStyle w:val="VerbatimChar"/>
        </w:rPr>
        <w:t xml:space="preserve">automations</w:t>
      </w:r>
      <w:r>
        <w:br/>
      </w:r>
      <w:r>
        <w:rPr>
          <w:rStyle w:val="VerbatimChar"/>
        </w:rPr>
        <w:t xml:space="preserve">campaigns/[id]/launch</w:t>
      </w:r>
      <w:r>
        <w:br/>
      </w:r>
      <w:r>
        <w:rPr>
          <w:rStyle w:val="VerbatimChar"/>
        </w:rPr>
        <w:t xml:space="preserve">campaigns/[id]/performance</w:t>
      </w:r>
      <w:r>
        <w:br/>
      </w:r>
      <w:r>
        <w:rPr>
          <w:rStyle w:val="VerbatimChar"/>
        </w:rPr>
        <w:t xml:space="preserve">campaigns/[id]</w:t>
      </w:r>
      <w:r>
        <w:br/>
      </w:r>
      <w:r>
        <w:rPr>
          <w:rStyle w:val="VerbatimChar"/>
        </w:rPr>
        <w:t xml:space="preserve">campaigns/analyze</w:t>
      </w:r>
      <w:r>
        <w:br/>
      </w:r>
      <w:r>
        <w:rPr>
          <w:rStyle w:val="VerbatimChar"/>
        </w:rPr>
        <w:t xml:space="preserve">campaigns</w:t>
      </w:r>
      <w:r>
        <w:br/>
      </w:r>
      <w:r>
        <w:rPr>
          <w:rStyle w:val="VerbatimChar"/>
        </w:rPr>
        <w:t xml:space="preserve">campaigns/templates</w:t>
      </w:r>
      <w:r>
        <w:br/>
      </w:r>
      <w:r>
        <w:rPr>
          <w:rStyle w:val="VerbatimChar"/>
        </w:rPr>
        <w:t xml:space="preserve">flows/[id]/activate</w:t>
      </w:r>
      <w:r>
        <w:br/>
      </w:r>
      <w:r>
        <w:rPr>
          <w:rStyle w:val="VerbatimChar"/>
        </w:rPr>
        <w:t xml:space="preserve">flows/[id]</w:t>
      </w:r>
      <w:r>
        <w:br/>
      </w:r>
      <w:r>
        <w:rPr>
          <w:rStyle w:val="VerbatimChar"/>
        </w:rPr>
        <w:t xml:space="preserve">flows/[id]/runs</w:t>
      </w:r>
      <w:r>
        <w:br/>
      </w:r>
      <w:r>
        <w:rPr>
          <w:rStyle w:val="VerbatimChar"/>
        </w:rPr>
        <w:t xml:space="preserve">flows/cron</w:t>
      </w:r>
      <w:r>
        <w:br/>
      </w:r>
      <w:r>
        <w:rPr>
          <w:rStyle w:val="VerbatimChar"/>
        </w:rPr>
        <w:t xml:space="preserve">flows</w:t>
      </w:r>
      <w:r>
        <w:br/>
      </w:r>
      <w:r>
        <w:rPr>
          <w:rStyle w:val="VerbatimChar"/>
        </w:rPr>
        <w:t xml:space="preserve">flows/templates</w:t>
      </w:r>
      <w:r>
        <w:br/>
      </w:r>
      <w:r>
        <w:rPr>
          <w:rStyle w:val="VerbatimChar"/>
        </w:rPr>
        <w:t xml:space="preserve">invitations/[token]/peek</w:t>
      </w:r>
      <w:r>
        <w:br/>
      </w:r>
      <w:r>
        <w:rPr>
          <w:rStyle w:val="VerbatimChar"/>
        </w:rPr>
        <w:t xml:space="preserve">invitations/[token]/redeem</w:t>
      </w:r>
      <w:r>
        <w:br/>
      </w:r>
      <w:r>
        <w:rPr>
          <w:rStyle w:val="VerbatimChar"/>
        </w:rPr>
        <w:t xml:space="preserve">onboarding</w:t>
      </w:r>
    </w:p>
    <w:bookmarkEnd w:id="101"/>
    <w:bookmarkStart w:id="102" w:name="Xef0ab571f96513b2d1ddd701ff4fe92073fed61"/>
    <w:p>
      <w:pPr>
        <w:pStyle w:val="Heading3"/>
      </w:pPr>
      <w:r>
        <w:t xml:space="preserve">Appendix E: API Routes With Rate Limiting (16 Routes)</w:t>
      </w:r>
    </w:p>
    <w:p>
      <w:pPr>
        <w:pStyle w:val="SourceCode"/>
      </w:pPr>
      <w:r>
        <w:rPr>
          <w:rStyle w:val="VerbatimChar"/>
        </w:rPr>
        <w:t xml:space="preserve">account/invitations/[id]</w:t>
      </w:r>
      <w:r>
        <w:br/>
      </w:r>
      <w:r>
        <w:rPr>
          <w:rStyle w:val="VerbatimChar"/>
        </w:rPr>
        <w:t xml:space="preserve">account/invitations</w:t>
      </w:r>
      <w:r>
        <w:br/>
      </w:r>
      <w:r>
        <w:rPr>
          <w:rStyle w:val="VerbatimChar"/>
        </w:rPr>
        <w:t xml:space="preserve">account/members/[userId]</w:t>
      </w:r>
      <w:r>
        <w:br/>
      </w:r>
      <w:r>
        <w:rPr>
          <w:rStyle w:val="VerbatimChar"/>
        </w:rPr>
        <w:t xml:space="preserve">account</w:t>
      </w:r>
      <w:r>
        <w:br/>
      </w:r>
      <w:r>
        <w:rPr>
          <w:rStyle w:val="VerbatimChar"/>
        </w:rPr>
        <w:t xml:space="preserve">account/transfer-ownership</w:t>
      </w:r>
      <w:r>
        <w:br/>
      </w:r>
      <w:r>
        <w:rPr>
          <w:rStyle w:val="VerbatimChar"/>
        </w:rPr>
        <w:t xml:space="preserve">admin/monitoring</w:t>
      </w:r>
      <w:r>
        <w:br/>
      </w:r>
      <w:r>
        <w:rPr>
          <w:rStyle w:val="VerbatimChar"/>
        </w:rPr>
        <w:t xml:space="preserve">health</w:t>
      </w:r>
      <w:r>
        <w:br/>
      </w:r>
      <w:r>
        <w:rPr>
          <w:rStyle w:val="VerbatimChar"/>
        </w:rPr>
        <w:t xml:space="preserve">invitations/[token]/peek</w:t>
      </w:r>
      <w:r>
        <w:br/>
      </w:r>
      <w:r>
        <w:rPr>
          <w:rStyle w:val="VerbatimChar"/>
        </w:rPr>
        <w:t xml:space="preserve">invitations/[token]/redeem</w:t>
      </w:r>
      <w:r>
        <w:br/>
      </w:r>
      <w:r>
        <w:rPr>
          <w:rStyle w:val="VerbatimChar"/>
        </w:rPr>
        <w:t xml:space="preserve">sms/test</w:t>
      </w:r>
      <w:r>
        <w:br/>
      </w:r>
      <w:r>
        <w:rPr>
          <w:rStyle w:val="VerbatimChar"/>
        </w:rPr>
        <w:t xml:space="preserve">whatsapp/broadcast</w:t>
      </w:r>
      <w:r>
        <w:br/>
      </w:r>
      <w:r>
        <w:rPr>
          <w:rStyle w:val="VerbatimChar"/>
        </w:rPr>
        <w:t xml:space="preserve">whatsapp/embedded-signup/callback</w:t>
      </w:r>
      <w:r>
        <w:br/>
      </w:r>
      <w:r>
        <w:rPr>
          <w:rStyle w:val="VerbatimChar"/>
        </w:rPr>
        <w:t xml:space="preserve">whatsapp/react</w:t>
      </w:r>
      <w:r>
        <w:br/>
      </w:r>
      <w:r>
        <w:rPr>
          <w:rStyle w:val="VerbatimChar"/>
        </w:rPr>
        <w:t xml:space="preserve">whatsapp/send</w:t>
      </w:r>
      <w:r>
        <w:br/>
      </w:r>
      <w:r>
        <w:rPr>
          <w:rStyle w:val="VerbatimChar"/>
        </w:rPr>
        <w:t xml:space="preserve">whatsapp/templates/submit</w:t>
      </w:r>
      <w:r>
        <w:br/>
      </w:r>
      <w:r>
        <w:rPr>
          <w:rStyle w:val="VerbatimChar"/>
        </w:rPr>
        <w:t xml:space="preserve">whatsapp/webhook</w:t>
      </w:r>
    </w:p>
    <w:p>
      <w:r>
        <w:pict>
          <v:rect style="width:0;height:1.5pt" o:hralign="center" o:hrstd="t" o:hr="t"/>
        </w:pict>
      </w:r>
    </w:p>
    <w:p>
      <w:pPr>
        <w:pStyle w:val="FirstParagraph"/>
      </w:pPr>
      <w:r>
        <w:rPr>
          <w:b/>
          <w:bCs/>
        </w:rPr>
        <w:t xml:space="preserve">End of Document</w:t>
      </w:r>
    </w:p>
    <w:p>
      <w:pPr>
        <w:pStyle w:val="BodyText"/>
      </w:pPr>
      <w:r>
        <w:rPr>
          <w:i/>
          <w:iCs/>
        </w:rPr>
        <w:t xml:space="preserve">This analysis was prepared from direct codebase inspection, database schema review, and comprehensive research documents. All code references include specific file paths and line numbers for verification.</w: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2026-07-01T10:51:09Z</dcterms:created>
  <dcterms:modified xsi:type="dcterms:W3CDTF">2026-07-01T10:51:09Z</dcterms:modified>
</cp:coreProperties>
</file>

<file path=docProps/custom.xml><?xml version="1.0" encoding="utf-8"?>
<Properties xmlns="http://schemas.openxmlformats.org/officeDocument/2006/custom-properties" xmlns:vt="http://schemas.openxmlformats.org/officeDocument/2006/docPropsVTypes"/>
</file>