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X22fc6193bede3941ed014ab191166e3ae3b9d15"/>
    <w:p>
      <w:pPr>
        <w:pStyle w:val="Heading1"/>
      </w:pPr>
      <w:r>
        <w:t xml:space="preserve">Next Steps: Post-Training Production Session</w:t>
      </w:r>
    </w:p>
    <w:bookmarkStart w:id="20" w:name="X1915d01d1842356eedfd8230b76de9ce741e23f"/>
    <w:p>
      <w:pPr>
        <w:pStyle w:val="Heading2"/>
      </w:pPr>
      <w:r>
        <w:t xml:space="preserve">RAG Cost Analysis, Multi-Identifier &amp; Firecrawl Risk Assessment, Training Curriculum Gaps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5 July 2026 |</w:t>
      </w:r>
      <w:r>
        <w:t xml:space="preserve"> </w:t>
      </w:r>
      <w:r>
        <w:rPr>
          <w:b/>
          <w:bCs/>
        </w:rPr>
        <w:t xml:space="preserve">For:</w:t>
      </w:r>
      <w:r>
        <w:t xml:space="preserve"> </w:t>
      </w:r>
      <w:r>
        <w:t xml:space="preserve">Principal Review &amp; Decision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dfad61bcb4b377594f4b4732c90548d0c66ab80">
        <w:r>
          <w:rPr>
            <w:rStyle w:val="Hyperlink"/>
          </w:rPr>
          <w:t xml:space="preserve">RAG Knowledge Base — Cost Implications</w:t>
        </w:r>
      </w:hyperlink>
    </w:p>
    <w:p>
      <w:pPr>
        <w:pStyle w:val="Compact"/>
        <w:numPr>
          <w:ilvl w:val="0"/>
          <w:numId w:val="1001"/>
        </w:numPr>
      </w:pPr>
      <w:hyperlink w:anchor="X7d97c367d85093fc711720033f330abba6c4f7c">
        <w:r>
          <w:rPr>
            <w:rStyle w:val="Hyperlink"/>
          </w:rPr>
          <w:t xml:space="preserve">Multi-Identifier Contact System — Risks &amp; Implications</w:t>
        </w:r>
      </w:hyperlink>
    </w:p>
    <w:p>
      <w:pPr>
        <w:pStyle w:val="Compact"/>
        <w:numPr>
          <w:ilvl w:val="0"/>
          <w:numId w:val="1001"/>
        </w:numPr>
      </w:pPr>
      <w:hyperlink w:anchor="X42223df5e8be1a2c786015ee17d320ef7fde2c3">
        <w:r>
          <w:rPr>
            <w:rStyle w:val="Hyperlink"/>
          </w:rPr>
          <w:t xml:space="preserve">Firecrawl Integration — Risks &amp; Implications</w:t>
        </w:r>
      </w:hyperlink>
    </w:p>
    <w:p>
      <w:pPr>
        <w:pStyle w:val="Compact"/>
        <w:numPr>
          <w:ilvl w:val="0"/>
          <w:numId w:val="1001"/>
        </w:numPr>
      </w:pPr>
      <w:hyperlink w:anchor="X4e8042517f334f8d8ae8652b921f5337b51e3fc">
        <w:r>
          <w:rPr>
            <w:rStyle w:val="Hyperlink"/>
          </w:rPr>
          <w:t xml:space="preserve">Training Curriculum Gaps — Features Added Since Module Creation</w:t>
        </w:r>
      </w:hyperlink>
    </w:p>
    <w:p>
      <w:pPr>
        <w:pStyle w:val="Compact"/>
        <w:numPr>
          <w:ilvl w:val="0"/>
          <w:numId w:val="1001"/>
        </w:numPr>
      </w:pPr>
      <w:hyperlink w:anchor="Xbf0fa11abddbb0e69feaf05af7bdfc8944743a5">
        <w:r>
          <w:rPr>
            <w:rStyle w:val="Hyperlink"/>
          </w:rPr>
          <w:t xml:space="preserve">Consolidated Recommendations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9" w:name="rag-knowledge-base-cost-implications"/>
    <w:p>
      <w:pPr>
        <w:pStyle w:val="Heading2"/>
      </w:pPr>
      <w:r>
        <w:t xml:space="preserve">1. RAG Knowledge Base — Cost Implications</w:t>
      </w:r>
    </w:p>
    <w:bookmarkStart w:id="22" w:name="what-rag-does-in-the-crm"/>
    <w:p>
      <w:pPr>
        <w:pStyle w:val="Heading3"/>
      </w:pPr>
      <w:r>
        <w:t xml:space="preserve">What RAG Does in the CRM</w:t>
      </w:r>
    </w:p>
    <w:p>
      <w:pPr>
        <w:pStyle w:val="FirstParagraph"/>
      </w:pPr>
      <w:r>
        <w:t xml:space="preserve">The RAG (Retrieval-Augmented Generation) system enhances the AI chatbot’s ability to answer customer questions. Instead of relying only on keyword matching, it uses</w:t>
      </w:r>
      <w:r>
        <w:t xml:space="preserve"> </w:t>
      </w:r>
      <w:r>
        <w:rPr>
          <w:b/>
          <w:bCs/>
        </w:rPr>
        <w:t xml:space="preserve">semantic search</w:t>
      </w:r>
      <w:r>
        <w:t xml:space="preserve"> </w:t>
      </w:r>
      <w:r>
        <w:t xml:space="preserve">— understanding the</w:t>
      </w:r>
      <w:r>
        <w:t xml:space="preserve"> </w:t>
      </w:r>
      <w:r>
        <w:rPr>
          <w:i/>
          <w:iCs/>
        </w:rPr>
        <w:t xml:space="preserve">meaning</w:t>
      </w:r>
      <w:r>
        <w:t xml:space="preserve"> </w:t>
      </w:r>
      <w:r>
        <w:t xml:space="preserve">of questions, not just matching words.</w:t>
      </w:r>
    </w:p>
    <w:p>
      <w:pPr>
        <w:pStyle w:val="BodyText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1. When a business owner adds a Q&amp;A entry to their knowledge base, the system generates a</w:t>
      </w:r>
      <w:r>
        <w:t xml:space="preserve"> </w:t>
      </w:r>
      <w:r>
        <w:rPr>
          <w:b/>
          <w:bCs/>
        </w:rPr>
        <w:t xml:space="preserve">vector embedding</w:t>
      </w:r>
      <w:r>
        <w:t xml:space="preserve"> </w:t>
      </w:r>
      <w:r>
        <w:t xml:space="preserve">(a mathematical representation of the text’s meaning)</w:t>
      </w:r>
      <w:r>
        <w:t xml:space="preserve"> </w:t>
      </w:r>
      <w:r>
        <w:t xml:space="preserve">2. When a customer sends a WhatsApp message, the system generates an embedding of that message</w:t>
      </w:r>
      <w:r>
        <w:t xml:space="preserve"> </w:t>
      </w:r>
      <w:r>
        <w:t xml:space="preserve">3. It compares the message embedding against all stored embeddings using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4. The closest match (above 0.7 threshold) is returned as the answer</w:t>
      </w:r>
      <w:r>
        <w:t xml:space="preserve"> </w:t>
      </w:r>
      <w:r>
        <w:t xml:space="preserve">5. If RAG fails, it falls back to the original keyword matching algorithm</w:t>
      </w:r>
    </w:p>
    <w:bookmarkEnd w:id="22"/>
    <w:bookmarkStart w:id="23" w:name="current-implementation-details"/>
    <w:p>
      <w:pPr>
        <w:pStyle w:val="Heading3"/>
      </w:pPr>
      <w:r>
        <w:t xml:space="preserve">Current Implementation Details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Embedding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openai/text-embedding-3-small</w:t>
            </w:r>
            <w:r>
              <w:t xml:space="preserve"> </w:t>
            </w:r>
            <w:r>
              <w:t xml:space="preserve">via OpenRouter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Vector 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1,536 (VECTOR(1536) in PostgreSQL)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Chunk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characters, sentence-aware splitting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Similarity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 (configurable)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Max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candidates per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 matching (original algorithm)</w:t>
            </w:r>
          </w:p>
        </w:tc>
      </w:tr>
    </w:tbl>
    <w:bookmarkEnd w:id="23"/>
    <w:bookmarkStart w:id="27" w:name="cost-breakdown"/>
    <w:p>
      <w:pPr>
        <w:pStyle w:val="Heading3"/>
      </w:pPr>
      <w:r>
        <w:t xml:space="preserve">Cost Breakdown</w:t>
      </w:r>
    </w:p>
    <w:bookmarkStart w:id="24" w:name="a.-api-costs-embedding-generation"/>
    <w:p>
      <w:pPr>
        <w:pStyle w:val="Heading4"/>
      </w:pPr>
      <w:r>
        <w:t xml:space="preserve">A. API Costs (Embedding Generation)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Monthly Messages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Embedding Calls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Tokens Used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Monthly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client, light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 search + ~50 CRUD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~275K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$0.006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 clients, 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5,000 search + ~250 CRUD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~2.6M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 clients, active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50,000 search + ~1,000 CRUD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~25.5M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$0.51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 clients, heavy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500,000 search + ~5,000 CRUD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~252.5M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$5.05</w:t>
            </w:r>
          </w:p>
        </w:tc>
      </w:tr>
    </w:tbl>
    <w:p>
      <w:pPr>
        <w:pStyle w:val="BlockText"/>
      </w:pPr>
      <w:r>
        <w:rPr>
          <w:b/>
          <w:bCs/>
        </w:rPr>
        <w:t xml:space="preserve">Verdict: API costs are negligible.</w:t>
      </w:r>
      <w:r>
        <w:t xml:space="preserve"> </w:t>
      </w:r>
      <w:r>
        <w:t xml:space="preserve">Even at 100 active clients with heavy usage, embedding costs are ~$5/month.</w:t>
      </w:r>
    </w:p>
    <w:bookmarkEnd w:id="24"/>
    <w:bookmarkStart w:id="25" w:name="b.-storage-costs-vector-data-in-supabase"/>
    <w:p>
      <w:pPr>
        <w:pStyle w:val="Heading4"/>
      </w:pPr>
      <w:r>
        <w:t xml:space="preserve">B. Storage Costs (Vector Data in Supabase)</w:t>
      </w:r>
    </w:p>
    <w:p>
      <w:pPr>
        <w:pStyle w:val="FirstParagraph"/>
      </w:pPr>
      <w:r>
        <w:t xml:space="preserve">This is where the real cost concern lies.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Size Per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Vector data (1,536 × 4 bytes float32)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6,144 bytes (6 KB)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 tuple overhead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~28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HNSW index overhead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~6-7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columns (chunk_text, metadata)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~500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per embedding row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~12.7 KB</w:t>
            </w:r>
          </w:p>
        </w:tc>
      </w:tr>
    </w:tbl>
    <w:p>
      <w:pPr>
        <w:pStyle w:val="BodyText"/>
      </w:pPr>
      <w:r>
        <w:rPr>
          <w:b/>
          <w:bCs/>
        </w:rPr>
        <w:t xml:space="preserve">Capacity on Supabase Free Tier (500 MB total database):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Knowledge Entries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Chunks (avg 2/entry)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Vector Storage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 of Free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client, 50 entries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 MB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 clients, 50 each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6.2 MB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 clients, 100 each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49.6 MB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50 clients, 100 each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124 MB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 clients, 200 each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496 MB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99.2% ⚠️</w:t>
            </w:r>
          </w:p>
        </w:tc>
      </w:tr>
    </w:tbl>
    <w:p>
      <w:pPr>
        <w:pStyle w:val="BlockText"/>
      </w:pPr>
      <w:r>
        <w:rPr>
          <w:b/>
          <w:bCs/>
        </w:rPr>
        <w:t xml:space="preserve">Critical finding:</w:t>
      </w:r>
      <w:r>
        <w:t xml:space="preserve"> </w:t>
      </w:r>
      <w:r>
        <w:t xml:space="preserve">At ~100 clients with 200 knowledge entries each, vector storage alone would consume the entire free tier. However, the CRM’s other tables (contacts, messages, conversations, campaigns, etc.) also need space.</w:t>
      </w:r>
    </w:p>
    <w:p>
      <w:pPr>
        <w:pStyle w:val="FirstParagraph"/>
      </w:pPr>
      <w:r>
        <w:rPr>
          <w:b/>
          <w:bCs/>
        </w:rPr>
        <w:t xml:space="preserve">Realistic free tier budget for vectors:</w:t>
      </w:r>
      <w:r>
        <w:t xml:space="preserve"> </w:t>
      </w:r>
      <w:r>
        <w:t xml:space="preserve">~100-150 MB (leaving 350-400 MB for operational data), supporting approximately</w:t>
      </w:r>
      <w:r>
        <w:t xml:space="preserve"> </w:t>
      </w:r>
      <w:r>
        <w:rPr>
          <w:b/>
          <w:bCs/>
        </w:rPr>
        <w:t xml:space="preserve">8,000-12,000 embedding rows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40-60 clients with 100 entries each</w:t>
      </w:r>
      <w:r>
        <w:t xml:space="preserve">.</w:t>
      </w:r>
    </w:p>
    <w:bookmarkEnd w:id="25"/>
    <w:bookmarkStart w:id="26" w:name="c.-cheaper-alternatives-available"/>
    <w:p>
      <w:pPr>
        <w:pStyle w:val="Heading4"/>
      </w:pPr>
      <w:r>
        <w:t xml:space="preserve">C. Cheaper Alternatives Available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53"/>
        <w:gridCol w:w="1466"/>
        <w:gridCol w:w="1466"/>
        <w:gridCol w:w="1466"/>
        <w:gridCol w:w="14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Cost/M Tokens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Savings vs Current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Context Window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NVIDIA Llama Nemotron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FREE ($0)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131K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Perplexity Embed V1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Qwen3 Embedding 8B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BAAI bge-m3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Good (multilingual)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Current: text-embedding-3-small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Excellent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Switching to a different model requires regenerating ALL existing embeddings (one-time cost) and may produce different vector dimensions, requiring a migration.</w:t>
      </w:r>
    </w:p>
    <w:bookmarkEnd w:id="26"/>
    <w:bookmarkEnd w:id="27"/>
    <w:bookmarkStart w:id="28" w:name="rag-cost-recommendations"/>
    <w:p>
      <w:pPr>
        <w:pStyle w:val="Heading3"/>
      </w:pPr>
      <w:r>
        <w:t xml:space="preserve">RAG Cost Recommendations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48"/>
        <w:gridCol w:w="4242"/>
        <w:gridCol w:w="1414"/>
        <w:gridCol w:w="141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Keep current model</w:t>
            </w:r>
            <w:r>
              <w:t xml:space="preserve"> </w:t>
            </w:r>
            <w:r>
              <w:t xml:space="preserve">— API costs are negligible ($0.006-$5/mo)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Do Now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Monitor vector storage</w:t>
            </w:r>
            <w:r>
              <w:t xml:space="preserve"> </w:t>
            </w:r>
            <w:r>
              <w:t xml:space="preserve">— Add dashboard metric for knowledge_embeddings row count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Do Now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Prevents surprise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Set per-client knowledge entry limit</w:t>
            </w:r>
            <w:r>
              <w:t xml:space="preserve"> </w:t>
            </w:r>
            <w:r>
              <w:t xml:space="preserve">— Cap at 100 entries on Starter, 200 on Professional, 500 on Business tier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Do Now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Controls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Plan Supabase Pro upgrade</w:t>
            </w:r>
            <w:r>
              <w:t xml:space="preserve"> </w:t>
            </w:r>
            <w:r>
              <w:t xml:space="preserve">at 20+ active clients ($25/mo for 8 GB)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📋 Plan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16x more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Evaluate NVIDIA free model</w:t>
            </w:r>
            <w:r>
              <w:t xml:space="preserve"> </w:t>
            </w:r>
            <w:r>
              <w:t xml:space="preserve">when quality benchmarks are available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🔄 Later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Could eliminate API costs entirely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7" w:name="X3b6caf9e0d93f49e5510791f0f7f6c1cd8499a4"/>
    <w:p>
      <w:pPr>
        <w:pStyle w:val="Heading2"/>
      </w:pPr>
      <w:r>
        <w:t xml:space="preserve">2. Multi-Identifier Contact System — Risks &amp; Implications</w:t>
      </w:r>
    </w:p>
    <w:bookmarkStart w:id="30" w:name="what-it-does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The multi-identifier system prepares the CRM for Meta’s upcoming changes to WhatsApp identity: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04"/>
        <w:gridCol w:w="1365"/>
        <w:gridCol w:w="3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Identifier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Phone number (wa_id)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Active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primary identifier, always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BSUID (Business Stable User ID)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Not yet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Meta’s planned stable ID that persists across phone number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Username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Not yet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User-chosen handle (like</w:t>
            </w:r>
            <w:r>
              <w:t xml:space="preserve"> </w:t>
            </w:r>
            <w:r>
              <w:t xml:space="preserve">@username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Resolution cascade:</w:t>
      </w:r>
      <w:r>
        <w:t xml:space="preserve"> </w:t>
      </w:r>
      <w:r>
        <w:t xml:space="preserve">BSUID → Phone → Username → Create New Contact</w:t>
      </w:r>
    </w:p>
    <w:bookmarkEnd w:id="30"/>
    <w:bookmarkStart w:id="35" w:name="risk-assessment"/>
    <w:p>
      <w:pPr>
        <w:pStyle w:val="Heading3"/>
      </w:pPr>
      <w:r>
        <w:t xml:space="preserve">Risk Assessment</w:t>
      </w:r>
    </w:p>
    <w:bookmarkStart w:id="31" w:name="Xd12f4fe84f77cf24775b1e8170cf69334292ebf"/>
    <w:p>
      <w:pPr>
        <w:pStyle w:val="Heading4"/>
      </w:pPr>
      <w:r>
        <w:t xml:space="preserve">Risk 1: Split-Identity Conflict (MEDIUM-HIGH)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When Meta rolls out BSUID, a customer who changed their phone number could have:</w:t>
      </w:r>
      <w:r>
        <w:t xml:space="preserve"> </w:t>
      </w:r>
      <w:r>
        <w:t xml:space="preserve">- Contact A: matched by old phone number</w:t>
      </w:r>
      <w:r>
        <w:t xml:space="preserve"> </w:t>
      </w:r>
      <w:r>
        <w:t xml:space="preserve">- Contact B: matched by BSUID (which Meta associates with the new phone)</w:t>
      </w:r>
    </w:p>
    <w:p>
      <w:pPr>
        <w:pStyle w:val="BodyText"/>
      </w:pPr>
      <w:r>
        <w:rPr>
          <w:b/>
          <w:bCs/>
        </w:rPr>
        <w:t xml:space="preserve">Current code behavior:</w:t>
      </w:r>
      <w:r>
        <w:t xml:space="preserve"> </w:t>
      </w:r>
      <w:r>
        <w:t xml:space="preserve">The resolver checks BSUID first, finds Contact B, and reconciles by adding the phone. But Contact A (with the old phone and all its conversation history) remains orphaned.</w:t>
      </w:r>
    </w:p>
    <w:p>
      <w:pPr>
        <w:pStyle w:val="BodyText"/>
      </w:pPr>
      <w:r>
        <w:rPr>
          <w:b/>
          <w:bCs/>
        </w:rPr>
        <w:t xml:space="preserve">What’s missing:</w:t>
      </w:r>
      <w:r>
        <w:t xml:space="preserve"> </w:t>
      </w:r>
      <w:r>
        <w:t xml:space="preserve">- No</w:t>
      </w:r>
      <w:r>
        <w:t xml:space="preserve"> </w:t>
      </w:r>
      <w:r>
        <w:rPr>
          <w:b/>
          <w:bCs/>
        </w:rPr>
        <w:t xml:space="preserve">merge logic</w:t>
      </w:r>
      <w:r>
        <w:t xml:space="preserve"> </w:t>
      </w:r>
      <w:r>
        <w:t xml:space="preserve">to combine Contact A and Contact B</w:t>
      </w:r>
      <w:r>
        <w:t xml:space="preserve"> </w:t>
      </w:r>
      <w:r>
        <w:t xml:space="preserve">- No</w:t>
      </w:r>
      <w:r>
        <w:t xml:space="preserve"> </w:t>
      </w:r>
      <w:r>
        <w:rPr>
          <w:b/>
          <w:bCs/>
        </w:rPr>
        <w:t xml:space="preserve">conflict detection</w:t>
      </w:r>
      <w:r>
        <w:t xml:space="preserve"> </w:t>
      </w:r>
      <w:r>
        <w:t xml:space="preserve">to flag when BSUID and phone point to different contacts</w:t>
      </w:r>
      <w:r>
        <w:t xml:space="preserve"> </w:t>
      </w:r>
      <w:r>
        <w:t xml:space="preserve">- No</w:t>
      </w:r>
      <w:r>
        <w:t xml:space="preserve"> </w:t>
      </w:r>
      <w:r>
        <w:rPr>
          <w:b/>
          <w:bCs/>
        </w:rPr>
        <w:t xml:space="preserve">admin notification</w:t>
      </w:r>
      <w:r>
        <w:t xml:space="preserve"> </w:t>
      </w:r>
      <w:r>
        <w:t xml:space="preserve">when reconciliation creates potential duplicates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Conversation history could be split across two contact records. The business owner sees an incomplete picture of the customer.</w:t>
      </w:r>
    </w:p>
    <w:bookmarkEnd w:id="31"/>
    <w:bookmarkStart w:id="32" w:name="X4dbf5e233c801e7e8693cf674056b09e03c0662"/>
    <w:p>
      <w:pPr>
        <w:pStyle w:val="Heading4"/>
      </w:pPr>
      <w:r>
        <w:t xml:space="preserve">Risk 2: Race Condition on Reconciliation (LOW-MEDIUM)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Two messages arrive simultaneously from the same customer (e.g., a message and a status update). Both trigger</w:t>
      </w:r>
      <w:r>
        <w:t xml:space="preserve"> </w:t>
      </w:r>
      <w:r>
        <w:rPr>
          <w:rStyle w:val="VerbatimChar"/>
        </w:rPr>
        <w:t xml:space="preserve">resolveContactMultiId</w:t>
      </w:r>
      <w:r>
        <w:t xml:space="preserve"> </w:t>
      </w:r>
      <w:r>
        <w:t xml:space="preserve">concurrently.</w:t>
      </w:r>
    </w:p>
    <w:p>
      <w:pPr>
        <w:pStyle w:val="BodyText"/>
      </w:pPr>
      <w:r>
        <w:rPr>
          <w:b/>
          <w:bCs/>
        </w:rPr>
        <w:t xml:space="preserve">Current code behavior:</w:t>
      </w:r>
      <w:r>
        <w:t xml:space="preserve"> </w:t>
      </w:r>
      <w:r>
        <w:t xml:space="preserve">Both read the contact, both see missing BSUID, both try to UPDATE. The second update overwrites the first (last-write-wins), which is actually fine for adding identifiers. But if both try to INSERT a new contact, the unique index on</w:t>
      </w:r>
      <w:r>
        <w:t xml:space="preserve"> </w:t>
      </w:r>
      <w:r>
        <w:rPr>
          <w:rStyle w:val="VerbatimChar"/>
        </w:rPr>
        <w:t xml:space="preserve">(account_id, bsuid)</w:t>
      </w:r>
      <w:r>
        <w:t xml:space="preserve"> </w:t>
      </w:r>
      <w:r>
        <w:t xml:space="preserve">would cause one to fail.</w:t>
      </w:r>
    </w:p>
    <w:p>
      <w:pPr>
        <w:pStyle w:val="BodyText"/>
      </w:pPr>
      <w:r>
        <w:rPr>
          <w:b/>
          <w:bCs/>
        </w:rPr>
        <w:t xml:space="preserve">What’s missing:</w:t>
      </w:r>
      <w:r>
        <w:t xml:space="preserve"> </w:t>
      </w:r>
      <w:r>
        <w:t xml:space="preserve">- No retry logic on unique constraint violations</w:t>
      </w:r>
      <w:r>
        <w:t xml:space="preserve"> </w:t>
      </w:r>
      <w:r>
        <w:t xml:space="preserve">- No transaction wrapping around the read-check-update cycle</w:t>
      </w:r>
      <w:r>
        <w:t xml:space="preserve"> </w:t>
      </w:r>
      <w:r>
        <w:t xml:space="preserve">- No optimistic locking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Rare edge case. Could cause a failed contact creation, but the next message would succeed.</w:t>
      </w:r>
    </w:p>
    <w:bookmarkEnd w:id="32"/>
    <w:bookmarkStart w:id="33" w:name="risk-3-untestable-until-meta-rollout-low"/>
    <w:p>
      <w:pPr>
        <w:pStyle w:val="Heading4"/>
      </w:pPr>
      <w:r>
        <w:t xml:space="preserve">Risk 3: Untestable Until Meta Rollout (LOW)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BSUID and username fields exist in the schema but Meta hasn’t started sending them. We can’t test the full resolution cascade with real data.</w:t>
      </w:r>
    </w:p>
    <w:p>
      <w:pPr>
        <w:pStyle w:val="BodyText"/>
      </w:pPr>
      <w:r>
        <w:rPr>
          <w:b/>
          <w:bCs/>
        </w:rPr>
        <w:t xml:space="preserve">Current mitigation:</w:t>
      </w:r>
      <w:r>
        <w:t xml:space="preserve"> </w:t>
      </w:r>
      <w:r>
        <w:t xml:space="preserve">The code gracefully handles missing BSUID/username (they’re optional). The AI Playground could be used for simulated testing.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Low immediate risk. The code is forward-compatible and doesn’t break existing phone-based resolution.</w:t>
      </w:r>
    </w:p>
    <w:bookmarkEnd w:id="33"/>
    <w:bookmarkStart w:id="34" w:name="risk-4-unique-index-edge-cases-low"/>
    <w:p>
      <w:pPr>
        <w:pStyle w:val="Heading4"/>
      </w:pPr>
      <w:r>
        <w:t xml:space="preserve">Risk 4: Unique Index Edge Cases (LOW)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Two different contacts legitimately share the same username (unlikely but possible during Meta’s rollout if usernames aren’t globally unique per business).</w:t>
      </w:r>
    </w:p>
    <w:p>
      <w:pPr>
        <w:pStyle w:val="BodyText"/>
      </w:pPr>
      <w:r>
        <w:rPr>
          <w:b/>
          <w:bCs/>
        </w:rPr>
        <w:t xml:space="preserve">Current code behavior:</w:t>
      </w:r>
      <w:r>
        <w:t xml:space="preserve"> </w:t>
      </w:r>
      <w:r>
        <w:t xml:space="preserve">The unique index</w:t>
      </w:r>
      <w:r>
        <w:t xml:space="preserve"> </w:t>
      </w:r>
      <w:r>
        <w:rPr>
          <w:rStyle w:val="VerbatimChar"/>
        </w:rPr>
        <w:t xml:space="preserve">idx_contacts_username ON contacts(account_id, whatsapp_username) WHERE whatsapp_username IS NOT NULL</w:t>
      </w:r>
      <w:r>
        <w:t xml:space="preserve"> </w:t>
      </w:r>
      <w:r>
        <w:t xml:space="preserve">would reject the second insert.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Very low probability. Meta’s username system will likely enforce uniqueness.</w:t>
      </w:r>
    </w:p>
    <w:bookmarkEnd w:id="34"/>
    <w:bookmarkEnd w:id="35"/>
    <w:bookmarkStart w:id="36" w:name="multi-identifier-recommendations"/>
    <w:p>
      <w:pPr>
        <w:pStyle w:val="Heading3"/>
      </w:pPr>
      <w:r>
        <w:t xml:space="preserve">Multi-Identifier Recommendations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48"/>
        <w:gridCol w:w="4242"/>
        <w:gridCol w:w="1414"/>
        <w:gridCol w:w="141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 conflict detection</w:t>
            </w:r>
            <w:r>
              <w:t xml:space="preserve"> </w:t>
            </w:r>
            <w:r>
              <w:t xml:space="preserve">— When BSUID matches Contact A but phone matches Contact B, log a system alert instead of silently reconciling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🔶 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2-3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Build contact merge utility</w:t>
            </w:r>
            <w:r>
              <w:t xml:space="preserve"> </w:t>
            </w:r>
            <w:r>
              <w:t xml:space="preserve">— Admin tool to merge two contacts (combine conversations, deduplicate)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🔶 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1-2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 retry logic</w:t>
            </w:r>
            <w:r>
              <w:t xml:space="preserve"> </w:t>
            </w:r>
            <w:r>
              <w:t xml:space="preserve">on unique constraint violations in</w:t>
            </w:r>
            <w:r>
              <w:t xml:space="preserve"> </w:t>
            </w:r>
            <w:r>
              <w:rPr>
                <w:rStyle w:val="VerbatimChar"/>
              </w:rPr>
              <w:t xml:space="preserve">resolveContactMultiId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Wrap resolution in a transaction</w:t>
            </w:r>
            <w:r>
              <w:t xml:space="preserve"> </w:t>
            </w:r>
            <w:r>
              <w:t xml:space="preserve">— Prevent race conditions on concurrent messages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Monitor Meta announcements</w:t>
            </w:r>
            <w:r>
              <w:t xml:space="preserve"> </w:t>
            </w:r>
            <w:r>
              <w:t xml:space="preserve">— BSUID/username rollout timeline affects when testing becomes possible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📋 Ongoing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 NOT remove the feature</w:t>
            </w:r>
            <w:r>
              <w:t xml:space="preserve"> </w:t>
            </w:r>
            <w:r>
              <w:t xml:space="preserve">— The schema changes are harmless and the forward-compatibility is valuable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Keep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6" w:name="firecrawl-integration-risks-implications"/>
    <w:p>
      <w:pPr>
        <w:pStyle w:val="Heading2"/>
      </w:pPr>
      <w:r>
        <w:t xml:space="preserve">3. Firecrawl Integration — Risks &amp; Implications</w:t>
      </w:r>
    </w:p>
    <w:bookmarkStart w:id="38" w:name="what-it-does-1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Firecrawl is an external web scraping API that converts websites into clean, LLM-ready markdown. In the CRM, it’s intended for:</w:t>
      </w:r>
      <w:r>
        <w:t xml:space="preserve"> </w:t>
      </w:r>
      <w:r>
        <w:t xml:space="preserve">- Scraping client websites to auto-populate knowledge bases</w:t>
      </w:r>
      <w:r>
        <w:t xml:space="preserve"> </w:t>
      </w:r>
      <w:r>
        <w:t xml:space="preserve">- Extracting product/service information for catalog sync</w:t>
      </w:r>
      <w:r>
        <w:t xml:space="preserve"> </w:t>
      </w:r>
      <w:r>
        <w:t xml:space="preserve">- Competitive intelligence gathering</w:t>
      </w:r>
    </w:p>
    <w:bookmarkEnd w:id="38"/>
    <w:bookmarkStart w:id="39" w:name="current-implementation-status"/>
    <w:p>
      <w:pPr>
        <w:pStyle w:val="Heading3"/>
      </w:pPr>
      <w:r>
        <w:t xml:space="preserve">Current Implementation Status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787"/>
        <w:gridCol w:w="1721"/>
        <w:gridCol w:w="24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FirecrawlClient class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 lines, API-only (no npm dependency)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SSRF protection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Blocks localhost, private IPs, non-HTTP protocols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 audit document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level: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 route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Built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/api/scraping/firecrawl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logging table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Created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firecrawl_audit_log</w:t>
            </w:r>
            <w:r>
              <w:t xml:space="preserve"> </w:t>
            </w:r>
            <w:r>
              <w:t xml:space="preserve">in migration 057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Actual audit logging in 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code doesn’t write to the audit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Rate limiting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per-account or global rate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FIRECRAWL_API_KEY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Not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is dormant until key is configured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 integration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Not 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user-facing interface to trigger scraping</w:t>
            </w:r>
          </w:p>
        </w:tc>
      </w:tr>
    </w:tbl>
    <w:bookmarkEnd w:id="39"/>
    <w:bookmarkStart w:id="44" w:name="risk-assessment-1"/>
    <w:p>
      <w:pPr>
        <w:pStyle w:val="Heading3"/>
      </w:pPr>
      <w:r>
        <w:t xml:space="preserve">Risk Assessment</w:t>
      </w:r>
    </w:p>
    <w:bookmarkStart w:id="40" w:name="risk-1-audit-logging-gap-medium"/>
    <w:p>
      <w:pPr>
        <w:pStyle w:val="Heading4"/>
      </w:pPr>
      <w:r>
        <w:t xml:space="preserve">Risk 1: Audit Logging Gap (MEDIUM)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firecrawl_audit_log</w:t>
      </w:r>
      <w:r>
        <w:t xml:space="preserve"> </w:t>
      </w:r>
      <w:r>
        <w:t xml:space="preserve">table exists in the database, and the security audit document lists</w:t>
      </w:r>
      <w:r>
        <w:t xml:space="preserve"> </w:t>
      </w:r>
      <w:r>
        <w:t xml:space="preserve">“</w:t>
      </w:r>
      <w:r>
        <w:t xml:space="preserve">Audit logging to database</w:t>
      </w:r>
      <w:r>
        <w:t xml:space="preserve">”</w:t>
      </w:r>
      <w:r>
        <w:t xml:space="preserve"> </w:t>
      </w:r>
      <w:r>
        <w:t xml:space="preserve">as a security measure, but the</w:t>
      </w:r>
      <w:r>
        <w:t xml:space="preserve"> </w:t>
      </w:r>
      <w:r>
        <w:rPr>
          <w:rStyle w:val="VerbatimChar"/>
        </w:rPr>
        <w:t xml:space="preserve">FirecrawlClient</w:t>
      </w:r>
      <w:r>
        <w:t xml:space="preserve"> </w:t>
      </w:r>
      <w:r>
        <w:t xml:space="preserve">class</w:t>
      </w:r>
      <w:r>
        <w:t xml:space="preserve"> </w:t>
      </w:r>
      <w:r>
        <w:rPr>
          <w:b/>
          <w:bCs/>
        </w:rPr>
        <w:t xml:space="preserve">does not actually write to this table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If Firecrawl is activated, there would be no record of what URLs were scraped, by whom, or how much it cost. This contradicts the security audit’s claims.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Add audit logging calls in the API route handler (not the client class, since the route has access to the authenticated user context).</w:t>
      </w:r>
    </w:p>
    <w:bookmarkEnd w:id="40"/>
    <w:bookmarkStart w:id="41" w:name="risk-2-no-rate-limiting-medium"/>
    <w:p>
      <w:pPr>
        <w:pStyle w:val="Heading4"/>
      </w:pPr>
      <w:r>
        <w:t xml:space="preserve">Risk 2: No Rate Limiting (MEDIUM)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API route</w:t>
      </w:r>
      <w:r>
        <w:t xml:space="preserve"> </w:t>
      </w:r>
      <w:r>
        <w:rPr>
          <w:rStyle w:val="VerbatimChar"/>
        </w:rPr>
        <w:t xml:space="preserve">/api/scraping/firecrawl</w:t>
      </w:r>
      <w:r>
        <w:t xml:space="preserve"> </w:t>
      </w:r>
      <w:r>
        <w:t xml:space="preserve">has no rate limiting. A user (or attacker with a valid session) could trigger unlimited scraping requests, running up Firecrawl API costs.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Potential cost overrun on the Firecrawl API. Firecrawl pricing is usage-based.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Add per-account rate limiting (e.g., 10 scrapes/hour, 50/day).</w:t>
      </w:r>
    </w:p>
    <w:bookmarkEnd w:id="41"/>
    <w:bookmarkStart w:id="42" w:name="risk-3-external-api-dependency-low"/>
    <w:p>
      <w:pPr>
        <w:pStyle w:val="Heading4"/>
      </w:pPr>
      <w:r>
        <w:t xml:space="preserve">Risk 3: External API Dependency (LOW)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Firecrawl is a third-party service. If it goes down, changes pricing, or changes its API, the feature breaks.</w:t>
      </w:r>
    </w:p>
    <w:p>
      <w:pPr>
        <w:pStyle w:val="BodyText"/>
      </w:pPr>
      <w:r>
        <w:rPr>
          <w:b/>
          <w:bCs/>
        </w:rPr>
        <w:t xml:space="preserve">Mitigation already in place:</w:t>
      </w:r>
      <w:r>
        <w:t xml:space="preserve"> </w:t>
      </w:r>
      <w:r>
        <w:t xml:space="preserve">- API-only integration (no npm dependency = no supply chain risk)</w:t>
      </w:r>
      <w:r>
        <w:t xml:space="preserve"> </w:t>
      </w:r>
      <w:r>
        <w:t xml:space="preserve">- Feature is dormant until explicitly activated</w:t>
      </w:r>
      <w:r>
        <w:t xml:space="preserve"> </w:t>
      </w:r>
      <w:r>
        <w:t xml:space="preserve">- The CRM already has the</w:t>
      </w:r>
      <w:r>
        <w:t xml:space="preserve"> </w:t>
      </w:r>
      <w:r>
        <w:rPr>
          <w:rStyle w:val="VerbatimChar"/>
        </w:rPr>
        <w:t xml:space="preserve">web-scraper</w:t>
      </w:r>
      <w:r>
        <w:t xml:space="preserve"> </w:t>
      </w:r>
      <w:r>
        <w:t xml:space="preserve">skill as an alternative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Low. The feature is optional and has alternatives.</w:t>
      </w:r>
    </w:p>
    <w:bookmarkEnd w:id="42"/>
    <w:bookmarkStart w:id="43" w:name="risk-4-agpl-3.0-license-concern-very-low"/>
    <w:p>
      <w:pPr>
        <w:pStyle w:val="Heading4"/>
      </w:pPr>
      <w:r>
        <w:t xml:space="preserve">Risk 4: AGPL-3.0 License Concern (VERY LOW)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Firecrawl’s source code is AGPL-3.0 licensed. If we were running their code, we’d need to open-source our modifications.</w:t>
      </w:r>
    </w:p>
    <w:p>
      <w:pPr>
        <w:pStyle w:val="BodyText"/>
      </w:pPr>
      <w:r>
        <w:rPr>
          <w:b/>
          <w:bCs/>
        </w:rPr>
        <w:t xml:space="preserve">Mitigation:</w:t>
      </w:r>
      <w:r>
        <w:t xml:space="preserve"> </w:t>
      </w:r>
      <w:r>
        <w:t xml:space="preserve">We use only the hosted API. No Firecrawl code runs in our process. The security audit correctly identifies this.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None, as long as we never install the npm package.</w:t>
      </w:r>
    </w:p>
    <w:bookmarkEnd w:id="43"/>
    <w:bookmarkEnd w:id="44"/>
    <w:bookmarkStart w:id="45" w:name="firecrawl-recommendations"/>
    <w:p>
      <w:pPr>
        <w:pStyle w:val="Heading3"/>
      </w:pPr>
      <w:r>
        <w:t xml:space="preserve">Firecrawl Recommendations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48"/>
        <w:gridCol w:w="4242"/>
        <w:gridCol w:w="1414"/>
        <w:gridCol w:w="141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 audit logging</w:t>
            </w:r>
            <w:r>
              <w:t xml:space="preserve"> </w:t>
            </w:r>
            <w:r>
              <w:t xml:space="preserve">— Add writes to</w:t>
            </w:r>
            <w:r>
              <w:t xml:space="preserve"> </w:t>
            </w:r>
            <w:r>
              <w:rPr>
                <w:rStyle w:val="VerbatimChar"/>
              </w:rPr>
              <w:t xml:space="preserve">firecrawl_audit_log</w:t>
            </w:r>
            <w:r>
              <w:t xml:space="preserve"> </w:t>
            </w:r>
            <w:r>
              <w:t xml:space="preserve">in the API route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🔶 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 rate limiting</w:t>
            </w:r>
            <w:r>
              <w:t xml:space="preserve"> </w:t>
            </w:r>
            <w:r>
              <w:t xml:space="preserve">— 10 scrapes/hour, 50/day per account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🔶 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Keep dormant</w:t>
            </w:r>
            <w:r>
              <w:t xml:space="preserve"> </w:t>
            </w:r>
            <w:r>
              <w:t xml:space="preserve">until a specific client use case requires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Current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Consider removing</w:t>
            </w:r>
            <w:r>
              <w:t xml:space="preserve"> </w:t>
            </w:r>
            <w:r>
              <w:t xml:space="preserve">if no use case emerges within 3 months — reduces attack surface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If activating</w:t>
            </w:r>
            <w:r>
              <w:t xml:space="preserve">, set up cost alerts on the Firecrawl dashboard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📋 When needed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6" w:name="X95f6a7d9e24fe47d200b255fc0025fe9b15835e"/>
    <w:p>
      <w:pPr>
        <w:pStyle w:val="Heading2"/>
      </w:pPr>
      <w:r>
        <w:t xml:space="preserve">4. Training Curriculum Gaps — Features Added Since Module Creation</w:t>
      </w:r>
    </w:p>
    <w:bookmarkStart w:id="47" w:name="timeline"/>
    <w:p>
      <w:pPr>
        <w:pStyle w:val="Heading3"/>
      </w:pPr>
      <w:r>
        <w:t xml:space="preserve">Timeline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Training modules generated:</w:t>
      </w:r>
      <w:r>
        <w:t xml:space="preserve"> </w:t>
      </w:r>
      <w:r>
        <w:t xml:space="preserve">4 July 2026 (21 modules, 56,627 words)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Features added since:</w:t>
      </w:r>
      <w:r>
        <w:t xml:space="preserve"> </w:t>
      </w:r>
      <w:r>
        <w:t xml:space="preserve">1 commit on 5 July 2026 (migration 057, 34 files, 3,404 lines)</w:t>
      </w:r>
    </w:p>
    <w:bookmarkEnd w:id="47"/>
    <w:bookmarkStart w:id="54" w:name="Xf7486c476b5cfc6a6183f9866dab8c0a4cba3fc"/>
    <w:p>
      <w:pPr>
        <w:pStyle w:val="Heading3"/>
      </w:pPr>
      <w:r>
        <w:t xml:space="preserve">Features NOT Covered in Any Training Module</w:t>
      </w:r>
    </w:p>
    <w:p>
      <w:pPr>
        <w:pStyle w:val="FirstParagraph"/>
      </w:pPr>
      <w:r>
        <w:t xml:space="preserve">The following features were built AFTER the training curriculum was generated and are completely absent from all 21 modules:</w:t>
      </w:r>
    </w:p>
    <w:bookmarkStart w:id="48" w:name="Xacc2be255100008e4c32ce22165a594670c7345"/>
    <w:p>
      <w:pPr>
        <w:pStyle w:val="Heading4"/>
      </w:pPr>
      <w:r>
        <w:t xml:space="preserve">A. Ban Avoidance Engine (Critical — Affects Daily Operations)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38"/>
        <w:gridCol w:w="2511"/>
        <w:gridCol w:w="36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Needs to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24-hour window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Blocks free-form messages outside the 24h service window; requires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Marketing frequency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Limits marketing templates to 2 per contact per 7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Campaign managers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Number warm-up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Limits daily conversations based on account tier (250→1K→10K→100K)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admins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Quality rating auto-throttle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sending by 50% on YELLOW, pauses marketing on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admins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Template block rate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Auto-disables templates with &gt;1.5% block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Campaign managers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 avoidance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view showing all ban protection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 admins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Training impact:</w:t>
      </w:r>
      <w:r>
        <w:t xml:space="preserve"> </w:t>
      </w:r>
      <w:r>
        <w:t xml:space="preserve">Users who don’t understand these rules will be confused when messages are blocked. This is the</w:t>
      </w:r>
      <w:r>
        <w:t xml:space="preserve"> </w:t>
      </w:r>
      <w:r>
        <w:rPr>
          <w:b/>
          <w:bCs/>
        </w:rPr>
        <w:t xml:space="preserve">highest priority</w:t>
      </w:r>
      <w:r>
        <w:t xml:space="preserve"> </w:t>
      </w:r>
      <w:r>
        <w:t xml:space="preserve">training gap because it directly affects the user’s ability to send messages.</w:t>
      </w:r>
    </w:p>
    <w:p>
      <w:pPr>
        <w:pStyle w:val="BodyText"/>
      </w:pPr>
      <w:r>
        <w:rPr>
          <w:b/>
          <w:bCs/>
        </w:rPr>
        <w:t xml:space="preserve">Modules that need updating:</w:t>
      </w:r>
      <w:r>
        <w:t xml:space="preserve"> </w:t>
      </w:r>
      <w:r>
        <w:t xml:space="preserve">- Module 5 (Sending Your First WhatsApp Message) — must explain 24h window</w:t>
      </w:r>
      <w:r>
        <w:t xml:space="preserve"> </w:t>
      </w:r>
      <w:r>
        <w:t xml:space="preserve">- Module 9 (Broadcasting Messages) — must explain frequency caps and warm-up</w:t>
      </w:r>
      <w:r>
        <w:t xml:space="preserve"> </w:t>
      </w:r>
      <w:r>
        <w:t xml:space="preserve">- Module 10 (Running Your First Campaign) — must explain template block rates</w:t>
      </w:r>
      <w:r>
        <w:t xml:space="preserve"> </w:t>
      </w:r>
      <w:r>
        <w:t xml:space="preserve">- Module 12 (Your Daily CRM Routine) — must include checking quality rating</w:t>
      </w:r>
      <w:r>
        <w:t xml:space="preserve"> </w:t>
      </w:r>
      <w:r>
        <w:t xml:space="preserve">- Module 16 (Advanced Campaigns) — must explain ban avoidance strategy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New module needed:</w:t>
      </w:r>
      <w:r>
        <w:t xml:space="preserve"> </w:t>
      </w:r>
      <w:r>
        <w:t xml:space="preserve">“</w:t>
      </w:r>
      <w:r>
        <w:t xml:space="preserve">Keeping Your WhatsApp Number Safe</w:t>
      </w:r>
      <w:r>
        <w:t xml:space="preserve">”</w:t>
      </w:r>
      <w:r>
        <w:t xml:space="preserve"> </w:t>
      </w:r>
      <w:r>
        <w:t xml:space="preserve">(ban avoidance deep dive)</w:t>
      </w:r>
    </w:p>
    <w:bookmarkEnd w:id="48"/>
    <w:bookmarkStart w:id="49" w:name="Xbea667b92e4f705b41f87c3d77c224a2d85fe6e"/>
    <w:p>
      <w:pPr>
        <w:pStyle w:val="Heading4"/>
      </w:pPr>
      <w:r>
        <w:t xml:space="preserve">B. RAG Knowledge Base Enhancement (Medium — Enhances Existing Feature)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38"/>
        <w:gridCol w:w="2511"/>
        <w:gridCol w:w="36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Needs to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Semantic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understands question meaning, not just 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base managers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Vector 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behind-the-scenes; no user action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admins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Fallback to 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RAG fails, original keyword matching still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staff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Training impact:</w:t>
      </w:r>
      <w:r>
        <w:t xml:space="preserve"> </w:t>
      </w:r>
      <w:r>
        <w:t xml:space="preserve">Module 14 (AI Chatbot) covers the knowledge base but doesn’t mention semantic search or explain why the chatbot now gives better answers.</w:t>
      </w:r>
    </w:p>
    <w:p>
      <w:pPr>
        <w:pStyle w:val="BodyText"/>
      </w:pPr>
      <w:r>
        <w:rPr>
          <w:b/>
          <w:bCs/>
        </w:rPr>
        <w:t xml:space="preserve">Modules that need updating:</w:t>
      </w:r>
      <w:r>
        <w:t xml:space="preserve"> </w:t>
      </w:r>
      <w:r>
        <w:t xml:space="preserve">- Module 14 (AI Chatbot) — add section on</w:t>
      </w:r>
      <w:r>
        <w:t xml:space="preserve"> </w:t>
      </w:r>
      <w:r>
        <w:t xml:space="preserve">“</w:t>
      </w:r>
      <w:r>
        <w:t xml:space="preserve">Smart Matching</w:t>
      </w:r>
      <w:r>
        <w:t xml:space="preserve">”</w:t>
      </w:r>
      <w:r>
        <w:t xml:space="preserve"> </w:t>
      </w:r>
      <w:r>
        <w:t xml:space="preserve">explaining RAG in simple terms</w:t>
      </w:r>
    </w:p>
    <w:bookmarkEnd w:id="49"/>
    <w:bookmarkStart w:id="50" w:name="c.-ai-playground-low-power-user-feature"/>
    <w:p>
      <w:pPr>
        <w:pStyle w:val="Heading4"/>
      </w:pPr>
      <w:r>
        <w:t xml:space="preserve">C. AI Playground (Low — Power User Feature)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38"/>
        <w:gridCol w:w="2511"/>
        <w:gridCol w:w="36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Needs to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 chatbot 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test messages to see how the AI would respond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base managers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Debug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that Q&amp;A entries are being matched correctly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admins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Training impact:</w:t>
      </w:r>
      <w:r>
        <w:t xml:space="preserve"> </w:t>
      </w:r>
      <w:r>
        <w:t xml:space="preserve">No existing module covers this. It’s a power-user/debugging tool.</w:t>
      </w:r>
    </w:p>
    <w:p>
      <w:pPr>
        <w:pStyle w:val="BodyText"/>
      </w:pPr>
      <w:r>
        <w:rPr>
          <w:b/>
          <w:bCs/>
        </w:rPr>
        <w:t xml:space="preserve">Modules that need updating:</w:t>
      </w:r>
      <w:r>
        <w:t xml:space="preserve"> </w:t>
      </w:r>
      <w:r>
        <w:t xml:space="preserve">- Module 14 (AI Chatbot) — add</w:t>
      </w:r>
      <w:r>
        <w:t xml:space="preserve"> </w:t>
      </w:r>
      <w:r>
        <w:t xml:space="preserve">“</w:t>
      </w:r>
      <w:r>
        <w:t xml:space="preserve">Testing Your Chatbot</w:t>
      </w:r>
      <w:r>
        <w:t xml:space="preserve">”</w:t>
      </w:r>
      <w:r>
        <w:t xml:space="preserve"> </w:t>
      </w:r>
      <w:r>
        <w:t xml:space="preserve">section</w:t>
      </w:r>
      <w:r>
        <w:t xml:space="preserve"> </w:t>
      </w:r>
      <w:r>
        <w:t xml:space="preserve">- Module 21 (Scaling Your Business) — mention as an advanced tool</w:t>
      </w:r>
    </w:p>
    <w:bookmarkEnd w:id="50"/>
    <w:bookmarkStart w:id="51" w:name="X9d42b6aa17631f007abdd5613b51d939c3290a6"/>
    <w:p>
      <w:pPr>
        <w:pStyle w:val="Heading4"/>
      </w:pPr>
      <w:r>
        <w:t xml:space="preserve">D. Public API &amp; API Key Management (Low — Developer Feature)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38"/>
        <w:gridCol w:w="2511"/>
        <w:gridCol w:w="36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Needs to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Public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systems can read contacts, conversations, send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Developers/integrators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 key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Generate, revoke, manage API keys from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admins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Bearer token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API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Developers 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Training impact:</w:t>
      </w:r>
      <w:r>
        <w:t xml:space="preserve"> </w:t>
      </w:r>
      <w:r>
        <w:t xml:space="preserve">This is a developer-facing feature. Most business owners won’t use it directly.</w:t>
      </w:r>
    </w:p>
    <w:p>
      <w:pPr>
        <w:pStyle w:val="BodyText"/>
      </w:pPr>
      <w:r>
        <w:rPr>
          <w:b/>
          <w:bCs/>
        </w:rPr>
        <w:t xml:space="preserve">Modules that need updating:</w:t>
      </w:r>
      <w:r>
        <w:t xml:space="preserve"> </w:t>
      </w:r>
      <w:r>
        <w:t xml:space="preserve">- Module 15 (Connecting Your Online Store) — mention API as an integration method</w:t>
      </w:r>
      <w:r>
        <w:t xml:space="preserve"> </w:t>
      </w:r>
      <w:r>
        <w:t xml:space="preserve">- Module 21 (Scaling Your Business) — add section on API integrations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Optional new module:</w:t>
      </w:r>
      <w:r>
        <w:t xml:space="preserve"> </w:t>
      </w:r>
      <w:r>
        <w:t xml:space="preserve">“</w:t>
      </w:r>
      <w:r>
        <w:t xml:space="preserve">Connecting Other Systems with the API</w:t>
      </w:r>
      <w:r>
        <w:t xml:space="preserve">”</w:t>
      </w:r>
      <w:r>
        <w:t xml:space="preserve"> </w:t>
      </w:r>
      <w:r>
        <w:t xml:space="preserve">(Level 4)</w:t>
      </w:r>
    </w:p>
    <w:bookmarkEnd w:id="51"/>
    <w:bookmarkStart w:id="52" w:name="Xddd7d6eb31e95a3d9afc27e75cfce0973a79d8d"/>
    <w:p>
      <w:pPr>
        <w:pStyle w:val="Heading4"/>
      </w:pPr>
      <w:r>
        <w:t xml:space="preserve">E. Multi-Identifier Contacts (Very Low — Future Feature)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38"/>
        <w:gridCol w:w="2511"/>
        <w:gridCol w:w="36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Needs to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BSUID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Future-proofs contact matching when Meta rolls out stable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one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Username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WhatsApp usernames when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one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Auto-reconciliation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Automatically links new identifiers to existing 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admins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Training impact:</w:t>
      </w:r>
      <w:r>
        <w:t xml:space="preserve"> </w:t>
      </w:r>
      <w:r>
        <w:t xml:space="preserve">None needed now. These features are invisible to users until Meta activates them.</w:t>
      </w:r>
    </w:p>
    <w:bookmarkEnd w:id="52"/>
    <w:bookmarkStart w:id="53" w:name="X473055293526ff2679ac9f10ec511aff8010f42"/>
    <w:p>
      <w:pPr>
        <w:pStyle w:val="Heading4"/>
      </w:pPr>
      <w:r>
        <w:t xml:space="preserve">F. Firecrawl Web Scraping (Very Low — Dormant Feature)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38"/>
        <w:gridCol w:w="2511"/>
        <w:gridCol w:w="36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Needs to 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Website scraping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Scrape websites to auto-populate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admins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Structured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specific data from web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Developers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Training impact:</w:t>
      </w:r>
      <w:r>
        <w:t xml:space="preserve"> </w:t>
      </w:r>
      <w:r>
        <w:t xml:space="preserve">Feature is dormant (no API key configured). No training needed until activated.</w:t>
      </w:r>
    </w:p>
    <w:bookmarkEnd w:id="53"/>
    <w:bookmarkEnd w:id="54"/>
    <w:bookmarkStart w:id="55" w:name="training-update-priority-matrix"/>
    <w:p>
      <w:pPr>
        <w:pStyle w:val="Heading3"/>
      </w:pPr>
      <w:r>
        <w:t xml:space="preserve">Training Update Priority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65"/>
        <w:gridCol w:w="2457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Modules Affected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New Modules Needed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 Avoidance Engine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5, 9, 10, 12, 16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new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3-4 hours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Knowledge Base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Playground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14, 21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API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15, 21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optional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1-2 hours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⚪</w:t>
            </w:r>
            <w:r>
              <w:t xml:space="preserve"> </w:t>
            </w: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Multi-Identifier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⚪</w:t>
            </w:r>
            <w:r>
              <w:t xml:space="preserve"> </w:t>
            </w: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Firecrawl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estimated effort to update curriculum:</w:t>
      </w:r>
      <w:r>
        <w:t xml:space="preserve"> </w:t>
      </w:r>
      <w:r>
        <w:t xml:space="preserve">5-7 hours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consolidated-recommendations"/>
    <w:p>
      <w:pPr>
        <w:pStyle w:val="Heading2"/>
      </w:pPr>
      <w:r>
        <w:t xml:space="preserve">5. Consolidated Recommendations</w:t>
      </w:r>
    </w:p>
    <w:bookmarkStart w:id="57" w:name="immediate-actions-do-this-week"/>
    <w:p>
      <w:pPr>
        <w:pStyle w:val="Heading3"/>
      </w:pPr>
      <w:r>
        <w:t xml:space="preserve">Immediate Actions (Do This Week)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80"/>
        <w:gridCol w:w="2346"/>
        <w:gridCol w:w="1760"/>
        <w:gridCol w:w="1466"/>
        <w:gridCol w:w="14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Update training Module 5, 9, 10, 12, 16</w:t>
            </w:r>
            <w:r>
              <w:t xml:space="preserve"> </w:t>
            </w:r>
            <w:r>
              <w:t xml:space="preserve">with ban avoidance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2-3 hrs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Users won’t be confused by blocked 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 new training module: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Keeping Your WhatsApp Number Safe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1-2 hrs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Prevents account bans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Update training Module 14</w:t>
            </w:r>
            <w:r>
              <w:t xml:space="preserve"> </w:t>
            </w:r>
            <w:r>
              <w:t xml:space="preserve">with RAG explanation and AI Playground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hr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Users understand improved chatbot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 vector storage monitoring</w:t>
            </w:r>
            <w:r>
              <w:t xml:space="preserve"> </w:t>
            </w:r>
            <w:r>
              <w:t xml:space="preserve">to admin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hr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Prevents storage surprise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Set knowledge entry limits</w:t>
            </w:r>
            <w:r>
              <w:t xml:space="preserve"> </w:t>
            </w:r>
            <w:r>
              <w:t xml:space="preserve">per pricing tier (100/200/500)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Controls storage growth</w:t>
            </w:r>
          </w:p>
        </w:tc>
      </w:tr>
    </w:tbl>
    <w:bookmarkEnd w:id="57"/>
    <w:bookmarkStart w:id="58" w:name="short-term-actions-within-2-weeks"/>
    <w:p>
      <w:pPr>
        <w:pStyle w:val="Heading3"/>
      </w:pPr>
      <w:r>
        <w:t xml:space="preserve">Short-Term Actions (Within 2 Weeks)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80"/>
        <w:gridCol w:w="2346"/>
        <w:gridCol w:w="1760"/>
        <w:gridCol w:w="1466"/>
        <w:gridCol w:w="14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 conflict detection</w:t>
            </w:r>
            <w:r>
              <w:t xml:space="preserve"> </w:t>
            </w:r>
            <w:r>
              <w:t xml:space="preserve">to multi-identifier resolver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2-3 hrs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Prevents silent data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Build contact merge utility</w:t>
            </w:r>
            <w:r>
              <w:t xml:space="preserve"> </w:t>
            </w:r>
            <w:r>
              <w:t xml:space="preserve">for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1-2 days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Resolves duplicate contacts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 Firecrawl audit logging</w:t>
            </w:r>
            <w:r>
              <w:t xml:space="preserve"> </w:t>
            </w:r>
            <w:r>
              <w:t xml:space="preserve">in API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Firecrawl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hr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Closes security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 Firecrawl rate limiting</w:t>
            </w:r>
            <w:r>
              <w:t xml:space="preserve"> </w:t>
            </w:r>
            <w:r>
              <w:t xml:space="preserve">(10/hr, 50/day per account)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Firecrawl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hr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Prevents cost overrun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Update training Modules 15, 21</w:t>
            </w:r>
            <w:r>
              <w:t xml:space="preserve"> </w:t>
            </w:r>
            <w:r>
              <w:t xml:space="preserve">with API integration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hr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Completeness</w:t>
            </w:r>
          </w:p>
        </w:tc>
      </w:tr>
    </w:tbl>
    <w:bookmarkEnd w:id="58"/>
    <w:bookmarkStart w:id="59" w:name="deferred-actions-when-triggered"/>
    <w:p>
      <w:pPr>
        <w:pStyle w:val="Heading3"/>
      </w:pPr>
      <w:r>
        <w:t xml:space="preserve">Deferred Actions (When Triggered)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13"/>
        <w:gridCol w:w="2436"/>
        <w:gridCol w:w="2741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 to Supabase Pro ($25/mo)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 active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NVIDIA free embedding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benchmarks 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Activate Firecrawl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client 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Firecrawl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API integration training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developer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multi-identifier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BSUID rollout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Multi-ID</w:t>
            </w:r>
          </w:p>
        </w:tc>
      </w:tr>
    </w:tbl>
    <w:bookmarkEnd w:id="59"/>
    <w:bookmarkStart w:id="60" w:name="cost-summary"/>
    <w:p>
      <w:pPr>
        <w:pStyle w:val="Heading3"/>
      </w:pPr>
      <w:r>
        <w:t xml:space="preserve">Cost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50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Current Monthly Cost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At 20 Clients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At 100 Clients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RAG API (embeddings)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RAG Storage (vectors)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 (free tier)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 (free tier)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$25+ (Pro needed)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Firecrawl API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 (dormant)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 (dormant)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TBD if activated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Multi-Identifier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 (no extra cost)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incremental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$0.006/mo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$0.51/mo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$30.05/mo</w:t>
            </w:r>
          </w:p>
        </w:tc>
      </w:tr>
    </w:tbl>
    <w:p>
      <w:pPr>
        <w:pStyle w:val="BlockText"/>
      </w:pPr>
      <w:r>
        <w:rPr>
          <w:b/>
          <w:bCs/>
        </w:rPr>
        <w:t xml:space="preserve">Bottom line:</w:t>
      </w:r>
      <w:r>
        <w:t xml:space="preserve"> </w:t>
      </w:r>
      <w:r>
        <w:t xml:space="preserve">The RAG system adds negligible API costs. Storage is the constraint, manageable with per-client limits and a $25/mo Supabase upgrade at scale. Multi-identifier and Firecrawl add zero ongoing cost in their current state.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prepared for Principal review. All recommendations are presented for consideration — no action will be taken without endorsement.</w:t>
      </w:r>
    </w:p>
    <w:bookmarkEnd w:id="60"/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2026-07-05T03:16:14Z</dcterms:created>
  <dcterms:modified xsi:type="dcterms:W3CDTF">2026-07-05T03:16:14Z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