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harts/chartEx1.xml" ContentType="application/vnd.ms-office.chartex+xml"/>
  <Override PartName="/word/charts/chartEx2.xml" ContentType="application/vnd.ms-office.chartex+xml"/>
  <Override PartName="/word/charts/colors40.xml" ContentType="application/vnd.ms-office.chartcolorstyle+xml"/>
  <Override PartName="/word/charts/style40.xml" ContentType="application/vnd.ms-office.chartstyle+xml"/>
  <Override PartName="/word/charts/colors50.xml" ContentType="application/vnd.ms-office.chartcolorstyle+xml"/>
  <Override PartName="/word/charts/style50.xml" ContentType="application/vnd.ms-office.chart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42C177" w14:textId="4B118D6C" w:rsidR="00F50641" w:rsidRDefault="00F50641" w:rsidP="00F50641">
      <w:pPr>
        <w:jc w:val="center"/>
        <w:rPr>
          <w:rFonts w:ascii="Times New Roman" w:hAnsi="Times New Roman" w:cs="Times New Roman"/>
          <w:b/>
          <w:sz w:val="24"/>
          <w:szCs w:val="24"/>
        </w:rPr>
      </w:pPr>
      <w:r w:rsidRPr="00085D5C">
        <w:rPr>
          <w:rFonts w:ascii="Times New Roman" w:hAnsi="Times New Roman" w:cs="Times New Roman"/>
          <w:b/>
          <w:sz w:val="24"/>
          <w:szCs w:val="24"/>
        </w:rPr>
        <w:t>HOTEL ANALYSIS</w:t>
      </w:r>
    </w:p>
    <w:p w14:paraId="7BBF0E71" w14:textId="074E0E6E" w:rsidR="00085D5C" w:rsidRPr="00EF1A1C" w:rsidRDefault="00776A4C" w:rsidP="00EF1A1C">
      <w:pPr>
        <w:spacing w:line="360" w:lineRule="auto"/>
        <w:jc w:val="both"/>
        <w:rPr>
          <w:rFonts w:ascii="Times New Roman" w:hAnsi="Times New Roman" w:cs="Times New Roman"/>
          <w:b/>
          <w:sz w:val="24"/>
          <w:szCs w:val="24"/>
        </w:rPr>
      </w:pPr>
      <w:r w:rsidRPr="00EF1A1C">
        <w:rPr>
          <w:rFonts w:ascii="Times New Roman" w:hAnsi="Times New Roman" w:cs="Times New Roman"/>
          <w:sz w:val="24"/>
          <w:szCs w:val="24"/>
        </w:rPr>
        <w:t xml:space="preserve">Hi there! My name is </w:t>
      </w:r>
      <w:proofErr w:type="spellStart"/>
      <w:r w:rsidRPr="00EF1A1C">
        <w:rPr>
          <w:rFonts w:ascii="Times New Roman" w:hAnsi="Times New Roman" w:cs="Times New Roman"/>
          <w:b/>
          <w:sz w:val="24"/>
          <w:szCs w:val="24"/>
        </w:rPr>
        <w:t>Oluwakemi</w:t>
      </w:r>
      <w:proofErr w:type="spellEnd"/>
      <w:r w:rsidRPr="00EF1A1C">
        <w:rPr>
          <w:rFonts w:ascii="Times New Roman" w:hAnsi="Times New Roman" w:cs="Times New Roman"/>
          <w:b/>
          <w:sz w:val="24"/>
          <w:szCs w:val="24"/>
        </w:rPr>
        <w:t xml:space="preserve"> </w:t>
      </w:r>
      <w:proofErr w:type="spellStart"/>
      <w:r w:rsidRPr="00EF1A1C">
        <w:rPr>
          <w:rFonts w:ascii="Times New Roman" w:hAnsi="Times New Roman" w:cs="Times New Roman"/>
          <w:b/>
          <w:sz w:val="24"/>
          <w:szCs w:val="24"/>
        </w:rPr>
        <w:t>Dorcas</w:t>
      </w:r>
      <w:proofErr w:type="spellEnd"/>
      <w:r w:rsidRPr="00EF1A1C">
        <w:rPr>
          <w:rFonts w:ascii="Times New Roman" w:hAnsi="Times New Roman" w:cs="Times New Roman"/>
          <w:b/>
          <w:sz w:val="24"/>
          <w:szCs w:val="24"/>
        </w:rPr>
        <w:t xml:space="preserve"> Samuel</w:t>
      </w:r>
      <w:r w:rsidRPr="00EF1A1C">
        <w:rPr>
          <w:rFonts w:ascii="Times New Roman" w:hAnsi="Times New Roman" w:cs="Times New Roman"/>
          <w:sz w:val="24"/>
          <w:szCs w:val="24"/>
        </w:rPr>
        <w:t xml:space="preserve"> and I'm working as a data analyst for this hotel. My task is to perform a thorough analysis of the hotel booking data and provide actionable insights that will assist the company in making strategic decisions. After carefully studying the data, I'm confident that my analysis will help the company reach its goals.</w:t>
      </w:r>
    </w:p>
    <w:p w14:paraId="5DD634A9" w14:textId="77777777" w:rsidR="00BB1087" w:rsidRPr="00EF1A1C" w:rsidRDefault="005441D6" w:rsidP="00EF1A1C">
      <w:pPr>
        <w:spacing w:line="360" w:lineRule="auto"/>
        <w:jc w:val="both"/>
        <w:rPr>
          <w:rFonts w:ascii="Times New Roman" w:hAnsi="Times New Roman" w:cs="Times New Roman"/>
          <w:b/>
          <w:sz w:val="24"/>
          <w:szCs w:val="24"/>
        </w:rPr>
      </w:pPr>
      <w:r w:rsidRPr="00EF1A1C">
        <w:rPr>
          <w:rFonts w:ascii="Times New Roman" w:hAnsi="Times New Roman" w:cs="Times New Roman"/>
          <w:b/>
          <w:sz w:val="24"/>
          <w:szCs w:val="24"/>
        </w:rPr>
        <w:t xml:space="preserve">INTRODUCTION </w:t>
      </w:r>
    </w:p>
    <w:p w14:paraId="7DAF2E74" w14:textId="47792AD9" w:rsidR="004C1710" w:rsidRPr="00EF1A1C" w:rsidRDefault="00776A4C" w:rsidP="00EF1A1C">
      <w:pPr>
        <w:spacing w:line="360" w:lineRule="auto"/>
        <w:jc w:val="both"/>
        <w:rPr>
          <w:rFonts w:ascii="Times New Roman" w:hAnsi="Times New Roman" w:cs="Times New Roman"/>
          <w:sz w:val="24"/>
          <w:szCs w:val="24"/>
        </w:rPr>
      </w:pPr>
      <w:r w:rsidRPr="00EF1A1C">
        <w:rPr>
          <w:rFonts w:ascii="Times New Roman" w:hAnsi="Times New Roman" w:cs="Times New Roman"/>
          <w:sz w:val="24"/>
          <w:szCs w:val="24"/>
        </w:rPr>
        <w:t xml:space="preserve">I analyzed the hotel booking data using Excel. </w:t>
      </w:r>
      <w:r w:rsidR="00E64B7B" w:rsidRPr="00EF1A1C">
        <w:rPr>
          <w:rFonts w:ascii="Times New Roman" w:hAnsi="Times New Roman" w:cs="Times New Roman"/>
          <w:sz w:val="24"/>
          <w:szCs w:val="24"/>
        </w:rPr>
        <w:t>The data includes bookings for</w:t>
      </w:r>
      <w:r w:rsidR="004C1710" w:rsidRPr="00EF1A1C">
        <w:rPr>
          <w:rFonts w:ascii="Times New Roman" w:hAnsi="Times New Roman" w:cs="Times New Roman"/>
          <w:sz w:val="24"/>
          <w:szCs w:val="24"/>
        </w:rPr>
        <w:t xml:space="preserve"> hotels</w:t>
      </w:r>
      <w:r w:rsidR="00E64B7B" w:rsidRPr="00EF1A1C">
        <w:rPr>
          <w:rFonts w:ascii="Times New Roman" w:hAnsi="Times New Roman" w:cs="Times New Roman"/>
          <w:sz w:val="24"/>
          <w:szCs w:val="24"/>
        </w:rPr>
        <w:t xml:space="preserve">. </w:t>
      </w:r>
      <w:r w:rsidR="004C1710" w:rsidRPr="00EF1A1C">
        <w:rPr>
          <w:rFonts w:ascii="Times New Roman" w:hAnsi="Times New Roman" w:cs="Times New Roman"/>
          <w:sz w:val="24"/>
          <w:szCs w:val="24"/>
        </w:rPr>
        <w:t xml:space="preserve">This information provides insight into </w:t>
      </w:r>
      <w:r w:rsidR="00103385" w:rsidRPr="00EF1A1C">
        <w:rPr>
          <w:rFonts w:ascii="Times New Roman" w:hAnsi="Times New Roman" w:cs="Times New Roman"/>
          <w:sz w:val="24"/>
          <w:szCs w:val="24"/>
        </w:rPr>
        <w:t>both hotels' booking patterns and</w:t>
      </w:r>
      <w:r w:rsidR="004C1710" w:rsidRPr="00EF1A1C">
        <w:rPr>
          <w:rFonts w:ascii="Times New Roman" w:hAnsi="Times New Roman" w:cs="Times New Roman"/>
          <w:sz w:val="24"/>
          <w:szCs w:val="24"/>
        </w:rPr>
        <w:t xml:space="preserve"> comprehensive information on the bookings. By analyzing this data, we can identify important trends in hotel bookings and answer various questions about the industry.</w:t>
      </w:r>
    </w:p>
    <w:p w14:paraId="44960A08" w14:textId="77777777" w:rsidR="00234524" w:rsidRPr="00EF1A1C" w:rsidRDefault="004C1710" w:rsidP="00EF1A1C">
      <w:pPr>
        <w:spacing w:line="360" w:lineRule="auto"/>
        <w:jc w:val="both"/>
        <w:rPr>
          <w:rFonts w:ascii="Times New Roman" w:hAnsi="Times New Roman" w:cs="Times New Roman"/>
          <w:b/>
          <w:sz w:val="24"/>
          <w:szCs w:val="24"/>
        </w:rPr>
      </w:pPr>
      <w:r w:rsidRPr="00EF1A1C">
        <w:rPr>
          <w:rFonts w:ascii="Times New Roman" w:hAnsi="Times New Roman" w:cs="Times New Roman"/>
          <w:b/>
          <w:sz w:val="24"/>
          <w:szCs w:val="24"/>
        </w:rPr>
        <w:t>DATA SOURCING</w:t>
      </w:r>
      <w:r w:rsidR="00976CF3" w:rsidRPr="00EF1A1C">
        <w:rPr>
          <w:rFonts w:ascii="Times New Roman" w:hAnsi="Times New Roman" w:cs="Times New Roman"/>
          <w:b/>
          <w:sz w:val="24"/>
          <w:szCs w:val="24"/>
        </w:rPr>
        <w:t xml:space="preserve"> </w:t>
      </w:r>
    </w:p>
    <w:p w14:paraId="4B0BB257" w14:textId="77777777" w:rsidR="004C1710" w:rsidRPr="00EF1A1C" w:rsidRDefault="004C1710" w:rsidP="00EF1A1C">
      <w:pPr>
        <w:spacing w:line="360" w:lineRule="auto"/>
        <w:jc w:val="both"/>
        <w:rPr>
          <w:rFonts w:ascii="Times New Roman" w:hAnsi="Times New Roman" w:cs="Times New Roman"/>
          <w:sz w:val="24"/>
          <w:szCs w:val="24"/>
        </w:rPr>
      </w:pPr>
      <w:r w:rsidRPr="00EF1A1C">
        <w:rPr>
          <w:rFonts w:ascii="Times New Roman" w:hAnsi="Times New Roman" w:cs="Times New Roman"/>
          <w:sz w:val="24"/>
          <w:szCs w:val="24"/>
        </w:rPr>
        <w:t xml:space="preserve">I downloaded the data set in CSV file format from the company's database and imported another segment directly from the web to complete the data set. So now I have two different sets of data. </w:t>
      </w:r>
    </w:p>
    <w:p w14:paraId="1AC5A0DA" w14:textId="77777777" w:rsidR="004C1710" w:rsidRPr="00EF1A1C" w:rsidRDefault="004C1710" w:rsidP="00EF1A1C">
      <w:pPr>
        <w:spacing w:line="360" w:lineRule="auto"/>
        <w:jc w:val="both"/>
        <w:rPr>
          <w:rFonts w:ascii="Times New Roman" w:hAnsi="Times New Roman" w:cs="Times New Roman"/>
          <w:b/>
          <w:sz w:val="24"/>
          <w:szCs w:val="24"/>
        </w:rPr>
      </w:pPr>
      <w:r w:rsidRPr="00EF1A1C">
        <w:rPr>
          <w:rFonts w:ascii="Times New Roman" w:hAnsi="Times New Roman" w:cs="Times New Roman"/>
          <w:b/>
          <w:sz w:val="24"/>
          <w:szCs w:val="24"/>
        </w:rPr>
        <w:t>DATA PROCESSING</w:t>
      </w:r>
    </w:p>
    <w:p w14:paraId="2AB89E98" w14:textId="3F860AA6" w:rsidR="000F2695" w:rsidRPr="00EF1A1C" w:rsidRDefault="000F2695" w:rsidP="00EF1A1C">
      <w:pPr>
        <w:spacing w:line="360" w:lineRule="auto"/>
        <w:jc w:val="both"/>
        <w:rPr>
          <w:rFonts w:ascii="Times New Roman" w:hAnsi="Times New Roman" w:cs="Times New Roman"/>
          <w:sz w:val="24"/>
          <w:szCs w:val="24"/>
        </w:rPr>
      </w:pPr>
      <w:r w:rsidRPr="00EF1A1C">
        <w:rPr>
          <w:rFonts w:ascii="Times New Roman" w:hAnsi="Times New Roman" w:cs="Times New Roman"/>
          <w:sz w:val="24"/>
          <w:szCs w:val="24"/>
        </w:rPr>
        <w:t xml:space="preserve">The CSV data was extracted and converted into .xlsx format. Microsoft </w:t>
      </w:r>
      <w:r w:rsidR="00103385" w:rsidRPr="00EF1A1C">
        <w:rPr>
          <w:rFonts w:ascii="Times New Roman" w:hAnsi="Times New Roman" w:cs="Times New Roman"/>
          <w:sz w:val="24"/>
          <w:szCs w:val="24"/>
        </w:rPr>
        <w:t>Excel</w:t>
      </w:r>
      <w:r w:rsidRPr="00EF1A1C">
        <w:rPr>
          <w:rFonts w:ascii="Times New Roman" w:hAnsi="Times New Roman" w:cs="Times New Roman"/>
          <w:sz w:val="24"/>
          <w:szCs w:val="24"/>
        </w:rPr>
        <w:t xml:space="preserve"> was used for data preparation, exploration</w:t>
      </w:r>
      <w:r w:rsidR="00103385" w:rsidRPr="00EF1A1C">
        <w:rPr>
          <w:rFonts w:ascii="Times New Roman" w:hAnsi="Times New Roman" w:cs="Times New Roman"/>
          <w:sz w:val="24"/>
          <w:szCs w:val="24"/>
        </w:rPr>
        <w:t>,</w:t>
      </w:r>
      <w:r w:rsidRPr="00EF1A1C">
        <w:rPr>
          <w:rFonts w:ascii="Times New Roman" w:hAnsi="Times New Roman" w:cs="Times New Roman"/>
          <w:sz w:val="24"/>
          <w:szCs w:val="24"/>
        </w:rPr>
        <w:t xml:space="preserve"> and </w:t>
      </w:r>
      <w:r w:rsidR="00085D5C" w:rsidRPr="00EF1A1C">
        <w:rPr>
          <w:rFonts w:ascii="Times New Roman" w:hAnsi="Times New Roman" w:cs="Times New Roman"/>
          <w:sz w:val="24"/>
          <w:szCs w:val="24"/>
        </w:rPr>
        <w:t>visualization</w:t>
      </w:r>
      <w:r w:rsidRPr="00EF1A1C">
        <w:rPr>
          <w:rFonts w:ascii="Times New Roman" w:hAnsi="Times New Roman" w:cs="Times New Roman"/>
          <w:sz w:val="24"/>
          <w:szCs w:val="24"/>
        </w:rPr>
        <w:t>. I chose this tool because of its versatility and data organization functions</w:t>
      </w:r>
      <w:r w:rsidR="00103385" w:rsidRPr="00EF1A1C">
        <w:rPr>
          <w:rFonts w:ascii="Times New Roman" w:hAnsi="Times New Roman" w:cs="Times New Roman"/>
          <w:sz w:val="24"/>
          <w:szCs w:val="24"/>
        </w:rPr>
        <w:t>, making</w:t>
      </w:r>
      <w:r w:rsidRPr="00EF1A1C">
        <w:rPr>
          <w:rFonts w:ascii="Times New Roman" w:hAnsi="Times New Roman" w:cs="Times New Roman"/>
          <w:sz w:val="24"/>
          <w:szCs w:val="24"/>
        </w:rPr>
        <w:t xml:space="preserve"> insight generation easier. </w:t>
      </w:r>
    </w:p>
    <w:p w14:paraId="07A8E711" w14:textId="75990D63" w:rsidR="0026134C" w:rsidRPr="00EF1A1C" w:rsidRDefault="00085D5C" w:rsidP="00EF1A1C">
      <w:pPr>
        <w:spacing w:line="360" w:lineRule="auto"/>
        <w:jc w:val="both"/>
        <w:rPr>
          <w:rFonts w:ascii="Times New Roman" w:hAnsi="Times New Roman" w:cs="Times New Roman"/>
          <w:sz w:val="24"/>
          <w:szCs w:val="24"/>
        </w:rPr>
      </w:pPr>
      <w:r w:rsidRPr="00EF1A1C">
        <w:rPr>
          <w:rFonts w:ascii="Times New Roman" w:hAnsi="Times New Roman" w:cs="Times New Roman"/>
          <w:sz w:val="24"/>
          <w:szCs w:val="24"/>
        </w:rPr>
        <w:t xml:space="preserve">The </w:t>
      </w:r>
      <w:proofErr w:type="spellStart"/>
      <w:r w:rsidRPr="00EF1A1C">
        <w:rPr>
          <w:rFonts w:ascii="Times New Roman" w:hAnsi="Times New Roman" w:cs="Times New Roman"/>
          <w:sz w:val="24"/>
          <w:szCs w:val="24"/>
        </w:rPr>
        <w:t>vlookup</w:t>
      </w:r>
      <w:proofErr w:type="spellEnd"/>
      <w:r w:rsidR="000F2695" w:rsidRPr="00EF1A1C">
        <w:rPr>
          <w:rFonts w:ascii="Times New Roman" w:hAnsi="Times New Roman" w:cs="Times New Roman"/>
          <w:sz w:val="24"/>
          <w:szCs w:val="24"/>
        </w:rPr>
        <w:t xml:space="preserve"> function was used to fill in the column for the country name from the </w:t>
      </w:r>
      <w:r w:rsidR="00103385" w:rsidRPr="00EF1A1C">
        <w:rPr>
          <w:rFonts w:ascii="Times New Roman" w:hAnsi="Times New Roman" w:cs="Times New Roman"/>
          <w:sz w:val="24"/>
          <w:szCs w:val="24"/>
        </w:rPr>
        <w:t>CSV file</w:t>
      </w:r>
      <w:r w:rsidR="000F2695" w:rsidRPr="00EF1A1C">
        <w:rPr>
          <w:rFonts w:ascii="Times New Roman" w:hAnsi="Times New Roman" w:cs="Times New Roman"/>
          <w:sz w:val="24"/>
          <w:szCs w:val="24"/>
        </w:rPr>
        <w:t xml:space="preserve"> scrapped from the web, the original data only had country codes. Other data cleaning operations such as filtering, finding in replacing </w:t>
      </w:r>
      <w:r w:rsidR="00103385" w:rsidRPr="00EF1A1C">
        <w:rPr>
          <w:rFonts w:ascii="Times New Roman" w:hAnsi="Times New Roman" w:cs="Times New Roman"/>
          <w:sz w:val="24"/>
          <w:szCs w:val="24"/>
        </w:rPr>
        <w:t>values, removing duplicates,</w:t>
      </w:r>
      <w:r w:rsidR="000F2695" w:rsidRPr="00EF1A1C">
        <w:rPr>
          <w:rFonts w:ascii="Times New Roman" w:hAnsi="Times New Roman" w:cs="Times New Roman"/>
          <w:sz w:val="24"/>
          <w:szCs w:val="24"/>
        </w:rPr>
        <w:t xml:space="preserve"> </w:t>
      </w:r>
      <w:r w:rsidR="002375DC" w:rsidRPr="00EF1A1C">
        <w:rPr>
          <w:rFonts w:ascii="Times New Roman" w:hAnsi="Times New Roman" w:cs="Times New Roman"/>
          <w:sz w:val="24"/>
          <w:szCs w:val="24"/>
        </w:rPr>
        <w:t>etc.</w:t>
      </w:r>
      <w:r w:rsidR="0026134C" w:rsidRPr="00EF1A1C">
        <w:rPr>
          <w:rFonts w:ascii="Times New Roman" w:hAnsi="Times New Roman" w:cs="Times New Roman"/>
          <w:sz w:val="24"/>
          <w:szCs w:val="24"/>
        </w:rPr>
        <w:t xml:space="preserve"> </w:t>
      </w:r>
      <w:r w:rsidR="00776A4C" w:rsidRPr="00EF1A1C">
        <w:rPr>
          <w:rFonts w:ascii="Times New Roman" w:hAnsi="Times New Roman" w:cs="Times New Roman"/>
          <w:sz w:val="24"/>
          <w:szCs w:val="24"/>
        </w:rPr>
        <w:t>were done.</w:t>
      </w:r>
      <w:r w:rsidR="0026134C" w:rsidRPr="00EF1A1C">
        <w:rPr>
          <w:rFonts w:ascii="Times New Roman" w:hAnsi="Times New Roman" w:cs="Times New Roman"/>
          <w:sz w:val="24"/>
          <w:szCs w:val="24"/>
        </w:rPr>
        <w:t xml:space="preserve"> Pivot tables </w:t>
      </w:r>
      <w:r w:rsidR="00103385" w:rsidRPr="00EF1A1C">
        <w:rPr>
          <w:rFonts w:ascii="Times New Roman" w:hAnsi="Times New Roman" w:cs="Times New Roman"/>
          <w:sz w:val="24"/>
          <w:szCs w:val="24"/>
        </w:rPr>
        <w:t>were</w:t>
      </w:r>
      <w:r w:rsidR="0026134C" w:rsidRPr="00EF1A1C">
        <w:rPr>
          <w:rFonts w:ascii="Times New Roman" w:hAnsi="Times New Roman" w:cs="Times New Roman"/>
          <w:sz w:val="24"/>
          <w:szCs w:val="24"/>
        </w:rPr>
        <w:t xml:space="preserve"> used majorly for the analysis. </w:t>
      </w:r>
    </w:p>
    <w:p w14:paraId="6066AF64" w14:textId="77777777" w:rsidR="00E64B7B" w:rsidRPr="00EF1A1C" w:rsidRDefault="00E64B7B" w:rsidP="00EF1A1C">
      <w:pPr>
        <w:spacing w:line="360" w:lineRule="auto"/>
        <w:jc w:val="both"/>
        <w:rPr>
          <w:rFonts w:ascii="Times New Roman" w:hAnsi="Times New Roman" w:cs="Times New Roman"/>
          <w:b/>
          <w:bCs/>
          <w:sz w:val="24"/>
          <w:szCs w:val="24"/>
        </w:rPr>
      </w:pPr>
    </w:p>
    <w:p w14:paraId="5E6379CD" w14:textId="77777777" w:rsidR="00E64B7B" w:rsidRPr="00EF1A1C" w:rsidRDefault="00E64B7B" w:rsidP="00EF1A1C">
      <w:pPr>
        <w:spacing w:line="360" w:lineRule="auto"/>
        <w:jc w:val="both"/>
        <w:rPr>
          <w:rFonts w:ascii="Times New Roman" w:hAnsi="Times New Roman" w:cs="Times New Roman"/>
          <w:b/>
          <w:bCs/>
          <w:sz w:val="24"/>
          <w:szCs w:val="24"/>
        </w:rPr>
      </w:pPr>
    </w:p>
    <w:p w14:paraId="29448B96" w14:textId="77777777" w:rsidR="00E64B7B" w:rsidRPr="00EF1A1C" w:rsidRDefault="00E64B7B" w:rsidP="00EF1A1C">
      <w:pPr>
        <w:spacing w:line="360" w:lineRule="auto"/>
        <w:jc w:val="both"/>
        <w:rPr>
          <w:rFonts w:ascii="Times New Roman" w:hAnsi="Times New Roman" w:cs="Times New Roman"/>
          <w:b/>
          <w:bCs/>
          <w:sz w:val="24"/>
          <w:szCs w:val="24"/>
        </w:rPr>
      </w:pPr>
    </w:p>
    <w:p w14:paraId="45ABB25D" w14:textId="77777777" w:rsidR="00E64B7B" w:rsidRDefault="00E64B7B" w:rsidP="002375DC">
      <w:pPr>
        <w:jc w:val="both"/>
        <w:rPr>
          <w:rFonts w:ascii="Times New Roman" w:hAnsi="Times New Roman" w:cs="Times New Roman"/>
          <w:b/>
          <w:bCs/>
          <w:sz w:val="24"/>
          <w:szCs w:val="24"/>
        </w:rPr>
      </w:pPr>
    </w:p>
    <w:p w14:paraId="66E66E74" w14:textId="77777777" w:rsidR="00E64B7B" w:rsidRDefault="00E64B7B" w:rsidP="002375DC">
      <w:pPr>
        <w:jc w:val="both"/>
        <w:rPr>
          <w:rFonts w:ascii="Times New Roman" w:hAnsi="Times New Roman" w:cs="Times New Roman"/>
          <w:b/>
          <w:bCs/>
          <w:sz w:val="24"/>
          <w:szCs w:val="24"/>
        </w:rPr>
      </w:pPr>
    </w:p>
    <w:p w14:paraId="4A14F21A" w14:textId="77777777" w:rsidR="00E64B7B" w:rsidRDefault="00E64B7B" w:rsidP="002375DC">
      <w:pPr>
        <w:jc w:val="both"/>
        <w:rPr>
          <w:rFonts w:ascii="Times New Roman" w:hAnsi="Times New Roman" w:cs="Times New Roman"/>
          <w:b/>
          <w:bCs/>
          <w:sz w:val="24"/>
          <w:szCs w:val="24"/>
        </w:rPr>
      </w:pPr>
    </w:p>
    <w:p w14:paraId="556C7A1D" w14:textId="7820F391" w:rsidR="00FF771C" w:rsidRPr="002375DC" w:rsidRDefault="00FF771C" w:rsidP="002375DC">
      <w:pPr>
        <w:jc w:val="both"/>
        <w:rPr>
          <w:rFonts w:ascii="Times New Roman" w:hAnsi="Times New Roman" w:cs="Times New Roman"/>
          <w:b/>
          <w:bCs/>
          <w:sz w:val="24"/>
          <w:szCs w:val="24"/>
        </w:rPr>
      </w:pPr>
      <w:r w:rsidRPr="002375DC">
        <w:rPr>
          <w:rFonts w:ascii="Times New Roman" w:hAnsi="Times New Roman" w:cs="Times New Roman"/>
          <w:b/>
          <w:bCs/>
          <w:sz w:val="24"/>
          <w:szCs w:val="24"/>
        </w:rPr>
        <w:lastRenderedPageBreak/>
        <w:t xml:space="preserve">RESULTS </w:t>
      </w:r>
      <w:r w:rsidR="006D36CD" w:rsidRPr="002375DC">
        <w:rPr>
          <w:rFonts w:ascii="Times New Roman" w:hAnsi="Times New Roman" w:cs="Times New Roman"/>
          <w:b/>
          <w:bCs/>
          <w:sz w:val="24"/>
          <w:szCs w:val="24"/>
        </w:rPr>
        <w:t>(Reservation Overview)</w:t>
      </w:r>
    </w:p>
    <w:p w14:paraId="74E3FEDE" w14:textId="2098BE0B" w:rsidR="002375DC" w:rsidRPr="002375DC" w:rsidRDefault="002375DC" w:rsidP="002375DC">
      <w:pPr>
        <w:jc w:val="both"/>
        <w:rPr>
          <w:rFonts w:ascii="Times New Roman" w:hAnsi="Times New Roman" w:cs="Times New Roman"/>
          <w:b/>
          <w:bCs/>
          <w:sz w:val="24"/>
          <w:szCs w:val="24"/>
        </w:rPr>
      </w:pPr>
      <w:r w:rsidRPr="002375DC">
        <w:rPr>
          <w:rFonts w:ascii="Times New Roman" w:hAnsi="Times New Roman" w:cs="Times New Roman"/>
          <w:noProof/>
          <w:sz w:val="24"/>
          <w:szCs w:val="24"/>
        </w:rPr>
        <w:drawing>
          <wp:inline distT="0" distB="0" distL="0" distR="0" wp14:anchorId="74C571EA" wp14:editId="53846AE3">
            <wp:extent cx="5943600" cy="3098165"/>
            <wp:effectExtent l="0" t="0" r="0" b="6985"/>
            <wp:docPr id="1450988188" name="Picture 1" descr="A screenshot of a hotel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88188" name="Picture 1" descr="A screenshot of a hotel dashboard&#10;&#10;Description automatically generated"/>
                    <pic:cNvPicPr/>
                  </pic:nvPicPr>
                  <pic:blipFill>
                    <a:blip r:embed="rId7"/>
                    <a:stretch>
                      <a:fillRect/>
                    </a:stretch>
                  </pic:blipFill>
                  <pic:spPr>
                    <a:xfrm>
                      <a:off x="0" y="0"/>
                      <a:ext cx="5943600" cy="3098165"/>
                    </a:xfrm>
                    <a:prstGeom prst="rect">
                      <a:avLst/>
                    </a:prstGeom>
                  </pic:spPr>
                </pic:pic>
              </a:graphicData>
            </a:graphic>
          </wp:inline>
        </w:drawing>
      </w:r>
    </w:p>
    <w:p w14:paraId="675FD15D" w14:textId="77777777" w:rsidR="002375DC" w:rsidRPr="002375DC" w:rsidRDefault="002375DC" w:rsidP="002375DC">
      <w:pPr>
        <w:jc w:val="both"/>
        <w:rPr>
          <w:rFonts w:ascii="Times New Roman" w:hAnsi="Times New Roman" w:cs="Times New Roman"/>
          <w:b/>
          <w:bCs/>
          <w:sz w:val="24"/>
          <w:szCs w:val="24"/>
        </w:rPr>
      </w:pPr>
    </w:p>
    <w:p w14:paraId="343B7189" w14:textId="29BBE019" w:rsidR="006D36CD" w:rsidRPr="00EF1A1C" w:rsidRDefault="002375DC" w:rsidP="00EF1A1C">
      <w:pPr>
        <w:spacing w:line="360" w:lineRule="auto"/>
        <w:jc w:val="both"/>
        <w:rPr>
          <w:rFonts w:ascii="Times New Roman" w:hAnsi="Times New Roman" w:cs="Times New Roman"/>
          <w:b/>
          <w:bCs/>
          <w:sz w:val="24"/>
          <w:szCs w:val="24"/>
        </w:rPr>
      </w:pPr>
      <w:r w:rsidRPr="00EF1A1C">
        <w:rPr>
          <w:rFonts w:ascii="Times New Roman" w:hAnsi="Times New Roman" w:cs="Times New Roman"/>
          <w:b/>
          <w:bCs/>
          <w:sz w:val="24"/>
          <w:szCs w:val="24"/>
        </w:rPr>
        <w:t>1.</w:t>
      </w:r>
      <w:r w:rsidRPr="00EF1A1C">
        <w:rPr>
          <w:rFonts w:ascii="Times New Roman" w:hAnsi="Times New Roman" w:cs="Times New Roman"/>
          <w:b/>
          <w:bCs/>
          <w:sz w:val="24"/>
          <w:szCs w:val="24"/>
        </w:rPr>
        <w:tab/>
      </w:r>
      <w:r w:rsidR="00FF771C" w:rsidRPr="00EF1A1C">
        <w:rPr>
          <w:rFonts w:ascii="Times New Roman" w:hAnsi="Times New Roman" w:cs="Times New Roman"/>
          <w:b/>
          <w:bCs/>
          <w:sz w:val="24"/>
          <w:szCs w:val="24"/>
        </w:rPr>
        <w:t>Total Number</w:t>
      </w:r>
      <w:r w:rsidRPr="00EF1A1C">
        <w:rPr>
          <w:rFonts w:ascii="Times New Roman" w:hAnsi="Times New Roman" w:cs="Times New Roman"/>
          <w:b/>
          <w:bCs/>
          <w:sz w:val="24"/>
          <w:szCs w:val="24"/>
        </w:rPr>
        <w:t xml:space="preserve"> of</w:t>
      </w:r>
      <w:r w:rsidR="00FF771C" w:rsidRPr="00EF1A1C">
        <w:rPr>
          <w:rFonts w:ascii="Times New Roman" w:hAnsi="Times New Roman" w:cs="Times New Roman"/>
          <w:b/>
          <w:bCs/>
          <w:sz w:val="24"/>
          <w:szCs w:val="24"/>
        </w:rPr>
        <w:t xml:space="preserve"> </w:t>
      </w:r>
      <w:r w:rsidR="00D87777" w:rsidRPr="00EF1A1C">
        <w:rPr>
          <w:rFonts w:ascii="Times New Roman" w:hAnsi="Times New Roman" w:cs="Times New Roman"/>
          <w:b/>
          <w:bCs/>
          <w:sz w:val="24"/>
          <w:szCs w:val="24"/>
        </w:rPr>
        <w:t xml:space="preserve">Guests </w:t>
      </w:r>
    </w:p>
    <w:p w14:paraId="05EE4194" w14:textId="73592D78" w:rsidR="00072439" w:rsidRPr="00EF1A1C" w:rsidRDefault="00072439" w:rsidP="00EF1A1C">
      <w:pPr>
        <w:spacing w:line="360" w:lineRule="auto"/>
        <w:jc w:val="both"/>
        <w:rPr>
          <w:rFonts w:ascii="Times New Roman" w:hAnsi="Times New Roman" w:cs="Times New Roman"/>
          <w:bCs/>
          <w:sz w:val="24"/>
          <w:szCs w:val="24"/>
        </w:rPr>
      </w:pPr>
      <w:r w:rsidRPr="00EF1A1C">
        <w:rPr>
          <w:rFonts w:ascii="Times New Roman" w:hAnsi="Times New Roman" w:cs="Times New Roman"/>
          <w:bCs/>
          <w:sz w:val="24"/>
          <w:szCs w:val="24"/>
        </w:rPr>
        <w:t xml:space="preserve">According to the bar charts, the total number of guests shows that Adults have a high number with </w:t>
      </w:r>
      <w:r w:rsidRPr="00EF1A1C">
        <w:rPr>
          <w:rFonts w:ascii="Times New Roman" w:hAnsi="Times New Roman" w:cs="Times New Roman"/>
          <w:sz w:val="24"/>
          <w:szCs w:val="24"/>
        </w:rPr>
        <w:t xml:space="preserve">221636 and children have </w:t>
      </w:r>
      <w:r w:rsidR="00E5042B">
        <w:rPr>
          <w:rFonts w:ascii="Times New Roman" w:hAnsi="Times New Roman" w:cs="Times New Roman"/>
          <w:sz w:val="24"/>
          <w:szCs w:val="24"/>
        </w:rPr>
        <w:t>several</w:t>
      </w:r>
      <w:bookmarkStart w:id="0" w:name="_GoBack"/>
      <w:bookmarkEnd w:id="0"/>
      <w:r w:rsidRPr="00EF1A1C">
        <w:rPr>
          <w:rFonts w:ascii="Times New Roman" w:hAnsi="Times New Roman" w:cs="Times New Roman"/>
          <w:sz w:val="24"/>
          <w:szCs w:val="24"/>
        </w:rPr>
        <w:t xml:space="preserve"> 12403.</w:t>
      </w:r>
    </w:p>
    <w:p w14:paraId="7BD053C3" w14:textId="77777777" w:rsidR="002375DC" w:rsidRPr="002375DC" w:rsidRDefault="002375DC" w:rsidP="002375DC">
      <w:pPr>
        <w:jc w:val="both"/>
        <w:rPr>
          <w:rFonts w:ascii="Times New Roman" w:hAnsi="Times New Roman" w:cs="Times New Roman"/>
          <w:b/>
          <w:bCs/>
          <w:sz w:val="24"/>
          <w:szCs w:val="24"/>
        </w:rPr>
      </w:pPr>
    </w:p>
    <w:p w14:paraId="07AEAB8C" w14:textId="62FDFCCE" w:rsidR="00072439" w:rsidRPr="00CA339F" w:rsidRDefault="00CA339F" w:rsidP="002375DC">
      <w:pPr>
        <w:jc w:val="both"/>
        <w:rPr>
          <w:rFonts w:ascii="Times New Roman" w:hAnsi="Times New Roman" w:cs="Times New Roman"/>
          <w:sz w:val="24"/>
          <w:szCs w:val="24"/>
        </w:rPr>
      </w:pPr>
      <w:r>
        <w:rPr>
          <w:noProof/>
        </w:rPr>
        <w:drawing>
          <wp:inline distT="0" distB="0" distL="0" distR="0" wp14:anchorId="40D73D19" wp14:editId="4AA55C60">
            <wp:extent cx="4572000" cy="2743200"/>
            <wp:effectExtent l="0" t="0" r="0" b="0"/>
            <wp:docPr id="701291410"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D686CAC-0037-1231-962E-5D86FE7E3B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1EBF635F" w14:textId="77777777" w:rsidR="00E64B7B" w:rsidRDefault="00E64B7B" w:rsidP="002375DC">
      <w:pPr>
        <w:jc w:val="both"/>
        <w:rPr>
          <w:rFonts w:ascii="Times New Roman" w:hAnsi="Times New Roman" w:cs="Times New Roman"/>
          <w:b/>
          <w:bCs/>
          <w:sz w:val="24"/>
          <w:szCs w:val="24"/>
        </w:rPr>
      </w:pPr>
    </w:p>
    <w:p w14:paraId="2F53EFE8" w14:textId="77777777" w:rsidR="00E64B7B" w:rsidRDefault="00E64B7B" w:rsidP="002375DC">
      <w:pPr>
        <w:jc w:val="both"/>
        <w:rPr>
          <w:rFonts w:ascii="Times New Roman" w:hAnsi="Times New Roman" w:cs="Times New Roman"/>
          <w:b/>
          <w:bCs/>
          <w:sz w:val="24"/>
          <w:szCs w:val="24"/>
        </w:rPr>
      </w:pPr>
    </w:p>
    <w:p w14:paraId="4B10BDA8" w14:textId="5170C68E" w:rsidR="00D87777" w:rsidRPr="00985CB9" w:rsidRDefault="00072439" w:rsidP="00EF1A1C">
      <w:pPr>
        <w:spacing w:line="360" w:lineRule="auto"/>
        <w:jc w:val="both"/>
        <w:rPr>
          <w:rFonts w:ascii="Times New Roman" w:hAnsi="Times New Roman" w:cs="Times New Roman"/>
          <w:b/>
          <w:bCs/>
          <w:sz w:val="24"/>
          <w:szCs w:val="24"/>
        </w:rPr>
      </w:pPr>
      <w:r w:rsidRPr="00985CB9">
        <w:rPr>
          <w:rFonts w:ascii="Times New Roman" w:hAnsi="Times New Roman" w:cs="Times New Roman"/>
          <w:b/>
          <w:bCs/>
          <w:sz w:val="24"/>
          <w:szCs w:val="24"/>
        </w:rPr>
        <w:t>2.</w:t>
      </w:r>
      <w:r w:rsidRPr="00985CB9">
        <w:rPr>
          <w:rFonts w:ascii="Times New Roman" w:hAnsi="Times New Roman" w:cs="Times New Roman"/>
          <w:b/>
          <w:bCs/>
          <w:sz w:val="24"/>
          <w:szCs w:val="24"/>
        </w:rPr>
        <w:tab/>
      </w:r>
      <w:r w:rsidR="00D87777" w:rsidRPr="00985CB9">
        <w:rPr>
          <w:rFonts w:ascii="Times New Roman" w:hAnsi="Times New Roman" w:cs="Times New Roman"/>
          <w:b/>
          <w:bCs/>
          <w:sz w:val="24"/>
          <w:szCs w:val="24"/>
        </w:rPr>
        <w:t xml:space="preserve">Total Number </w:t>
      </w:r>
      <w:r w:rsidRPr="00985CB9">
        <w:rPr>
          <w:rFonts w:ascii="Times New Roman" w:hAnsi="Times New Roman" w:cs="Times New Roman"/>
          <w:b/>
          <w:bCs/>
          <w:sz w:val="24"/>
          <w:szCs w:val="24"/>
        </w:rPr>
        <w:t xml:space="preserve">of </w:t>
      </w:r>
      <w:r w:rsidR="00D87777" w:rsidRPr="00985CB9">
        <w:rPr>
          <w:rFonts w:ascii="Times New Roman" w:hAnsi="Times New Roman" w:cs="Times New Roman"/>
          <w:b/>
          <w:bCs/>
          <w:sz w:val="24"/>
          <w:szCs w:val="24"/>
        </w:rPr>
        <w:t>Guests According to Hotel Type</w:t>
      </w:r>
    </w:p>
    <w:p w14:paraId="1F8593FF" w14:textId="41FB02E3" w:rsidR="009E3048" w:rsidRPr="002375DC" w:rsidRDefault="00072439" w:rsidP="00985CB9">
      <w:pPr>
        <w:spacing w:line="360" w:lineRule="auto"/>
        <w:jc w:val="both"/>
        <w:rPr>
          <w:rFonts w:ascii="Times New Roman" w:hAnsi="Times New Roman" w:cs="Times New Roman"/>
          <w:sz w:val="24"/>
          <w:szCs w:val="24"/>
        </w:rPr>
      </w:pPr>
      <w:r w:rsidRPr="00985CB9">
        <w:rPr>
          <w:rFonts w:ascii="Times New Roman" w:hAnsi="Times New Roman" w:cs="Times New Roman"/>
          <w:sz w:val="24"/>
          <w:szCs w:val="24"/>
        </w:rPr>
        <w:t xml:space="preserve">Based on the hotel type, City hotels have the highest number of 154478 guests compared to Resort hotels, which have a total of 80510 guests. </w:t>
      </w:r>
    </w:p>
    <w:p w14:paraId="17F27D58" w14:textId="0EE1BA3E" w:rsidR="009E3048" w:rsidRPr="002375DC" w:rsidRDefault="008607C6" w:rsidP="002375DC">
      <w:pPr>
        <w:jc w:val="both"/>
        <w:rPr>
          <w:rFonts w:ascii="Times New Roman" w:hAnsi="Times New Roman" w:cs="Times New Roman"/>
          <w:sz w:val="24"/>
          <w:szCs w:val="24"/>
        </w:rPr>
      </w:pPr>
      <w:r>
        <w:rPr>
          <w:noProof/>
        </w:rPr>
        <w:drawing>
          <wp:inline distT="0" distB="0" distL="0" distR="0" wp14:anchorId="04B29A0B" wp14:editId="44D5B633">
            <wp:extent cx="4572000" cy="2743200"/>
            <wp:effectExtent l="0" t="0" r="0" b="0"/>
            <wp:docPr id="1311539117"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8A979B7-3007-4F2E-A8CB-ABEA53D66F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A90DB91" w14:textId="77777777" w:rsidR="009B4524" w:rsidRDefault="009B4524" w:rsidP="002375DC">
      <w:pPr>
        <w:jc w:val="both"/>
        <w:rPr>
          <w:rFonts w:ascii="Times New Roman" w:hAnsi="Times New Roman" w:cs="Times New Roman"/>
          <w:sz w:val="24"/>
          <w:szCs w:val="24"/>
        </w:rPr>
      </w:pPr>
    </w:p>
    <w:p w14:paraId="0E6DA5B2" w14:textId="77777777" w:rsidR="00E64B7B" w:rsidRDefault="00E64B7B" w:rsidP="002375DC">
      <w:pPr>
        <w:jc w:val="both"/>
        <w:rPr>
          <w:rFonts w:ascii="Times New Roman" w:hAnsi="Times New Roman" w:cs="Times New Roman"/>
          <w:sz w:val="24"/>
          <w:szCs w:val="24"/>
        </w:rPr>
      </w:pPr>
    </w:p>
    <w:p w14:paraId="1F7A4F7E" w14:textId="77777777" w:rsidR="00E64B7B" w:rsidRDefault="00E64B7B" w:rsidP="002375DC">
      <w:pPr>
        <w:jc w:val="both"/>
        <w:rPr>
          <w:rFonts w:ascii="Times New Roman" w:hAnsi="Times New Roman" w:cs="Times New Roman"/>
          <w:sz w:val="24"/>
          <w:szCs w:val="24"/>
        </w:rPr>
      </w:pPr>
    </w:p>
    <w:p w14:paraId="32486699" w14:textId="77777777" w:rsidR="00E64B7B" w:rsidRDefault="00E64B7B" w:rsidP="002375DC">
      <w:pPr>
        <w:jc w:val="both"/>
        <w:rPr>
          <w:rFonts w:ascii="Times New Roman" w:hAnsi="Times New Roman" w:cs="Times New Roman"/>
          <w:sz w:val="24"/>
          <w:szCs w:val="24"/>
        </w:rPr>
      </w:pPr>
    </w:p>
    <w:p w14:paraId="1E94BC8C" w14:textId="77777777" w:rsidR="00E64B7B" w:rsidRDefault="00E64B7B" w:rsidP="002375DC">
      <w:pPr>
        <w:jc w:val="both"/>
        <w:rPr>
          <w:rFonts w:ascii="Times New Roman" w:hAnsi="Times New Roman" w:cs="Times New Roman"/>
          <w:sz w:val="24"/>
          <w:szCs w:val="24"/>
        </w:rPr>
      </w:pPr>
    </w:p>
    <w:p w14:paraId="4B120CD8" w14:textId="77777777" w:rsidR="00E64B7B" w:rsidRDefault="00E64B7B" w:rsidP="002375DC">
      <w:pPr>
        <w:jc w:val="both"/>
        <w:rPr>
          <w:rFonts w:ascii="Times New Roman" w:hAnsi="Times New Roman" w:cs="Times New Roman"/>
          <w:sz w:val="24"/>
          <w:szCs w:val="24"/>
        </w:rPr>
      </w:pPr>
    </w:p>
    <w:p w14:paraId="0E8386F9" w14:textId="77777777" w:rsidR="00E64B7B" w:rsidRDefault="00E64B7B" w:rsidP="002375DC">
      <w:pPr>
        <w:jc w:val="both"/>
        <w:rPr>
          <w:rFonts w:ascii="Times New Roman" w:hAnsi="Times New Roman" w:cs="Times New Roman"/>
          <w:sz w:val="24"/>
          <w:szCs w:val="24"/>
        </w:rPr>
      </w:pPr>
    </w:p>
    <w:p w14:paraId="66DDC364" w14:textId="77777777" w:rsidR="00E64B7B" w:rsidRDefault="00E64B7B" w:rsidP="002375DC">
      <w:pPr>
        <w:jc w:val="both"/>
        <w:rPr>
          <w:rFonts w:ascii="Times New Roman" w:hAnsi="Times New Roman" w:cs="Times New Roman"/>
          <w:sz w:val="24"/>
          <w:szCs w:val="24"/>
        </w:rPr>
      </w:pPr>
    </w:p>
    <w:p w14:paraId="649DB15C" w14:textId="77777777" w:rsidR="00E64B7B" w:rsidRDefault="00E64B7B" w:rsidP="002375DC">
      <w:pPr>
        <w:jc w:val="both"/>
        <w:rPr>
          <w:rFonts w:ascii="Times New Roman" w:hAnsi="Times New Roman" w:cs="Times New Roman"/>
          <w:sz w:val="24"/>
          <w:szCs w:val="24"/>
        </w:rPr>
      </w:pPr>
    </w:p>
    <w:p w14:paraId="10AA150E" w14:textId="77777777" w:rsidR="00E64B7B" w:rsidRDefault="00E64B7B" w:rsidP="002375DC">
      <w:pPr>
        <w:jc w:val="both"/>
        <w:rPr>
          <w:rFonts w:ascii="Times New Roman" w:hAnsi="Times New Roman" w:cs="Times New Roman"/>
          <w:sz w:val="24"/>
          <w:szCs w:val="24"/>
        </w:rPr>
      </w:pPr>
    </w:p>
    <w:p w14:paraId="67F66C83" w14:textId="77777777" w:rsidR="00E64B7B" w:rsidRDefault="00E64B7B" w:rsidP="002375DC">
      <w:pPr>
        <w:jc w:val="both"/>
        <w:rPr>
          <w:rFonts w:ascii="Times New Roman" w:hAnsi="Times New Roman" w:cs="Times New Roman"/>
          <w:sz w:val="24"/>
          <w:szCs w:val="24"/>
        </w:rPr>
      </w:pPr>
    </w:p>
    <w:p w14:paraId="73ADC0CB" w14:textId="77777777" w:rsidR="00E64B7B" w:rsidRDefault="00E64B7B" w:rsidP="002375DC">
      <w:pPr>
        <w:jc w:val="both"/>
        <w:rPr>
          <w:rFonts w:ascii="Times New Roman" w:hAnsi="Times New Roman" w:cs="Times New Roman"/>
          <w:sz w:val="24"/>
          <w:szCs w:val="24"/>
        </w:rPr>
      </w:pPr>
    </w:p>
    <w:p w14:paraId="6BCA1877" w14:textId="77777777" w:rsidR="00E64B7B" w:rsidRDefault="00E64B7B" w:rsidP="002375DC">
      <w:pPr>
        <w:jc w:val="both"/>
        <w:rPr>
          <w:rFonts w:ascii="Times New Roman" w:hAnsi="Times New Roman" w:cs="Times New Roman"/>
          <w:sz w:val="24"/>
          <w:szCs w:val="24"/>
        </w:rPr>
      </w:pPr>
    </w:p>
    <w:p w14:paraId="43197CA6" w14:textId="77777777" w:rsidR="00E64B7B" w:rsidRDefault="00E64B7B" w:rsidP="002375DC">
      <w:pPr>
        <w:jc w:val="both"/>
        <w:rPr>
          <w:rFonts w:ascii="Times New Roman" w:hAnsi="Times New Roman" w:cs="Times New Roman"/>
          <w:sz w:val="24"/>
          <w:szCs w:val="24"/>
        </w:rPr>
      </w:pPr>
    </w:p>
    <w:p w14:paraId="1586C464" w14:textId="77777777" w:rsidR="00E64B7B" w:rsidRPr="002375DC" w:rsidRDefault="00E64B7B" w:rsidP="002375DC">
      <w:pPr>
        <w:jc w:val="both"/>
        <w:rPr>
          <w:rFonts w:ascii="Times New Roman" w:hAnsi="Times New Roman" w:cs="Times New Roman"/>
          <w:sz w:val="24"/>
          <w:szCs w:val="24"/>
        </w:rPr>
      </w:pPr>
    </w:p>
    <w:p w14:paraId="643A6977" w14:textId="1983D3A9" w:rsidR="009B4524" w:rsidRPr="00985CB9" w:rsidRDefault="00072439" w:rsidP="00985CB9">
      <w:pPr>
        <w:spacing w:line="360" w:lineRule="auto"/>
        <w:jc w:val="both"/>
        <w:rPr>
          <w:rFonts w:ascii="Times New Roman" w:hAnsi="Times New Roman" w:cs="Times New Roman"/>
          <w:b/>
          <w:sz w:val="24"/>
          <w:szCs w:val="24"/>
          <w:lang w:val="en-GB"/>
        </w:rPr>
      </w:pPr>
      <w:r w:rsidRPr="00985CB9">
        <w:rPr>
          <w:rFonts w:ascii="Times New Roman" w:hAnsi="Times New Roman" w:cs="Times New Roman"/>
          <w:b/>
          <w:sz w:val="24"/>
          <w:szCs w:val="24"/>
          <w:lang w:val="en-GB"/>
        </w:rPr>
        <w:t>3.</w:t>
      </w:r>
      <w:r w:rsidRPr="00985CB9">
        <w:rPr>
          <w:rFonts w:ascii="Times New Roman" w:hAnsi="Times New Roman" w:cs="Times New Roman"/>
          <w:b/>
          <w:sz w:val="24"/>
          <w:szCs w:val="24"/>
          <w:lang w:val="en-GB"/>
        </w:rPr>
        <w:tab/>
      </w:r>
      <w:r w:rsidR="006D36CD" w:rsidRPr="00985CB9">
        <w:rPr>
          <w:rFonts w:ascii="Times New Roman" w:hAnsi="Times New Roman" w:cs="Times New Roman"/>
          <w:b/>
          <w:sz w:val="24"/>
          <w:szCs w:val="24"/>
          <w:lang w:val="en-GB"/>
        </w:rPr>
        <w:t xml:space="preserve">Reservation by Customer Type </w:t>
      </w:r>
    </w:p>
    <w:p w14:paraId="191222FC" w14:textId="32E9A7C3" w:rsidR="00072439" w:rsidRPr="00985CB9" w:rsidRDefault="00072439" w:rsidP="00985CB9">
      <w:pPr>
        <w:spacing w:line="360" w:lineRule="auto"/>
        <w:jc w:val="both"/>
        <w:rPr>
          <w:rFonts w:ascii="Times New Roman" w:hAnsi="Times New Roman" w:cs="Times New Roman"/>
          <w:sz w:val="24"/>
          <w:szCs w:val="24"/>
        </w:rPr>
      </w:pPr>
      <w:r w:rsidRPr="00985CB9">
        <w:rPr>
          <w:rFonts w:ascii="Times New Roman" w:hAnsi="Times New Roman" w:cs="Times New Roman"/>
          <w:sz w:val="24"/>
          <w:szCs w:val="24"/>
        </w:rPr>
        <w:t>Using Excel's charting features, I was able to generate a bar chart that shows how reservations are distributed among different customer types. From the chart, it is evident that the majority of bookings are made by "Contract" customers, and the second most common booking type is "Group". "Transient" and "Transient-Party" bookings, on the other hand, make up a smaller percentage of the total reservations.</w:t>
      </w:r>
    </w:p>
    <w:p w14:paraId="2C0A0FF0" w14:textId="77777777" w:rsidR="00072439" w:rsidRPr="00072439" w:rsidRDefault="00072439" w:rsidP="002375DC">
      <w:pPr>
        <w:jc w:val="both"/>
        <w:rPr>
          <w:rFonts w:ascii="Times New Roman" w:hAnsi="Times New Roman" w:cs="Times New Roman"/>
          <w:b/>
          <w:sz w:val="24"/>
          <w:szCs w:val="24"/>
          <w:lang w:val="en-GB"/>
        </w:rPr>
      </w:pPr>
    </w:p>
    <w:p w14:paraId="0D6C1599" w14:textId="3B1E2400" w:rsidR="009B4524" w:rsidRPr="002375DC" w:rsidRDefault="008B5F38" w:rsidP="002375DC">
      <w:pPr>
        <w:jc w:val="both"/>
        <w:rPr>
          <w:rFonts w:ascii="Times New Roman" w:hAnsi="Times New Roman" w:cs="Times New Roman"/>
          <w:sz w:val="24"/>
          <w:szCs w:val="24"/>
        </w:rPr>
      </w:pPr>
      <w:r w:rsidRPr="002375DC">
        <w:rPr>
          <w:rFonts w:ascii="Times New Roman" w:hAnsi="Times New Roman" w:cs="Times New Roman"/>
          <w:noProof/>
          <w:sz w:val="24"/>
          <w:szCs w:val="24"/>
        </w:rPr>
        <w:drawing>
          <wp:inline distT="0" distB="0" distL="0" distR="0" wp14:anchorId="0E57D976" wp14:editId="5B3E45F4">
            <wp:extent cx="4572000" cy="2503170"/>
            <wp:effectExtent l="0" t="0" r="0" b="11430"/>
            <wp:docPr id="1381322991"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8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64D7F66" w14:textId="77777777" w:rsidR="00BC3A08" w:rsidRPr="002375DC" w:rsidRDefault="00BC3A08" w:rsidP="002375DC">
      <w:pPr>
        <w:jc w:val="both"/>
        <w:rPr>
          <w:rFonts w:ascii="Times New Roman" w:hAnsi="Times New Roman" w:cs="Times New Roman"/>
          <w:sz w:val="24"/>
          <w:szCs w:val="24"/>
          <w:lang w:val="en-GB"/>
        </w:rPr>
      </w:pPr>
    </w:p>
    <w:p w14:paraId="55E1C09E" w14:textId="77777777" w:rsidR="00072439" w:rsidRDefault="00072439" w:rsidP="002375DC">
      <w:pPr>
        <w:jc w:val="both"/>
        <w:rPr>
          <w:rFonts w:ascii="Times New Roman" w:hAnsi="Times New Roman" w:cs="Times New Roman"/>
          <w:sz w:val="24"/>
          <w:szCs w:val="24"/>
          <w:lang w:val="en-GB"/>
        </w:rPr>
      </w:pPr>
    </w:p>
    <w:p w14:paraId="50A7588C" w14:textId="77777777" w:rsidR="00072439" w:rsidRDefault="00072439" w:rsidP="002375DC">
      <w:pPr>
        <w:jc w:val="both"/>
        <w:rPr>
          <w:rFonts w:ascii="Times New Roman" w:hAnsi="Times New Roman" w:cs="Times New Roman"/>
          <w:sz w:val="24"/>
          <w:szCs w:val="24"/>
          <w:lang w:val="en-GB"/>
        </w:rPr>
      </w:pPr>
    </w:p>
    <w:p w14:paraId="3EFCC2F5" w14:textId="77777777" w:rsidR="00072439" w:rsidRDefault="00072439" w:rsidP="002375DC">
      <w:pPr>
        <w:jc w:val="both"/>
        <w:rPr>
          <w:rFonts w:ascii="Times New Roman" w:hAnsi="Times New Roman" w:cs="Times New Roman"/>
          <w:sz w:val="24"/>
          <w:szCs w:val="24"/>
          <w:lang w:val="en-GB"/>
        </w:rPr>
      </w:pPr>
    </w:p>
    <w:p w14:paraId="01D01184" w14:textId="77777777" w:rsidR="00072439" w:rsidRDefault="00072439" w:rsidP="002375DC">
      <w:pPr>
        <w:jc w:val="both"/>
        <w:rPr>
          <w:rFonts w:ascii="Times New Roman" w:hAnsi="Times New Roman" w:cs="Times New Roman"/>
          <w:sz w:val="24"/>
          <w:szCs w:val="24"/>
          <w:lang w:val="en-GB"/>
        </w:rPr>
      </w:pPr>
    </w:p>
    <w:p w14:paraId="263CA6A2" w14:textId="77777777" w:rsidR="00072439" w:rsidRDefault="00072439" w:rsidP="002375DC">
      <w:pPr>
        <w:jc w:val="both"/>
        <w:rPr>
          <w:rFonts w:ascii="Times New Roman" w:hAnsi="Times New Roman" w:cs="Times New Roman"/>
          <w:sz w:val="24"/>
          <w:szCs w:val="24"/>
          <w:lang w:val="en-GB"/>
        </w:rPr>
      </w:pPr>
    </w:p>
    <w:p w14:paraId="7FD158BC" w14:textId="77777777" w:rsidR="00072439" w:rsidRDefault="00072439" w:rsidP="002375DC">
      <w:pPr>
        <w:jc w:val="both"/>
        <w:rPr>
          <w:rFonts w:ascii="Times New Roman" w:hAnsi="Times New Roman" w:cs="Times New Roman"/>
          <w:sz w:val="24"/>
          <w:szCs w:val="24"/>
          <w:lang w:val="en-GB"/>
        </w:rPr>
      </w:pPr>
    </w:p>
    <w:p w14:paraId="1D462ADF" w14:textId="77777777" w:rsidR="00072439" w:rsidRDefault="00072439" w:rsidP="002375DC">
      <w:pPr>
        <w:jc w:val="both"/>
        <w:rPr>
          <w:rFonts w:ascii="Times New Roman" w:hAnsi="Times New Roman" w:cs="Times New Roman"/>
          <w:sz w:val="24"/>
          <w:szCs w:val="24"/>
          <w:lang w:val="en-GB"/>
        </w:rPr>
      </w:pPr>
    </w:p>
    <w:p w14:paraId="27E7692E" w14:textId="77777777" w:rsidR="00072439" w:rsidRDefault="00072439" w:rsidP="002375DC">
      <w:pPr>
        <w:jc w:val="both"/>
        <w:rPr>
          <w:rFonts w:ascii="Times New Roman" w:hAnsi="Times New Roman" w:cs="Times New Roman"/>
          <w:sz w:val="24"/>
          <w:szCs w:val="24"/>
          <w:lang w:val="en-GB"/>
        </w:rPr>
      </w:pPr>
    </w:p>
    <w:p w14:paraId="73BADE14" w14:textId="77777777" w:rsidR="00072439" w:rsidRDefault="00072439" w:rsidP="002375DC">
      <w:pPr>
        <w:jc w:val="both"/>
        <w:rPr>
          <w:rFonts w:ascii="Times New Roman" w:hAnsi="Times New Roman" w:cs="Times New Roman"/>
          <w:sz w:val="24"/>
          <w:szCs w:val="24"/>
          <w:lang w:val="en-GB"/>
        </w:rPr>
      </w:pPr>
    </w:p>
    <w:p w14:paraId="47FECFC4" w14:textId="77777777" w:rsidR="00072439" w:rsidRDefault="00072439" w:rsidP="002375DC">
      <w:pPr>
        <w:jc w:val="both"/>
        <w:rPr>
          <w:rFonts w:ascii="Times New Roman" w:hAnsi="Times New Roman" w:cs="Times New Roman"/>
          <w:sz w:val="24"/>
          <w:szCs w:val="24"/>
          <w:lang w:val="en-GB"/>
        </w:rPr>
      </w:pPr>
    </w:p>
    <w:p w14:paraId="561D3D33" w14:textId="3E29155F" w:rsidR="00BC3A08" w:rsidRDefault="00072439" w:rsidP="00985CB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4.</w:t>
      </w:r>
      <w:r>
        <w:rPr>
          <w:rFonts w:ascii="Times New Roman" w:hAnsi="Times New Roman" w:cs="Times New Roman"/>
          <w:sz w:val="24"/>
          <w:szCs w:val="24"/>
          <w:lang w:val="en-GB"/>
        </w:rPr>
        <w:tab/>
      </w:r>
      <w:r>
        <w:rPr>
          <w:rFonts w:ascii="Times New Roman" w:hAnsi="Times New Roman" w:cs="Times New Roman"/>
          <w:b/>
          <w:sz w:val="24"/>
          <w:szCs w:val="24"/>
          <w:lang w:val="en-GB"/>
        </w:rPr>
        <w:t>Reservation b</w:t>
      </w:r>
      <w:r w:rsidRPr="00072439">
        <w:rPr>
          <w:rFonts w:ascii="Times New Roman" w:hAnsi="Times New Roman" w:cs="Times New Roman"/>
          <w:b/>
          <w:sz w:val="24"/>
          <w:szCs w:val="24"/>
          <w:lang w:val="en-GB"/>
        </w:rPr>
        <w:t>y Year</w:t>
      </w:r>
      <w:r w:rsidRPr="002375DC">
        <w:rPr>
          <w:rFonts w:ascii="Times New Roman" w:hAnsi="Times New Roman" w:cs="Times New Roman"/>
          <w:sz w:val="24"/>
          <w:szCs w:val="24"/>
          <w:lang w:val="en-GB"/>
        </w:rPr>
        <w:t xml:space="preserve"> </w:t>
      </w:r>
    </w:p>
    <w:p w14:paraId="12B1DAF3" w14:textId="34A9F8EA" w:rsidR="00072439" w:rsidRPr="002375DC" w:rsidRDefault="00072439" w:rsidP="00985CB9">
      <w:pPr>
        <w:spacing w:line="360" w:lineRule="auto"/>
        <w:jc w:val="both"/>
        <w:rPr>
          <w:rFonts w:ascii="Times New Roman" w:hAnsi="Times New Roman" w:cs="Times New Roman"/>
          <w:sz w:val="24"/>
          <w:szCs w:val="24"/>
          <w:lang w:val="en-GB"/>
        </w:rPr>
      </w:pPr>
      <w:r w:rsidRPr="00072439">
        <w:rPr>
          <w:rFonts w:ascii="Times New Roman" w:hAnsi="Times New Roman" w:cs="Times New Roman"/>
          <w:sz w:val="24"/>
          <w:szCs w:val="24"/>
          <w:lang w:val="en-GB"/>
        </w:rPr>
        <w:t>I found it helpful to use Excel's funnel chart feature to visualize the reservation process over several years. This chart shows the booking lifecycle and how it has changed with time, with the highest number of bookings occurring in 2014 and a steady decline since then. It's important to understand how the booking lifecycle has evolved, and the funnel chart makes it easy to see this information.</w:t>
      </w:r>
    </w:p>
    <w:p w14:paraId="437F8B57" w14:textId="77777777" w:rsidR="0026134C" w:rsidRPr="002375DC" w:rsidRDefault="0026134C" w:rsidP="002375DC">
      <w:pPr>
        <w:jc w:val="both"/>
        <w:rPr>
          <w:rFonts w:ascii="Times New Roman" w:hAnsi="Times New Roman" w:cs="Times New Roman"/>
          <w:sz w:val="24"/>
          <w:szCs w:val="24"/>
        </w:rPr>
      </w:pPr>
    </w:p>
    <w:p w14:paraId="772150FD" w14:textId="668EAA37" w:rsidR="00BC3A08" w:rsidRDefault="00BC3A08" w:rsidP="002375DC">
      <w:pPr>
        <w:jc w:val="both"/>
        <w:rPr>
          <w:rFonts w:ascii="Times New Roman" w:hAnsi="Times New Roman" w:cs="Times New Roman"/>
          <w:sz w:val="24"/>
          <w:szCs w:val="24"/>
        </w:rPr>
      </w:pPr>
    </w:p>
    <w:p w14:paraId="50C9C0BB" w14:textId="234D0D3F" w:rsidR="008607C6" w:rsidRPr="002375DC" w:rsidRDefault="008607C6" w:rsidP="002375DC">
      <w:pPr>
        <w:jc w:val="both"/>
        <w:rPr>
          <w:rFonts w:ascii="Times New Roman" w:hAnsi="Times New Roman" w:cs="Times New Roman"/>
          <w:sz w:val="24"/>
          <w:szCs w:val="24"/>
        </w:rPr>
      </w:pPr>
      <w:r>
        <w:rPr>
          <w:noProof/>
        </w:rPr>
        <mc:AlternateContent>
          <mc:Choic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Requires="cx2">
            <w:drawing>
              <wp:inline distT="0" distB="0" distL="0" distR="0" wp14:anchorId="5E01EEBF" wp14:editId="3DDF1C01">
                <wp:extent cx="4572000" cy="2743200"/>
                <wp:effectExtent l="0" t="0" r="0" b="0"/>
                <wp:docPr id="75042320" name="Chart 1">
                  <a:extLst xmlns:a="http://schemas.openxmlformats.org/drawingml/2006/main">
                    <a:ext uri="{FF2B5EF4-FFF2-40B4-BE49-F238E27FC236}">
                      <a16:creationId xmlns:a16="http://schemas.microsoft.com/office/drawing/2014/main" id="{00000000-0008-0000-0900-00000200000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
                  </a:graphicData>
                </a:graphic>
              </wp:inline>
            </w:drawing>
          </mc:Choice>
          <mc:Fallback>
            <w:drawing>
              <wp:inline distT="0" distB="0" distL="0" distR="0" wp14:anchorId="5E01EEBF" wp14:editId="3DDF1C01">
                <wp:extent cx="4572000" cy="2743200"/>
                <wp:effectExtent l="0" t="0" r="0" b="0"/>
                <wp:docPr id="75042320"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900-00000200000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75042320" name="Chart 1">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900-000002000000}"/>
                            </a:ext>
                          </a:extLst>
                        </pic:cNvPr>
                        <pic:cNvPicPr>
                          <a:picLocks noGrp="1" noRot="1" noChangeAspect="1" noMove="1" noResize="1" noEditPoints="1" noAdjustHandles="1" noChangeArrowheads="1" noChangeShapeType="1"/>
                        </pic:cNvPicPr>
                      </pic:nvPicPr>
                      <pic:blipFill>
                        <a:blip r:embed="rId12"/>
                        <a:stretch>
                          <a:fillRect/>
                        </a:stretch>
                      </pic:blipFill>
                      <pic:spPr>
                        <a:xfrm>
                          <a:off x="0" y="0"/>
                          <a:ext cx="4572000" cy="2743200"/>
                        </a:xfrm>
                        <a:prstGeom prst="rect">
                          <a:avLst/>
                        </a:prstGeom>
                      </pic:spPr>
                    </pic:pic>
                  </a:graphicData>
                </a:graphic>
              </wp:inline>
            </w:drawing>
          </mc:Fallback>
        </mc:AlternateContent>
      </w:r>
    </w:p>
    <w:p w14:paraId="4411EE93" w14:textId="77777777" w:rsidR="00BC3A08" w:rsidRPr="002375DC" w:rsidRDefault="00BC3A08" w:rsidP="002375DC">
      <w:pPr>
        <w:jc w:val="both"/>
        <w:rPr>
          <w:rFonts w:ascii="Times New Roman" w:hAnsi="Times New Roman" w:cs="Times New Roman"/>
          <w:sz w:val="24"/>
          <w:szCs w:val="24"/>
          <w:lang w:val="en-GB"/>
        </w:rPr>
      </w:pPr>
    </w:p>
    <w:p w14:paraId="169F6C13" w14:textId="77777777" w:rsidR="00BC3A08" w:rsidRPr="002375DC" w:rsidRDefault="00BC3A08" w:rsidP="002375DC">
      <w:pPr>
        <w:jc w:val="both"/>
        <w:rPr>
          <w:rFonts w:ascii="Times New Roman" w:hAnsi="Times New Roman" w:cs="Times New Roman"/>
          <w:sz w:val="24"/>
          <w:szCs w:val="24"/>
          <w:lang w:val="en-GB"/>
        </w:rPr>
      </w:pPr>
    </w:p>
    <w:p w14:paraId="2A66085C" w14:textId="77777777" w:rsidR="00010FFC" w:rsidRPr="002375DC" w:rsidRDefault="00010FFC" w:rsidP="002375DC">
      <w:pPr>
        <w:jc w:val="both"/>
        <w:rPr>
          <w:rFonts w:ascii="Times New Roman" w:hAnsi="Times New Roman" w:cs="Times New Roman"/>
          <w:sz w:val="24"/>
          <w:szCs w:val="24"/>
          <w:lang w:val="en-GB"/>
        </w:rPr>
      </w:pPr>
    </w:p>
    <w:p w14:paraId="275B7D7A" w14:textId="77777777" w:rsidR="00010FFC" w:rsidRPr="002375DC" w:rsidRDefault="00010FFC" w:rsidP="002375DC">
      <w:pPr>
        <w:jc w:val="both"/>
        <w:rPr>
          <w:rFonts w:ascii="Times New Roman" w:hAnsi="Times New Roman" w:cs="Times New Roman"/>
          <w:sz w:val="24"/>
          <w:szCs w:val="24"/>
          <w:lang w:val="en-GB"/>
        </w:rPr>
      </w:pPr>
    </w:p>
    <w:p w14:paraId="7BE972CE" w14:textId="77777777" w:rsidR="00010FFC" w:rsidRPr="002375DC" w:rsidRDefault="00010FFC" w:rsidP="002375DC">
      <w:pPr>
        <w:jc w:val="both"/>
        <w:rPr>
          <w:rFonts w:ascii="Times New Roman" w:hAnsi="Times New Roman" w:cs="Times New Roman"/>
          <w:sz w:val="24"/>
          <w:szCs w:val="24"/>
          <w:lang w:val="en-GB"/>
        </w:rPr>
      </w:pPr>
    </w:p>
    <w:p w14:paraId="45E63F99" w14:textId="77777777" w:rsidR="00010FFC" w:rsidRPr="002375DC" w:rsidRDefault="00010FFC" w:rsidP="002375DC">
      <w:pPr>
        <w:jc w:val="both"/>
        <w:rPr>
          <w:rFonts w:ascii="Times New Roman" w:hAnsi="Times New Roman" w:cs="Times New Roman"/>
          <w:sz w:val="24"/>
          <w:szCs w:val="24"/>
          <w:lang w:val="en-GB"/>
        </w:rPr>
      </w:pPr>
    </w:p>
    <w:p w14:paraId="2D22A6AD" w14:textId="77777777" w:rsidR="00010FFC" w:rsidRPr="002375DC" w:rsidRDefault="00010FFC" w:rsidP="002375DC">
      <w:pPr>
        <w:jc w:val="both"/>
        <w:rPr>
          <w:rFonts w:ascii="Times New Roman" w:hAnsi="Times New Roman" w:cs="Times New Roman"/>
          <w:sz w:val="24"/>
          <w:szCs w:val="24"/>
          <w:lang w:val="en-GB"/>
        </w:rPr>
      </w:pPr>
    </w:p>
    <w:p w14:paraId="25610960" w14:textId="77777777" w:rsidR="00010FFC" w:rsidRPr="002375DC" w:rsidRDefault="00010FFC" w:rsidP="002375DC">
      <w:pPr>
        <w:jc w:val="both"/>
        <w:rPr>
          <w:rFonts w:ascii="Times New Roman" w:hAnsi="Times New Roman" w:cs="Times New Roman"/>
          <w:sz w:val="24"/>
          <w:szCs w:val="24"/>
          <w:lang w:val="en-GB"/>
        </w:rPr>
      </w:pPr>
    </w:p>
    <w:p w14:paraId="16B16924" w14:textId="77777777" w:rsidR="00010FFC" w:rsidRPr="002375DC" w:rsidRDefault="00010FFC" w:rsidP="002375DC">
      <w:pPr>
        <w:jc w:val="both"/>
        <w:rPr>
          <w:rFonts w:ascii="Times New Roman" w:hAnsi="Times New Roman" w:cs="Times New Roman"/>
          <w:sz w:val="24"/>
          <w:szCs w:val="24"/>
          <w:lang w:val="en-GB"/>
        </w:rPr>
      </w:pPr>
    </w:p>
    <w:p w14:paraId="194FB61D" w14:textId="77777777" w:rsidR="00010FFC" w:rsidRPr="002375DC" w:rsidRDefault="00010FFC" w:rsidP="002375DC">
      <w:pPr>
        <w:jc w:val="both"/>
        <w:rPr>
          <w:rFonts w:ascii="Times New Roman" w:hAnsi="Times New Roman" w:cs="Times New Roman"/>
          <w:sz w:val="24"/>
          <w:szCs w:val="24"/>
          <w:lang w:val="en-GB"/>
        </w:rPr>
      </w:pPr>
    </w:p>
    <w:p w14:paraId="484304FB" w14:textId="39F11FEC" w:rsidR="00BC3A08" w:rsidRDefault="00072439" w:rsidP="00985CB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5.</w:t>
      </w:r>
      <w:r>
        <w:rPr>
          <w:rFonts w:ascii="Times New Roman" w:hAnsi="Times New Roman" w:cs="Times New Roman"/>
          <w:sz w:val="24"/>
          <w:szCs w:val="24"/>
          <w:lang w:val="en-GB"/>
        </w:rPr>
        <w:tab/>
      </w:r>
      <w:r>
        <w:rPr>
          <w:rFonts w:ascii="Times New Roman" w:hAnsi="Times New Roman" w:cs="Times New Roman"/>
          <w:b/>
          <w:sz w:val="24"/>
          <w:szCs w:val="24"/>
          <w:lang w:val="en-GB"/>
        </w:rPr>
        <w:t>Reservation b</w:t>
      </w:r>
      <w:r w:rsidRPr="00072439">
        <w:rPr>
          <w:rFonts w:ascii="Times New Roman" w:hAnsi="Times New Roman" w:cs="Times New Roman"/>
          <w:b/>
          <w:sz w:val="24"/>
          <w:szCs w:val="24"/>
          <w:lang w:val="en-GB"/>
        </w:rPr>
        <w:t>y Market Segment</w:t>
      </w:r>
      <w:r w:rsidRPr="002375DC">
        <w:rPr>
          <w:rFonts w:ascii="Times New Roman" w:hAnsi="Times New Roman" w:cs="Times New Roman"/>
          <w:sz w:val="24"/>
          <w:szCs w:val="24"/>
          <w:lang w:val="en-GB"/>
        </w:rPr>
        <w:t xml:space="preserve"> </w:t>
      </w:r>
    </w:p>
    <w:p w14:paraId="4A0DA9A7" w14:textId="77777777" w:rsidR="00072439" w:rsidRPr="00072439" w:rsidRDefault="00072439" w:rsidP="00985CB9">
      <w:pPr>
        <w:spacing w:line="360" w:lineRule="auto"/>
        <w:jc w:val="both"/>
        <w:rPr>
          <w:rFonts w:ascii="Times New Roman" w:hAnsi="Times New Roman" w:cs="Times New Roman"/>
          <w:sz w:val="24"/>
          <w:szCs w:val="24"/>
          <w:lang w:val="en-GB"/>
        </w:rPr>
      </w:pPr>
      <w:r w:rsidRPr="00072439">
        <w:rPr>
          <w:rFonts w:ascii="Times New Roman" w:hAnsi="Times New Roman" w:cs="Times New Roman"/>
          <w:sz w:val="24"/>
          <w:szCs w:val="24"/>
          <w:lang w:val="en-GB"/>
        </w:rPr>
        <w:lastRenderedPageBreak/>
        <w:t xml:space="preserve">Excel can create a tree map that shows reservation distribution by market segment. Each box's size represents the number of reservations for that segment. This tool is crucial in identifying dominant market segments, such as "Aviation" and "Complementary." </w:t>
      </w:r>
    </w:p>
    <w:p w14:paraId="232E80BD" w14:textId="77777777" w:rsidR="00072439" w:rsidRPr="002375DC" w:rsidRDefault="00072439" w:rsidP="002375DC">
      <w:pPr>
        <w:jc w:val="both"/>
        <w:rPr>
          <w:rFonts w:ascii="Times New Roman" w:hAnsi="Times New Roman" w:cs="Times New Roman"/>
          <w:sz w:val="24"/>
          <w:szCs w:val="24"/>
          <w:lang w:val="en-GB"/>
        </w:rPr>
      </w:pPr>
    </w:p>
    <w:p w14:paraId="09E7F293" w14:textId="3A56FF3B" w:rsidR="008B5F38" w:rsidRPr="002375DC" w:rsidRDefault="00BC3A08" w:rsidP="002375DC">
      <w:pPr>
        <w:jc w:val="both"/>
        <w:rPr>
          <w:rFonts w:ascii="Times New Roman" w:hAnsi="Times New Roman" w:cs="Times New Roman"/>
          <w:sz w:val="24"/>
          <w:szCs w:val="24"/>
          <w:lang w:val="en-GB"/>
        </w:rPr>
      </w:pPr>
      <w:r w:rsidRPr="002375DC">
        <w:rPr>
          <w:rFonts w:ascii="Times New Roman" w:hAnsi="Times New Roman" w:cs="Times New Roman"/>
          <w:noProof/>
          <w:sz w:val="24"/>
          <w:szCs w:val="24"/>
        </w:rPr>
        <mc:AlternateContent>
          <mc:Choic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Requires="cx1">
            <w:drawing>
              <wp:inline distT="0" distB="0" distL="0" distR="0" wp14:anchorId="7FDF2EE8" wp14:editId="68553FC1">
                <wp:extent cx="5242560" cy="3116580"/>
                <wp:effectExtent l="0" t="0" r="15240" b="7620"/>
                <wp:docPr id="1890632207" name="Chart 1">
                  <a:extLst xmlns:a="http://schemas.openxmlformats.org/drawingml/2006/main">
                    <a:ext uri="{FF2B5EF4-FFF2-40B4-BE49-F238E27FC236}">
                      <a16:creationId xmlns:a16="http://schemas.microsoft.com/office/drawing/2014/main" id="{00000000-0008-0000-0500-00000300000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
                  </a:graphicData>
                </a:graphic>
              </wp:inline>
            </w:drawing>
          </mc:Choice>
          <mc:Fallback>
            <w:drawing>
              <wp:inline distT="0" distB="0" distL="0" distR="0" wp14:anchorId="7FDF2EE8" wp14:editId="68553FC1">
                <wp:extent cx="5242560" cy="3116580"/>
                <wp:effectExtent l="0" t="0" r="15240" b="7620"/>
                <wp:docPr id="1890632207" name="Chart 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0000000-0008-0000-0500-00000300000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890632207" name="Chart 1">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0000000-0008-0000-0500-000003000000}"/>
                            </a:ext>
                          </a:extLst>
                        </pic:cNvPr>
                        <pic:cNvPicPr>
                          <a:picLocks noGrp="1" noRot="1" noChangeAspect="1" noMove="1" noResize="1" noEditPoints="1" noAdjustHandles="1" noChangeArrowheads="1" noChangeShapeType="1"/>
                        </pic:cNvPicPr>
                      </pic:nvPicPr>
                      <pic:blipFill>
                        <a:blip r:embed="rId14"/>
                        <a:stretch>
                          <a:fillRect/>
                        </a:stretch>
                      </pic:blipFill>
                      <pic:spPr>
                        <a:xfrm>
                          <a:off x="0" y="0"/>
                          <a:ext cx="5242560" cy="3116580"/>
                        </a:xfrm>
                        <a:prstGeom prst="rect">
                          <a:avLst/>
                        </a:prstGeom>
                      </pic:spPr>
                    </pic:pic>
                  </a:graphicData>
                </a:graphic>
              </wp:inline>
            </w:drawing>
          </mc:Fallback>
        </mc:AlternateContent>
      </w:r>
      <w:r w:rsidRPr="002375DC">
        <w:rPr>
          <w:rFonts w:ascii="Times New Roman" w:hAnsi="Times New Roman" w:cs="Times New Roman"/>
          <w:sz w:val="24"/>
          <w:szCs w:val="24"/>
          <w:lang w:val="en-GB"/>
        </w:rPr>
        <w:t xml:space="preserve"> </w:t>
      </w:r>
    </w:p>
    <w:p w14:paraId="6A54C648" w14:textId="77777777" w:rsidR="00010FFC" w:rsidRDefault="00010FFC" w:rsidP="002375DC">
      <w:pPr>
        <w:jc w:val="both"/>
        <w:rPr>
          <w:rFonts w:ascii="Times New Roman" w:hAnsi="Times New Roman" w:cs="Times New Roman"/>
          <w:sz w:val="24"/>
          <w:szCs w:val="24"/>
          <w:lang w:val="en-GB"/>
        </w:rPr>
      </w:pPr>
    </w:p>
    <w:p w14:paraId="6A05AB2C" w14:textId="77777777" w:rsidR="00072439" w:rsidRDefault="00072439" w:rsidP="002375DC">
      <w:pPr>
        <w:jc w:val="both"/>
        <w:rPr>
          <w:rFonts w:ascii="Times New Roman" w:hAnsi="Times New Roman" w:cs="Times New Roman"/>
          <w:sz w:val="24"/>
          <w:szCs w:val="24"/>
          <w:lang w:val="en-GB"/>
        </w:rPr>
      </w:pPr>
    </w:p>
    <w:p w14:paraId="7684B90F" w14:textId="77777777" w:rsidR="00072439" w:rsidRDefault="00072439" w:rsidP="002375DC">
      <w:pPr>
        <w:jc w:val="both"/>
        <w:rPr>
          <w:rFonts w:ascii="Times New Roman" w:hAnsi="Times New Roman" w:cs="Times New Roman"/>
          <w:sz w:val="24"/>
          <w:szCs w:val="24"/>
          <w:lang w:val="en-GB"/>
        </w:rPr>
      </w:pPr>
    </w:p>
    <w:p w14:paraId="5CBC5AE0" w14:textId="77777777" w:rsidR="00072439" w:rsidRDefault="00072439" w:rsidP="002375DC">
      <w:pPr>
        <w:jc w:val="both"/>
        <w:rPr>
          <w:rFonts w:ascii="Times New Roman" w:hAnsi="Times New Roman" w:cs="Times New Roman"/>
          <w:sz w:val="24"/>
          <w:szCs w:val="24"/>
          <w:lang w:val="en-GB"/>
        </w:rPr>
      </w:pPr>
    </w:p>
    <w:p w14:paraId="40F728E7" w14:textId="77777777" w:rsidR="00072439" w:rsidRDefault="00072439" w:rsidP="002375DC">
      <w:pPr>
        <w:jc w:val="both"/>
        <w:rPr>
          <w:rFonts w:ascii="Times New Roman" w:hAnsi="Times New Roman" w:cs="Times New Roman"/>
          <w:sz w:val="24"/>
          <w:szCs w:val="24"/>
          <w:lang w:val="en-GB"/>
        </w:rPr>
      </w:pPr>
    </w:p>
    <w:p w14:paraId="64E9047A" w14:textId="77777777" w:rsidR="00072439" w:rsidRDefault="00072439" w:rsidP="002375DC">
      <w:pPr>
        <w:jc w:val="both"/>
        <w:rPr>
          <w:rFonts w:ascii="Times New Roman" w:hAnsi="Times New Roman" w:cs="Times New Roman"/>
          <w:sz w:val="24"/>
          <w:szCs w:val="24"/>
          <w:lang w:val="en-GB"/>
        </w:rPr>
      </w:pPr>
    </w:p>
    <w:p w14:paraId="5A5D9F00" w14:textId="77777777" w:rsidR="00072439" w:rsidRDefault="00072439" w:rsidP="002375DC">
      <w:pPr>
        <w:jc w:val="both"/>
        <w:rPr>
          <w:rFonts w:ascii="Times New Roman" w:hAnsi="Times New Roman" w:cs="Times New Roman"/>
          <w:sz w:val="24"/>
          <w:szCs w:val="24"/>
          <w:lang w:val="en-GB"/>
        </w:rPr>
      </w:pPr>
    </w:p>
    <w:p w14:paraId="54A9A54E" w14:textId="77777777" w:rsidR="00072439" w:rsidRDefault="00072439" w:rsidP="002375DC">
      <w:pPr>
        <w:jc w:val="both"/>
        <w:rPr>
          <w:rFonts w:ascii="Times New Roman" w:hAnsi="Times New Roman" w:cs="Times New Roman"/>
          <w:sz w:val="24"/>
          <w:szCs w:val="24"/>
          <w:lang w:val="en-GB"/>
        </w:rPr>
      </w:pPr>
    </w:p>
    <w:p w14:paraId="0B37872B" w14:textId="77777777" w:rsidR="00072439" w:rsidRDefault="00072439" w:rsidP="002375DC">
      <w:pPr>
        <w:jc w:val="both"/>
        <w:rPr>
          <w:rFonts w:ascii="Times New Roman" w:hAnsi="Times New Roman" w:cs="Times New Roman"/>
          <w:sz w:val="24"/>
          <w:szCs w:val="24"/>
          <w:lang w:val="en-GB"/>
        </w:rPr>
      </w:pPr>
    </w:p>
    <w:p w14:paraId="6C492A53" w14:textId="77777777" w:rsidR="00072439" w:rsidRDefault="00072439" w:rsidP="002375DC">
      <w:pPr>
        <w:jc w:val="both"/>
        <w:rPr>
          <w:rFonts w:ascii="Times New Roman" w:hAnsi="Times New Roman" w:cs="Times New Roman"/>
          <w:sz w:val="24"/>
          <w:szCs w:val="24"/>
          <w:lang w:val="en-GB"/>
        </w:rPr>
      </w:pPr>
    </w:p>
    <w:p w14:paraId="4DE9AAB6" w14:textId="77777777" w:rsidR="00072439" w:rsidRDefault="00072439" w:rsidP="002375DC">
      <w:pPr>
        <w:jc w:val="both"/>
        <w:rPr>
          <w:rFonts w:ascii="Times New Roman" w:hAnsi="Times New Roman" w:cs="Times New Roman"/>
          <w:sz w:val="24"/>
          <w:szCs w:val="24"/>
          <w:lang w:val="en-GB"/>
        </w:rPr>
      </w:pPr>
    </w:p>
    <w:p w14:paraId="1846EC00" w14:textId="77777777" w:rsidR="00072439" w:rsidRDefault="00072439" w:rsidP="002375DC">
      <w:pPr>
        <w:jc w:val="both"/>
        <w:rPr>
          <w:rFonts w:ascii="Times New Roman" w:hAnsi="Times New Roman" w:cs="Times New Roman"/>
          <w:sz w:val="24"/>
          <w:szCs w:val="24"/>
          <w:lang w:val="en-GB"/>
        </w:rPr>
      </w:pPr>
    </w:p>
    <w:p w14:paraId="73D87458" w14:textId="77777777" w:rsidR="00072439" w:rsidRPr="002375DC" w:rsidRDefault="00072439" w:rsidP="002375DC">
      <w:pPr>
        <w:jc w:val="both"/>
        <w:rPr>
          <w:rFonts w:ascii="Times New Roman" w:hAnsi="Times New Roman" w:cs="Times New Roman"/>
          <w:sz w:val="24"/>
          <w:szCs w:val="24"/>
          <w:lang w:val="en-GB"/>
        </w:rPr>
      </w:pPr>
    </w:p>
    <w:p w14:paraId="6F46550F" w14:textId="10E55684" w:rsidR="00BC3A08" w:rsidRDefault="00072439" w:rsidP="00985CB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6.</w:t>
      </w:r>
      <w:r>
        <w:rPr>
          <w:rFonts w:ascii="Times New Roman" w:hAnsi="Times New Roman" w:cs="Times New Roman"/>
          <w:sz w:val="24"/>
          <w:szCs w:val="24"/>
          <w:lang w:val="en-GB"/>
        </w:rPr>
        <w:tab/>
      </w:r>
      <w:r w:rsidR="00BC3A08" w:rsidRPr="00072439">
        <w:rPr>
          <w:rFonts w:ascii="Times New Roman" w:hAnsi="Times New Roman" w:cs="Times New Roman"/>
          <w:b/>
          <w:sz w:val="24"/>
          <w:szCs w:val="24"/>
          <w:lang w:val="en-GB"/>
        </w:rPr>
        <w:t xml:space="preserve">Total </w:t>
      </w:r>
      <w:r>
        <w:rPr>
          <w:rFonts w:ascii="Times New Roman" w:hAnsi="Times New Roman" w:cs="Times New Roman"/>
          <w:b/>
          <w:sz w:val="24"/>
          <w:szCs w:val="24"/>
          <w:lang w:val="en-GB"/>
        </w:rPr>
        <w:t>Reservation b</w:t>
      </w:r>
      <w:r w:rsidRPr="00072439">
        <w:rPr>
          <w:rFonts w:ascii="Times New Roman" w:hAnsi="Times New Roman" w:cs="Times New Roman"/>
          <w:b/>
          <w:sz w:val="24"/>
          <w:szCs w:val="24"/>
          <w:lang w:val="en-GB"/>
        </w:rPr>
        <w:t>y Country</w:t>
      </w:r>
      <w:r w:rsidRPr="002375DC">
        <w:rPr>
          <w:rFonts w:ascii="Times New Roman" w:hAnsi="Times New Roman" w:cs="Times New Roman"/>
          <w:sz w:val="24"/>
          <w:szCs w:val="24"/>
          <w:lang w:val="en-GB"/>
        </w:rPr>
        <w:t xml:space="preserve"> </w:t>
      </w:r>
    </w:p>
    <w:p w14:paraId="4714AAEF" w14:textId="3F6CD6D9" w:rsidR="00CD6088" w:rsidRPr="002375DC" w:rsidRDefault="00CD6088" w:rsidP="00985CB9">
      <w:pPr>
        <w:spacing w:line="360" w:lineRule="auto"/>
        <w:jc w:val="both"/>
        <w:rPr>
          <w:rFonts w:ascii="Times New Roman" w:hAnsi="Times New Roman" w:cs="Times New Roman"/>
          <w:sz w:val="24"/>
          <w:szCs w:val="24"/>
          <w:lang w:val="en-GB"/>
        </w:rPr>
      </w:pPr>
      <w:r w:rsidRPr="002375DC">
        <w:rPr>
          <w:rFonts w:ascii="Times New Roman" w:hAnsi="Times New Roman" w:cs="Times New Roman"/>
          <w:sz w:val="24"/>
          <w:szCs w:val="24"/>
          <w:lang w:val="en-GB"/>
        </w:rPr>
        <w:t xml:space="preserve">By using Excel's line graph feature, I was able to visualize the number of reservations made by country over time. </w:t>
      </w:r>
      <w:r w:rsidRPr="002375DC">
        <w:rPr>
          <w:rFonts w:ascii="Times New Roman" w:hAnsi="Times New Roman" w:cs="Times New Roman"/>
          <w:sz w:val="24"/>
          <w:szCs w:val="24"/>
        </w:rPr>
        <w:t>The line graph shows that most bookings are</w:t>
      </w:r>
      <w:r w:rsidR="00CA339F">
        <w:rPr>
          <w:rFonts w:ascii="Times New Roman" w:hAnsi="Times New Roman" w:cs="Times New Roman"/>
          <w:sz w:val="24"/>
          <w:szCs w:val="24"/>
        </w:rPr>
        <w:t xml:space="preserve"> from Peru and Qatar</w:t>
      </w:r>
      <w:r w:rsidRPr="002375DC">
        <w:rPr>
          <w:rFonts w:ascii="Times New Roman" w:hAnsi="Times New Roman" w:cs="Times New Roman"/>
          <w:sz w:val="24"/>
          <w:szCs w:val="24"/>
        </w:rPr>
        <w:t xml:space="preserve">, but there is also a significant international presence. </w:t>
      </w:r>
    </w:p>
    <w:p w14:paraId="70FD78EA" w14:textId="77777777" w:rsidR="00CD6088" w:rsidRPr="002375DC" w:rsidRDefault="00CD6088" w:rsidP="002375DC">
      <w:pPr>
        <w:jc w:val="both"/>
        <w:rPr>
          <w:rFonts w:ascii="Times New Roman" w:hAnsi="Times New Roman" w:cs="Times New Roman"/>
          <w:sz w:val="24"/>
          <w:szCs w:val="24"/>
          <w:lang w:val="en-GB"/>
        </w:rPr>
      </w:pPr>
    </w:p>
    <w:p w14:paraId="5E7A261E" w14:textId="4D1464A5" w:rsidR="008B5F38" w:rsidRPr="00CD6088" w:rsidRDefault="00CA339F" w:rsidP="002375DC">
      <w:pPr>
        <w:jc w:val="both"/>
        <w:rPr>
          <w:rFonts w:ascii="Times New Roman" w:hAnsi="Times New Roman" w:cs="Times New Roman"/>
          <w:sz w:val="24"/>
          <w:szCs w:val="24"/>
          <w:lang w:val="en-GB"/>
        </w:rPr>
      </w:pPr>
      <w:r>
        <w:rPr>
          <w:noProof/>
        </w:rPr>
        <w:drawing>
          <wp:inline distT="0" distB="0" distL="0" distR="0" wp14:anchorId="2265F7AB" wp14:editId="0D672FE7">
            <wp:extent cx="6187440" cy="2506980"/>
            <wp:effectExtent l="0" t="0" r="3810" b="7620"/>
            <wp:docPr id="891633134"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7B8A89A-D841-4259-9E4C-52DF5CFA2C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B41AB7E" w14:textId="05B0C241" w:rsidR="009B29E4" w:rsidRDefault="00CD6088" w:rsidP="00985CB9">
      <w:pPr>
        <w:spacing w:line="276" w:lineRule="auto"/>
        <w:jc w:val="both"/>
        <w:rPr>
          <w:rFonts w:ascii="Times New Roman" w:hAnsi="Times New Roman" w:cs="Times New Roman"/>
          <w:b/>
          <w:sz w:val="24"/>
          <w:szCs w:val="24"/>
          <w:lang w:val="en-GB"/>
        </w:rPr>
      </w:pPr>
      <w:r w:rsidRPr="00CD6088">
        <w:rPr>
          <w:rFonts w:ascii="Times New Roman" w:hAnsi="Times New Roman" w:cs="Times New Roman"/>
          <w:b/>
          <w:sz w:val="24"/>
          <w:szCs w:val="24"/>
          <w:lang w:val="en-GB"/>
        </w:rPr>
        <w:t>7.</w:t>
      </w:r>
      <w:r w:rsidRPr="00CD6088">
        <w:rPr>
          <w:rFonts w:ascii="Times New Roman" w:hAnsi="Times New Roman" w:cs="Times New Roman"/>
          <w:b/>
          <w:sz w:val="24"/>
          <w:szCs w:val="24"/>
          <w:lang w:val="en-GB"/>
        </w:rPr>
        <w:tab/>
      </w:r>
      <w:r w:rsidR="00797D41" w:rsidRPr="00CD6088">
        <w:rPr>
          <w:rFonts w:ascii="Times New Roman" w:hAnsi="Times New Roman" w:cs="Times New Roman"/>
          <w:b/>
          <w:sz w:val="24"/>
          <w:szCs w:val="24"/>
          <w:lang w:val="en-GB"/>
        </w:rPr>
        <w:t xml:space="preserve">Monthly Reservation by Customer Type </w:t>
      </w:r>
    </w:p>
    <w:p w14:paraId="7B72C95C" w14:textId="11AD711E" w:rsidR="00CD6088" w:rsidRPr="00CD6088" w:rsidRDefault="00CD6088" w:rsidP="00985CB9">
      <w:pPr>
        <w:spacing w:line="276" w:lineRule="auto"/>
        <w:jc w:val="both"/>
        <w:rPr>
          <w:rFonts w:ascii="Times New Roman" w:hAnsi="Times New Roman" w:cs="Times New Roman"/>
          <w:sz w:val="24"/>
          <w:szCs w:val="24"/>
        </w:rPr>
      </w:pPr>
      <w:r w:rsidRPr="002375DC">
        <w:rPr>
          <w:rFonts w:ascii="Times New Roman" w:hAnsi="Times New Roman" w:cs="Times New Roman"/>
          <w:sz w:val="24"/>
          <w:szCs w:val="24"/>
        </w:rPr>
        <w:t>Using Excel's monthly line graph feature, I can examine the fluctuations and patterns in reservation behavior of different customer types throughout the year. The visual representation of the data shows that "Transient" customers are consistently the dominant group every month.</w:t>
      </w:r>
    </w:p>
    <w:p w14:paraId="235585D5" w14:textId="05F8868C" w:rsidR="004B6129" w:rsidRDefault="008607C6" w:rsidP="00C5767B">
      <w:pPr>
        <w:jc w:val="both"/>
        <w:rPr>
          <w:rFonts w:ascii="Times New Roman" w:hAnsi="Times New Roman" w:cs="Times New Roman"/>
          <w:sz w:val="24"/>
          <w:szCs w:val="24"/>
        </w:rPr>
      </w:pPr>
      <w:r>
        <w:rPr>
          <w:noProof/>
        </w:rPr>
        <w:drawing>
          <wp:inline distT="0" distB="0" distL="0" distR="0" wp14:anchorId="748D0D94" wp14:editId="33423139">
            <wp:extent cx="4572000" cy="2743200"/>
            <wp:effectExtent l="0" t="0" r="0" b="0"/>
            <wp:docPr id="98279657"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8B87DCF-B34A-E8B5-554A-6A7D601453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0C6105F" w14:textId="2F3DF958" w:rsidR="00C5767B" w:rsidRPr="00C5767B" w:rsidRDefault="00C5767B" w:rsidP="00985CB9">
      <w:pPr>
        <w:spacing w:line="360" w:lineRule="auto"/>
        <w:jc w:val="both"/>
        <w:rPr>
          <w:rFonts w:ascii="Times New Roman" w:hAnsi="Times New Roman" w:cs="Times New Roman"/>
          <w:sz w:val="24"/>
          <w:szCs w:val="24"/>
        </w:rPr>
      </w:pPr>
      <w:r w:rsidRPr="00C5767B">
        <w:rPr>
          <w:rFonts w:ascii="Times New Roman" w:hAnsi="Times New Roman" w:cs="Times New Roman"/>
          <w:sz w:val="24"/>
          <w:szCs w:val="24"/>
        </w:rPr>
        <w:t xml:space="preserve">8. </w:t>
      </w:r>
      <w:r w:rsidRPr="00C5767B">
        <w:rPr>
          <w:rFonts w:ascii="Times New Roman" w:hAnsi="Times New Roman" w:cs="Times New Roman"/>
          <w:b/>
          <w:sz w:val="24"/>
          <w:szCs w:val="24"/>
        </w:rPr>
        <w:t>Distribution Channel and Reservation Slicers</w:t>
      </w:r>
      <w:r w:rsidRPr="00C5767B">
        <w:rPr>
          <w:rFonts w:ascii="Times New Roman" w:hAnsi="Times New Roman" w:cs="Times New Roman"/>
          <w:sz w:val="24"/>
          <w:szCs w:val="24"/>
        </w:rPr>
        <w:t xml:space="preserve"> </w:t>
      </w:r>
    </w:p>
    <w:p w14:paraId="1729A646" w14:textId="6E257A95" w:rsidR="00C5767B" w:rsidRDefault="00C5767B" w:rsidP="00985CB9">
      <w:pPr>
        <w:spacing w:line="360" w:lineRule="auto"/>
        <w:jc w:val="both"/>
        <w:rPr>
          <w:rFonts w:ascii="Times New Roman" w:hAnsi="Times New Roman" w:cs="Times New Roman"/>
          <w:sz w:val="24"/>
          <w:szCs w:val="24"/>
        </w:rPr>
      </w:pPr>
      <w:r w:rsidRPr="00C5767B">
        <w:rPr>
          <w:rFonts w:ascii="Times New Roman" w:hAnsi="Times New Roman" w:cs="Times New Roman"/>
          <w:sz w:val="24"/>
          <w:szCs w:val="24"/>
        </w:rPr>
        <w:lastRenderedPageBreak/>
        <w:t>By leveraging slicers to filter data by the booking channel or reservation status, you can gain deeper insights into customer behaviors and booking patterns. This analysis serves as a valuable resource for hotel management to make data-driven decisions and improve their booking strategies.</w:t>
      </w:r>
      <w:r>
        <w:rPr>
          <w:rFonts w:ascii="Times New Roman" w:hAnsi="Times New Roman" w:cs="Times New Roman"/>
          <w:sz w:val="24"/>
          <w:szCs w:val="24"/>
        </w:rPr>
        <w:t xml:space="preserve"> </w:t>
      </w:r>
    </w:p>
    <w:p w14:paraId="3D8D8BE0" w14:textId="0128CAD0" w:rsidR="00CA339F" w:rsidRDefault="00CA339F" w:rsidP="00C5767B">
      <w:pPr>
        <w:jc w:val="both"/>
        <w:rPr>
          <w:rFonts w:ascii="Times New Roman" w:hAnsi="Times New Roman" w:cs="Times New Roman"/>
          <w:sz w:val="24"/>
          <w:szCs w:val="24"/>
        </w:rPr>
      </w:pPr>
      <w:r>
        <w:rPr>
          <w:noProof/>
        </w:rPr>
        <w:drawing>
          <wp:inline distT="0" distB="0" distL="0" distR="0" wp14:anchorId="368ABB16" wp14:editId="6EEC4D38">
            <wp:extent cx="3184020" cy="1120140"/>
            <wp:effectExtent l="0" t="0" r="0" b="3810"/>
            <wp:docPr id="25240416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04165" name=""/>
                    <pic:cNvPicPr/>
                  </pic:nvPicPr>
                  <pic:blipFill>
                    <a:blip r:embed="rId17">
                      <a:extLs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8"/>
                        </a:ext>
                      </a:extLst>
                    </a:blip>
                    <a:stretch>
                      <a:fillRect/>
                    </a:stretch>
                  </pic:blipFill>
                  <pic:spPr>
                    <a:xfrm>
                      <a:off x="0" y="0"/>
                      <a:ext cx="3186230" cy="1120918"/>
                    </a:xfrm>
                    <a:prstGeom prst="rect">
                      <a:avLst/>
                    </a:prstGeom>
                  </pic:spPr>
                </pic:pic>
              </a:graphicData>
            </a:graphic>
          </wp:inline>
        </w:drawing>
      </w:r>
      <w:r>
        <w:rPr>
          <w:noProof/>
        </w:rPr>
        <w:drawing>
          <wp:inline distT="0" distB="0" distL="0" distR="0" wp14:anchorId="14F936B3" wp14:editId="37B44027">
            <wp:extent cx="3381375" cy="1000125"/>
            <wp:effectExtent l="0" t="0" r="9525" b="9525"/>
            <wp:docPr id="132640251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02516" name=""/>
                    <pic:cNvPicPr/>
                  </pic:nvPicPr>
                  <pic:blipFill>
                    <a:blip r:embed="rId19">
                      <a:extLs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20"/>
                        </a:ext>
                      </a:extLst>
                    </a:blip>
                    <a:stretch>
                      <a:fillRect/>
                    </a:stretch>
                  </pic:blipFill>
                  <pic:spPr>
                    <a:xfrm>
                      <a:off x="0" y="0"/>
                      <a:ext cx="3381375" cy="1000125"/>
                    </a:xfrm>
                    <a:prstGeom prst="rect">
                      <a:avLst/>
                    </a:prstGeom>
                  </pic:spPr>
                </pic:pic>
              </a:graphicData>
            </a:graphic>
          </wp:inline>
        </w:drawing>
      </w:r>
    </w:p>
    <w:p w14:paraId="71D854D9" w14:textId="56C2E809" w:rsidR="00B32F08" w:rsidRPr="00985CB9" w:rsidRDefault="00B32F08" w:rsidP="00985CB9">
      <w:pPr>
        <w:spacing w:line="360" w:lineRule="auto"/>
        <w:jc w:val="both"/>
        <w:rPr>
          <w:rFonts w:ascii="Times New Roman" w:hAnsi="Times New Roman" w:cs="Times New Roman"/>
          <w:b/>
          <w:sz w:val="24"/>
          <w:szCs w:val="24"/>
        </w:rPr>
      </w:pPr>
      <w:r w:rsidRPr="00985CB9">
        <w:rPr>
          <w:rFonts w:ascii="Times New Roman" w:hAnsi="Times New Roman" w:cs="Times New Roman"/>
          <w:b/>
          <w:sz w:val="24"/>
          <w:szCs w:val="24"/>
        </w:rPr>
        <w:t>Recommendations</w:t>
      </w:r>
    </w:p>
    <w:p w14:paraId="5AE9A4EB" w14:textId="2F590CBD" w:rsidR="002B7B4F" w:rsidRPr="00985CB9" w:rsidRDefault="000D481B" w:rsidP="00985CB9">
      <w:pPr>
        <w:spacing w:line="360" w:lineRule="auto"/>
        <w:rPr>
          <w:rFonts w:ascii="Times New Roman" w:hAnsi="Times New Roman" w:cs="Times New Roman"/>
          <w:sz w:val="24"/>
          <w:szCs w:val="24"/>
        </w:rPr>
      </w:pPr>
      <w:r w:rsidRPr="00985CB9">
        <w:rPr>
          <w:rFonts w:ascii="Times New Roman" w:hAnsi="Times New Roman" w:cs="Times New Roman"/>
          <w:sz w:val="24"/>
          <w:szCs w:val="24"/>
        </w:rPr>
        <w:t xml:space="preserve">1. </w:t>
      </w:r>
      <w:r w:rsidR="002B7B4F" w:rsidRPr="00985CB9">
        <w:rPr>
          <w:rFonts w:ascii="Times New Roman" w:hAnsi="Times New Roman" w:cs="Times New Roman"/>
          <w:sz w:val="24"/>
          <w:szCs w:val="24"/>
        </w:rPr>
        <w:t>To attract more bookings, it's important to focus</w:t>
      </w:r>
      <w:r w:rsidR="00146B95" w:rsidRPr="00985CB9">
        <w:rPr>
          <w:rFonts w:ascii="Times New Roman" w:hAnsi="Times New Roman" w:cs="Times New Roman"/>
          <w:sz w:val="24"/>
          <w:szCs w:val="24"/>
        </w:rPr>
        <w:t xml:space="preserve"> on the majority customer type. </w:t>
      </w:r>
      <w:r w:rsidR="002B7B4F" w:rsidRPr="00985CB9">
        <w:rPr>
          <w:rFonts w:ascii="Times New Roman" w:hAnsi="Times New Roman" w:cs="Times New Roman"/>
          <w:sz w:val="24"/>
          <w:szCs w:val="24"/>
        </w:rPr>
        <w:t>Marketing campaigns and services should be tailored to their preferences and needs. Additionally, incentives such as discounts or benefits can be offered to encourage group bookings and increase overall bookings. Furthermore</w:t>
      </w:r>
      <w:r w:rsidR="004F7D9C" w:rsidRPr="00985CB9">
        <w:rPr>
          <w:rFonts w:ascii="Times New Roman" w:hAnsi="Times New Roman" w:cs="Times New Roman"/>
          <w:sz w:val="24"/>
          <w:szCs w:val="24"/>
        </w:rPr>
        <w:t>,</w:t>
      </w:r>
      <w:r w:rsidR="002B7B4F" w:rsidRPr="00985CB9">
        <w:rPr>
          <w:rFonts w:ascii="Times New Roman" w:hAnsi="Times New Roman" w:cs="Times New Roman"/>
          <w:sz w:val="24"/>
          <w:szCs w:val="24"/>
        </w:rPr>
        <w:t xml:space="preserve"> </w:t>
      </w:r>
      <w:r w:rsidR="004F7D9C" w:rsidRPr="00985CB9">
        <w:rPr>
          <w:rFonts w:ascii="Times New Roman" w:hAnsi="Times New Roman" w:cs="Times New Roman"/>
          <w:sz w:val="24"/>
          <w:szCs w:val="24"/>
        </w:rPr>
        <w:t xml:space="preserve">the </w:t>
      </w:r>
      <w:r w:rsidR="002B7B4F" w:rsidRPr="00985CB9">
        <w:rPr>
          <w:rFonts w:ascii="Times New Roman" w:hAnsi="Times New Roman" w:cs="Times New Roman"/>
          <w:sz w:val="24"/>
          <w:szCs w:val="24"/>
        </w:rPr>
        <w:t xml:space="preserve">same efforts should also be applied to the market segments.  </w:t>
      </w:r>
    </w:p>
    <w:p w14:paraId="6FF74F5E" w14:textId="540DE8D4" w:rsidR="009E4E16" w:rsidRPr="00985CB9" w:rsidRDefault="000D481B" w:rsidP="00985CB9">
      <w:pPr>
        <w:spacing w:line="360" w:lineRule="auto"/>
        <w:jc w:val="both"/>
        <w:rPr>
          <w:rFonts w:ascii="Times New Roman" w:hAnsi="Times New Roman" w:cs="Times New Roman"/>
          <w:sz w:val="24"/>
          <w:szCs w:val="24"/>
        </w:rPr>
      </w:pPr>
      <w:r w:rsidRPr="00985CB9">
        <w:rPr>
          <w:rFonts w:ascii="Times New Roman" w:hAnsi="Times New Roman" w:cs="Times New Roman"/>
          <w:sz w:val="24"/>
          <w:szCs w:val="24"/>
        </w:rPr>
        <w:t xml:space="preserve">2. </w:t>
      </w:r>
      <w:r w:rsidR="00E5042B">
        <w:rPr>
          <w:rFonts w:ascii="Times New Roman" w:hAnsi="Times New Roman" w:cs="Times New Roman"/>
          <w:sz w:val="24"/>
          <w:szCs w:val="24"/>
        </w:rPr>
        <w:t>To</w:t>
      </w:r>
      <w:r w:rsidR="009E4E16" w:rsidRPr="00985CB9">
        <w:rPr>
          <w:rFonts w:ascii="Times New Roman" w:hAnsi="Times New Roman" w:cs="Times New Roman"/>
          <w:sz w:val="24"/>
          <w:szCs w:val="24"/>
        </w:rPr>
        <w:t xml:space="preserve"> better understand the reasons behind the yearly decline in customers, the company should gather more data and analyze a wider range of values. This could include factors such as customer satisfaction and dissatisfaction, feedback, and reviews. </w:t>
      </w:r>
      <w:r w:rsidR="009E4E16" w:rsidRPr="00985CB9">
        <w:rPr>
          <w:rFonts w:ascii="Times New Roman" w:hAnsi="Times New Roman" w:cs="Times New Roman"/>
          <w:color w:val="161719"/>
          <w:sz w:val="24"/>
          <w:szCs w:val="24"/>
          <w:shd w:val="clear" w:color="auto" w:fill="FFFFFF"/>
        </w:rPr>
        <w:t>Prioritize exceptional experiences for both adults and children by improving service quality and resolving complaints</w:t>
      </w:r>
    </w:p>
    <w:p w14:paraId="249935D1" w14:textId="49D8D6E8" w:rsidR="000D481B" w:rsidRPr="00985CB9" w:rsidRDefault="002B7B4F" w:rsidP="00985CB9">
      <w:pPr>
        <w:spacing w:line="360" w:lineRule="auto"/>
        <w:jc w:val="both"/>
        <w:rPr>
          <w:rFonts w:ascii="Times New Roman" w:hAnsi="Times New Roman" w:cs="Times New Roman"/>
          <w:color w:val="161719"/>
          <w:sz w:val="24"/>
          <w:szCs w:val="24"/>
          <w:shd w:val="clear" w:color="auto" w:fill="FFFFFF"/>
        </w:rPr>
      </w:pPr>
      <w:r w:rsidRPr="00985CB9">
        <w:rPr>
          <w:rFonts w:ascii="Times New Roman" w:hAnsi="Times New Roman" w:cs="Times New Roman"/>
          <w:sz w:val="24"/>
          <w:szCs w:val="24"/>
        </w:rPr>
        <w:t xml:space="preserve">3. </w:t>
      </w:r>
      <w:r w:rsidR="004F7D9C" w:rsidRPr="00985CB9">
        <w:rPr>
          <w:rFonts w:ascii="Times New Roman" w:hAnsi="Times New Roman" w:cs="Times New Roman"/>
          <w:color w:val="161719"/>
          <w:sz w:val="24"/>
          <w:szCs w:val="24"/>
          <w:shd w:val="clear" w:color="auto" w:fill="FFFFFF"/>
        </w:rPr>
        <w:t xml:space="preserve">Although local bookings are important, it's also crucial to recognize the possibilities presented by international markets. To attract more international guests, it's recommended to focus on localized marketing efforts and services. </w:t>
      </w:r>
    </w:p>
    <w:p w14:paraId="4DF8E687" w14:textId="35948381" w:rsidR="004F7D9C" w:rsidRPr="00985CB9" w:rsidRDefault="004F7D9C" w:rsidP="00985CB9">
      <w:pPr>
        <w:spacing w:line="360" w:lineRule="auto"/>
        <w:jc w:val="both"/>
        <w:rPr>
          <w:rFonts w:ascii="Times New Roman" w:hAnsi="Times New Roman" w:cs="Times New Roman"/>
          <w:sz w:val="24"/>
          <w:szCs w:val="24"/>
        </w:rPr>
      </w:pPr>
      <w:r w:rsidRPr="00985CB9">
        <w:rPr>
          <w:rFonts w:ascii="Times New Roman" w:hAnsi="Times New Roman" w:cs="Times New Roman"/>
          <w:color w:val="161719"/>
          <w:sz w:val="24"/>
          <w:szCs w:val="24"/>
          <w:shd w:val="clear" w:color="auto" w:fill="FFFFFF"/>
        </w:rPr>
        <w:t xml:space="preserve">4. </w:t>
      </w:r>
      <w:r w:rsidR="00A310A3" w:rsidRPr="00985CB9">
        <w:rPr>
          <w:rFonts w:ascii="Times New Roman" w:hAnsi="Times New Roman" w:cs="Times New Roman"/>
          <w:color w:val="161719"/>
          <w:sz w:val="24"/>
          <w:szCs w:val="24"/>
          <w:shd w:val="clear" w:color="auto" w:fill="FFFFFF"/>
        </w:rPr>
        <w:t>Based on the reservation data, it appears that the hotel had the</w:t>
      </w:r>
      <w:r w:rsidR="00391A71" w:rsidRPr="00985CB9">
        <w:rPr>
          <w:rFonts w:ascii="Times New Roman" w:hAnsi="Times New Roman" w:cs="Times New Roman"/>
          <w:color w:val="161719"/>
          <w:sz w:val="24"/>
          <w:szCs w:val="24"/>
          <w:shd w:val="clear" w:color="auto" w:fill="FFFFFF"/>
        </w:rPr>
        <w:t xml:space="preserve"> contract customers had the</w:t>
      </w:r>
      <w:r w:rsidR="00A310A3" w:rsidRPr="00985CB9">
        <w:rPr>
          <w:rFonts w:ascii="Times New Roman" w:hAnsi="Times New Roman" w:cs="Times New Roman"/>
          <w:color w:val="161719"/>
          <w:sz w:val="24"/>
          <w:szCs w:val="24"/>
          <w:shd w:val="clear" w:color="auto" w:fill="FFFFFF"/>
        </w:rPr>
        <w:t xml:space="preserve"> most bookings overall, but when looking at canceled reservations specifically, they also had the highest number of cancellations. In contrast, the transient bookings were very low, but they had the highest number of monthly reservations and bookings. It may be beneficial to focus on improving services </w:t>
      </w:r>
      <w:r w:rsidR="00A310A3" w:rsidRPr="00985CB9">
        <w:rPr>
          <w:rFonts w:ascii="Times New Roman" w:hAnsi="Times New Roman" w:cs="Times New Roman"/>
          <w:color w:val="161719"/>
          <w:sz w:val="24"/>
          <w:szCs w:val="24"/>
          <w:shd w:val="clear" w:color="auto" w:fill="FFFFFF"/>
        </w:rPr>
        <w:lastRenderedPageBreak/>
        <w:t xml:space="preserve">for transient customers </w:t>
      </w:r>
      <w:r w:rsidR="00E5042B">
        <w:rPr>
          <w:rFonts w:ascii="Times New Roman" w:hAnsi="Times New Roman" w:cs="Times New Roman"/>
          <w:color w:val="161719"/>
          <w:sz w:val="24"/>
          <w:szCs w:val="24"/>
          <w:shd w:val="clear" w:color="auto" w:fill="FFFFFF"/>
        </w:rPr>
        <w:t>to</w:t>
      </w:r>
      <w:r w:rsidR="00A310A3" w:rsidRPr="00985CB9">
        <w:rPr>
          <w:rFonts w:ascii="Times New Roman" w:hAnsi="Times New Roman" w:cs="Times New Roman"/>
          <w:color w:val="161719"/>
          <w:sz w:val="24"/>
          <w:szCs w:val="24"/>
          <w:shd w:val="clear" w:color="auto" w:fill="FFFFFF"/>
        </w:rPr>
        <w:t xml:space="preserve"> receive positive reviews and attract more customers. Additionally, loyalty cards with benefits should be given to regular customers.</w:t>
      </w:r>
    </w:p>
    <w:p w14:paraId="0E4C8FF1" w14:textId="25C85DFE" w:rsidR="000D481B" w:rsidRPr="00985CB9" w:rsidRDefault="008B0DE9" w:rsidP="00985CB9">
      <w:pPr>
        <w:spacing w:line="360" w:lineRule="auto"/>
        <w:jc w:val="both"/>
        <w:rPr>
          <w:rFonts w:ascii="Times New Roman" w:hAnsi="Times New Roman" w:cs="Times New Roman"/>
          <w:color w:val="161719"/>
          <w:sz w:val="24"/>
          <w:szCs w:val="24"/>
          <w:shd w:val="clear" w:color="auto" w:fill="FFFFFF"/>
        </w:rPr>
      </w:pPr>
      <w:r w:rsidRPr="00985CB9">
        <w:rPr>
          <w:rFonts w:ascii="Times New Roman" w:hAnsi="Times New Roman" w:cs="Times New Roman"/>
          <w:color w:val="161719"/>
          <w:sz w:val="24"/>
          <w:szCs w:val="24"/>
          <w:shd w:val="clear" w:color="auto" w:fill="FFFFFF"/>
        </w:rPr>
        <w:t xml:space="preserve">5. </w:t>
      </w:r>
      <w:r w:rsidR="00391A71" w:rsidRPr="00985CB9">
        <w:rPr>
          <w:rFonts w:ascii="Times New Roman" w:hAnsi="Times New Roman" w:cs="Times New Roman"/>
          <w:color w:val="161719"/>
          <w:sz w:val="24"/>
          <w:szCs w:val="24"/>
          <w:shd w:val="clear" w:color="auto" w:fill="FFFFFF"/>
        </w:rPr>
        <w:t>To increase reservations for the hotel, it's important to focus on managing and improving distribution channels. It's advisable to dedicate more resources and marketing efforts toward the most effective channels to optimize revenue and bookings. The GDS channel appears to be the most successful, so it's important to enhance it to ensure a steady flow of bookings.</w:t>
      </w:r>
    </w:p>
    <w:p w14:paraId="26289465" w14:textId="34082A07" w:rsidR="002B3319" w:rsidRPr="00985CB9" w:rsidRDefault="00A310A3" w:rsidP="00985CB9">
      <w:pPr>
        <w:spacing w:line="360" w:lineRule="auto"/>
        <w:jc w:val="both"/>
        <w:rPr>
          <w:rFonts w:ascii="Times New Roman" w:hAnsi="Times New Roman" w:cs="Times New Roman"/>
          <w:sz w:val="24"/>
          <w:szCs w:val="24"/>
        </w:rPr>
      </w:pPr>
      <w:r w:rsidRPr="00985CB9">
        <w:rPr>
          <w:rFonts w:ascii="Times New Roman" w:hAnsi="Times New Roman" w:cs="Times New Roman"/>
          <w:sz w:val="24"/>
          <w:szCs w:val="24"/>
        </w:rPr>
        <w:t xml:space="preserve">6. </w:t>
      </w:r>
      <w:r w:rsidR="00391A71" w:rsidRPr="00985CB9">
        <w:rPr>
          <w:rFonts w:ascii="Times New Roman" w:hAnsi="Times New Roman" w:cs="Times New Roman"/>
          <w:sz w:val="24"/>
          <w:szCs w:val="24"/>
        </w:rPr>
        <w:t xml:space="preserve">To maintain steady revenue year-round, it is recommended to strategize promotions and tailor offerings for both peak and off-peak seasons. This can be determined by analyzing the customer line graph, which typically shows the peak period occurring in the middle of the year, likely during the summer months. </w:t>
      </w:r>
    </w:p>
    <w:p w14:paraId="71FA6EC4" w14:textId="136AB39F" w:rsidR="00B32F08" w:rsidRPr="00985CB9" w:rsidRDefault="00BC1308" w:rsidP="00985CB9">
      <w:pPr>
        <w:spacing w:line="360" w:lineRule="auto"/>
        <w:jc w:val="both"/>
        <w:rPr>
          <w:rFonts w:ascii="Times New Roman" w:hAnsi="Times New Roman" w:cs="Times New Roman"/>
          <w:b/>
          <w:sz w:val="24"/>
          <w:szCs w:val="24"/>
        </w:rPr>
      </w:pPr>
      <w:r w:rsidRPr="00985CB9">
        <w:rPr>
          <w:rFonts w:ascii="Times New Roman" w:hAnsi="Times New Roman" w:cs="Times New Roman"/>
          <w:b/>
          <w:sz w:val="24"/>
          <w:szCs w:val="24"/>
        </w:rPr>
        <w:t xml:space="preserve">Questions. </w:t>
      </w:r>
    </w:p>
    <w:p w14:paraId="7E6CEB96" w14:textId="77777777" w:rsidR="00BC1308" w:rsidRPr="00985CB9" w:rsidRDefault="00BC1308" w:rsidP="00985CB9">
      <w:pPr>
        <w:autoSpaceDE w:val="0"/>
        <w:autoSpaceDN w:val="0"/>
        <w:adjustRightInd w:val="0"/>
        <w:spacing w:after="0" w:line="360" w:lineRule="auto"/>
        <w:jc w:val="both"/>
        <w:rPr>
          <w:rFonts w:ascii="Times New Roman" w:hAnsi="Times New Roman" w:cs="Times New Roman"/>
          <w:sz w:val="24"/>
          <w:szCs w:val="24"/>
        </w:rPr>
      </w:pPr>
      <w:r w:rsidRPr="00985CB9">
        <w:rPr>
          <w:rFonts w:ascii="Times New Roman" w:hAnsi="Times New Roman" w:cs="Times New Roman"/>
          <w:sz w:val="24"/>
          <w:szCs w:val="24"/>
        </w:rPr>
        <w:t xml:space="preserve">1. </w:t>
      </w:r>
      <w:r w:rsidRPr="00985CB9">
        <w:rPr>
          <w:rFonts w:ascii="Times New Roman" w:hAnsi="Times New Roman" w:cs="Times New Roman"/>
          <w:sz w:val="24"/>
          <w:szCs w:val="24"/>
        </w:rPr>
        <w:tab/>
        <w:t>Scrape the web for the following columns: Country, country codes (alpha-2 and alpha-3), and Numeric into an Excel sheet and save the file as Country Codes.</w:t>
      </w:r>
    </w:p>
    <w:p w14:paraId="3396D49A" w14:textId="77777777" w:rsidR="00BC1308" w:rsidRPr="00985CB9" w:rsidRDefault="00BC1308" w:rsidP="00985CB9">
      <w:pPr>
        <w:autoSpaceDE w:val="0"/>
        <w:autoSpaceDN w:val="0"/>
        <w:adjustRightInd w:val="0"/>
        <w:spacing w:after="0" w:line="360" w:lineRule="auto"/>
        <w:jc w:val="both"/>
        <w:rPr>
          <w:rFonts w:ascii="Times New Roman" w:hAnsi="Times New Roman" w:cs="Times New Roman"/>
          <w:sz w:val="24"/>
          <w:szCs w:val="24"/>
        </w:rPr>
      </w:pPr>
      <w:r w:rsidRPr="00985CB9">
        <w:rPr>
          <w:rFonts w:ascii="Times New Roman" w:hAnsi="Times New Roman" w:cs="Times New Roman"/>
          <w:sz w:val="24"/>
          <w:szCs w:val="24"/>
        </w:rPr>
        <w:t xml:space="preserve">2. Vlookup Country from Country Codes (Excel sheet created above) into Hotel Bookings Excel Sheet (insert the Country names in column O). </w:t>
      </w:r>
    </w:p>
    <w:p w14:paraId="3C66DC35" w14:textId="77777777" w:rsidR="00BC1308" w:rsidRPr="00985CB9" w:rsidRDefault="00BC1308" w:rsidP="00985CB9">
      <w:pPr>
        <w:autoSpaceDE w:val="0"/>
        <w:autoSpaceDN w:val="0"/>
        <w:adjustRightInd w:val="0"/>
        <w:spacing w:after="0" w:line="360" w:lineRule="auto"/>
        <w:jc w:val="both"/>
        <w:rPr>
          <w:rFonts w:ascii="Times New Roman" w:hAnsi="Times New Roman" w:cs="Times New Roman"/>
          <w:sz w:val="24"/>
          <w:szCs w:val="24"/>
        </w:rPr>
      </w:pPr>
      <w:r w:rsidRPr="00985CB9">
        <w:rPr>
          <w:rFonts w:ascii="Times New Roman" w:hAnsi="Times New Roman" w:cs="Times New Roman"/>
          <w:sz w:val="24"/>
          <w:szCs w:val="24"/>
        </w:rPr>
        <w:t>3. Create Pivot tables to summarise your dataset by the following:</w:t>
      </w:r>
    </w:p>
    <w:p w14:paraId="511AA2F0" w14:textId="77777777" w:rsidR="00BC1308" w:rsidRPr="00985CB9" w:rsidRDefault="00BC1308" w:rsidP="00985CB9">
      <w:pPr>
        <w:autoSpaceDE w:val="0"/>
        <w:autoSpaceDN w:val="0"/>
        <w:adjustRightInd w:val="0"/>
        <w:spacing w:after="0" w:line="360" w:lineRule="auto"/>
        <w:ind w:firstLine="720"/>
        <w:jc w:val="both"/>
        <w:rPr>
          <w:rFonts w:ascii="Times New Roman" w:hAnsi="Times New Roman" w:cs="Times New Roman"/>
          <w:sz w:val="24"/>
          <w:szCs w:val="24"/>
        </w:rPr>
      </w:pPr>
      <w:proofErr w:type="spellStart"/>
      <w:r w:rsidRPr="00985CB9">
        <w:rPr>
          <w:rFonts w:ascii="Times New Roman" w:hAnsi="Times New Roman" w:cs="Times New Roman"/>
          <w:sz w:val="24"/>
          <w:szCs w:val="24"/>
        </w:rPr>
        <w:t>i</w:t>
      </w:r>
      <w:proofErr w:type="spellEnd"/>
      <w:r w:rsidRPr="00985CB9">
        <w:rPr>
          <w:rFonts w:ascii="Times New Roman" w:hAnsi="Times New Roman" w:cs="Times New Roman"/>
          <w:sz w:val="24"/>
          <w:szCs w:val="24"/>
        </w:rPr>
        <w:t>. Hotel reservations by hotel_type, and total reservation</w:t>
      </w:r>
    </w:p>
    <w:p w14:paraId="05E9A82F" w14:textId="77777777" w:rsidR="00BC1308" w:rsidRPr="00985CB9" w:rsidRDefault="00BC1308" w:rsidP="00985CB9">
      <w:pPr>
        <w:autoSpaceDE w:val="0"/>
        <w:autoSpaceDN w:val="0"/>
        <w:adjustRightInd w:val="0"/>
        <w:spacing w:after="0" w:line="360" w:lineRule="auto"/>
        <w:ind w:firstLine="720"/>
        <w:jc w:val="both"/>
        <w:rPr>
          <w:rFonts w:ascii="Times New Roman" w:hAnsi="Times New Roman" w:cs="Times New Roman"/>
          <w:sz w:val="24"/>
          <w:szCs w:val="24"/>
        </w:rPr>
      </w:pPr>
      <w:r w:rsidRPr="00985CB9">
        <w:rPr>
          <w:rFonts w:ascii="Times New Roman" w:hAnsi="Times New Roman" w:cs="Times New Roman"/>
          <w:sz w:val="24"/>
          <w:szCs w:val="24"/>
        </w:rPr>
        <w:t>ii. Total reservations by Market segment; sort by largest to smallest.</w:t>
      </w:r>
    </w:p>
    <w:p w14:paraId="6FE5C220" w14:textId="77777777" w:rsidR="00BC1308" w:rsidRPr="00985CB9" w:rsidRDefault="00BC1308" w:rsidP="00985CB9">
      <w:pPr>
        <w:autoSpaceDE w:val="0"/>
        <w:autoSpaceDN w:val="0"/>
        <w:adjustRightInd w:val="0"/>
        <w:spacing w:after="0" w:line="360" w:lineRule="auto"/>
        <w:ind w:firstLine="720"/>
        <w:jc w:val="both"/>
        <w:rPr>
          <w:rFonts w:ascii="Times New Roman" w:hAnsi="Times New Roman" w:cs="Times New Roman"/>
          <w:sz w:val="24"/>
          <w:szCs w:val="24"/>
        </w:rPr>
      </w:pPr>
      <w:r w:rsidRPr="00985CB9">
        <w:rPr>
          <w:rFonts w:ascii="Times New Roman" w:hAnsi="Times New Roman" w:cs="Times New Roman"/>
          <w:sz w:val="24"/>
          <w:szCs w:val="24"/>
        </w:rPr>
        <w:t>iii. Trend of total reservations by reservation status by year</w:t>
      </w:r>
    </w:p>
    <w:p w14:paraId="5C554886" w14:textId="77777777" w:rsidR="00BC1308" w:rsidRPr="00985CB9" w:rsidRDefault="00BC1308" w:rsidP="00985CB9">
      <w:pPr>
        <w:autoSpaceDE w:val="0"/>
        <w:autoSpaceDN w:val="0"/>
        <w:adjustRightInd w:val="0"/>
        <w:spacing w:after="0" w:line="360" w:lineRule="auto"/>
        <w:ind w:firstLine="720"/>
        <w:jc w:val="both"/>
        <w:rPr>
          <w:rFonts w:ascii="Times New Roman" w:hAnsi="Times New Roman" w:cs="Times New Roman"/>
          <w:sz w:val="24"/>
          <w:szCs w:val="24"/>
        </w:rPr>
      </w:pPr>
      <w:r w:rsidRPr="00985CB9">
        <w:rPr>
          <w:rFonts w:ascii="Times New Roman" w:hAnsi="Times New Roman" w:cs="Times New Roman"/>
          <w:sz w:val="24"/>
          <w:szCs w:val="24"/>
        </w:rPr>
        <w:t xml:space="preserve">iv. Trend of Total reservations by customer type and by month </w:t>
      </w:r>
    </w:p>
    <w:p w14:paraId="4ECC231B" w14:textId="77777777" w:rsidR="00BC1308" w:rsidRPr="00985CB9" w:rsidRDefault="00BC1308" w:rsidP="00985CB9">
      <w:pPr>
        <w:autoSpaceDE w:val="0"/>
        <w:autoSpaceDN w:val="0"/>
        <w:adjustRightInd w:val="0"/>
        <w:spacing w:after="0" w:line="360" w:lineRule="auto"/>
        <w:ind w:firstLine="720"/>
        <w:jc w:val="both"/>
        <w:rPr>
          <w:rFonts w:ascii="Times New Roman" w:hAnsi="Times New Roman" w:cs="Times New Roman"/>
          <w:sz w:val="24"/>
          <w:szCs w:val="24"/>
        </w:rPr>
      </w:pPr>
      <w:r w:rsidRPr="00985CB9">
        <w:rPr>
          <w:rFonts w:ascii="Times New Roman" w:hAnsi="Times New Roman" w:cs="Times New Roman"/>
          <w:sz w:val="24"/>
          <w:szCs w:val="24"/>
        </w:rPr>
        <w:t>v. Total reservations by Country, sorted by largest to smallest.</w:t>
      </w:r>
    </w:p>
    <w:p w14:paraId="086BA844" w14:textId="77777777" w:rsidR="00BC1308" w:rsidRPr="00985CB9" w:rsidRDefault="00BC1308" w:rsidP="00985CB9">
      <w:pPr>
        <w:autoSpaceDE w:val="0"/>
        <w:autoSpaceDN w:val="0"/>
        <w:adjustRightInd w:val="0"/>
        <w:spacing w:after="0" w:line="360" w:lineRule="auto"/>
        <w:jc w:val="both"/>
        <w:rPr>
          <w:rFonts w:ascii="Times New Roman" w:hAnsi="Times New Roman" w:cs="Times New Roman"/>
          <w:b/>
          <w:sz w:val="24"/>
          <w:szCs w:val="24"/>
        </w:rPr>
      </w:pPr>
      <w:r w:rsidRPr="00985CB9">
        <w:rPr>
          <w:rFonts w:ascii="Times New Roman" w:hAnsi="Times New Roman" w:cs="Times New Roman"/>
          <w:b/>
          <w:sz w:val="24"/>
          <w:szCs w:val="24"/>
        </w:rPr>
        <w:t>DASHBOARD</w:t>
      </w:r>
    </w:p>
    <w:p w14:paraId="2522E9EF" w14:textId="7825C7E2" w:rsidR="00BC1308" w:rsidRPr="00985CB9" w:rsidRDefault="00BC1308" w:rsidP="00985CB9">
      <w:pPr>
        <w:autoSpaceDE w:val="0"/>
        <w:autoSpaceDN w:val="0"/>
        <w:adjustRightInd w:val="0"/>
        <w:spacing w:after="0" w:line="360" w:lineRule="auto"/>
        <w:jc w:val="both"/>
        <w:rPr>
          <w:rFonts w:ascii="Times New Roman" w:hAnsi="Times New Roman" w:cs="Times New Roman"/>
          <w:sz w:val="24"/>
          <w:szCs w:val="24"/>
        </w:rPr>
      </w:pPr>
      <w:r w:rsidRPr="00985CB9">
        <w:rPr>
          <w:rFonts w:ascii="Times New Roman" w:hAnsi="Times New Roman" w:cs="Times New Roman"/>
          <w:sz w:val="24"/>
          <w:szCs w:val="24"/>
        </w:rPr>
        <w:t xml:space="preserve">Create a dashboard from the Pivot tables above, including Slicers for Market segment, distribution channel, and customer type. </w:t>
      </w:r>
    </w:p>
    <w:p w14:paraId="1AD8072A" w14:textId="103C8839" w:rsidR="00234524" w:rsidRPr="00985CB9" w:rsidRDefault="00234524" w:rsidP="00985CB9">
      <w:pPr>
        <w:spacing w:line="360" w:lineRule="auto"/>
        <w:jc w:val="both"/>
        <w:rPr>
          <w:rFonts w:ascii="Times New Roman" w:hAnsi="Times New Roman" w:cs="Times New Roman"/>
          <w:sz w:val="24"/>
          <w:szCs w:val="24"/>
        </w:rPr>
      </w:pPr>
    </w:p>
    <w:p w14:paraId="7DD1AFE5" w14:textId="77777777" w:rsidR="002B3319" w:rsidRPr="00985CB9" w:rsidRDefault="002B3319" w:rsidP="00985CB9">
      <w:pPr>
        <w:spacing w:line="360" w:lineRule="auto"/>
        <w:jc w:val="both"/>
        <w:rPr>
          <w:rFonts w:ascii="Times New Roman" w:hAnsi="Times New Roman" w:cs="Times New Roman"/>
          <w:sz w:val="24"/>
          <w:szCs w:val="24"/>
        </w:rPr>
      </w:pPr>
    </w:p>
    <w:p w14:paraId="7055CFC9" w14:textId="77777777" w:rsidR="002B3319" w:rsidRDefault="002B3319" w:rsidP="002375DC">
      <w:pPr>
        <w:jc w:val="both"/>
        <w:rPr>
          <w:rFonts w:ascii="Times New Roman" w:hAnsi="Times New Roman" w:cs="Times New Roman"/>
          <w:sz w:val="24"/>
          <w:szCs w:val="24"/>
        </w:rPr>
      </w:pPr>
    </w:p>
    <w:p w14:paraId="2FEC854B" w14:textId="77777777" w:rsidR="006562AC" w:rsidRDefault="006562AC" w:rsidP="002375DC">
      <w:pPr>
        <w:jc w:val="both"/>
        <w:rPr>
          <w:rFonts w:ascii="Times New Roman" w:hAnsi="Times New Roman" w:cs="Times New Roman"/>
          <w:sz w:val="24"/>
          <w:szCs w:val="24"/>
        </w:rPr>
      </w:pPr>
    </w:p>
    <w:p w14:paraId="2E29E20D" w14:textId="78EB1603" w:rsidR="007D4F08" w:rsidRDefault="002B3319" w:rsidP="00985CB9">
      <w:pPr>
        <w:spacing w:line="360" w:lineRule="auto"/>
        <w:jc w:val="both"/>
        <w:rPr>
          <w:rFonts w:ascii="Times New Roman" w:hAnsi="Times New Roman" w:cs="Times New Roman"/>
          <w:sz w:val="24"/>
          <w:szCs w:val="24"/>
        </w:rPr>
      </w:pPr>
      <w:r w:rsidRPr="002B3319">
        <w:rPr>
          <w:rFonts w:ascii="Times New Roman" w:hAnsi="Times New Roman" w:cs="Times New Roman"/>
          <w:sz w:val="24"/>
          <w:szCs w:val="24"/>
        </w:rPr>
        <w:lastRenderedPageBreak/>
        <w:t>On this dashboard, you can view the reservations that have been cancelled. The Contract customer type had the highest number of cancellations. However, without using the slicer, the highest number of reservations made</w:t>
      </w:r>
      <w:r>
        <w:rPr>
          <w:rFonts w:ascii="Times New Roman" w:hAnsi="Times New Roman" w:cs="Times New Roman"/>
          <w:sz w:val="24"/>
          <w:szCs w:val="24"/>
        </w:rPr>
        <w:t xml:space="preserve"> showed contracts to be the highest.</w:t>
      </w:r>
      <w:r w:rsidRPr="002B3319">
        <w:rPr>
          <w:rFonts w:ascii="Times New Roman" w:hAnsi="Times New Roman" w:cs="Times New Roman"/>
          <w:sz w:val="24"/>
          <w:szCs w:val="24"/>
        </w:rPr>
        <w:t xml:space="preserve"> </w:t>
      </w:r>
      <w:r w:rsidR="007D4F08" w:rsidRPr="007D4F08">
        <w:rPr>
          <w:rFonts w:ascii="Times New Roman" w:hAnsi="Times New Roman" w:cs="Times New Roman"/>
          <w:noProof/>
          <w:sz w:val="24"/>
          <w:szCs w:val="24"/>
        </w:rPr>
        <w:drawing>
          <wp:inline distT="0" distB="0" distL="0" distR="0" wp14:anchorId="1F74A351" wp14:editId="481F31D9">
            <wp:extent cx="5943600" cy="3206750"/>
            <wp:effectExtent l="0" t="0" r="0" b="0"/>
            <wp:docPr id="1863134615" name="Picture 1" descr="A screenshot of a hotel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34615" name="Picture 1" descr="A screenshot of a hotel dashboard&#10;&#10;Description automatically generated"/>
                    <pic:cNvPicPr/>
                  </pic:nvPicPr>
                  <pic:blipFill>
                    <a:blip r:embed="rId21"/>
                    <a:stretch>
                      <a:fillRect/>
                    </a:stretch>
                  </pic:blipFill>
                  <pic:spPr>
                    <a:xfrm>
                      <a:off x="0" y="0"/>
                      <a:ext cx="5943600" cy="3206750"/>
                    </a:xfrm>
                    <a:prstGeom prst="rect">
                      <a:avLst/>
                    </a:prstGeom>
                  </pic:spPr>
                </pic:pic>
              </a:graphicData>
            </a:graphic>
          </wp:inline>
        </w:drawing>
      </w:r>
    </w:p>
    <w:p w14:paraId="7DB4E8C8" w14:textId="090F067A" w:rsidR="00C25E7E" w:rsidRDefault="002B3319" w:rsidP="00985CB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t>
      </w:r>
      <w:r w:rsidR="00085D5C">
        <w:rPr>
          <w:rFonts w:ascii="Times New Roman" w:hAnsi="Times New Roman" w:cs="Times New Roman"/>
          <w:sz w:val="24"/>
          <w:szCs w:val="24"/>
        </w:rPr>
        <w:t>visualiz</w:t>
      </w:r>
      <w:r>
        <w:rPr>
          <w:rFonts w:ascii="Times New Roman" w:hAnsi="Times New Roman" w:cs="Times New Roman"/>
          <w:sz w:val="24"/>
          <w:szCs w:val="24"/>
        </w:rPr>
        <w:t xml:space="preserve">ation shows the distribution channel that had the highest reservations made by customer type. </w:t>
      </w:r>
    </w:p>
    <w:p w14:paraId="31E9AC54" w14:textId="01291810" w:rsidR="00C25E7E" w:rsidRPr="002375DC" w:rsidRDefault="00C25E7E" w:rsidP="002375DC">
      <w:pPr>
        <w:jc w:val="both"/>
        <w:rPr>
          <w:rFonts w:ascii="Times New Roman" w:hAnsi="Times New Roman" w:cs="Times New Roman"/>
          <w:sz w:val="24"/>
          <w:szCs w:val="24"/>
        </w:rPr>
      </w:pPr>
      <w:r w:rsidRPr="00C25E7E">
        <w:rPr>
          <w:rFonts w:ascii="Times New Roman" w:hAnsi="Times New Roman" w:cs="Times New Roman"/>
          <w:noProof/>
          <w:sz w:val="24"/>
          <w:szCs w:val="24"/>
        </w:rPr>
        <w:drawing>
          <wp:inline distT="0" distB="0" distL="0" distR="0" wp14:anchorId="208CC30E" wp14:editId="4D9A0828">
            <wp:extent cx="5943600" cy="3114675"/>
            <wp:effectExtent l="0" t="0" r="0" b="9525"/>
            <wp:docPr id="330696468" name="Picture 1" descr="A screenshot of a hotel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96468" name="Picture 1" descr="A screenshot of a hotel dashboard&#10;&#10;Description automatically generated"/>
                    <pic:cNvPicPr/>
                  </pic:nvPicPr>
                  <pic:blipFill>
                    <a:blip r:embed="rId22"/>
                    <a:stretch>
                      <a:fillRect/>
                    </a:stretch>
                  </pic:blipFill>
                  <pic:spPr>
                    <a:xfrm>
                      <a:off x="0" y="0"/>
                      <a:ext cx="5943600" cy="3114675"/>
                    </a:xfrm>
                    <a:prstGeom prst="rect">
                      <a:avLst/>
                    </a:prstGeom>
                  </pic:spPr>
                </pic:pic>
              </a:graphicData>
            </a:graphic>
          </wp:inline>
        </w:drawing>
      </w:r>
    </w:p>
    <w:sectPr w:rsidR="00C25E7E" w:rsidRPr="002375DC">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73FF50" w14:textId="77777777" w:rsidR="00EC35B4" w:rsidRDefault="00EC35B4" w:rsidP="002375DC">
      <w:pPr>
        <w:spacing w:after="0" w:line="240" w:lineRule="auto"/>
      </w:pPr>
      <w:r>
        <w:separator/>
      </w:r>
    </w:p>
  </w:endnote>
  <w:endnote w:type="continuationSeparator" w:id="0">
    <w:p w14:paraId="22F9AB00" w14:textId="77777777" w:rsidR="00EC35B4" w:rsidRDefault="00EC35B4" w:rsidP="00237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0812697"/>
      <w:docPartObj>
        <w:docPartGallery w:val="Page Numbers (Bottom of Page)"/>
        <w:docPartUnique/>
      </w:docPartObj>
    </w:sdtPr>
    <w:sdtEndPr>
      <w:rPr>
        <w:noProof/>
      </w:rPr>
    </w:sdtEndPr>
    <w:sdtContent>
      <w:p w14:paraId="6F658C72" w14:textId="4A7BA34B" w:rsidR="0027527F" w:rsidRDefault="0027527F">
        <w:pPr>
          <w:pStyle w:val="Footer"/>
          <w:jc w:val="center"/>
        </w:pPr>
        <w:r>
          <w:fldChar w:fldCharType="begin"/>
        </w:r>
        <w:r>
          <w:instrText xml:space="preserve"> PAGE   \* MERGEFORMAT </w:instrText>
        </w:r>
        <w:r>
          <w:fldChar w:fldCharType="separate"/>
        </w:r>
        <w:r w:rsidR="00E5042B">
          <w:rPr>
            <w:noProof/>
          </w:rPr>
          <w:t>10</w:t>
        </w:r>
        <w:r>
          <w:rPr>
            <w:noProof/>
          </w:rPr>
          <w:fldChar w:fldCharType="end"/>
        </w:r>
      </w:p>
    </w:sdtContent>
  </w:sdt>
  <w:p w14:paraId="57720D2F" w14:textId="77777777" w:rsidR="002375DC" w:rsidRDefault="002375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90C14B" w14:textId="77777777" w:rsidR="00EC35B4" w:rsidRDefault="00EC35B4" w:rsidP="002375DC">
      <w:pPr>
        <w:spacing w:after="0" w:line="240" w:lineRule="auto"/>
      </w:pPr>
      <w:r>
        <w:separator/>
      </w:r>
    </w:p>
  </w:footnote>
  <w:footnote w:type="continuationSeparator" w:id="0">
    <w:p w14:paraId="4F03DF5A" w14:textId="77777777" w:rsidR="00EC35B4" w:rsidRDefault="00EC35B4" w:rsidP="002375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761049"/>
    <w:multiLevelType w:val="hybridMultilevel"/>
    <w:tmpl w:val="E51C28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2B3002D"/>
    <w:multiLevelType w:val="multilevel"/>
    <w:tmpl w:val="F4A28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BD83B75"/>
    <w:multiLevelType w:val="hybridMultilevel"/>
    <w:tmpl w:val="830AB7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73E7A45"/>
    <w:multiLevelType w:val="hybridMultilevel"/>
    <w:tmpl w:val="F36646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1D6"/>
    <w:rsid w:val="00010FFC"/>
    <w:rsid w:val="00072439"/>
    <w:rsid w:val="00085D5C"/>
    <w:rsid w:val="000D481B"/>
    <w:rsid w:val="000F2695"/>
    <w:rsid w:val="00103385"/>
    <w:rsid w:val="00146B95"/>
    <w:rsid w:val="00234524"/>
    <w:rsid w:val="002375DC"/>
    <w:rsid w:val="0026134C"/>
    <w:rsid w:val="0027527F"/>
    <w:rsid w:val="002B3319"/>
    <w:rsid w:val="002B7B4F"/>
    <w:rsid w:val="003471C3"/>
    <w:rsid w:val="00391A71"/>
    <w:rsid w:val="004B6129"/>
    <w:rsid w:val="004C1710"/>
    <w:rsid w:val="004F7D9C"/>
    <w:rsid w:val="00510728"/>
    <w:rsid w:val="0052016B"/>
    <w:rsid w:val="00542E0B"/>
    <w:rsid w:val="005441D6"/>
    <w:rsid w:val="005F22CE"/>
    <w:rsid w:val="00633431"/>
    <w:rsid w:val="006562AC"/>
    <w:rsid w:val="00692E0A"/>
    <w:rsid w:val="006D36CD"/>
    <w:rsid w:val="00776A4C"/>
    <w:rsid w:val="00797D41"/>
    <w:rsid w:val="007D4F08"/>
    <w:rsid w:val="008607C6"/>
    <w:rsid w:val="008B0DE9"/>
    <w:rsid w:val="008B5F38"/>
    <w:rsid w:val="00976CF3"/>
    <w:rsid w:val="00985CB9"/>
    <w:rsid w:val="009B29E4"/>
    <w:rsid w:val="009B4524"/>
    <w:rsid w:val="009E3048"/>
    <w:rsid w:val="009E4E16"/>
    <w:rsid w:val="00A310A3"/>
    <w:rsid w:val="00A9435C"/>
    <w:rsid w:val="00B05980"/>
    <w:rsid w:val="00B32F08"/>
    <w:rsid w:val="00BA017C"/>
    <w:rsid w:val="00BB1087"/>
    <w:rsid w:val="00BC1308"/>
    <w:rsid w:val="00BC3A08"/>
    <w:rsid w:val="00BF1FA8"/>
    <w:rsid w:val="00C25E7E"/>
    <w:rsid w:val="00C27F82"/>
    <w:rsid w:val="00C5767B"/>
    <w:rsid w:val="00CA339F"/>
    <w:rsid w:val="00CC3435"/>
    <w:rsid w:val="00CD6088"/>
    <w:rsid w:val="00D2024F"/>
    <w:rsid w:val="00D41F19"/>
    <w:rsid w:val="00D87777"/>
    <w:rsid w:val="00E5042B"/>
    <w:rsid w:val="00E64B7B"/>
    <w:rsid w:val="00E757CD"/>
    <w:rsid w:val="00EC35B4"/>
    <w:rsid w:val="00EF1A1C"/>
    <w:rsid w:val="00F50641"/>
    <w:rsid w:val="00FF77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D1700"/>
  <w15:chartTrackingRefBased/>
  <w15:docId w15:val="{08A5FCA5-E108-4C70-B3A4-6545F3286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441D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441D6"/>
    <w:rPr>
      <w:b/>
      <w:bCs/>
    </w:rPr>
  </w:style>
  <w:style w:type="paragraph" w:styleId="ListParagraph">
    <w:name w:val="List Paragraph"/>
    <w:basedOn w:val="Normal"/>
    <w:uiPriority w:val="34"/>
    <w:qFormat/>
    <w:rsid w:val="00FF771C"/>
    <w:pPr>
      <w:ind w:left="720"/>
      <w:contextualSpacing/>
    </w:pPr>
  </w:style>
  <w:style w:type="paragraph" w:styleId="Header">
    <w:name w:val="header"/>
    <w:basedOn w:val="Normal"/>
    <w:link w:val="HeaderChar"/>
    <w:uiPriority w:val="99"/>
    <w:unhideWhenUsed/>
    <w:rsid w:val="002375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75DC"/>
  </w:style>
  <w:style w:type="paragraph" w:styleId="Footer">
    <w:name w:val="footer"/>
    <w:basedOn w:val="Normal"/>
    <w:link w:val="FooterChar"/>
    <w:uiPriority w:val="99"/>
    <w:unhideWhenUsed/>
    <w:rsid w:val="002375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75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9991314">
      <w:bodyDiv w:val="1"/>
      <w:marLeft w:val="0"/>
      <w:marRight w:val="0"/>
      <w:marTop w:val="0"/>
      <w:marBottom w:val="0"/>
      <w:divBdr>
        <w:top w:val="none" w:sz="0" w:space="0" w:color="auto"/>
        <w:left w:val="none" w:sz="0" w:space="0" w:color="auto"/>
        <w:bottom w:val="none" w:sz="0" w:space="0" w:color="auto"/>
        <w:right w:val="none" w:sz="0" w:space="0" w:color="auto"/>
      </w:divBdr>
    </w:div>
    <w:div w:id="1299645905">
      <w:bodyDiv w:val="1"/>
      <w:marLeft w:val="0"/>
      <w:marRight w:val="0"/>
      <w:marTop w:val="0"/>
      <w:marBottom w:val="0"/>
      <w:divBdr>
        <w:top w:val="none" w:sz="0" w:space="0" w:color="auto"/>
        <w:left w:val="none" w:sz="0" w:space="0" w:color="auto"/>
        <w:bottom w:val="none" w:sz="0" w:space="0" w:color="auto"/>
        <w:right w:val="none" w:sz="0" w:space="0" w:color="auto"/>
      </w:divBdr>
    </w:div>
    <w:div w:id="1434278920">
      <w:bodyDiv w:val="1"/>
      <w:marLeft w:val="0"/>
      <w:marRight w:val="0"/>
      <w:marTop w:val="0"/>
      <w:marBottom w:val="0"/>
      <w:divBdr>
        <w:top w:val="none" w:sz="0" w:space="0" w:color="auto"/>
        <w:left w:val="none" w:sz="0" w:space="0" w:color="auto"/>
        <w:bottom w:val="none" w:sz="0" w:space="0" w:color="auto"/>
        <w:right w:val="none" w:sz="0" w:space="0" w:color="auto"/>
      </w:divBdr>
    </w:div>
    <w:div w:id="1669333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microsoft.com/office/2014/relationships/chartEx" Target="charts/chartEx2.xml"/><Relationship Id="rId18" Type="http://schemas.openxmlformats.org/officeDocument/2006/relationships/image" Target="media/image5.sv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hart" Target="charts/chart5.xml"/><Relationship Id="rId20" Type="http://schemas.openxmlformats.org/officeDocument/2006/relationships/image" Target="media/image7.svg"/><Relationship Id="rId1" Type="http://schemas.openxmlformats.org/officeDocument/2006/relationships/numbering" Target="numbering.xml"/><Relationship Id="rId6" Type="http://schemas.openxmlformats.org/officeDocument/2006/relationships/endnotes" Target="endnotes.xml"/><Relationship Id="rId11" Type="http://schemas.microsoft.com/office/2014/relationships/chartEx" Target="charts/chartEx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hart" Target="charts/chart4.xml"/><Relationship Id="rId23" Type="http://schemas.openxmlformats.org/officeDocument/2006/relationships/footer" Target="footer1.xml"/><Relationship Id="rId10" Type="http://schemas.openxmlformats.org/officeDocument/2006/relationships/chart" Target="charts/chart3.xm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image" Target="media/image3.png"/><Relationship Id="rId22"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gbenr\Documents\RKY%20FLODER\excel%20ass\Hotel_Booking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gbenr\Documents\RKY%20FLODER\excel%20ass\Hotel_Booking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gbenr\Documents\RKY%20FLODER\excel%20ass\Hotel_Booking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gbenr\Documents\RKY%20FLODER\excel%20ass\Hotel_Booking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gbenr\Documents\RKY%20FLODER\excel%20ass\Hotel_Bookings.xlsx" TargetMode="External"/><Relationship Id="rId2" Type="http://schemas.microsoft.com/office/2011/relationships/chartColorStyle" Target="colors5.xml"/><Relationship Id="rId1" Type="http://schemas.microsoft.com/office/2011/relationships/chartStyle" Target="style5.xml"/></Relationships>
</file>

<file path=word/charts/_rels/chartEx1.xml.rels><?xml version="1.0" encoding="UTF-8" standalone="yes"?>
<Relationships xmlns="http://schemas.openxmlformats.org/package/2006/relationships"><Relationship Id="rId3" Type="http://schemas.microsoft.com/office/2011/relationships/chartColorStyle" Target="colors40.xml"/><Relationship Id="rId2" Type="http://schemas.microsoft.com/office/2011/relationships/chartStyle" Target="style40.xml"/><Relationship Id="rId1" Type="http://schemas.openxmlformats.org/officeDocument/2006/relationships/oleObject" Target="file:///C:\Users\gbenr\Documents\RKY%20FLODER\excel%20ass\Hotel_Bookings.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50.xml"/><Relationship Id="rId2" Type="http://schemas.microsoft.com/office/2011/relationships/chartStyle" Target="style50.xml"/><Relationship Id="rId1" Type="http://schemas.openxmlformats.org/officeDocument/2006/relationships/oleObject" Target="file:///C:\Users\gbenr\Documents\RKY%20FLODER\excel%20ass\Hotel_Booking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dk1"/>
                </a:solidFill>
                <a:latin typeface="Arial Black" panose="020B0A04020102020204" pitchFamily="34" charset="0"/>
                <a:ea typeface="+mn-ea"/>
                <a:cs typeface="+mn-cs"/>
              </a:defRPr>
            </a:pPr>
            <a:r>
              <a:rPr lang="en-GB">
                <a:latin typeface="Arial Black" panose="020B0A04020102020204" pitchFamily="34" charset="0"/>
              </a:rPr>
              <a:t>Total Number of Adults and Children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Arial Black" panose="020B0A04020102020204" pitchFamily="34" charset="0"/>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Pt>
            <c:idx val="0"/>
            <c:invertIfNegative val="0"/>
            <c:bubble3D val="0"/>
            <c:spPr>
              <a:solidFill>
                <a:srgbClr val="002060"/>
              </a:solidFill>
              <a:ln>
                <a:noFill/>
              </a:ln>
              <a:effectLst/>
            </c:spPr>
            <c:extLst xmlns:c16r2="http://schemas.microsoft.com/office/drawing/2015/06/chart">
              <c:ext xmlns:c16="http://schemas.microsoft.com/office/drawing/2014/chart" uri="{C3380CC4-5D6E-409C-BE32-E72D297353CC}">
                <c16:uniqueId val="{00000001-E2A5-439A-8D0F-42CC64985FB1}"/>
              </c:ext>
            </c:extLst>
          </c:dPt>
          <c:dPt>
            <c:idx val="1"/>
            <c:invertIfNegative val="0"/>
            <c:bubble3D val="0"/>
            <c:spPr>
              <a:solidFill>
                <a:srgbClr val="D60093"/>
              </a:solidFill>
              <a:ln>
                <a:noFill/>
              </a:ln>
              <a:effectLst/>
            </c:spPr>
            <c:extLst xmlns:c16r2="http://schemas.microsoft.com/office/drawing/2015/06/chart">
              <c:ext xmlns:c16="http://schemas.microsoft.com/office/drawing/2014/chart" uri="{C3380CC4-5D6E-409C-BE32-E72D297353CC}">
                <c16:uniqueId val="{00000003-E2A5-439A-8D0F-42CC64985FB1}"/>
              </c:ext>
            </c:extLst>
          </c:dPt>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Black" panose="020B0A04020102020204" pitchFamily="34" charset="0"/>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'sum of AC'!$B$17:$C$17</c:f>
              <c:strCache>
                <c:ptCount val="2"/>
                <c:pt idx="0">
                  <c:v>Adults </c:v>
                </c:pt>
                <c:pt idx="1">
                  <c:v>Children</c:v>
                </c:pt>
              </c:strCache>
            </c:strRef>
          </c:cat>
          <c:val>
            <c:numRef>
              <c:f>'sum of AC'!$B$18:$C$18</c:f>
              <c:numCache>
                <c:formatCode>General</c:formatCode>
                <c:ptCount val="2"/>
                <c:pt idx="0">
                  <c:v>221636</c:v>
                </c:pt>
                <c:pt idx="1">
                  <c:v>12403</c:v>
                </c:pt>
              </c:numCache>
            </c:numRef>
          </c:val>
          <c:extLst xmlns:c16r2="http://schemas.microsoft.com/office/drawing/2015/06/chart">
            <c:ext xmlns:c16="http://schemas.microsoft.com/office/drawing/2014/chart" uri="{C3380CC4-5D6E-409C-BE32-E72D297353CC}">
              <c16:uniqueId val="{00000004-E2A5-439A-8D0F-42CC64985FB1}"/>
            </c:ext>
          </c:extLst>
        </c:ser>
        <c:dLbls>
          <c:dLblPos val="outEnd"/>
          <c:showLegendKey val="0"/>
          <c:showVal val="1"/>
          <c:showCatName val="0"/>
          <c:showSerName val="0"/>
          <c:showPercent val="0"/>
          <c:showBubbleSize val="0"/>
        </c:dLbls>
        <c:gapWidth val="219"/>
        <c:overlap val="-27"/>
        <c:axId val="-1142672432"/>
        <c:axId val="-1142676784"/>
      </c:barChart>
      <c:catAx>
        <c:axId val="-1142672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Black" panose="020B0A04020102020204" pitchFamily="34" charset="0"/>
                <a:ea typeface="+mn-ea"/>
                <a:cs typeface="+mn-cs"/>
              </a:defRPr>
            </a:pPr>
            <a:endParaRPr lang="en-US"/>
          </a:p>
        </c:txPr>
        <c:crossAx val="-1142676784"/>
        <c:crosses val="autoZero"/>
        <c:auto val="1"/>
        <c:lblAlgn val="ctr"/>
        <c:lblOffset val="100"/>
        <c:noMultiLvlLbl val="0"/>
      </c:catAx>
      <c:valAx>
        <c:axId val="-1142676784"/>
        <c:scaling>
          <c:orientation val="minMax"/>
        </c:scaling>
        <c:delete val="1"/>
        <c:axPos val="l"/>
        <c:numFmt formatCode="General" sourceLinked="1"/>
        <c:majorTickMark val="none"/>
        <c:minorTickMark val="none"/>
        <c:tickLblPos val="nextTo"/>
        <c:crossAx val="-1142672432"/>
        <c:crosses val="autoZero"/>
        <c:crossBetween val="between"/>
      </c:valAx>
      <c:spPr>
        <a:noFill/>
        <a:ln>
          <a:noFill/>
        </a:ln>
        <a:effectLst/>
      </c:spPr>
    </c:plotArea>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ysClr val="windowText" lastClr="000000"/>
                </a:solidFill>
                <a:latin typeface="Arial Black" panose="020B0A04020102020204" pitchFamily="34" charset="0"/>
                <a:ea typeface="+mn-ea"/>
                <a:cs typeface="+mn-cs"/>
              </a:defRPr>
            </a:pPr>
            <a:r>
              <a:rPr lang="en-GB" sz="1100">
                <a:solidFill>
                  <a:sysClr val="windowText" lastClr="000000"/>
                </a:solidFill>
                <a:latin typeface="Arial Black" panose="020B0A04020102020204" pitchFamily="34" charset="0"/>
              </a:rPr>
              <a:t>Total Number of City Hotel and Resort Customer</a:t>
            </a:r>
          </a:p>
        </c:rich>
      </c:tx>
      <c:overlay val="0"/>
      <c:spPr>
        <a:noFill/>
        <a:ln>
          <a:noFill/>
        </a:ln>
        <a:effectLst/>
      </c:spPr>
      <c:txPr>
        <a:bodyPr rot="0" spcFirstLastPara="1" vertOverflow="ellipsis" vert="horz" wrap="square" anchor="ctr" anchorCtr="1"/>
        <a:lstStyle/>
        <a:p>
          <a:pPr>
            <a:defRPr sz="1100" b="0" i="0" u="none" strike="noStrike" kern="1200" spc="0" baseline="0">
              <a:solidFill>
                <a:sysClr val="windowText" lastClr="000000"/>
              </a:solidFill>
              <a:latin typeface="Arial Black" panose="020B0A04020102020204" pitchFamily="34" charset="0"/>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Pt>
            <c:idx val="0"/>
            <c:invertIfNegative val="0"/>
            <c:bubble3D val="0"/>
            <c:spPr>
              <a:solidFill>
                <a:schemeClr val="accent1">
                  <a:lumMod val="50000"/>
                </a:schemeClr>
              </a:solidFill>
              <a:ln>
                <a:solidFill>
                  <a:srgbClr val="002060"/>
                </a:solidFill>
              </a:ln>
              <a:effectLst/>
            </c:spPr>
            <c:extLst xmlns:c16r2="http://schemas.microsoft.com/office/drawing/2015/06/chart">
              <c:ext xmlns:c16="http://schemas.microsoft.com/office/drawing/2014/chart" uri="{C3380CC4-5D6E-409C-BE32-E72D297353CC}">
                <c16:uniqueId val="{00000001-5C62-420B-B569-FB089A494A77}"/>
              </c:ext>
            </c:extLst>
          </c:dPt>
          <c:dPt>
            <c:idx val="1"/>
            <c:invertIfNegative val="0"/>
            <c:bubble3D val="0"/>
            <c:spPr>
              <a:solidFill>
                <a:schemeClr val="accent2"/>
              </a:solidFill>
              <a:ln>
                <a:noFill/>
              </a:ln>
              <a:effectLst/>
            </c:spPr>
            <c:extLst xmlns:c16r2="http://schemas.microsoft.com/office/drawing/2015/06/chart">
              <c:ext xmlns:c16="http://schemas.microsoft.com/office/drawing/2014/chart" uri="{C3380CC4-5D6E-409C-BE32-E72D297353CC}">
                <c16:uniqueId val="{00000003-5C62-420B-B569-FB089A494A77}"/>
              </c:ext>
            </c:extLst>
          </c:dPt>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Black" panose="020B0A04020102020204" pitchFamily="34" charset="0"/>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Sheet4!$A$18:$A$19</c:f>
              <c:strCache>
                <c:ptCount val="2"/>
                <c:pt idx="0">
                  <c:v>City Hotel</c:v>
                </c:pt>
                <c:pt idx="1">
                  <c:v>Resort Hotel</c:v>
                </c:pt>
              </c:strCache>
            </c:strRef>
          </c:cat>
          <c:val>
            <c:numRef>
              <c:f>Sheet4!$B$18:$B$19</c:f>
              <c:numCache>
                <c:formatCode>General</c:formatCode>
                <c:ptCount val="2"/>
                <c:pt idx="0">
                  <c:v>154478</c:v>
                </c:pt>
                <c:pt idx="1">
                  <c:v>80510</c:v>
                </c:pt>
              </c:numCache>
            </c:numRef>
          </c:val>
          <c:extLst xmlns:c16r2="http://schemas.microsoft.com/office/drawing/2015/06/chart">
            <c:ext xmlns:c16="http://schemas.microsoft.com/office/drawing/2014/chart" uri="{C3380CC4-5D6E-409C-BE32-E72D297353CC}">
              <c16:uniqueId val="{00000004-5C62-420B-B569-FB089A494A77}"/>
            </c:ext>
          </c:extLst>
        </c:ser>
        <c:dLbls>
          <c:dLblPos val="outEnd"/>
          <c:showLegendKey val="0"/>
          <c:showVal val="1"/>
          <c:showCatName val="0"/>
          <c:showSerName val="0"/>
          <c:showPercent val="0"/>
          <c:showBubbleSize val="0"/>
        </c:dLbls>
        <c:gapWidth val="219"/>
        <c:overlap val="-27"/>
        <c:axId val="-1142675696"/>
        <c:axId val="-1142670800"/>
      </c:barChart>
      <c:catAx>
        <c:axId val="-1142675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Black" panose="020B0A04020102020204" pitchFamily="34" charset="0"/>
                <a:ea typeface="+mn-ea"/>
                <a:cs typeface="+mn-cs"/>
              </a:defRPr>
            </a:pPr>
            <a:endParaRPr lang="en-US"/>
          </a:p>
        </c:txPr>
        <c:crossAx val="-1142670800"/>
        <c:crosses val="autoZero"/>
        <c:auto val="1"/>
        <c:lblAlgn val="ctr"/>
        <c:lblOffset val="100"/>
        <c:noMultiLvlLbl val="0"/>
      </c:catAx>
      <c:valAx>
        <c:axId val="-1142670800"/>
        <c:scaling>
          <c:orientation val="minMax"/>
        </c:scaling>
        <c:delete val="1"/>
        <c:axPos val="l"/>
        <c:numFmt formatCode="General" sourceLinked="1"/>
        <c:majorTickMark val="none"/>
        <c:minorTickMark val="none"/>
        <c:tickLblPos val="nextTo"/>
        <c:crossAx val="-1142675696"/>
        <c:crosses val="autoZero"/>
        <c:crossBetween val="between"/>
      </c:valAx>
      <c:spPr>
        <a:noFill/>
        <a:ln>
          <a:noFill/>
        </a:ln>
        <a:effectLst/>
      </c:spPr>
    </c:plotArea>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rtl="0">
              <a:defRPr sz="1400" b="0" i="0" u="none" strike="noStrike" kern="1200" spc="0" baseline="0">
                <a:solidFill>
                  <a:sysClr val="windowText" lastClr="000000"/>
                </a:solidFill>
                <a:latin typeface="Arial Black" panose="020B0A04020102020204" pitchFamily="34" charset="0"/>
                <a:ea typeface="+mn-ea"/>
                <a:cs typeface="+mn-cs"/>
              </a:defRPr>
            </a:pPr>
            <a:r>
              <a:rPr lang="en-GB">
                <a:solidFill>
                  <a:sysClr val="windowText" lastClr="000000"/>
                </a:solidFill>
                <a:latin typeface="Arial Black" panose="020B0A04020102020204" pitchFamily="34" charset="0"/>
              </a:rPr>
              <a:t>Reservation By Customer Type</a:t>
            </a:r>
          </a:p>
        </c:rich>
      </c:tx>
      <c:overlay val="0"/>
      <c:spPr>
        <a:noFill/>
        <a:ln>
          <a:noFill/>
        </a:ln>
        <a:effectLst/>
      </c:spPr>
      <c:txPr>
        <a:bodyPr rot="0" spcFirstLastPara="1" vertOverflow="ellipsis" vert="horz" wrap="square" anchor="ctr" anchorCtr="1"/>
        <a:lstStyle/>
        <a:p>
          <a:pPr algn="ctr" rtl="0">
            <a:defRPr sz="1400" b="0" i="0" u="none" strike="noStrike" kern="1200" spc="0" baseline="0">
              <a:solidFill>
                <a:sysClr val="windowText" lastClr="000000"/>
              </a:solidFill>
              <a:latin typeface="Arial Black" panose="020B0A04020102020204" pitchFamily="34" charset="0"/>
              <a:ea typeface="+mn-ea"/>
              <a:cs typeface="+mn-cs"/>
            </a:defRPr>
          </a:pPr>
          <a:endParaRPr lang="en-US"/>
        </a:p>
      </c:txPr>
    </c:title>
    <c:autoTitleDeleted val="0"/>
    <c:view3D>
      <c:rotX val="15"/>
      <c:rotY val="2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Sheet3!$F$1</c:f>
              <c:strCache>
                <c:ptCount val="1"/>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Sheet3!$E$2:$E$5</c:f>
              <c:strCache>
                <c:ptCount val="4"/>
                <c:pt idx="0">
                  <c:v>Contract</c:v>
                </c:pt>
                <c:pt idx="1">
                  <c:v>Group</c:v>
                </c:pt>
                <c:pt idx="2">
                  <c:v>Transient</c:v>
                </c:pt>
                <c:pt idx="3">
                  <c:v>Transient-Party</c:v>
                </c:pt>
              </c:strCache>
            </c:strRef>
          </c:cat>
          <c:val>
            <c:numRef>
              <c:f>Sheet3!$F$2:$F$5</c:f>
              <c:numCache>
                <c:formatCode>General</c:formatCode>
                <c:ptCount val="4"/>
              </c:numCache>
            </c:numRef>
          </c:val>
          <c:extLst xmlns:c16r2="http://schemas.microsoft.com/office/drawing/2015/06/chart">
            <c:ext xmlns:c16="http://schemas.microsoft.com/office/drawing/2014/chart" uri="{C3380CC4-5D6E-409C-BE32-E72D297353CC}">
              <c16:uniqueId val="{00000000-A80D-46DD-8907-E21898D5CCE8}"/>
            </c:ext>
          </c:extLst>
        </c:ser>
        <c:ser>
          <c:idx val="1"/>
          <c:order val="1"/>
          <c:tx>
            <c:strRef>
              <c:f>Sheet3!$G$1</c:f>
              <c:strCache>
                <c:ptCount val="1"/>
                <c:pt idx="0">
                  <c:v>Reservation </c:v>
                </c:pt>
              </c:strCache>
            </c:strRef>
          </c:tx>
          <c:spPr>
            <a:gradFill>
              <a:gsLst>
                <a:gs pos="0">
                  <a:schemeClr val="tx1">
                    <a:alpha val="84000"/>
                  </a:schemeClr>
                </a:gs>
                <a:gs pos="100000">
                  <a:schemeClr val="accent2"/>
                </a:gs>
              </a:gsLst>
              <a:lin ang="5400000" scaled="1"/>
            </a:gradFill>
            <a:ln>
              <a:noFill/>
            </a:ln>
            <a:effectLst/>
            <a:scene3d>
              <a:camera prst="orthographicFront"/>
              <a:lightRig rig="threePt" dir="t"/>
            </a:scene3d>
            <a:sp3d>
              <a:bevelT/>
            </a:sp3d>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dk1"/>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Sheet3!$E$2:$E$5</c:f>
              <c:strCache>
                <c:ptCount val="4"/>
                <c:pt idx="0">
                  <c:v>Contract</c:v>
                </c:pt>
                <c:pt idx="1">
                  <c:v>Group</c:v>
                </c:pt>
                <c:pt idx="2">
                  <c:v>Transient</c:v>
                </c:pt>
                <c:pt idx="3">
                  <c:v>Transient-Party</c:v>
                </c:pt>
              </c:strCache>
            </c:strRef>
          </c:cat>
          <c:val>
            <c:numRef>
              <c:f>Sheet3!$G$2:$G$5</c:f>
              <c:numCache>
                <c:formatCode>General</c:formatCode>
                <c:ptCount val="4"/>
                <c:pt idx="0">
                  <c:v>181191</c:v>
                </c:pt>
                <c:pt idx="1">
                  <c:v>44277</c:v>
                </c:pt>
                <c:pt idx="2">
                  <c:v>8123</c:v>
                </c:pt>
                <c:pt idx="3">
                  <c:v>1397</c:v>
                </c:pt>
              </c:numCache>
            </c:numRef>
          </c:val>
          <c:shape val="coneToMax"/>
          <c:extLst xmlns:c16r2="http://schemas.microsoft.com/office/drawing/2015/06/chart">
            <c:ext xmlns:c16="http://schemas.microsoft.com/office/drawing/2014/chart" uri="{C3380CC4-5D6E-409C-BE32-E72D297353CC}">
              <c16:uniqueId val="{00000001-A80D-46DD-8907-E21898D5CCE8}"/>
            </c:ext>
          </c:extLst>
        </c:ser>
        <c:dLbls>
          <c:showLegendKey val="0"/>
          <c:showVal val="1"/>
          <c:showCatName val="0"/>
          <c:showSerName val="0"/>
          <c:showPercent val="0"/>
          <c:showBubbleSize val="0"/>
        </c:dLbls>
        <c:gapWidth val="219"/>
        <c:shape val="box"/>
        <c:axId val="-1142674064"/>
        <c:axId val="-1142673520"/>
        <c:axId val="0"/>
      </c:bar3DChart>
      <c:catAx>
        <c:axId val="-1142674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endParaRPr lang="en-US"/>
          </a:p>
        </c:txPr>
        <c:crossAx val="-1142673520"/>
        <c:crosses val="autoZero"/>
        <c:auto val="1"/>
        <c:lblAlgn val="ctr"/>
        <c:lblOffset val="100"/>
        <c:noMultiLvlLbl val="0"/>
      </c:catAx>
      <c:valAx>
        <c:axId val="-1142673520"/>
        <c:scaling>
          <c:orientation val="minMax"/>
        </c:scaling>
        <c:delete val="1"/>
        <c:axPos val="l"/>
        <c:numFmt formatCode="General" sourceLinked="1"/>
        <c:majorTickMark val="none"/>
        <c:minorTickMark val="none"/>
        <c:tickLblPos val="nextTo"/>
        <c:crossAx val="-114267406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[Hotel_Bookings.xlsx]country!PivotTable11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solidFill>
                  <a:sysClr val="windowText" lastClr="000000"/>
                </a:solidFill>
                <a:latin typeface="Arial Black" panose="020B0A04020102020204" pitchFamily="34" charset="0"/>
              </a:rPr>
              <a:t>Total Reservation by Country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7"/>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8"/>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9"/>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10"/>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11"/>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12"/>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13"/>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14"/>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15"/>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16"/>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17"/>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18"/>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19"/>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20"/>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21"/>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22"/>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23"/>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24"/>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25"/>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26"/>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27"/>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28"/>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29"/>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30"/>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31"/>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32"/>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33"/>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34"/>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35"/>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36"/>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37"/>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38"/>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39"/>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40"/>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41"/>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42"/>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43"/>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44"/>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45"/>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46"/>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47"/>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48"/>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49"/>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50"/>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51"/>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52"/>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53"/>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54"/>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55"/>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56"/>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57"/>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58"/>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59"/>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60"/>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61"/>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62"/>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63"/>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64"/>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65"/>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66"/>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67"/>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68"/>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69"/>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70"/>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71"/>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72"/>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73"/>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74"/>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75"/>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76"/>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77"/>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78"/>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79"/>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80"/>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81"/>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82"/>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83"/>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84"/>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85"/>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86"/>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87"/>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88"/>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89"/>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90"/>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91"/>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92"/>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93"/>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94"/>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95"/>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96"/>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97"/>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98"/>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99"/>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100"/>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101"/>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102"/>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
        <c:idx val="103"/>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xmlns:c16r2="http://schemas.microsoft.com/office/drawing/2015/06/chart">
            <c:ext xmlns:c15="http://schemas.microsoft.com/office/drawing/2012/chart" uri="{CE6537A1-D6FC-4f65-9D91-7224C49458BB}"/>
          </c:extLst>
        </c:dLbl>
      </c:pivotFmt>
    </c:pivotFmts>
    <c:plotArea>
      <c:layout/>
      <c:lineChart>
        <c:grouping val="standard"/>
        <c:varyColors val="0"/>
        <c:ser>
          <c:idx val="0"/>
          <c:order val="0"/>
          <c:tx>
            <c:strRef>
              <c:f>country!$B$1</c:f>
              <c:strCache>
                <c:ptCount val="1"/>
                <c:pt idx="0">
                  <c:v>Total</c:v>
                </c:pt>
              </c:strCache>
            </c:strRef>
          </c:tx>
          <c:spPr>
            <a:ln w="28575" cap="rnd">
              <a:solidFill>
                <a:schemeClr val="accent1"/>
              </a:solidFill>
              <a:round/>
            </a:ln>
            <a:effectLst/>
          </c:spPr>
          <c:marker>
            <c:symbol val="none"/>
          </c:marker>
          <c:cat>
            <c:strRef>
              <c:f>country!$A$2:$A$178</c:f>
              <c:strCache>
                <c:ptCount val="176"/>
                <c:pt idx="0">
                  <c:v>Albania</c:v>
                </c:pt>
                <c:pt idx="1">
                  <c:v>Algeria</c:v>
                </c:pt>
                <c:pt idx="2">
                  <c:v>American Samoa</c:v>
                </c:pt>
                <c:pt idx="3">
                  <c:v>Andorra</c:v>
                </c:pt>
                <c:pt idx="4">
                  <c:v>Angola</c:v>
                </c:pt>
                <c:pt idx="5">
                  <c:v>Anguilla</c:v>
                </c:pt>
                <c:pt idx="6">
                  <c:v>Antarctica</c:v>
                </c:pt>
                <c:pt idx="7">
                  <c:v>Argentina</c:v>
                </c:pt>
                <c:pt idx="8">
                  <c:v>Armenia</c:v>
                </c:pt>
                <c:pt idx="9">
                  <c:v>Aruba</c:v>
                </c:pt>
                <c:pt idx="10">
                  <c:v>Australia</c:v>
                </c:pt>
                <c:pt idx="11">
                  <c:v>Austria</c:v>
                </c:pt>
                <c:pt idx="12">
                  <c:v>Azerbaijan</c:v>
                </c:pt>
                <c:pt idx="13">
                  <c:v>Bahamas (the)</c:v>
                </c:pt>
                <c:pt idx="14">
                  <c:v>Bahrain</c:v>
                </c:pt>
                <c:pt idx="15">
                  <c:v>Bangladesh</c:v>
                </c:pt>
                <c:pt idx="16">
                  <c:v>Barbados</c:v>
                </c:pt>
                <c:pt idx="17">
                  <c:v>Belarus</c:v>
                </c:pt>
                <c:pt idx="18">
                  <c:v>Belgium</c:v>
                </c:pt>
                <c:pt idx="19">
                  <c:v>Benin</c:v>
                </c:pt>
                <c:pt idx="20">
                  <c:v>Bolivia (Plurinational State of)</c:v>
                </c:pt>
                <c:pt idx="21">
                  <c:v>Bosnia and Herzegovina</c:v>
                </c:pt>
                <c:pt idx="22">
                  <c:v>Botswana</c:v>
                </c:pt>
                <c:pt idx="23">
                  <c:v>Brazil</c:v>
                </c:pt>
                <c:pt idx="24">
                  <c:v>Bulgaria</c:v>
                </c:pt>
                <c:pt idx="25">
                  <c:v>Burkina Faso</c:v>
                </c:pt>
                <c:pt idx="26">
                  <c:v>Burundi</c:v>
                </c:pt>
                <c:pt idx="27">
                  <c:v>Cabo Verde</c:v>
                </c:pt>
                <c:pt idx="28">
                  <c:v>Cambodia</c:v>
                </c:pt>
                <c:pt idx="29">
                  <c:v>Cameroon</c:v>
                </c:pt>
                <c:pt idx="30">
                  <c:v>Cayman Islands (the)</c:v>
                </c:pt>
                <c:pt idx="31">
                  <c:v>Central African Republic (the)</c:v>
                </c:pt>
                <c:pt idx="32">
                  <c:v>Chile</c:v>
                </c:pt>
                <c:pt idx="33">
                  <c:v>China</c:v>
                </c:pt>
                <c:pt idx="34">
                  <c:v>Colombia</c:v>
                </c:pt>
                <c:pt idx="35">
                  <c:v>Comoros (the)</c:v>
                </c:pt>
                <c:pt idx="36">
                  <c:v>Costa Rica</c:v>
                </c:pt>
                <c:pt idx="37">
                  <c:v>Côte d'Ivoire</c:v>
                </c:pt>
                <c:pt idx="38">
                  <c:v>Croatia</c:v>
                </c:pt>
                <c:pt idx="39">
                  <c:v>Cuba</c:v>
                </c:pt>
                <c:pt idx="40">
                  <c:v>Cyprus</c:v>
                </c:pt>
                <c:pt idx="41">
                  <c:v>Czechia</c:v>
                </c:pt>
                <c:pt idx="42">
                  <c:v>Denmark</c:v>
                </c:pt>
                <c:pt idx="43">
                  <c:v>Djibouti</c:v>
                </c:pt>
                <c:pt idx="44">
                  <c:v>Dominica</c:v>
                </c:pt>
                <c:pt idx="45">
                  <c:v>Dominican Republic (the)</c:v>
                </c:pt>
                <c:pt idx="46">
                  <c:v>Ecuador</c:v>
                </c:pt>
                <c:pt idx="47">
                  <c:v>Egypt</c:v>
                </c:pt>
                <c:pt idx="48">
                  <c:v>El Salvador</c:v>
                </c:pt>
                <c:pt idx="49">
                  <c:v>Estonia</c:v>
                </c:pt>
                <c:pt idx="50">
                  <c:v>Ethiopia</c:v>
                </c:pt>
                <c:pt idx="51">
                  <c:v>Faroe Islands (the)</c:v>
                </c:pt>
                <c:pt idx="52">
                  <c:v>Fiji</c:v>
                </c:pt>
                <c:pt idx="53">
                  <c:v>Finland</c:v>
                </c:pt>
                <c:pt idx="54">
                  <c:v>France</c:v>
                </c:pt>
                <c:pt idx="55">
                  <c:v>French Polynesia</c:v>
                </c:pt>
                <c:pt idx="56">
                  <c:v>French Southern Territories (the)</c:v>
                </c:pt>
                <c:pt idx="57">
                  <c:v>Gabon</c:v>
                </c:pt>
                <c:pt idx="58">
                  <c:v>Georgia</c:v>
                </c:pt>
                <c:pt idx="59">
                  <c:v>Germany</c:v>
                </c:pt>
                <c:pt idx="60">
                  <c:v>Ghana</c:v>
                </c:pt>
                <c:pt idx="61">
                  <c:v>Gibraltar</c:v>
                </c:pt>
                <c:pt idx="62">
                  <c:v>Greece</c:v>
                </c:pt>
                <c:pt idx="63">
                  <c:v>Guadeloupe</c:v>
                </c:pt>
                <c:pt idx="64">
                  <c:v>Guatemala</c:v>
                </c:pt>
                <c:pt idx="65">
                  <c:v>Guernsey</c:v>
                </c:pt>
                <c:pt idx="66">
                  <c:v>Guinea-Bissau</c:v>
                </c:pt>
                <c:pt idx="67">
                  <c:v>Guyana</c:v>
                </c:pt>
                <c:pt idx="68">
                  <c:v>Honduras</c:v>
                </c:pt>
                <c:pt idx="69">
                  <c:v>Hong Kong</c:v>
                </c:pt>
                <c:pt idx="70">
                  <c:v>Hungary</c:v>
                </c:pt>
                <c:pt idx="71">
                  <c:v>Iceland</c:v>
                </c:pt>
                <c:pt idx="72">
                  <c:v>India</c:v>
                </c:pt>
                <c:pt idx="73">
                  <c:v>Indonesia</c:v>
                </c:pt>
                <c:pt idx="74">
                  <c:v>Iran (Islamic Republic of)</c:v>
                </c:pt>
                <c:pt idx="75">
                  <c:v>Iraq</c:v>
                </c:pt>
                <c:pt idx="76">
                  <c:v>Ireland</c:v>
                </c:pt>
                <c:pt idx="77">
                  <c:v>Isle of Man</c:v>
                </c:pt>
                <c:pt idx="78">
                  <c:v>Israel</c:v>
                </c:pt>
                <c:pt idx="79">
                  <c:v>Italy</c:v>
                </c:pt>
                <c:pt idx="80">
                  <c:v>Jamaica</c:v>
                </c:pt>
                <c:pt idx="81">
                  <c:v>Japan</c:v>
                </c:pt>
                <c:pt idx="82">
                  <c:v>Jersey</c:v>
                </c:pt>
                <c:pt idx="83">
                  <c:v>Jordan</c:v>
                </c:pt>
                <c:pt idx="84">
                  <c:v>Kazakhstan</c:v>
                </c:pt>
                <c:pt idx="85">
                  <c:v>Kenya</c:v>
                </c:pt>
                <c:pt idx="86">
                  <c:v>Kiribati</c:v>
                </c:pt>
                <c:pt idx="87">
                  <c:v>Korea (the Republic of)</c:v>
                </c:pt>
                <c:pt idx="88">
                  <c:v>Kuwait</c:v>
                </c:pt>
                <c:pt idx="89">
                  <c:v>Lao People's Democratic Republic (the)</c:v>
                </c:pt>
                <c:pt idx="90">
                  <c:v>Latvia</c:v>
                </c:pt>
                <c:pt idx="91">
                  <c:v>Lebanon</c:v>
                </c:pt>
                <c:pt idx="92">
                  <c:v>Libya</c:v>
                </c:pt>
                <c:pt idx="93">
                  <c:v>Liechtenstein</c:v>
                </c:pt>
                <c:pt idx="94">
                  <c:v>Lithuania</c:v>
                </c:pt>
                <c:pt idx="95">
                  <c:v>Luxembourg</c:v>
                </c:pt>
                <c:pt idx="96">
                  <c:v>Macao</c:v>
                </c:pt>
                <c:pt idx="97">
                  <c:v>Madagascar</c:v>
                </c:pt>
                <c:pt idx="98">
                  <c:v>Malawi</c:v>
                </c:pt>
                <c:pt idx="99">
                  <c:v>Malaysia</c:v>
                </c:pt>
                <c:pt idx="100">
                  <c:v>Maldives</c:v>
                </c:pt>
                <c:pt idx="101">
                  <c:v>Mali</c:v>
                </c:pt>
                <c:pt idx="102">
                  <c:v>Malta</c:v>
                </c:pt>
                <c:pt idx="103">
                  <c:v>Mauritania</c:v>
                </c:pt>
                <c:pt idx="104">
                  <c:v>Mauritius</c:v>
                </c:pt>
                <c:pt idx="105">
                  <c:v>Mayotte</c:v>
                </c:pt>
                <c:pt idx="106">
                  <c:v>Mexico</c:v>
                </c:pt>
                <c:pt idx="107">
                  <c:v>Monaco</c:v>
                </c:pt>
                <c:pt idx="108">
                  <c:v>Montenegro</c:v>
                </c:pt>
                <c:pt idx="109">
                  <c:v>Morocco</c:v>
                </c:pt>
                <c:pt idx="110">
                  <c:v>Mozambique</c:v>
                </c:pt>
                <c:pt idx="111">
                  <c:v>Myanmar</c:v>
                </c:pt>
                <c:pt idx="112">
                  <c:v>Namibia</c:v>
                </c:pt>
                <c:pt idx="113">
                  <c:v>Nepal</c:v>
                </c:pt>
                <c:pt idx="114">
                  <c:v>Netherlands (the)</c:v>
                </c:pt>
                <c:pt idx="115">
                  <c:v>New Caledonia</c:v>
                </c:pt>
                <c:pt idx="116">
                  <c:v>New Zealand</c:v>
                </c:pt>
                <c:pt idx="117">
                  <c:v>Nicaragua</c:v>
                </c:pt>
                <c:pt idx="118">
                  <c:v>Nigeria</c:v>
                </c:pt>
                <c:pt idx="119">
                  <c:v>Norway</c:v>
                </c:pt>
                <c:pt idx="120">
                  <c:v>Oman</c:v>
                </c:pt>
                <c:pt idx="121">
                  <c:v>Pakistan</c:v>
                </c:pt>
                <c:pt idx="122">
                  <c:v>Palau</c:v>
                </c:pt>
                <c:pt idx="123">
                  <c:v>Panama</c:v>
                </c:pt>
                <c:pt idx="124">
                  <c:v>Paraguay</c:v>
                </c:pt>
                <c:pt idx="125">
                  <c:v>Peru</c:v>
                </c:pt>
                <c:pt idx="126">
                  <c:v>Philippines (the)</c:v>
                </c:pt>
                <c:pt idx="127">
                  <c:v>Poland</c:v>
                </c:pt>
                <c:pt idx="128">
                  <c:v>Portugal</c:v>
                </c:pt>
                <c:pt idx="129">
                  <c:v>Puerto Rico</c:v>
                </c:pt>
                <c:pt idx="130">
                  <c:v>Qatar</c:v>
                </c:pt>
                <c:pt idx="131">
                  <c:v>Republic of North Macedonia</c:v>
                </c:pt>
                <c:pt idx="132">
                  <c:v>Romania</c:v>
                </c:pt>
                <c:pt idx="133">
                  <c:v>Russian Federation (the)</c:v>
                </c:pt>
                <c:pt idx="134">
                  <c:v>Rwanda</c:v>
                </c:pt>
                <c:pt idx="135">
                  <c:v>Saint Kitts and Nevis</c:v>
                </c:pt>
                <c:pt idx="136">
                  <c:v>Saint Lucia</c:v>
                </c:pt>
                <c:pt idx="137">
                  <c:v>San Marino</c:v>
                </c:pt>
                <c:pt idx="138">
                  <c:v>Sao Tome and Principe</c:v>
                </c:pt>
                <c:pt idx="139">
                  <c:v>Saudi Arabia</c:v>
                </c:pt>
                <c:pt idx="140">
                  <c:v>Senegal</c:v>
                </c:pt>
                <c:pt idx="141">
                  <c:v>Serbia</c:v>
                </c:pt>
                <c:pt idx="142">
                  <c:v>Seychelles</c:v>
                </c:pt>
                <c:pt idx="143">
                  <c:v>Sierra Leone</c:v>
                </c:pt>
                <c:pt idx="144">
                  <c:v>Singapore</c:v>
                </c:pt>
                <c:pt idx="145">
                  <c:v>Slovakia</c:v>
                </c:pt>
                <c:pt idx="146">
                  <c:v>Slovenia</c:v>
                </c:pt>
                <c:pt idx="147">
                  <c:v>South Africa</c:v>
                </c:pt>
                <c:pt idx="148">
                  <c:v>Spain</c:v>
                </c:pt>
                <c:pt idx="149">
                  <c:v>Sri Lanka</c:v>
                </c:pt>
                <c:pt idx="150">
                  <c:v>Sudan (the)</c:v>
                </c:pt>
                <c:pt idx="151">
                  <c:v>Suriname</c:v>
                </c:pt>
                <c:pt idx="152">
                  <c:v>Sweden</c:v>
                </c:pt>
                <c:pt idx="153">
                  <c:v>Switzerland</c:v>
                </c:pt>
                <c:pt idx="154">
                  <c:v>Syrian Arab Republic</c:v>
                </c:pt>
                <c:pt idx="155">
                  <c:v>Taiwan (Province of China)</c:v>
                </c:pt>
                <c:pt idx="156">
                  <c:v>Tajikistan</c:v>
                </c:pt>
                <c:pt idx="157">
                  <c:v>Tanzania, United Republic of</c:v>
                </c:pt>
                <c:pt idx="158">
                  <c:v>Thailand</c:v>
                </c:pt>
                <c:pt idx="159">
                  <c:v>Togo</c:v>
                </c:pt>
                <c:pt idx="160">
                  <c:v>Tunisia</c:v>
                </c:pt>
                <c:pt idx="161">
                  <c:v>Turkey</c:v>
                </c:pt>
                <c:pt idx="162">
                  <c:v>Uganda</c:v>
                </c:pt>
                <c:pt idx="163">
                  <c:v>Ukraine</c:v>
                </c:pt>
                <c:pt idx="164">
                  <c:v>United Arab Emirates (the)</c:v>
                </c:pt>
                <c:pt idx="165">
                  <c:v>United Kingdom of Great Britain and Northern Ireland (the)</c:v>
                </c:pt>
                <c:pt idx="166">
                  <c:v>United States Minor Outlying Islands (the)</c:v>
                </c:pt>
                <c:pt idx="167">
                  <c:v>United States of America (the)</c:v>
                </c:pt>
                <c:pt idx="168">
                  <c:v>Uruguay</c:v>
                </c:pt>
                <c:pt idx="169">
                  <c:v>Uzbekistan</c:v>
                </c:pt>
                <c:pt idx="170">
                  <c:v>Venezuela (Bolivarian Republic of)</c:v>
                </c:pt>
                <c:pt idx="171">
                  <c:v>Viet Nam</c:v>
                </c:pt>
                <c:pt idx="172">
                  <c:v>Virgin Islands (British)</c:v>
                </c:pt>
                <c:pt idx="173">
                  <c:v>Zambia</c:v>
                </c:pt>
                <c:pt idx="174">
                  <c:v>Zimbabwe</c:v>
                </c:pt>
                <c:pt idx="175">
                  <c:v>#N/A</c:v>
                </c:pt>
              </c:strCache>
            </c:strRef>
          </c:cat>
          <c:val>
            <c:numRef>
              <c:f>country!$B$2:$B$178</c:f>
              <c:numCache>
                <c:formatCode>General</c:formatCode>
                <c:ptCount val="176"/>
                <c:pt idx="0">
                  <c:v>22</c:v>
                </c:pt>
                <c:pt idx="1">
                  <c:v>179</c:v>
                </c:pt>
                <c:pt idx="2">
                  <c:v>2</c:v>
                </c:pt>
                <c:pt idx="3">
                  <c:v>19</c:v>
                </c:pt>
                <c:pt idx="4">
                  <c:v>652</c:v>
                </c:pt>
                <c:pt idx="5">
                  <c:v>4</c:v>
                </c:pt>
                <c:pt idx="6">
                  <c:v>2</c:v>
                </c:pt>
                <c:pt idx="7">
                  <c:v>461</c:v>
                </c:pt>
                <c:pt idx="8">
                  <c:v>18</c:v>
                </c:pt>
                <c:pt idx="9">
                  <c:v>5</c:v>
                </c:pt>
                <c:pt idx="10">
                  <c:v>863</c:v>
                </c:pt>
                <c:pt idx="11">
                  <c:v>2520</c:v>
                </c:pt>
                <c:pt idx="12">
                  <c:v>43</c:v>
                </c:pt>
                <c:pt idx="13">
                  <c:v>2</c:v>
                </c:pt>
                <c:pt idx="14">
                  <c:v>12</c:v>
                </c:pt>
                <c:pt idx="15">
                  <c:v>31</c:v>
                </c:pt>
                <c:pt idx="16">
                  <c:v>4</c:v>
                </c:pt>
                <c:pt idx="17">
                  <c:v>42</c:v>
                </c:pt>
                <c:pt idx="18">
                  <c:v>4911</c:v>
                </c:pt>
                <c:pt idx="19">
                  <c:v>6</c:v>
                </c:pt>
                <c:pt idx="20">
                  <c:v>18</c:v>
                </c:pt>
                <c:pt idx="21">
                  <c:v>21</c:v>
                </c:pt>
                <c:pt idx="22">
                  <c:v>3</c:v>
                </c:pt>
                <c:pt idx="23">
                  <c:v>4867</c:v>
                </c:pt>
                <c:pt idx="24">
                  <c:v>146</c:v>
                </c:pt>
                <c:pt idx="25">
                  <c:v>2</c:v>
                </c:pt>
                <c:pt idx="26">
                  <c:v>2</c:v>
                </c:pt>
                <c:pt idx="27">
                  <c:v>43</c:v>
                </c:pt>
                <c:pt idx="28">
                  <c:v>4</c:v>
                </c:pt>
                <c:pt idx="29">
                  <c:v>21</c:v>
                </c:pt>
                <c:pt idx="30">
                  <c:v>2</c:v>
                </c:pt>
                <c:pt idx="31">
                  <c:v>7</c:v>
                </c:pt>
                <c:pt idx="32">
                  <c:v>139</c:v>
                </c:pt>
                <c:pt idx="33">
                  <c:v>4665</c:v>
                </c:pt>
                <c:pt idx="34">
                  <c:v>154</c:v>
                </c:pt>
                <c:pt idx="35">
                  <c:v>7</c:v>
                </c:pt>
                <c:pt idx="36">
                  <c:v>37</c:v>
                </c:pt>
                <c:pt idx="37">
                  <c:v>11</c:v>
                </c:pt>
                <c:pt idx="38">
                  <c:v>200</c:v>
                </c:pt>
                <c:pt idx="39">
                  <c:v>14</c:v>
                </c:pt>
                <c:pt idx="40">
                  <c:v>83</c:v>
                </c:pt>
                <c:pt idx="41">
                  <c:v>326</c:v>
                </c:pt>
                <c:pt idx="42">
                  <c:v>937</c:v>
                </c:pt>
                <c:pt idx="43">
                  <c:v>4</c:v>
                </c:pt>
                <c:pt idx="44">
                  <c:v>2</c:v>
                </c:pt>
                <c:pt idx="45">
                  <c:v>35</c:v>
                </c:pt>
                <c:pt idx="46">
                  <c:v>57</c:v>
                </c:pt>
                <c:pt idx="47">
                  <c:v>55</c:v>
                </c:pt>
                <c:pt idx="48">
                  <c:v>5</c:v>
                </c:pt>
                <c:pt idx="49">
                  <c:v>175</c:v>
                </c:pt>
                <c:pt idx="50">
                  <c:v>6</c:v>
                </c:pt>
                <c:pt idx="51">
                  <c:v>15</c:v>
                </c:pt>
                <c:pt idx="52">
                  <c:v>4</c:v>
                </c:pt>
                <c:pt idx="53">
                  <c:v>912</c:v>
                </c:pt>
                <c:pt idx="54">
                  <c:v>21579</c:v>
                </c:pt>
                <c:pt idx="55">
                  <c:v>2</c:v>
                </c:pt>
                <c:pt idx="56">
                  <c:v>2</c:v>
                </c:pt>
                <c:pt idx="57">
                  <c:v>7</c:v>
                </c:pt>
                <c:pt idx="58">
                  <c:v>47</c:v>
                </c:pt>
                <c:pt idx="59">
                  <c:v>14198</c:v>
                </c:pt>
                <c:pt idx="60">
                  <c:v>8</c:v>
                </c:pt>
                <c:pt idx="61">
                  <c:v>41</c:v>
                </c:pt>
                <c:pt idx="62">
                  <c:v>225</c:v>
                </c:pt>
                <c:pt idx="63">
                  <c:v>6</c:v>
                </c:pt>
                <c:pt idx="64">
                  <c:v>9</c:v>
                </c:pt>
                <c:pt idx="65">
                  <c:v>5</c:v>
                </c:pt>
                <c:pt idx="66">
                  <c:v>11</c:v>
                </c:pt>
                <c:pt idx="67">
                  <c:v>1</c:v>
                </c:pt>
                <c:pt idx="68">
                  <c:v>2</c:v>
                </c:pt>
                <c:pt idx="69">
                  <c:v>57</c:v>
                </c:pt>
                <c:pt idx="70">
                  <c:v>467</c:v>
                </c:pt>
                <c:pt idx="71">
                  <c:v>110</c:v>
                </c:pt>
                <c:pt idx="72">
                  <c:v>335</c:v>
                </c:pt>
                <c:pt idx="73">
                  <c:v>69</c:v>
                </c:pt>
                <c:pt idx="74">
                  <c:v>171</c:v>
                </c:pt>
                <c:pt idx="75">
                  <c:v>23</c:v>
                </c:pt>
                <c:pt idx="76">
                  <c:v>6909</c:v>
                </c:pt>
                <c:pt idx="77">
                  <c:v>5</c:v>
                </c:pt>
                <c:pt idx="78">
                  <c:v>1349</c:v>
                </c:pt>
                <c:pt idx="79">
                  <c:v>7856</c:v>
                </c:pt>
                <c:pt idx="80">
                  <c:v>14</c:v>
                </c:pt>
                <c:pt idx="81">
                  <c:v>379</c:v>
                </c:pt>
                <c:pt idx="82">
                  <c:v>19</c:v>
                </c:pt>
                <c:pt idx="83">
                  <c:v>39</c:v>
                </c:pt>
                <c:pt idx="84">
                  <c:v>34</c:v>
                </c:pt>
                <c:pt idx="85">
                  <c:v>15</c:v>
                </c:pt>
                <c:pt idx="86">
                  <c:v>1</c:v>
                </c:pt>
                <c:pt idx="87">
                  <c:v>264</c:v>
                </c:pt>
                <c:pt idx="88">
                  <c:v>34</c:v>
                </c:pt>
                <c:pt idx="89">
                  <c:v>4</c:v>
                </c:pt>
                <c:pt idx="90">
                  <c:v>112</c:v>
                </c:pt>
                <c:pt idx="91">
                  <c:v>58</c:v>
                </c:pt>
                <c:pt idx="92">
                  <c:v>10</c:v>
                </c:pt>
                <c:pt idx="93">
                  <c:v>6</c:v>
                </c:pt>
                <c:pt idx="94">
                  <c:v>158</c:v>
                </c:pt>
                <c:pt idx="95">
                  <c:v>620</c:v>
                </c:pt>
                <c:pt idx="96">
                  <c:v>27</c:v>
                </c:pt>
                <c:pt idx="97">
                  <c:v>2</c:v>
                </c:pt>
                <c:pt idx="98">
                  <c:v>4</c:v>
                </c:pt>
                <c:pt idx="99">
                  <c:v>57</c:v>
                </c:pt>
                <c:pt idx="100">
                  <c:v>26</c:v>
                </c:pt>
                <c:pt idx="101">
                  <c:v>2</c:v>
                </c:pt>
                <c:pt idx="102">
                  <c:v>33</c:v>
                </c:pt>
                <c:pt idx="103">
                  <c:v>2</c:v>
                </c:pt>
                <c:pt idx="104">
                  <c:v>13</c:v>
                </c:pt>
                <c:pt idx="105">
                  <c:v>6</c:v>
                </c:pt>
                <c:pt idx="106">
                  <c:v>160</c:v>
                </c:pt>
                <c:pt idx="107">
                  <c:v>8</c:v>
                </c:pt>
                <c:pt idx="108">
                  <c:v>10</c:v>
                </c:pt>
                <c:pt idx="109">
                  <c:v>574</c:v>
                </c:pt>
                <c:pt idx="110">
                  <c:v>125</c:v>
                </c:pt>
                <c:pt idx="111">
                  <c:v>2</c:v>
                </c:pt>
                <c:pt idx="112">
                  <c:v>2</c:v>
                </c:pt>
                <c:pt idx="113">
                  <c:v>2</c:v>
                </c:pt>
                <c:pt idx="114">
                  <c:v>4233</c:v>
                </c:pt>
                <c:pt idx="115">
                  <c:v>2</c:v>
                </c:pt>
                <c:pt idx="116">
                  <c:v>142</c:v>
                </c:pt>
                <c:pt idx="117">
                  <c:v>3</c:v>
                </c:pt>
                <c:pt idx="118">
                  <c:v>70</c:v>
                </c:pt>
                <c:pt idx="119">
                  <c:v>1323</c:v>
                </c:pt>
                <c:pt idx="120">
                  <c:v>41</c:v>
                </c:pt>
                <c:pt idx="121">
                  <c:v>29</c:v>
                </c:pt>
                <c:pt idx="122">
                  <c:v>2</c:v>
                </c:pt>
                <c:pt idx="123">
                  <c:v>19</c:v>
                </c:pt>
                <c:pt idx="124">
                  <c:v>8</c:v>
                </c:pt>
                <c:pt idx="125">
                  <c:v>51</c:v>
                </c:pt>
                <c:pt idx="126">
                  <c:v>87</c:v>
                </c:pt>
                <c:pt idx="127">
                  <c:v>1958</c:v>
                </c:pt>
                <c:pt idx="128">
                  <c:v>90036</c:v>
                </c:pt>
                <c:pt idx="129">
                  <c:v>19</c:v>
                </c:pt>
                <c:pt idx="130">
                  <c:v>35</c:v>
                </c:pt>
                <c:pt idx="131">
                  <c:v>16</c:v>
                </c:pt>
                <c:pt idx="132">
                  <c:v>1058</c:v>
                </c:pt>
                <c:pt idx="133">
                  <c:v>1303</c:v>
                </c:pt>
                <c:pt idx="134">
                  <c:v>3</c:v>
                </c:pt>
                <c:pt idx="135">
                  <c:v>3</c:v>
                </c:pt>
                <c:pt idx="136">
                  <c:v>2</c:v>
                </c:pt>
                <c:pt idx="137">
                  <c:v>2</c:v>
                </c:pt>
                <c:pt idx="138">
                  <c:v>4</c:v>
                </c:pt>
                <c:pt idx="139">
                  <c:v>98</c:v>
                </c:pt>
                <c:pt idx="140">
                  <c:v>23</c:v>
                </c:pt>
                <c:pt idx="141">
                  <c:v>141</c:v>
                </c:pt>
                <c:pt idx="142">
                  <c:v>3</c:v>
                </c:pt>
                <c:pt idx="143">
                  <c:v>2</c:v>
                </c:pt>
                <c:pt idx="144">
                  <c:v>75</c:v>
                </c:pt>
                <c:pt idx="145">
                  <c:v>131</c:v>
                </c:pt>
                <c:pt idx="146">
                  <c:v>109</c:v>
                </c:pt>
                <c:pt idx="147">
                  <c:v>160</c:v>
                </c:pt>
                <c:pt idx="148">
                  <c:v>18153</c:v>
                </c:pt>
                <c:pt idx="149">
                  <c:v>10</c:v>
                </c:pt>
                <c:pt idx="150">
                  <c:v>2</c:v>
                </c:pt>
                <c:pt idx="151">
                  <c:v>12</c:v>
                </c:pt>
                <c:pt idx="152">
                  <c:v>2056</c:v>
                </c:pt>
                <c:pt idx="153">
                  <c:v>3646</c:v>
                </c:pt>
                <c:pt idx="154">
                  <c:v>5</c:v>
                </c:pt>
                <c:pt idx="155">
                  <c:v>100</c:v>
                </c:pt>
                <c:pt idx="156">
                  <c:v>18</c:v>
                </c:pt>
                <c:pt idx="157">
                  <c:v>10</c:v>
                </c:pt>
                <c:pt idx="158">
                  <c:v>128</c:v>
                </c:pt>
                <c:pt idx="159">
                  <c:v>4</c:v>
                </c:pt>
                <c:pt idx="160">
                  <c:v>82</c:v>
                </c:pt>
                <c:pt idx="161">
                  <c:v>482</c:v>
                </c:pt>
                <c:pt idx="162">
                  <c:v>3</c:v>
                </c:pt>
                <c:pt idx="163">
                  <c:v>134</c:v>
                </c:pt>
                <c:pt idx="164">
                  <c:v>113</c:v>
                </c:pt>
                <c:pt idx="165">
                  <c:v>24568</c:v>
                </c:pt>
                <c:pt idx="166">
                  <c:v>2</c:v>
                </c:pt>
                <c:pt idx="167">
                  <c:v>4318</c:v>
                </c:pt>
                <c:pt idx="168">
                  <c:v>71</c:v>
                </c:pt>
                <c:pt idx="169">
                  <c:v>6</c:v>
                </c:pt>
                <c:pt idx="170">
                  <c:v>54</c:v>
                </c:pt>
                <c:pt idx="171">
                  <c:v>17</c:v>
                </c:pt>
                <c:pt idx="172">
                  <c:v>2</c:v>
                </c:pt>
                <c:pt idx="173">
                  <c:v>6</c:v>
                </c:pt>
                <c:pt idx="174">
                  <c:v>8</c:v>
                </c:pt>
                <c:pt idx="175">
                  <c:v>694</c:v>
                </c:pt>
              </c:numCache>
            </c:numRef>
          </c:val>
          <c:smooth val="0"/>
          <c:extLst xmlns:c16r2="http://schemas.microsoft.com/office/drawing/2015/06/chart">
            <c:ext xmlns:c16="http://schemas.microsoft.com/office/drawing/2014/chart" uri="{C3380CC4-5D6E-409C-BE32-E72D297353CC}">
              <c16:uniqueId val="{00000000-AB5F-4E5E-9EAF-08329A33737D}"/>
            </c:ext>
          </c:extLst>
        </c:ser>
        <c:dLbls>
          <c:showLegendKey val="0"/>
          <c:showVal val="0"/>
          <c:showCatName val="0"/>
          <c:showSerName val="0"/>
          <c:showPercent val="0"/>
          <c:showBubbleSize val="0"/>
        </c:dLbls>
        <c:smooth val="0"/>
        <c:axId val="-1287996304"/>
        <c:axId val="-1287991952"/>
      </c:lineChart>
      <c:catAx>
        <c:axId val="-1287996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287991952"/>
        <c:crosses val="autoZero"/>
        <c:auto val="1"/>
        <c:lblAlgn val="ctr"/>
        <c:lblOffset val="100"/>
        <c:noMultiLvlLbl val="0"/>
      </c:catAx>
      <c:valAx>
        <c:axId val="-1287991952"/>
        <c:scaling>
          <c:orientation val="minMax"/>
        </c:scaling>
        <c:delete val="1"/>
        <c:axPos val="l"/>
        <c:numFmt formatCode="General" sourceLinked="1"/>
        <c:majorTickMark val="none"/>
        <c:minorTickMark val="none"/>
        <c:tickLblPos val="nextTo"/>
        <c:crossAx val="-128799630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xmlns:c16r2="http://schemas.microsoft.com/office/drawing/2015/06/chart">
    <c:ext xmlns:c16="http://schemas.microsoft.com/office/drawing/2014/chart" uri="{E28EC0CA-F0BB-4C9C-879D-F8772B89E7AC}">
      <c16:pivotOptions16>
        <c16:showExpandCollapseFieldButtons val="1"/>
      </c16:pivotOptions16>
    </c:ext>
    <c:ext xmlns:c14="http://schemas.microsoft.com/office/drawing/2007/8/2/chart" uri="{781A3756-C4B2-4CAC-9D66-4F8BD8637D16}">
      <c14:pivotOptions>
        <c14:dropZoneFilter val="1"/>
        <c14:dropZoneCategories val="1"/>
        <c14:dropZoneData val="1"/>
      </c14:pivotOptions>
    </c:ext>
  </c:extLst>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Black" panose="020B0A04020102020204" pitchFamily="34" charset="0"/>
                <a:ea typeface="+mn-ea"/>
                <a:cs typeface="+mn-cs"/>
              </a:defRPr>
            </a:pPr>
            <a:r>
              <a:rPr lang="en-GB" sz="1200">
                <a:solidFill>
                  <a:sysClr val="windowText" lastClr="000000"/>
                </a:solidFill>
                <a:latin typeface="Arial Black" panose="020B0A04020102020204" pitchFamily="34" charset="0"/>
              </a:rPr>
              <a:t>Monthly</a:t>
            </a:r>
            <a:r>
              <a:rPr lang="en-GB" sz="1200" baseline="0">
                <a:solidFill>
                  <a:sysClr val="windowText" lastClr="000000"/>
                </a:solidFill>
                <a:latin typeface="Arial Black" panose="020B0A04020102020204" pitchFamily="34" charset="0"/>
              </a:rPr>
              <a:t> Reservation By Customer Type</a:t>
            </a:r>
            <a:endParaRPr lang="en-GB" sz="1200">
              <a:solidFill>
                <a:sysClr val="windowText" lastClr="000000"/>
              </a:solidFill>
              <a:latin typeface="Arial Black" panose="020B0A040201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Black" panose="020B0A04020102020204" pitchFamily="34" charset="0"/>
              <a:ea typeface="+mn-ea"/>
              <a:cs typeface="+mn-cs"/>
            </a:defRPr>
          </a:pPr>
          <a:endParaRPr lang="en-US"/>
        </a:p>
      </c:txPr>
    </c:title>
    <c:autoTitleDeleted val="0"/>
    <c:plotArea>
      <c:layout/>
      <c:lineChart>
        <c:grouping val="standard"/>
        <c:varyColors val="0"/>
        <c:ser>
          <c:idx val="0"/>
          <c:order val="0"/>
          <c:tx>
            <c:strRef>
              <c:f>Sheet2!$I$4</c:f>
              <c:strCache>
                <c:ptCount val="1"/>
                <c:pt idx="0">
                  <c:v>Contract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Sheet2!$H$5:$H$16</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Sheet2!$I$5:$I$16</c:f>
              <c:numCache>
                <c:formatCode>General</c:formatCode>
                <c:ptCount val="12"/>
                <c:pt idx="0">
                  <c:v>1526</c:v>
                </c:pt>
                <c:pt idx="1">
                  <c:v>114</c:v>
                </c:pt>
                <c:pt idx="2">
                  <c:v>135</c:v>
                </c:pt>
                <c:pt idx="3">
                  <c:v>286</c:v>
                </c:pt>
                <c:pt idx="4">
                  <c:v>464</c:v>
                </c:pt>
                <c:pt idx="5">
                  <c:v>535</c:v>
                </c:pt>
                <c:pt idx="6">
                  <c:v>671</c:v>
                </c:pt>
                <c:pt idx="7">
                  <c:v>1016</c:v>
                </c:pt>
                <c:pt idx="8">
                  <c:v>1357</c:v>
                </c:pt>
                <c:pt idx="9">
                  <c:v>1248</c:v>
                </c:pt>
                <c:pt idx="10">
                  <c:v>499</c:v>
                </c:pt>
                <c:pt idx="11">
                  <c:v>272</c:v>
                </c:pt>
              </c:numCache>
            </c:numRef>
          </c:val>
          <c:smooth val="0"/>
          <c:extLst xmlns:c16r2="http://schemas.microsoft.com/office/drawing/2015/06/chart">
            <c:ext xmlns:c16="http://schemas.microsoft.com/office/drawing/2014/chart" uri="{C3380CC4-5D6E-409C-BE32-E72D297353CC}">
              <c16:uniqueId val="{00000000-6F0D-4AFC-911B-008EDEFBE315}"/>
            </c:ext>
          </c:extLst>
        </c:ser>
        <c:ser>
          <c:idx val="1"/>
          <c:order val="1"/>
          <c:tx>
            <c:strRef>
              <c:f>Sheet2!$J$4</c:f>
              <c:strCache>
                <c:ptCount val="1"/>
                <c:pt idx="0">
                  <c:v>Group</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Sheet2!$H$5:$H$16</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Sheet2!$J$5:$J$16</c:f>
              <c:numCache>
                <c:formatCode>General</c:formatCode>
                <c:ptCount val="12"/>
                <c:pt idx="0">
                  <c:v>461</c:v>
                </c:pt>
                <c:pt idx="1">
                  <c:v>85</c:v>
                </c:pt>
                <c:pt idx="2">
                  <c:v>67</c:v>
                </c:pt>
                <c:pt idx="3">
                  <c:v>53</c:v>
                </c:pt>
                <c:pt idx="4">
                  <c:v>72</c:v>
                </c:pt>
                <c:pt idx="5">
                  <c:v>73</c:v>
                </c:pt>
                <c:pt idx="6">
                  <c:v>50</c:v>
                </c:pt>
                <c:pt idx="7">
                  <c:v>99</c:v>
                </c:pt>
                <c:pt idx="8">
                  <c:v>125</c:v>
                </c:pt>
                <c:pt idx="9">
                  <c:v>124</c:v>
                </c:pt>
                <c:pt idx="10">
                  <c:v>112</c:v>
                </c:pt>
                <c:pt idx="11">
                  <c:v>76</c:v>
                </c:pt>
              </c:numCache>
            </c:numRef>
          </c:val>
          <c:smooth val="0"/>
          <c:extLst xmlns:c16r2="http://schemas.microsoft.com/office/drawing/2015/06/chart">
            <c:ext xmlns:c16="http://schemas.microsoft.com/office/drawing/2014/chart" uri="{C3380CC4-5D6E-409C-BE32-E72D297353CC}">
              <c16:uniqueId val="{00000001-6F0D-4AFC-911B-008EDEFBE315}"/>
            </c:ext>
          </c:extLst>
        </c:ser>
        <c:ser>
          <c:idx val="2"/>
          <c:order val="2"/>
          <c:tx>
            <c:strRef>
              <c:f>Sheet2!$K$4</c:f>
              <c:strCache>
                <c:ptCount val="1"/>
                <c:pt idx="0">
                  <c:v>Transient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Sheet2!$H$5:$H$16</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Sheet2!$K$5:$K$16</c:f>
              <c:numCache>
                <c:formatCode>General</c:formatCode>
                <c:ptCount val="12"/>
                <c:pt idx="0">
                  <c:v>15779</c:v>
                </c:pt>
                <c:pt idx="1">
                  <c:v>15580</c:v>
                </c:pt>
                <c:pt idx="2">
                  <c:v>16129</c:v>
                </c:pt>
                <c:pt idx="3">
                  <c:v>15845</c:v>
                </c:pt>
                <c:pt idx="4">
                  <c:v>15495</c:v>
                </c:pt>
                <c:pt idx="5">
                  <c:v>14315</c:v>
                </c:pt>
                <c:pt idx="6">
                  <c:v>18927</c:v>
                </c:pt>
                <c:pt idx="7">
                  <c:v>19481</c:v>
                </c:pt>
                <c:pt idx="8">
                  <c:v>11969</c:v>
                </c:pt>
                <c:pt idx="9">
                  <c:v>13880</c:v>
                </c:pt>
                <c:pt idx="10">
                  <c:v>11924</c:v>
                </c:pt>
                <c:pt idx="11">
                  <c:v>11867</c:v>
                </c:pt>
              </c:numCache>
            </c:numRef>
          </c:val>
          <c:smooth val="0"/>
          <c:extLst xmlns:c16r2="http://schemas.microsoft.com/office/drawing/2015/06/chart">
            <c:ext xmlns:c16="http://schemas.microsoft.com/office/drawing/2014/chart" uri="{C3380CC4-5D6E-409C-BE32-E72D297353CC}">
              <c16:uniqueId val="{00000002-6F0D-4AFC-911B-008EDEFBE315}"/>
            </c:ext>
          </c:extLst>
        </c:ser>
        <c:ser>
          <c:idx val="3"/>
          <c:order val="3"/>
          <c:tx>
            <c:strRef>
              <c:f>Sheet2!$L$4</c:f>
              <c:strCache>
                <c:ptCount val="1"/>
                <c:pt idx="0">
                  <c:v>Transient-Party</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Sheet2!$H$5:$H$16</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Sheet2!$L$5:$L$16</c:f>
              <c:numCache>
                <c:formatCode>General</c:formatCode>
                <c:ptCount val="12"/>
                <c:pt idx="0">
                  <c:v>2545</c:v>
                </c:pt>
                <c:pt idx="1">
                  <c:v>2468</c:v>
                </c:pt>
                <c:pt idx="2">
                  <c:v>3408</c:v>
                </c:pt>
                <c:pt idx="3">
                  <c:v>3698</c:v>
                </c:pt>
                <c:pt idx="4">
                  <c:v>4105</c:v>
                </c:pt>
                <c:pt idx="5">
                  <c:v>3566</c:v>
                </c:pt>
                <c:pt idx="6">
                  <c:v>6199</c:v>
                </c:pt>
                <c:pt idx="7">
                  <c:v>4183</c:v>
                </c:pt>
                <c:pt idx="8">
                  <c:v>4620</c:v>
                </c:pt>
                <c:pt idx="9">
                  <c:v>5453</c:v>
                </c:pt>
                <c:pt idx="10">
                  <c:v>2058</c:v>
                </c:pt>
                <c:pt idx="11">
                  <c:v>1974</c:v>
                </c:pt>
              </c:numCache>
            </c:numRef>
          </c:val>
          <c:smooth val="0"/>
          <c:extLst xmlns:c16r2="http://schemas.microsoft.com/office/drawing/2015/06/chart">
            <c:ext xmlns:c16="http://schemas.microsoft.com/office/drawing/2014/chart" uri="{C3380CC4-5D6E-409C-BE32-E72D297353CC}">
              <c16:uniqueId val="{00000003-6F0D-4AFC-911B-008EDEFBE315}"/>
            </c:ext>
          </c:extLst>
        </c:ser>
        <c:dLbls>
          <c:showLegendKey val="0"/>
          <c:showVal val="0"/>
          <c:showCatName val="0"/>
          <c:showSerName val="0"/>
          <c:showPercent val="0"/>
          <c:showBubbleSize val="0"/>
        </c:dLbls>
        <c:marker val="1"/>
        <c:smooth val="0"/>
        <c:axId val="-1287994128"/>
        <c:axId val="-1287995760"/>
      </c:lineChart>
      <c:catAx>
        <c:axId val="-1287994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Black" panose="020B0A04020102020204" pitchFamily="34" charset="0"/>
                <a:ea typeface="+mn-ea"/>
                <a:cs typeface="+mn-cs"/>
              </a:defRPr>
            </a:pPr>
            <a:endParaRPr lang="en-US"/>
          </a:p>
        </c:txPr>
        <c:crossAx val="-1287995760"/>
        <c:crosses val="autoZero"/>
        <c:auto val="1"/>
        <c:lblAlgn val="ctr"/>
        <c:lblOffset val="100"/>
        <c:noMultiLvlLbl val="0"/>
      </c:catAx>
      <c:valAx>
        <c:axId val="-1287995760"/>
        <c:scaling>
          <c:orientation val="minMax"/>
        </c:scaling>
        <c:delete val="1"/>
        <c:axPos val="l"/>
        <c:numFmt formatCode="General" sourceLinked="1"/>
        <c:majorTickMark val="none"/>
        <c:minorTickMark val="none"/>
        <c:tickLblPos val="nextTo"/>
        <c:crossAx val="-1287994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Black" panose="020B0A04020102020204" pitchFamily="34" charset="0"/>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Sheet1!$E$3:$E$6</cx:f>
        <cx:lvl ptCount="4">
          <cx:pt idx="0">2014</cx:pt>
          <cx:pt idx="1">2015</cx:pt>
          <cx:pt idx="2">2016</cx:pt>
          <cx:pt idx="3">2017</cx:pt>
        </cx:lvl>
      </cx:strDim>
      <cx:numDim type="val">
        <cx:f>Sheet1!$F$3:$F$6</cx:f>
        <cx:lvl ptCount="4" formatCode="General">
          <cx:pt idx="0">114058</cx:pt>
          <cx:pt idx="1">73294</cx:pt>
          <cx:pt idx="2">47274</cx:pt>
          <cx:pt idx="3">362</cx:pt>
        </cx:lvl>
      </cx:numDim>
    </cx:data>
  </cx:chartData>
  <cx:chart>
    <cx:title pos="t" align="ctr" overlay="0">
      <cx:tx>
        <cx:txData>
          <cx:v>Reservation by Year</cx:v>
        </cx:txData>
      </cx:tx>
      <cx:txPr>
        <a:bodyPr spcFirstLastPara="1" vertOverflow="ellipsis" horzOverflow="overflow" wrap="square" lIns="0" tIns="0" rIns="0" bIns="0" anchor="ctr" anchorCtr="1"/>
        <a:lstStyle/>
        <a:p>
          <a:pPr algn="ctr" rtl="0">
            <a:defRPr/>
          </a:pPr>
          <a:r>
            <a:rPr lang="en-GB" sz="1400" b="0" i="0" u="none" strike="noStrike" baseline="0">
              <a:solidFill>
                <a:sysClr val="windowText" lastClr="000000"/>
              </a:solidFill>
              <a:latin typeface="Arial Black" panose="020B0A04020102020204" pitchFamily="34" charset="0"/>
            </a:rPr>
            <a:t>Reservation by Year</a:t>
          </a:r>
        </a:p>
      </cx:txPr>
    </cx:title>
    <cx:plotArea>
      <cx:plotAreaRegion>
        <cx:series layoutId="funnel" uniqueId="{FA007A2D-C17D-4267-A2D3-A89CE48D5E30}">
          <cx:tx>
            <cx:txData>
              <cx:f>Sheet1!$F$2</cx:f>
              <cx:v>Reservation </cx:v>
            </cx:txData>
          </cx:tx>
          <cx:spPr>
            <a:gradFill>
              <a:gsLst>
                <a:gs pos="0">
                  <a:schemeClr val="tx1">
                    <a:alpha val="84000"/>
                  </a:schemeClr>
                </a:gs>
                <a:gs pos="100000">
                  <a:schemeClr val="accent1">
                    <a:lumMod val="95000"/>
                  </a:schemeClr>
                </a:gs>
              </a:gsLst>
              <a:lin ang="5400000" scaled="1"/>
            </a:gradFill>
            <a:effectLst>
              <a:outerShdw blurRad="50800" dist="38100" dir="2700000" algn="tl" rotWithShape="0">
                <a:prstClr val="black">
                  <a:alpha val="40000"/>
                </a:prstClr>
              </a:outerShdw>
            </a:effectLst>
          </cx:spPr>
          <cx:dataLabels>
            <cx:txPr>
              <a:bodyPr spcFirstLastPara="1" vertOverflow="ellipsis" horzOverflow="overflow" wrap="square" lIns="0" tIns="0" rIns="0" bIns="0" anchor="ctr" anchorCtr="1"/>
              <a:lstStyle/>
              <a:p>
                <a:pPr algn="ctr" rtl="0">
                  <a:defRPr b="1">
                    <a:solidFill>
                      <a:schemeClr val="bg1"/>
                    </a:solidFill>
                  </a:defRPr>
                </a:pPr>
                <a:endParaRPr lang="en-GB" sz="900" b="1" i="0" u="none" strike="noStrike" baseline="0">
                  <a:solidFill>
                    <a:schemeClr val="bg1"/>
                  </a:solidFill>
                  <a:latin typeface="Calibri" panose="020F0502020204030204"/>
                </a:endParaRPr>
              </a:p>
            </cx:txPr>
            <cx:visibility seriesName="0" categoryName="0" value="1"/>
            <cx:separator>, </cx:separator>
          </cx:dataLabels>
          <cx:dataId val="0"/>
        </cx:series>
      </cx:plotAreaRegion>
      <cx:axis id="0">
        <cx:catScaling gapWidth="0.0900000036"/>
        <cx:tickLabels/>
        <cx:txPr>
          <a:bodyPr spcFirstLastPara="1" vertOverflow="ellipsis" horzOverflow="overflow" wrap="square" lIns="0" tIns="0" rIns="0" bIns="0" anchor="ctr" anchorCtr="1"/>
          <a:lstStyle/>
          <a:p>
            <a:pPr algn="ctr" rtl="0">
              <a:defRPr b="1">
                <a:solidFill>
                  <a:sysClr val="windowText" lastClr="000000"/>
                </a:solidFill>
                <a:latin typeface="Arial Black" panose="020B0A04020102020204" pitchFamily="34" charset="0"/>
                <a:ea typeface="Arial Black" panose="020B0A04020102020204" pitchFamily="34" charset="0"/>
                <a:cs typeface="Arial Black" panose="020B0A04020102020204" pitchFamily="34" charset="0"/>
              </a:defRPr>
            </a:pPr>
            <a:endParaRPr lang="en-GB" sz="900" b="1" i="0" u="none" strike="noStrike" baseline="0">
              <a:solidFill>
                <a:sysClr val="windowText" lastClr="000000"/>
              </a:solidFill>
              <a:latin typeface="Arial Black" panose="020B0A04020102020204" pitchFamily="34" charset="0"/>
            </a:endParaRPr>
          </a:p>
        </cx:txPr>
      </cx:axis>
    </cx:plotArea>
  </cx:chart>
  <cx:spPr>
    <a:solidFill>
      <a:schemeClr val="lt1"/>
    </a:solidFill>
    <a:ln w="12700" cap="flat" cmpd="sng" algn="ctr">
      <a:solidFill>
        <a:schemeClr val="dk1"/>
      </a:solidFill>
      <a:prstDash val="solid"/>
      <a:miter lim="800000"/>
    </a:ln>
    <a:effectLst/>
  </cx:spPr>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Sheet5!$E$3:$F$10</cx:f>
        <cx:lvl ptCount="8"/>
        <cx:lvl ptCount="8">
          <cx:pt idx="0">Aviation</cx:pt>
          <cx:pt idx="1">Complementary</cx:pt>
          <cx:pt idx="2">Corporate</cx:pt>
          <cx:pt idx="3">Direct</cx:pt>
          <cx:pt idx="4">Groups</cx:pt>
          <cx:pt idx="5">Offline TA/TO</cx:pt>
          <cx:pt idx="6">Online TA</cx:pt>
          <cx:pt idx="7">Undefined</cx:pt>
        </cx:lvl>
      </cx:strDim>
      <cx:numDim type="size">
        <cx:f>Sheet5!$G$3:$G$10</cx:f>
        <cx:lvl ptCount="8" formatCode="General">
          <cx:pt idx="0">120202</cx:pt>
          <cx:pt idx="1">44891</cx:pt>
          <cx:pt idx="2">35669</cx:pt>
          <cx:pt idx="3">26182</cx:pt>
          <cx:pt idx="4">6614</cx:pt>
          <cx:pt idx="5">1187</cx:pt>
          <cx:pt idx="6">238</cx:pt>
          <cx:pt idx="7">5</cx:pt>
        </cx:lvl>
      </cx:numDim>
    </cx:data>
  </cx:chartData>
  <cx:chart>
    <cx:title pos="t" align="ctr" overlay="0">
      <cx:tx>
        <cx:txData>
          <cx:v>Total Reservation By Market Segment</cx:v>
        </cx:txData>
      </cx:tx>
      <cx:txPr>
        <a:bodyPr spcFirstLastPara="1" vertOverflow="ellipsis" horzOverflow="overflow" wrap="square" lIns="0" tIns="0" rIns="0" bIns="0" anchor="ctr" anchorCtr="1"/>
        <a:lstStyle/>
        <a:p>
          <a:pPr algn="ctr" rtl="0">
            <a:defRPr/>
          </a:pPr>
          <a:r>
            <a:rPr lang="en-GB" sz="1400" b="0" i="0" u="none" strike="noStrike" baseline="0">
              <a:solidFill>
                <a:sysClr val="windowText" lastClr="000000"/>
              </a:solidFill>
              <a:latin typeface="Arial Black" panose="020B0A04020102020204" pitchFamily="34" charset="0"/>
            </a:rPr>
            <a:t>Total Reservation By Market Segment</a:t>
          </a:r>
        </a:p>
      </cx:txPr>
    </cx:title>
    <cx:plotArea>
      <cx:plotAreaRegion>
        <cx:series layoutId="treemap" uniqueId="{86B2E319-3946-41DC-A5CD-5BCBD70AF0F9}">
          <cx:tx>
            <cx:txData>
              <cx:f>Sheet5!$G$2</cx:f>
              <cx:v>Reservation</cx:v>
            </cx:txData>
          </cx:tx>
          <cx:dataLabels pos="inEnd">
            <cx:visibility seriesName="0" categoryName="1" value="0"/>
          </cx:dataLabels>
          <cx:dataId val="0"/>
          <cx:layoutPr>
            <cx:parentLabelLayout val="overlapping"/>
          </cx:layoutPr>
        </cx:series>
      </cx:plotAreaRegion>
    </cx:plotArea>
    <cx:legend pos="t" align="ctr" overlay="0">
      <cx:txPr>
        <a:bodyPr spcFirstLastPara="1" vertOverflow="ellipsis" horzOverflow="overflow" wrap="square" lIns="0" tIns="0" rIns="0" bIns="0" anchor="ctr" anchorCtr="1"/>
        <a:lstStyle/>
        <a:p>
          <a:pPr algn="ctr" rtl="0">
            <a:defRPr>
              <a:solidFill>
                <a:sysClr val="windowText" lastClr="000000"/>
              </a:solidFill>
            </a:defRPr>
          </a:pPr>
          <a:endParaRPr lang="en-GB" sz="900" b="0" i="0" u="none" strike="noStrike" baseline="0">
            <a:solidFill>
              <a:sysClr val="windowText" lastClr="000000"/>
            </a:solidFill>
            <a:latin typeface="Calibri" panose="020F0502020204030204"/>
          </a:endParaRPr>
        </a:p>
      </cx:txPr>
    </cx:legend>
  </cx:chart>
  <cx:spPr>
    <a:pattFill prst="pct5">
      <a:fgClr>
        <a:schemeClr val="lt1"/>
      </a:fgClr>
      <a:bgClr>
        <a:schemeClr val="bg1"/>
      </a:bgClr>
    </a:pattFill>
    <a:ln w="12700" cap="flat" cmpd="sng" algn="ctr">
      <a:solidFill>
        <a:schemeClr val="dk1"/>
      </a:solidFill>
      <a:prstDash val="solid"/>
      <a:miter lim="800000"/>
    </a:ln>
    <a:effectLst/>
  </cx:spPr>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419">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410">
  <cs:axisTitle>
    <cs:lnRef idx="0"/>
    <cs:fillRef idx="0"/>
    <cs:effectRef idx="0"/>
    <cs:fontRef idx="minor">
      <a:schemeClr val="tx1">
        <a:lumMod val="65000"/>
        <a:lumOff val="35000"/>
      </a:schemeClr>
    </cs:fontRef>
    <cs:spPr>
      <a:solidFill>
        <a:schemeClr val="bg1">
          <a:lumMod val="65000"/>
        </a:schemeClr>
      </a:solidFill>
      <a:ln w="19050">
        <a:solidFill>
          <a:schemeClr val="bg1"/>
        </a:solidFill>
      </a:ln>
    </cs:spPr>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lt1"/>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10</Pages>
  <Words>1311</Words>
  <Characters>6206</Characters>
  <Application>Microsoft Office Word</Application>
  <DocSecurity>0</DocSecurity>
  <Lines>248</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2023-08-26T18:52:00Z</dcterms:created>
  <dcterms:modified xsi:type="dcterms:W3CDTF">2023-08-26T19:01:00Z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061f268f-032d-404c-aa3e-35db4f2e871f</vt:lpwstr>
  </property>
</Properties>
</file>