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82F5" w14:textId="77777777" w:rsidR="00F30F83" w:rsidRPr="00F30F83" w:rsidRDefault="00F30F83" w:rsidP="00F30F83">
      <w:pPr>
        <w:widowControl/>
        <w:shd w:val="clear" w:color="auto" w:fill="FFFFFF"/>
        <w:spacing w:after="150"/>
        <w:jc w:val="left"/>
        <w:rPr>
          <w:rFonts w:ascii="Helvetica" w:eastAsia="宋体" w:hAnsi="Helvetica" w:cs="Helvetica"/>
          <w:color w:val="333333"/>
          <w:kern w:val="0"/>
          <w:szCs w:val="21"/>
        </w:rPr>
      </w:pPr>
      <w:r w:rsidRPr="00F30F83">
        <w:rPr>
          <w:rFonts w:ascii="Helvetica" w:eastAsia="宋体" w:hAnsi="Helvetica" w:cs="Helvetica"/>
          <w:b/>
          <w:bCs/>
          <w:color w:val="333333"/>
          <w:kern w:val="0"/>
          <w:szCs w:val="21"/>
        </w:rPr>
        <w:t>第一部分</w:t>
      </w:r>
      <w:r w:rsidRPr="00F30F83">
        <w:rPr>
          <w:rFonts w:ascii="Helvetica" w:eastAsia="宋体" w:hAnsi="Helvetica" w:cs="Helvetica"/>
          <w:b/>
          <w:bCs/>
          <w:color w:val="333333"/>
          <w:kern w:val="0"/>
          <w:szCs w:val="21"/>
        </w:rPr>
        <w:t xml:space="preserve"> </w:t>
      </w:r>
      <w:r w:rsidRPr="00F30F83">
        <w:rPr>
          <w:rFonts w:ascii="Helvetica" w:eastAsia="宋体" w:hAnsi="Helvetica" w:cs="Helvetica"/>
          <w:b/>
          <w:bCs/>
          <w:color w:val="333333"/>
          <w:kern w:val="0"/>
          <w:szCs w:val="21"/>
        </w:rPr>
        <w:t>指标确定</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创新活力指数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企业估值</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注册资本</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创新活力指数是为了探索哪些因素会使企业更加富有竞争力、生命力、发展力，它们响着企业的兴衰；为得到这些影响企业兴衰的因素，必须知道哪些企业是</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兴</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，哪些企业是</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。本课题从创新创业绩效来衡量企业的创新创业活力。</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从数学角度上看，我们团队自然地联想到了有相似划分和功能的</w:t>
      </w:r>
      <w:r w:rsidRPr="00F30F83">
        <w:rPr>
          <w:rFonts w:ascii="Helvetica" w:eastAsia="宋体" w:hAnsi="Helvetica" w:cs="Helvetica"/>
          <w:color w:val="333333"/>
          <w:kern w:val="0"/>
          <w:szCs w:val="21"/>
        </w:rPr>
        <w:t>“survival-model”</w:t>
      </w:r>
      <w:r w:rsidRPr="00F30F83">
        <w:rPr>
          <w:rFonts w:ascii="Helvetica" w:eastAsia="宋体" w:hAnsi="Helvetica" w:cs="Helvetica"/>
          <w:color w:val="333333"/>
          <w:kern w:val="0"/>
          <w:szCs w:val="21"/>
        </w:rPr>
        <w:t>（生存模型），尝试把已有数据与模型结合起来进行数据挖掘工作。然而，从所提供的数据内容上发现，企业介绍表格的</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经营情况</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这一个属性，能为模型建立提供基础。但是在模型建立过程中，又发现了很多不合理性：生存模型过于依赖于死亡时间、死亡数据量、死亡因素特征，而数据中没有死亡时间，死亡因素特征不明显，死亡数据量远远不足（在</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经营情况</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中，注销</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即死亡数据</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所占比重不到</w:t>
      </w:r>
      <w:r w:rsidRPr="00F30F83">
        <w:rPr>
          <w:rFonts w:ascii="Helvetica" w:eastAsia="宋体" w:hAnsi="Helvetica" w:cs="Helvetica"/>
          <w:color w:val="333333"/>
          <w:kern w:val="0"/>
          <w:szCs w:val="21"/>
        </w:rPr>
        <w:t>5%</w:t>
      </w:r>
      <w:r w:rsidRPr="00F30F83">
        <w:rPr>
          <w:rFonts w:ascii="Helvetica" w:eastAsia="宋体" w:hAnsi="Helvetica" w:cs="Helvetica"/>
          <w:color w:val="333333"/>
          <w:kern w:val="0"/>
          <w:szCs w:val="21"/>
        </w:rPr>
        <w:t>）；另外，用</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生</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与</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死</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来描述一个企业的发展历程过于极端，因为企业的发展过程是一个复杂过程，并不是非生即死所能代表的。</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但从生存模型中得到启发，利用（升值</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贬值）代替非生即死的特征，创造突破口。以</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投资回报率</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（投资回报率</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企业估值</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注册资本）代表企业的（升值</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贬值）情况，来对创新活力指数进行衡量；投资回报率</w:t>
      </w:r>
      <w:r w:rsidRPr="00F30F83">
        <w:rPr>
          <w:rFonts w:ascii="Helvetica" w:eastAsia="宋体" w:hAnsi="Helvetica" w:cs="Helvetica"/>
          <w:color w:val="333333"/>
          <w:kern w:val="0"/>
          <w:szCs w:val="21"/>
        </w:rPr>
        <w:t>&gt;1</w:t>
      </w:r>
      <w:r w:rsidRPr="00F30F83">
        <w:rPr>
          <w:rFonts w:ascii="Helvetica" w:eastAsia="宋体" w:hAnsi="Helvetica" w:cs="Helvetica"/>
          <w:color w:val="333333"/>
          <w:kern w:val="0"/>
          <w:szCs w:val="21"/>
        </w:rPr>
        <w:t>为升值、投资回报率</w:t>
      </w:r>
      <w:r w:rsidRPr="00F30F83">
        <w:rPr>
          <w:rFonts w:ascii="Helvetica" w:eastAsia="宋体" w:hAnsi="Helvetica" w:cs="Helvetica"/>
          <w:color w:val="333333"/>
          <w:kern w:val="0"/>
          <w:szCs w:val="21"/>
        </w:rPr>
        <w:t>&lt;1</w:t>
      </w:r>
      <w:r w:rsidRPr="00F30F83">
        <w:rPr>
          <w:rFonts w:ascii="Helvetica" w:eastAsia="宋体" w:hAnsi="Helvetica" w:cs="Helvetica"/>
          <w:color w:val="333333"/>
          <w:kern w:val="0"/>
          <w:szCs w:val="21"/>
        </w:rPr>
        <w:t>为贬值，以此对企业进行分类进行数据挖掘。</w:t>
      </w:r>
    </w:p>
    <w:p w14:paraId="4285D914"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b/>
          <w:bCs/>
          <w:color w:val="333333"/>
          <w:kern w:val="0"/>
          <w:szCs w:val="21"/>
        </w:rPr>
        <w:t>第二部分</w:t>
      </w:r>
      <w:r w:rsidRPr="00F30F83">
        <w:rPr>
          <w:rFonts w:ascii="Helvetica" w:eastAsia="宋体" w:hAnsi="Helvetica" w:cs="Helvetica"/>
          <w:b/>
          <w:bCs/>
          <w:color w:val="333333"/>
          <w:kern w:val="0"/>
          <w:szCs w:val="21"/>
        </w:rPr>
        <w:t xml:space="preserve"> </w:t>
      </w:r>
      <w:r w:rsidRPr="00F30F83">
        <w:rPr>
          <w:rFonts w:ascii="Helvetica" w:eastAsia="宋体" w:hAnsi="Helvetica" w:cs="Helvetica"/>
          <w:b/>
          <w:bCs/>
          <w:color w:val="333333"/>
          <w:kern w:val="0"/>
          <w:szCs w:val="21"/>
        </w:rPr>
        <w:t>数据预处理</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1</w:t>
      </w:r>
      <w:r w:rsidRPr="00F30F83">
        <w:rPr>
          <w:rFonts w:ascii="Helvetica" w:eastAsia="宋体" w:hAnsi="Helvetica" w:cs="Helvetica"/>
          <w:color w:val="333333"/>
          <w:kern w:val="0"/>
          <w:szCs w:val="21"/>
        </w:rPr>
        <w:t>）数据预处理：</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在所有的</w:t>
      </w:r>
      <w:r w:rsidRPr="00F30F83">
        <w:rPr>
          <w:rFonts w:ascii="Helvetica" w:eastAsia="宋体" w:hAnsi="Helvetica" w:cs="Helvetica"/>
          <w:color w:val="333333"/>
          <w:kern w:val="0"/>
          <w:szCs w:val="21"/>
        </w:rPr>
        <w:t>3000</w:t>
      </w:r>
      <w:r w:rsidRPr="00F30F83">
        <w:rPr>
          <w:rFonts w:ascii="Helvetica" w:eastAsia="宋体" w:hAnsi="Helvetica" w:cs="Helvetica"/>
          <w:color w:val="333333"/>
          <w:kern w:val="0"/>
          <w:szCs w:val="21"/>
        </w:rPr>
        <w:t>多家企业中，一共有</w:t>
      </w:r>
      <w:r w:rsidRPr="00F30F83">
        <w:rPr>
          <w:rFonts w:ascii="Helvetica" w:eastAsia="宋体" w:hAnsi="Helvetica" w:cs="Helvetica"/>
          <w:color w:val="333333"/>
          <w:kern w:val="0"/>
          <w:szCs w:val="21"/>
        </w:rPr>
        <w:t>242</w:t>
      </w:r>
      <w:r w:rsidRPr="00F30F83">
        <w:rPr>
          <w:rFonts w:ascii="Helvetica" w:eastAsia="宋体" w:hAnsi="Helvetica" w:cs="Helvetica"/>
          <w:color w:val="333333"/>
          <w:kern w:val="0"/>
          <w:szCs w:val="21"/>
        </w:rPr>
        <w:t>家企业能直接求出投资回报率（即这</w:t>
      </w:r>
      <w:r w:rsidRPr="00F30F83">
        <w:rPr>
          <w:rFonts w:ascii="Helvetica" w:eastAsia="宋体" w:hAnsi="Helvetica" w:cs="Helvetica"/>
          <w:color w:val="333333"/>
          <w:kern w:val="0"/>
          <w:szCs w:val="21"/>
        </w:rPr>
        <w:t>242</w:t>
      </w:r>
      <w:r w:rsidRPr="00F30F83">
        <w:rPr>
          <w:rFonts w:ascii="Helvetica" w:eastAsia="宋体" w:hAnsi="Helvetica" w:cs="Helvetica"/>
          <w:color w:val="333333"/>
          <w:kern w:val="0"/>
          <w:szCs w:val="21"/>
        </w:rPr>
        <w:t>家企业的企业估值、注册资本都不为空），升值企业占比为</w:t>
      </w:r>
      <w:r w:rsidRPr="00F30F83">
        <w:rPr>
          <w:rFonts w:ascii="Helvetica" w:eastAsia="宋体" w:hAnsi="Helvetica" w:cs="Helvetica"/>
          <w:color w:val="333333"/>
          <w:kern w:val="0"/>
          <w:szCs w:val="21"/>
        </w:rPr>
        <w:t>0.7355</w:t>
      </w:r>
      <w:r w:rsidRPr="00F30F83">
        <w:rPr>
          <w:rFonts w:ascii="Helvetica" w:eastAsia="宋体" w:hAnsi="Helvetica" w:cs="Helvetica"/>
          <w:color w:val="333333"/>
          <w:kern w:val="0"/>
          <w:szCs w:val="21"/>
        </w:rPr>
        <w:t>。只利用</w:t>
      </w:r>
      <w:r w:rsidRPr="00F30F83">
        <w:rPr>
          <w:rFonts w:ascii="Helvetica" w:eastAsia="宋体" w:hAnsi="Helvetica" w:cs="Helvetica"/>
          <w:color w:val="333333"/>
          <w:kern w:val="0"/>
          <w:szCs w:val="21"/>
        </w:rPr>
        <w:t>242</w:t>
      </w:r>
      <w:r w:rsidRPr="00F30F83">
        <w:rPr>
          <w:rFonts w:ascii="Helvetica" w:eastAsia="宋体" w:hAnsi="Helvetica" w:cs="Helvetica"/>
          <w:color w:val="333333"/>
          <w:kern w:val="0"/>
          <w:szCs w:val="21"/>
        </w:rPr>
        <w:t>家企业的信息来分析是远远不够的，为了合理地进行数据扩充，提高数据利用率，本项目利用机器学习</w:t>
      </w:r>
      <w:r w:rsidRPr="00F30F83">
        <w:rPr>
          <w:rFonts w:ascii="Helvetica" w:eastAsia="宋体" w:hAnsi="Helvetica" w:cs="Helvetica"/>
          <w:color w:val="333333"/>
          <w:kern w:val="0"/>
          <w:szCs w:val="21"/>
        </w:rPr>
        <w:t>SVM</w:t>
      </w:r>
      <w:r w:rsidRPr="00F30F83">
        <w:rPr>
          <w:rFonts w:ascii="Helvetica" w:eastAsia="宋体" w:hAnsi="Helvetica" w:cs="Helvetica"/>
          <w:color w:val="333333"/>
          <w:kern w:val="0"/>
          <w:szCs w:val="21"/>
        </w:rPr>
        <w:t>支持</w:t>
      </w:r>
      <w:proofErr w:type="gramStart"/>
      <w:r w:rsidRPr="00F30F83">
        <w:rPr>
          <w:rFonts w:ascii="Helvetica" w:eastAsia="宋体" w:hAnsi="Helvetica" w:cs="Helvetica"/>
          <w:color w:val="333333"/>
          <w:kern w:val="0"/>
          <w:szCs w:val="21"/>
        </w:rPr>
        <w:t>向量机</w:t>
      </w:r>
      <w:proofErr w:type="gramEnd"/>
      <w:r w:rsidRPr="00F30F83">
        <w:rPr>
          <w:rFonts w:ascii="Helvetica" w:eastAsia="宋体" w:hAnsi="Helvetica" w:cs="Helvetica"/>
          <w:color w:val="333333"/>
          <w:kern w:val="0"/>
          <w:szCs w:val="21"/>
        </w:rPr>
        <w:t>的文本信息分类方法。具体步骤如下：</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对</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企业简介</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进行分类（选择</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企业简介</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有两个原因：一方面数据表格中企业简介数据量大，另一方面企业简介能代表企业的重要特征）。以</w:t>
      </w:r>
      <w:r w:rsidRPr="00F30F83">
        <w:rPr>
          <w:rFonts w:ascii="Helvetica" w:eastAsia="宋体" w:hAnsi="Helvetica" w:cs="Helvetica"/>
          <w:color w:val="333333"/>
          <w:kern w:val="0"/>
          <w:szCs w:val="21"/>
        </w:rPr>
        <w:t>242</w:t>
      </w:r>
      <w:r w:rsidRPr="00F30F83">
        <w:rPr>
          <w:rFonts w:ascii="Helvetica" w:eastAsia="宋体" w:hAnsi="Helvetica" w:cs="Helvetica"/>
          <w:color w:val="333333"/>
          <w:kern w:val="0"/>
          <w:szCs w:val="21"/>
        </w:rPr>
        <w:t>家已求出回报率的企业作为训练集训练</w:t>
      </w:r>
      <w:r w:rsidRPr="00F30F83">
        <w:rPr>
          <w:rFonts w:ascii="Helvetica" w:eastAsia="宋体" w:hAnsi="Helvetica" w:cs="Helvetica"/>
          <w:color w:val="333333"/>
          <w:kern w:val="0"/>
          <w:szCs w:val="21"/>
        </w:rPr>
        <w:t>SVM</w:t>
      </w:r>
      <w:r w:rsidRPr="00F30F83">
        <w:rPr>
          <w:rFonts w:ascii="Helvetica" w:eastAsia="宋体" w:hAnsi="Helvetica" w:cs="Helvetica"/>
          <w:color w:val="333333"/>
          <w:kern w:val="0"/>
          <w:szCs w:val="21"/>
        </w:rPr>
        <w:t>模型，不断调整参数得到合适的模型，利用该模型对所有的企业进行预测，</w:t>
      </w:r>
      <w:proofErr w:type="gramStart"/>
      <w:r w:rsidRPr="00F30F83">
        <w:rPr>
          <w:rFonts w:ascii="Helvetica" w:eastAsia="宋体" w:hAnsi="Helvetica" w:cs="Helvetica"/>
          <w:color w:val="333333"/>
          <w:kern w:val="0"/>
          <w:szCs w:val="21"/>
        </w:rPr>
        <w:t>拟得到</w:t>
      </w:r>
      <w:proofErr w:type="gramEnd"/>
      <w:r w:rsidRPr="00F30F83">
        <w:rPr>
          <w:rFonts w:ascii="Helvetica" w:eastAsia="宋体" w:hAnsi="Helvetica" w:cs="Helvetica"/>
          <w:color w:val="333333"/>
          <w:kern w:val="0"/>
          <w:szCs w:val="21"/>
        </w:rPr>
        <w:t>2301</w:t>
      </w:r>
      <w:r w:rsidRPr="00F30F83">
        <w:rPr>
          <w:rFonts w:ascii="Helvetica" w:eastAsia="宋体" w:hAnsi="Helvetica" w:cs="Helvetica"/>
          <w:color w:val="333333"/>
          <w:kern w:val="0"/>
          <w:szCs w:val="21"/>
        </w:rPr>
        <w:t>家企业的投资回报率（模型参数设置和训练过程详细说明在可视化报告中）。预测中升值企业占比为</w:t>
      </w:r>
      <w:r w:rsidRPr="00F30F83">
        <w:rPr>
          <w:rFonts w:ascii="Helvetica" w:eastAsia="宋体" w:hAnsi="Helvetica" w:cs="Helvetica"/>
          <w:color w:val="333333"/>
          <w:kern w:val="0"/>
          <w:szCs w:val="21"/>
        </w:rPr>
        <w:t>0.7701</w:t>
      </w:r>
      <w:r w:rsidRPr="00F30F83">
        <w:rPr>
          <w:rFonts w:ascii="Helvetica" w:eastAsia="宋体" w:hAnsi="Helvetica" w:cs="Helvetica"/>
          <w:color w:val="333333"/>
          <w:kern w:val="0"/>
          <w:szCs w:val="21"/>
        </w:rPr>
        <w:t>，与已有数据的升值企业占比</w:t>
      </w:r>
      <w:r w:rsidRPr="00F30F83">
        <w:rPr>
          <w:rFonts w:ascii="Helvetica" w:eastAsia="宋体" w:hAnsi="Helvetica" w:cs="Helvetica"/>
          <w:color w:val="333333"/>
          <w:kern w:val="0"/>
          <w:szCs w:val="21"/>
        </w:rPr>
        <w:t>0.7355</w:t>
      </w:r>
      <w:r w:rsidRPr="00F30F83">
        <w:rPr>
          <w:rFonts w:ascii="Helvetica" w:eastAsia="宋体" w:hAnsi="Helvetica" w:cs="Helvetica"/>
          <w:color w:val="333333"/>
          <w:kern w:val="0"/>
          <w:szCs w:val="21"/>
        </w:rPr>
        <w:t>相近，可以认为模型合理，效果较好。</w:t>
      </w:r>
    </w:p>
    <w:p w14:paraId="23E5B992"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2</w:t>
      </w:r>
      <w:r w:rsidRPr="00F30F83">
        <w:rPr>
          <w:rFonts w:ascii="Helvetica" w:eastAsia="宋体" w:hAnsi="Helvetica" w:cs="Helvetica"/>
          <w:color w:val="333333"/>
          <w:kern w:val="0"/>
          <w:szCs w:val="21"/>
        </w:rPr>
        <w:t>）外部数据源：</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生物医药行业受政策的影响较大，新药的开发、药品的上市周期、财政补贴等都会对生物医药行业产生影响。鉴于本次大赛没有提供政策类数据，本课题进行了数据补充。</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数据来源：</w:t>
      </w:r>
      <w:proofErr w:type="gramStart"/>
      <w:r w:rsidRPr="00F30F83">
        <w:rPr>
          <w:rFonts w:ascii="Helvetica" w:eastAsia="宋体" w:hAnsi="Helvetica" w:cs="Helvetica"/>
          <w:color w:val="333333"/>
          <w:kern w:val="0"/>
          <w:szCs w:val="21"/>
        </w:rPr>
        <w:t>中国知网数据库</w:t>
      </w:r>
      <w:proofErr w:type="gramEnd"/>
      <w:r w:rsidRPr="00F30F83">
        <w:rPr>
          <w:rFonts w:ascii="Helvetica" w:eastAsia="宋体" w:hAnsi="Helvetica" w:cs="Helvetica"/>
          <w:color w:val="333333"/>
          <w:kern w:val="0"/>
          <w:szCs w:val="21"/>
        </w:rPr>
        <w:t>政府文件子库。</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数据获取方式：研究成员在咨询从事信息检索与生物医药研究的专家后，确定了数据获取策略。首先通过阅读部分生物医药相关的政策文件，总结出关键词；然后通过关键词和地区名称约束，来检索江苏省以及各地级市的近</w:t>
      </w:r>
      <w:r w:rsidRPr="00F30F83">
        <w:rPr>
          <w:rFonts w:ascii="Helvetica" w:eastAsia="宋体" w:hAnsi="Helvetica" w:cs="Helvetica"/>
          <w:color w:val="333333"/>
          <w:kern w:val="0"/>
          <w:szCs w:val="21"/>
        </w:rPr>
        <w:t>20</w:t>
      </w:r>
      <w:r w:rsidRPr="00F30F83">
        <w:rPr>
          <w:rFonts w:ascii="Helvetica" w:eastAsia="宋体" w:hAnsi="Helvetica" w:cs="Helvetica"/>
          <w:color w:val="333333"/>
          <w:kern w:val="0"/>
          <w:szCs w:val="21"/>
        </w:rPr>
        <w:t>年发布的所有相关政策；利用爬虫</w:t>
      </w:r>
      <w:proofErr w:type="gramStart"/>
      <w:r w:rsidRPr="00F30F83">
        <w:rPr>
          <w:rFonts w:ascii="Helvetica" w:eastAsia="宋体" w:hAnsi="Helvetica" w:cs="Helvetica"/>
          <w:color w:val="333333"/>
          <w:kern w:val="0"/>
          <w:szCs w:val="21"/>
        </w:rPr>
        <w:t>软件爬取所有</w:t>
      </w:r>
      <w:proofErr w:type="gramEnd"/>
      <w:r w:rsidRPr="00F30F83">
        <w:rPr>
          <w:rFonts w:ascii="Helvetica" w:eastAsia="宋体" w:hAnsi="Helvetica" w:cs="Helvetica"/>
          <w:color w:val="333333"/>
          <w:kern w:val="0"/>
          <w:szCs w:val="21"/>
        </w:rPr>
        <w:t>政策。</w:t>
      </w:r>
    </w:p>
    <w:p w14:paraId="3F0CDFB2"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b/>
          <w:bCs/>
          <w:color w:val="333333"/>
          <w:kern w:val="0"/>
          <w:szCs w:val="21"/>
        </w:rPr>
        <w:t>第三部分</w:t>
      </w:r>
      <w:r w:rsidRPr="00F30F83">
        <w:rPr>
          <w:rFonts w:ascii="Helvetica" w:eastAsia="宋体" w:hAnsi="Helvetica" w:cs="Helvetica"/>
          <w:b/>
          <w:bCs/>
          <w:color w:val="333333"/>
          <w:kern w:val="0"/>
          <w:szCs w:val="21"/>
        </w:rPr>
        <w:t xml:space="preserve"> </w:t>
      </w:r>
      <w:r w:rsidRPr="00F30F83">
        <w:rPr>
          <w:rFonts w:ascii="Helvetica" w:eastAsia="宋体" w:hAnsi="Helvetica" w:cs="Helvetica"/>
          <w:b/>
          <w:bCs/>
          <w:color w:val="333333"/>
          <w:kern w:val="0"/>
          <w:szCs w:val="21"/>
        </w:rPr>
        <w:t>数据挖掘</w:t>
      </w:r>
    </w:p>
    <w:p w14:paraId="6BEE7858" w14:textId="77777777" w:rsidR="00F30F83" w:rsidRPr="00F30F83" w:rsidRDefault="00F30F83" w:rsidP="00F30F83">
      <w:pPr>
        <w:widowControl/>
        <w:numPr>
          <w:ilvl w:val="0"/>
          <w:numId w:val="1"/>
        </w:numPr>
        <w:shd w:val="clear" w:color="auto" w:fill="FFFFFF"/>
        <w:spacing w:before="100" w:beforeAutospacing="1" w:after="100" w:afterAutospacing="1"/>
        <w:ind w:left="480" w:right="48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企业简介的高频词分析</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研究思路：企业创新活力除了与此前提到的指标相关外，还与企业的定位不可分割。如果某些词语在升值企业中占比高，但是在贬值企业中占比低，就可以看出什么因素是两类企业的差距所在。</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lastRenderedPageBreak/>
        <w:t>研究方法：通过机器学习将企业分为升值企业</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贬值企业后，提取出升值公司、贬值公司的企业简介高频词汇（如下图），观察分布规律。</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研究结论：</w:t>
      </w:r>
    </w:p>
    <w:p w14:paraId="368BA927" w14:textId="334030AD"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2B29A4DC" wp14:editId="68F251FC">
            <wp:extent cx="5274310" cy="3959225"/>
            <wp:effectExtent l="0" t="0" r="2540" b="3175"/>
            <wp:docPr id="18" name="图片 18"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9225"/>
                    </a:xfrm>
                    <a:prstGeom prst="rect">
                      <a:avLst/>
                    </a:prstGeom>
                    <a:noFill/>
                    <a:ln>
                      <a:noFill/>
                    </a:ln>
                  </pic:spPr>
                </pic:pic>
              </a:graphicData>
            </a:graphic>
          </wp:inline>
        </w:drawing>
      </w:r>
    </w:p>
    <w:p w14:paraId="26E50746" w14:textId="35843C58"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lastRenderedPageBreak/>
        <w:drawing>
          <wp:inline distT="0" distB="0" distL="0" distR="0" wp14:anchorId="77A65E6A" wp14:editId="51E767C1">
            <wp:extent cx="5274310" cy="4008755"/>
            <wp:effectExtent l="0" t="0" r="2540" b="0"/>
            <wp:docPr id="17" name="图片 17"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08755"/>
                    </a:xfrm>
                    <a:prstGeom prst="rect">
                      <a:avLst/>
                    </a:prstGeom>
                    <a:noFill/>
                    <a:ln>
                      <a:noFill/>
                    </a:ln>
                  </pic:spPr>
                </pic:pic>
              </a:graphicData>
            </a:graphic>
          </wp:inline>
        </w:drawing>
      </w:r>
    </w:p>
    <w:p w14:paraId="3B54D48F"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 xml:space="preserve">A. </w:t>
      </w:r>
      <w:r w:rsidRPr="00F30F83">
        <w:rPr>
          <w:rFonts w:ascii="Helvetica" w:eastAsia="宋体" w:hAnsi="Helvetica" w:cs="Helvetica"/>
          <w:color w:val="333333"/>
          <w:kern w:val="0"/>
          <w:szCs w:val="21"/>
        </w:rPr>
        <w:t>无论升值还是贬值企业，</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研发</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技术</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的占比都位居第一，并且贬值企业中</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研发</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技术</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的占比要高于升值企业。</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原因探究：这一方面说明</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研发</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技术</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在生物医药行业的重要性，这也与</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研发</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技术</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类业务最吸引投资相吻合；另一方面说明生物医疗行业作为一个</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高技术、高投入、高风险、高回报、产业周期长</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的高精产业，</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研发</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技术</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的成果转化是拉开企业差距的重要因素。如果倾向于做</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研发</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技术</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的企业却出现成果转化不到位的问题，会极大地大地影响到企业的生存和发展能力。</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政策启示：</w:t>
      </w:r>
      <w:r w:rsidRPr="00F30F83">
        <w:rPr>
          <w:rFonts w:ascii="Helvetica" w:eastAsia="宋体" w:hAnsi="Helvetica" w:cs="Helvetica"/>
          <w:color w:val="333333"/>
          <w:kern w:val="0"/>
          <w:szCs w:val="21"/>
        </w:rPr>
        <w:br/>
        <w:t xml:space="preserve">a. </w:t>
      </w:r>
      <w:r w:rsidRPr="00F30F83">
        <w:rPr>
          <w:rFonts w:ascii="Helvetica" w:eastAsia="宋体" w:hAnsi="Helvetica" w:cs="Helvetica"/>
          <w:color w:val="333333"/>
          <w:kern w:val="0"/>
          <w:szCs w:val="21"/>
        </w:rPr>
        <w:t>以市场为导向，建立企业为主体的技术转化模式。缺乏市场信息，只注重理论和技术水平的先进性，忽视市场需求，会导致研究开发的项目成果不被市场所接纳，生物医疗科技成果转化率偏低。</w:t>
      </w:r>
      <w:r w:rsidRPr="00F30F83">
        <w:rPr>
          <w:rFonts w:ascii="Helvetica" w:eastAsia="宋体" w:hAnsi="Helvetica" w:cs="Helvetica"/>
          <w:color w:val="333333"/>
          <w:kern w:val="0"/>
          <w:szCs w:val="21"/>
        </w:rPr>
        <w:br/>
        <w:t xml:space="preserve">b. </w:t>
      </w:r>
      <w:r w:rsidRPr="00F30F83">
        <w:rPr>
          <w:rFonts w:ascii="Helvetica" w:eastAsia="宋体" w:hAnsi="Helvetica" w:cs="Helvetica"/>
          <w:color w:val="333333"/>
          <w:kern w:val="0"/>
          <w:szCs w:val="21"/>
        </w:rPr>
        <w:t>加大对生物医药技术转化资金的投入，拓宽技术转移的资金投入渠道，完善风险投资机制。国际上研究开发、中试、成果的商品化的经费投入一般比例是</w:t>
      </w:r>
      <w:r w:rsidRPr="00F30F83">
        <w:rPr>
          <w:rFonts w:ascii="Helvetica" w:eastAsia="宋体" w:hAnsi="Helvetica" w:cs="Helvetica"/>
          <w:color w:val="333333"/>
          <w:kern w:val="0"/>
          <w:szCs w:val="21"/>
        </w:rPr>
        <w:t>1:10:100</w:t>
      </w:r>
      <w:r w:rsidRPr="00F30F83">
        <w:rPr>
          <w:rFonts w:ascii="Helvetica" w:eastAsia="宋体" w:hAnsi="Helvetica" w:cs="Helvetica"/>
          <w:color w:val="333333"/>
          <w:kern w:val="0"/>
          <w:szCs w:val="21"/>
        </w:rPr>
        <w:t>，而我国的投入比例仅为</w:t>
      </w:r>
      <w:r w:rsidRPr="00F30F83">
        <w:rPr>
          <w:rFonts w:ascii="Helvetica" w:eastAsia="宋体" w:hAnsi="Helvetica" w:cs="Helvetica"/>
          <w:color w:val="333333"/>
          <w:kern w:val="0"/>
          <w:szCs w:val="21"/>
        </w:rPr>
        <w:t>1:1.1:1.5</w:t>
      </w:r>
      <w:r w:rsidRPr="00F30F83">
        <w:rPr>
          <w:rFonts w:ascii="Helvetica" w:eastAsia="宋体" w:hAnsi="Helvetica" w:cs="Helvetica"/>
          <w:color w:val="333333"/>
          <w:kern w:val="0"/>
          <w:szCs w:val="21"/>
        </w:rPr>
        <w:t>。我国科技成果转化资金企业自筹的占</w:t>
      </w:r>
      <w:r w:rsidRPr="00F30F83">
        <w:rPr>
          <w:rFonts w:ascii="Helvetica" w:eastAsia="宋体" w:hAnsi="Helvetica" w:cs="Helvetica"/>
          <w:color w:val="333333"/>
          <w:kern w:val="0"/>
          <w:szCs w:val="21"/>
        </w:rPr>
        <w:t>56</w:t>
      </w:r>
      <w:r w:rsidRPr="00F30F83">
        <w:rPr>
          <w:rFonts w:ascii="Helvetica" w:eastAsia="宋体" w:hAnsi="Helvetica" w:cs="Helvetica"/>
          <w:color w:val="333333"/>
          <w:kern w:val="0"/>
          <w:szCs w:val="21"/>
        </w:rPr>
        <w:t>％，国家科技拨款占</w:t>
      </w:r>
      <w:r w:rsidRPr="00F30F83">
        <w:rPr>
          <w:rFonts w:ascii="Helvetica" w:eastAsia="宋体" w:hAnsi="Helvetica" w:cs="Helvetica"/>
          <w:color w:val="333333"/>
          <w:kern w:val="0"/>
          <w:szCs w:val="21"/>
        </w:rPr>
        <w:t>26.8</w:t>
      </w:r>
      <w:r w:rsidRPr="00F30F83">
        <w:rPr>
          <w:rFonts w:ascii="Helvetica" w:eastAsia="宋体" w:hAnsi="Helvetica" w:cs="Helvetica"/>
          <w:color w:val="333333"/>
          <w:kern w:val="0"/>
          <w:szCs w:val="21"/>
        </w:rPr>
        <w:t>％，风险投资仅占</w:t>
      </w:r>
      <w:r w:rsidRPr="00F30F83">
        <w:rPr>
          <w:rFonts w:ascii="Helvetica" w:eastAsia="宋体" w:hAnsi="Helvetica" w:cs="Helvetica"/>
          <w:color w:val="333333"/>
          <w:kern w:val="0"/>
          <w:szCs w:val="21"/>
        </w:rPr>
        <w:t>2.3</w:t>
      </w:r>
      <w:r w:rsidRPr="00F30F83">
        <w:rPr>
          <w:rFonts w:ascii="Helvetica" w:eastAsia="宋体" w:hAnsi="Helvetica" w:cs="Helvetica"/>
          <w:color w:val="333333"/>
          <w:kern w:val="0"/>
          <w:szCs w:val="21"/>
        </w:rPr>
        <w:t>％。生物医药技术转化资金严重不足，导致多数生物医药技术成果都停留于实验室，被</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束之高阁</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br/>
        <w:t xml:space="preserve">c. </w:t>
      </w:r>
      <w:r w:rsidRPr="00F30F83">
        <w:rPr>
          <w:rFonts w:ascii="Helvetica" w:eastAsia="宋体" w:hAnsi="Helvetica" w:cs="Helvetica"/>
          <w:color w:val="333333"/>
          <w:kern w:val="0"/>
          <w:szCs w:val="21"/>
        </w:rPr>
        <w:t>建立产、学、研联合技术转移模式。</w:t>
      </w:r>
      <w:r w:rsidRPr="00F30F83">
        <w:rPr>
          <w:rFonts w:ascii="Helvetica" w:eastAsia="宋体" w:hAnsi="Helvetica" w:cs="Helvetica"/>
          <w:color w:val="333333"/>
          <w:kern w:val="0"/>
          <w:szCs w:val="21"/>
        </w:rPr>
        <w:br/>
        <w:t xml:space="preserve">d. </w:t>
      </w:r>
      <w:r w:rsidRPr="00F30F83">
        <w:rPr>
          <w:rFonts w:ascii="Helvetica" w:eastAsia="宋体" w:hAnsi="Helvetica" w:cs="Helvetica"/>
          <w:color w:val="333333"/>
          <w:kern w:val="0"/>
          <w:szCs w:val="21"/>
        </w:rPr>
        <w:t>完善中介服务体系，搭建科技成果转化的桥梁。</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产业双资平台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是提升生物医疗科技成果转化率的高效平台。通过整合吸纳产业领域内技术类企业、金融类企业入驻到平台，使企业间互通</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资本</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资源</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有无，助力产业良性发展。</w:t>
      </w:r>
    </w:p>
    <w:p w14:paraId="406B3A68"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 xml:space="preserve">B. </w:t>
      </w:r>
      <w:r w:rsidRPr="00F30F83">
        <w:rPr>
          <w:rFonts w:ascii="Helvetica" w:eastAsia="宋体" w:hAnsi="Helvetica" w:cs="Helvetica"/>
          <w:color w:val="333333"/>
          <w:kern w:val="0"/>
          <w:szCs w:val="21"/>
        </w:rPr>
        <w:t>升值企业中，</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器械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设备</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占比高；贬值企业中，</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服务</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占比高。</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原因探究：因为医疗器械涵盖了可直接或间接用于人体的仪器、设备、器具、体外诊断试</w:t>
      </w:r>
      <w:r w:rsidRPr="00F30F83">
        <w:rPr>
          <w:rFonts w:ascii="Helvetica" w:eastAsia="宋体" w:hAnsi="Helvetica" w:cs="Helvetica"/>
          <w:color w:val="333333"/>
          <w:kern w:val="0"/>
          <w:szCs w:val="21"/>
        </w:rPr>
        <w:lastRenderedPageBreak/>
        <w:t>剂及校准物、材料以及配套的计算机软件等，是集合了医药、机械、电子、塑料等多个行业的资金、技术密集型产业，现代医疗设备产品技术含量高，行业壁垒高，研发投入大，利润丰厚；另一方面，由前文可知，</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服务</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比</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器械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设备</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更吸引投资，但是投入产出却落后于</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器械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设备</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政策启示：</w:t>
      </w:r>
      <w:r w:rsidRPr="00F30F83">
        <w:rPr>
          <w:rFonts w:ascii="Helvetica" w:eastAsia="宋体" w:hAnsi="Helvetica" w:cs="Helvetica"/>
          <w:color w:val="333333"/>
          <w:kern w:val="0"/>
          <w:szCs w:val="21"/>
        </w:rPr>
        <w:br/>
        <w:t>a.</w:t>
      </w:r>
      <w:r w:rsidRPr="00F30F83">
        <w:rPr>
          <w:rFonts w:ascii="Helvetica" w:eastAsia="宋体" w:hAnsi="Helvetica" w:cs="Helvetica"/>
          <w:color w:val="333333"/>
          <w:kern w:val="0"/>
          <w:szCs w:val="21"/>
        </w:rPr>
        <w:t>再次说明要重视研发的成果转化。器械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设备是技术研发的成果转化之一，是企业的技术壁垒与长远发展的重要条件。此外，对被投资次数多和投资数额高的企业的简介进行分词，统计结果如下图，投资频率最高的</w:t>
      </w:r>
      <w:r w:rsidRPr="00F30F83">
        <w:rPr>
          <w:rFonts w:ascii="Helvetica" w:eastAsia="宋体" w:hAnsi="Helvetica" w:cs="Helvetica"/>
          <w:color w:val="333333"/>
          <w:kern w:val="0"/>
          <w:szCs w:val="21"/>
        </w:rPr>
        <w:t>TOP5</w:t>
      </w:r>
      <w:r w:rsidRPr="00F30F83">
        <w:rPr>
          <w:rFonts w:ascii="Helvetica" w:eastAsia="宋体" w:hAnsi="Helvetica" w:cs="Helvetica"/>
          <w:color w:val="333333"/>
          <w:kern w:val="0"/>
          <w:szCs w:val="21"/>
        </w:rPr>
        <w:t>企业业务是：研发</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技术、药物、生产、服务、器械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设备。投资数额的断层</w:t>
      </w:r>
      <w:r w:rsidRPr="00F30F83">
        <w:rPr>
          <w:rFonts w:ascii="Helvetica" w:eastAsia="宋体" w:hAnsi="Helvetica" w:cs="Helvetica"/>
          <w:color w:val="333333"/>
          <w:kern w:val="0"/>
          <w:szCs w:val="21"/>
        </w:rPr>
        <w:t>TOP1</w:t>
      </w:r>
      <w:r w:rsidRPr="00F30F83">
        <w:rPr>
          <w:rFonts w:ascii="Helvetica" w:eastAsia="宋体" w:hAnsi="Helvetica" w:cs="Helvetica"/>
          <w:color w:val="333333"/>
          <w:kern w:val="0"/>
          <w:szCs w:val="21"/>
        </w:rPr>
        <w:t>企业业务是：药物研究和生产服务供应商。可以发现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服务</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高于</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器械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设备</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，这说明</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服务</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业务的成果转化率还需要加强。</w:t>
      </w:r>
    </w:p>
    <w:p w14:paraId="6CAC740E" w14:textId="3669E89F"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44810830" wp14:editId="69CB46D9">
            <wp:extent cx="5274310" cy="3909060"/>
            <wp:effectExtent l="0" t="0" r="2540" b="0"/>
            <wp:docPr id="16" name="图片 16"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09060"/>
                    </a:xfrm>
                    <a:prstGeom prst="rect">
                      <a:avLst/>
                    </a:prstGeom>
                    <a:noFill/>
                    <a:ln>
                      <a:noFill/>
                    </a:ln>
                  </pic:spPr>
                </pic:pic>
              </a:graphicData>
            </a:graphic>
          </wp:inline>
        </w:drawing>
      </w:r>
    </w:p>
    <w:p w14:paraId="2EED39D8" w14:textId="7C8240E3"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2523E0B2" wp14:editId="3A196D48">
            <wp:extent cx="5274310" cy="2193925"/>
            <wp:effectExtent l="0" t="0" r="2540" b="0"/>
            <wp:docPr id="15" name="图片 15"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93925"/>
                    </a:xfrm>
                    <a:prstGeom prst="rect">
                      <a:avLst/>
                    </a:prstGeom>
                    <a:noFill/>
                    <a:ln>
                      <a:noFill/>
                    </a:ln>
                  </pic:spPr>
                </pic:pic>
              </a:graphicData>
            </a:graphic>
          </wp:inline>
        </w:drawing>
      </w:r>
    </w:p>
    <w:p w14:paraId="5DD0D794"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lastRenderedPageBreak/>
        <w:t>b.</w:t>
      </w:r>
      <w:r w:rsidRPr="00F30F83">
        <w:rPr>
          <w:rFonts w:ascii="Helvetica" w:eastAsia="宋体" w:hAnsi="Helvetica" w:cs="Helvetica"/>
          <w:color w:val="333333"/>
          <w:kern w:val="0"/>
          <w:szCs w:val="21"/>
        </w:rPr>
        <w:t>资本投资与政策扶持可以适当向投资回报率更高的</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器械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设备</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倾斜。</w:t>
      </w:r>
      <w:r w:rsidRPr="00F30F83">
        <w:rPr>
          <w:rFonts w:ascii="Helvetica" w:eastAsia="宋体" w:hAnsi="Helvetica" w:cs="Helvetica"/>
          <w:color w:val="333333"/>
          <w:kern w:val="0"/>
          <w:szCs w:val="21"/>
        </w:rPr>
        <w:br/>
        <w:t>c.</w:t>
      </w:r>
      <w:r w:rsidRPr="00F30F83">
        <w:rPr>
          <w:rFonts w:ascii="Helvetica" w:eastAsia="宋体" w:hAnsi="Helvetica" w:cs="Helvetica"/>
          <w:color w:val="333333"/>
          <w:kern w:val="0"/>
          <w:szCs w:val="21"/>
        </w:rPr>
        <w:t>重视</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基于器械的第三方服务</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的发展。单纯的</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医疗服务</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没有技术门槛，可替代性高，发展竞争力不足。从卫计委对第三方诊断、影像与病理等的发文支持，以及大型医疗企业在这方面的布局与并购可以看出，基于医疗器械与设备的第三方诊断、影像、病理、物流、等新兴的集约化服务模式将有力地推动医疗行业的发展。由于这些领域同时也是资本密集型行业，未来将会有大量的投资及并购事件发生。企业需要意识到：为医院服务、与医院共赢的</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互利模式</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，会比</w:t>
      </w:r>
      <w:proofErr w:type="gramStart"/>
      <w:r w:rsidRPr="00F30F83">
        <w:rPr>
          <w:rFonts w:ascii="Helvetica" w:eastAsia="宋体" w:hAnsi="Helvetica" w:cs="Helvetica"/>
          <w:color w:val="333333"/>
          <w:kern w:val="0"/>
          <w:szCs w:val="21"/>
        </w:rPr>
        <w:t>抢医院</w:t>
      </w:r>
      <w:proofErr w:type="gramEnd"/>
      <w:r w:rsidRPr="00F30F83">
        <w:rPr>
          <w:rFonts w:ascii="Helvetica" w:eastAsia="宋体" w:hAnsi="Helvetica" w:cs="Helvetica"/>
          <w:color w:val="333333"/>
          <w:kern w:val="0"/>
          <w:szCs w:val="21"/>
        </w:rPr>
        <w:t>生意的</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颠覆模式</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更符合目前的医疗商业环境。</w:t>
      </w:r>
    </w:p>
    <w:p w14:paraId="2FEB26E0"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C.</w:t>
      </w:r>
      <w:r w:rsidRPr="00F30F83">
        <w:rPr>
          <w:rFonts w:ascii="Helvetica" w:eastAsia="宋体" w:hAnsi="Helvetica" w:cs="Helvetica"/>
          <w:color w:val="333333"/>
          <w:kern w:val="0"/>
          <w:szCs w:val="21"/>
        </w:rPr>
        <w:t>升值企业的高频词后出现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苏州</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，贬值企业的高频词中出现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南京</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。这说明苏州地区的企业发展势头强于南京地区。在后文中企业活力的空间分布中再具体说明。</w:t>
      </w:r>
    </w:p>
    <w:p w14:paraId="6B3F3E9B"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t xml:space="preserve">2. </w:t>
      </w:r>
      <w:proofErr w:type="gramStart"/>
      <w:r w:rsidRPr="00F30F83">
        <w:rPr>
          <w:rFonts w:ascii="Courier New" w:eastAsia="宋体" w:hAnsi="Courier New" w:cs="Courier New"/>
          <w:color w:val="000000"/>
          <w:kern w:val="0"/>
          <w:szCs w:val="21"/>
          <w:bdr w:val="none" w:sz="0" w:space="0" w:color="auto" w:frame="1"/>
          <w:shd w:val="clear" w:color="auto" w:fill="F8F8F8"/>
        </w:rPr>
        <w:t>五指标</w:t>
      </w:r>
      <w:proofErr w:type="gramEnd"/>
      <w:r w:rsidRPr="00F30F83">
        <w:rPr>
          <w:rFonts w:ascii="Courier New" w:eastAsia="宋体" w:hAnsi="Courier New" w:cs="Courier New"/>
          <w:color w:val="000000"/>
          <w:kern w:val="0"/>
          <w:szCs w:val="21"/>
          <w:bdr w:val="none" w:sz="0" w:space="0" w:color="auto" w:frame="1"/>
          <w:shd w:val="clear" w:color="auto" w:fill="F8F8F8"/>
        </w:rPr>
        <w:t>的</w:t>
      </w:r>
      <w:r w:rsidRPr="00F30F83">
        <w:rPr>
          <w:rFonts w:ascii="Courier New" w:eastAsia="宋体" w:hAnsi="Courier New" w:cs="Courier New"/>
          <w:color w:val="000000"/>
          <w:kern w:val="0"/>
          <w:szCs w:val="21"/>
          <w:bdr w:val="none" w:sz="0" w:space="0" w:color="auto" w:frame="1"/>
          <w:shd w:val="clear" w:color="auto" w:fill="F8F8F8"/>
        </w:rPr>
        <w:t>k-s</w:t>
      </w:r>
      <w:r w:rsidRPr="00F30F83">
        <w:rPr>
          <w:rFonts w:ascii="Courier New" w:eastAsia="宋体" w:hAnsi="Courier New" w:cs="Courier New"/>
          <w:color w:val="000000"/>
          <w:kern w:val="0"/>
          <w:szCs w:val="21"/>
          <w:bdr w:val="none" w:sz="0" w:space="0" w:color="auto" w:frame="1"/>
          <w:shd w:val="clear" w:color="auto" w:fill="F8F8F8"/>
        </w:rPr>
        <w:t>检验</w:t>
      </w:r>
      <w:r w:rsidRPr="00F30F83">
        <w:rPr>
          <w:rFonts w:ascii="Courier New" w:eastAsia="宋体" w:hAnsi="Courier New" w:cs="Courier New"/>
          <w:color w:val="000000"/>
          <w:kern w:val="0"/>
          <w:szCs w:val="21"/>
          <w:bdr w:val="none" w:sz="0" w:space="0" w:color="auto" w:frame="1"/>
          <w:shd w:val="clear" w:color="auto" w:fill="F8F8F8"/>
        </w:rPr>
        <w:t xml:space="preserve">  </w:t>
      </w:r>
    </w:p>
    <w:p w14:paraId="7451BB57"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研究思路：我们</w:t>
      </w:r>
      <w:proofErr w:type="gramStart"/>
      <w:r w:rsidRPr="00F30F83">
        <w:rPr>
          <w:rFonts w:ascii="Helvetica" w:eastAsia="宋体" w:hAnsi="Helvetica" w:cs="Helvetica"/>
          <w:color w:val="333333"/>
          <w:kern w:val="0"/>
          <w:szCs w:val="21"/>
        </w:rPr>
        <w:t>拟认为</w:t>
      </w:r>
      <w:proofErr w:type="gramEnd"/>
      <w:r w:rsidRPr="00F30F83">
        <w:rPr>
          <w:rFonts w:ascii="Helvetica" w:eastAsia="宋体" w:hAnsi="Helvetica" w:cs="Helvetica"/>
          <w:color w:val="333333"/>
          <w:kern w:val="0"/>
          <w:szCs w:val="21"/>
        </w:rPr>
        <w:t>注册资本、商标数量、著作权数量、主要人员数、核心团队人数五个指标对企业的创新活力有影响。如果这五项数据和投资回报率的分类密切相关，可以说明它们与企业的活力有关，也反过来进一步说明我们的模型建立是合理有效的。</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研究方法：利用统计分析的</w:t>
      </w:r>
      <w:r w:rsidRPr="00F30F83">
        <w:rPr>
          <w:rFonts w:ascii="Helvetica" w:eastAsia="宋体" w:hAnsi="Helvetica" w:cs="Helvetica"/>
          <w:color w:val="333333"/>
          <w:kern w:val="0"/>
          <w:szCs w:val="21"/>
        </w:rPr>
        <w:t>k-s</w:t>
      </w:r>
      <w:r w:rsidRPr="00F30F83">
        <w:rPr>
          <w:rFonts w:ascii="Helvetica" w:eastAsia="宋体" w:hAnsi="Helvetica" w:cs="Helvetica"/>
          <w:color w:val="333333"/>
          <w:kern w:val="0"/>
          <w:szCs w:val="21"/>
        </w:rPr>
        <w:t>检验方法对这两类企业的五项数据分布情况分别进行差异性检验（如升值企业的注册资本与贬值企业的注册资本所有数据进行比较检验）；如果存在差异性，那么这个差异性是由分类结果导致的，说明分类因素（投资回报率）与所检验的数据是紧密相关的</w:t>
      </w:r>
      <w:r w:rsidRPr="00F30F83">
        <w:rPr>
          <w:rFonts w:ascii="Helvetica" w:eastAsia="宋体" w:hAnsi="Helvetica" w:cs="Helvetica"/>
          <w:color w:val="333333"/>
          <w:kern w:val="0"/>
          <w:szCs w:val="21"/>
        </w:rPr>
        <w:br/>
        <w:t>k-s</w:t>
      </w:r>
      <w:r w:rsidRPr="00F30F83">
        <w:rPr>
          <w:rFonts w:ascii="Helvetica" w:eastAsia="宋体" w:hAnsi="Helvetica" w:cs="Helvetica"/>
          <w:color w:val="333333"/>
          <w:kern w:val="0"/>
          <w:szCs w:val="21"/>
        </w:rPr>
        <w:t>检验的原假设</w:t>
      </w:r>
      <w:r w:rsidRPr="00F30F83">
        <w:rPr>
          <w:rFonts w:ascii="Helvetica" w:eastAsia="宋体" w:hAnsi="Helvetica" w:cs="Helvetica"/>
          <w:color w:val="333333"/>
          <w:kern w:val="0"/>
          <w:szCs w:val="21"/>
        </w:rPr>
        <w:t>H0</w:t>
      </w:r>
      <w:r w:rsidRPr="00F30F83">
        <w:rPr>
          <w:rFonts w:ascii="Helvetica" w:eastAsia="宋体" w:hAnsi="Helvetica" w:cs="Helvetica"/>
          <w:color w:val="333333"/>
          <w:kern w:val="0"/>
          <w:szCs w:val="21"/>
        </w:rPr>
        <w:t>：两类数据分布无差异，</w:t>
      </w:r>
      <w:r w:rsidRPr="00F30F83">
        <w:rPr>
          <w:rFonts w:ascii="Helvetica" w:eastAsia="宋体" w:hAnsi="Helvetica" w:cs="Helvetica"/>
          <w:color w:val="333333"/>
          <w:kern w:val="0"/>
          <w:szCs w:val="21"/>
        </w:rPr>
        <w:t>p&lt;0.05</w:t>
      </w:r>
      <w:r w:rsidRPr="00F30F83">
        <w:rPr>
          <w:rFonts w:ascii="Helvetica" w:eastAsia="宋体" w:hAnsi="Helvetica" w:cs="Helvetica"/>
          <w:color w:val="333333"/>
          <w:kern w:val="0"/>
          <w:szCs w:val="21"/>
        </w:rPr>
        <w:t>时，拒绝原假设，即认为分布有差异，</w:t>
      </w:r>
      <w:r w:rsidRPr="00F30F83">
        <w:rPr>
          <w:rFonts w:ascii="Helvetica" w:eastAsia="宋体" w:hAnsi="Helvetica" w:cs="Helvetica"/>
          <w:color w:val="333333"/>
          <w:kern w:val="0"/>
          <w:szCs w:val="21"/>
        </w:rPr>
        <w:t xml:space="preserve">p&lt;&lt;5 </w:t>
      </w:r>
      <w:r w:rsidRPr="00F30F83">
        <w:rPr>
          <w:rFonts w:ascii="Helvetica" w:eastAsia="宋体" w:hAnsi="Helvetica" w:cs="Helvetica"/>
          <w:color w:val="333333"/>
          <w:kern w:val="0"/>
          <w:szCs w:val="21"/>
        </w:rPr>
        <w:t>认为分布差异性十分显著。</w:t>
      </w:r>
    </w:p>
    <w:p w14:paraId="7E8CDC55" w14:textId="75918A34"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6C6FDC89" wp14:editId="5412F017">
            <wp:extent cx="5274310" cy="455930"/>
            <wp:effectExtent l="0" t="0" r="2540" b="1270"/>
            <wp:docPr id="14" name="图片 14"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5930"/>
                    </a:xfrm>
                    <a:prstGeom prst="rect">
                      <a:avLst/>
                    </a:prstGeom>
                    <a:noFill/>
                    <a:ln>
                      <a:noFill/>
                    </a:ln>
                  </pic:spPr>
                </pic:pic>
              </a:graphicData>
            </a:graphic>
          </wp:inline>
        </w:drawing>
      </w:r>
    </w:p>
    <w:p w14:paraId="7CEDA016" w14:textId="2D87D03F"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1A6C65BD" wp14:editId="45AD89AF">
            <wp:extent cx="5274310" cy="346075"/>
            <wp:effectExtent l="0" t="0" r="2540" b="0"/>
            <wp:docPr id="13" name="图片 13"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6075"/>
                    </a:xfrm>
                    <a:prstGeom prst="rect">
                      <a:avLst/>
                    </a:prstGeom>
                    <a:noFill/>
                    <a:ln>
                      <a:noFill/>
                    </a:ln>
                  </pic:spPr>
                </pic:pic>
              </a:graphicData>
            </a:graphic>
          </wp:inline>
        </w:drawing>
      </w:r>
    </w:p>
    <w:p w14:paraId="43236BE5"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检验结果如下图：除了著作权</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检验的</w:t>
      </w:r>
      <w:r w:rsidRPr="00F30F83">
        <w:rPr>
          <w:rFonts w:ascii="Helvetica" w:eastAsia="宋体" w:hAnsi="Helvetica" w:cs="Helvetica"/>
          <w:color w:val="333333"/>
          <w:kern w:val="0"/>
          <w:szCs w:val="21"/>
        </w:rPr>
        <w:t>p</w:t>
      </w:r>
      <w:r w:rsidRPr="00F30F83">
        <w:rPr>
          <w:rFonts w:ascii="Helvetica" w:eastAsia="宋体" w:hAnsi="Helvetica" w:cs="Helvetica"/>
          <w:color w:val="333333"/>
          <w:kern w:val="0"/>
          <w:szCs w:val="21"/>
        </w:rPr>
        <w:t>值大于</w:t>
      </w:r>
      <w:r w:rsidRPr="00F30F83">
        <w:rPr>
          <w:rFonts w:ascii="Helvetica" w:eastAsia="宋体" w:hAnsi="Helvetica" w:cs="Helvetica"/>
          <w:color w:val="333333"/>
          <w:kern w:val="0"/>
          <w:szCs w:val="21"/>
        </w:rPr>
        <w:t>0.05,</w:t>
      </w:r>
      <w:r w:rsidRPr="00F30F83">
        <w:rPr>
          <w:rFonts w:ascii="Helvetica" w:eastAsia="宋体" w:hAnsi="Helvetica" w:cs="Helvetica"/>
          <w:color w:val="333333"/>
          <w:kern w:val="0"/>
          <w:szCs w:val="21"/>
        </w:rPr>
        <w:t>其他四个检验的</w:t>
      </w:r>
      <w:r w:rsidRPr="00F30F83">
        <w:rPr>
          <w:rFonts w:ascii="Helvetica" w:eastAsia="宋体" w:hAnsi="Helvetica" w:cs="Helvetica"/>
          <w:color w:val="333333"/>
          <w:kern w:val="0"/>
          <w:szCs w:val="21"/>
        </w:rPr>
        <w:t>p</w:t>
      </w:r>
      <w:r w:rsidRPr="00F30F83">
        <w:rPr>
          <w:rFonts w:ascii="Helvetica" w:eastAsia="宋体" w:hAnsi="Helvetica" w:cs="Helvetica"/>
          <w:color w:val="333333"/>
          <w:kern w:val="0"/>
          <w:szCs w:val="21"/>
        </w:rPr>
        <w:t>值都是</w:t>
      </w:r>
      <w:r w:rsidRPr="00F30F83">
        <w:rPr>
          <w:rFonts w:ascii="Helvetica" w:eastAsia="宋体" w:hAnsi="Helvetica" w:cs="Helvetica"/>
          <w:color w:val="333333"/>
          <w:kern w:val="0"/>
          <w:szCs w:val="21"/>
        </w:rPr>
        <w:t>10</w:t>
      </w:r>
      <w:r w:rsidRPr="00F30F83">
        <w:rPr>
          <w:rFonts w:ascii="Helvetica" w:eastAsia="宋体" w:hAnsi="Helvetica" w:cs="Helvetica"/>
          <w:color w:val="333333"/>
          <w:kern w:val="0"/>
          <w:szCs w:val="21"/>
        </w:rPr>
        <w:t>的负</w:t>
      </w:r>
      <w:r w:rsidRPr="00F30F83">
        <w:rPr>
          <w:rFonts w:ascii="Helvetica" w:eastAsia="宋体" w:hAnsi="Helvetica" w:cs="Helvetica"/>
          <w:color w:val="333333"/>
          <w:kern w:val="0"/>
          <w:szCs w:val="21"/>
        </w:rPr>
        <w:t>5</w:t>
      </w:r>
      <w:r w:rsidRPr="00F30F83">
        <w:rPr>
          <w:rFonts w:ascii="Helvetica" w:eastAsia="宋体" w:hAnsi="Helvetica" w:cs="Helvetica"/>
          <w:color w:val="333333"/>
          <w:kern w:val="0"/>
          <w:szCs w:val="21"/>
        </w:rPr>
        <w:t>次方以上，说明这四项数据分布</w:t>
      </w:r>
    </w:p>
    <w:p w14:paraId="40EF0C6E"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t>结果</w:t>
      </w:r>
      <w:proofErr w:type="gramStart"/>
      <w:r w:rsidRPr="00F30F83">
        <w:rPr>
          <w:rFonts w:ascii="Courier New" w:eastAsia="宋体" w:hAnsi="Courier New" w:cs="Courier New"/>
          <w:color w:val="000000"/>
          <w:kern w:val="0"/>
          <w:szCs w:val="21"/>
          <w:bdr w:val="none" w:sz="0" w:space="0" w:color="auto" w:frame="1"/>
          <w:shd w:val="clear" w:color="auto" w:fill="F8F8F8"/>
        </w:rPr>
        <w:t>一</w:t>
      </w:r>
      <w:proofErr w:type="gramEnd"/>
      <w:r w:rsidRPr="00F30F83">
        <w:rPr>
          <w:rFonts w:ascii="Courier New" w:eastAsia="宋体" w:hAnsi="Courier New" w:cs="Courier New"/>
          <w:color w:val="000000"/>
          <w:kern w:val="0"/>
          <w:szCs w:val="21"/>
          <w:bdr w:val="none" w:sz="0" w:space="0" w:color="auto" w:frame="1"/>
          <w:shd w:val="clear" w:color="auto" w:fill="F8F8F8"/>
        </w:rPr>
        <w:t>：商标数量与回报率成正比。</w:t>
      </w:r>
      <w:r w:rsidRPr="00F30F83">
        <w:rPr>
          <w:rFonts w:ascii="Courier New" w:eastAsia="宋体" w:hAnsi="Courier New" w:cs="Courier New"/>
          <w:color w:val="000000"/>
          <w:kern w:val="0"/>
          <w:szCs w:val="21"/>
          <w:bdr w:val="none" w:sz="0" w:space="0" w:color="auto" w:frame="1"/>
          <w:shd w:val="clear" w:color="auto" w:fill="F8F8F8"/>
        </w:rPr>
        <w:t xml:space="preserve">  </w:t>
      </w:r>
    </w:p>
    <w:p w14:paraId="2DBCA271"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原因探究：</w:t>
      </w:r>
      <w:r w:rsidRPr="00F30F83">
        <w:rPr>
          <w:rFonts w:ascii="Helvetica" w:eastAsia="宋体" w:hAnsi="Helvetica" w:cs="Helvetica"/>
          <w:color w:val="333333"/>
          <w:kern w:val="0"/>
          <w:szCs w:val="21"/>
        </w:rPr>
        <w:t>Bosworth</w:t>
      </w:r>
      <w:r w:rsidRPr="00F30F83">
        <w:rPr>
          <w:rFonts w:ascii="Helvetica" w:eastAsia="宋体" w:hAnsi="Helvetica" w:cs="Helvetica"/>
          <w:color w:val="333333"/>
          <w:kern w:val="0"/>
          <w:szCs w:val="21"/>
        </w:rPr>
        <w:t>和</w:t>
      </w:r>
      <w:r w:rsidRPr="00F30F83">
        <w:rPr>
          <w:rFonts w:ascii="Helvetica" w:eastAsia="宋体" w:hAnsi="Helvetica" w:cs="Helvetica"/>
          <w:color w:val="333333"/>
          <w:kern w:val="0"/>
          <w:szCs w:val="21"/>
        </w:rPr>
        <w:t>Rogers</w:t>
      </w:r>
      <w:r w:rsidRPr="00F30F83">
        <w:rPr>
          <w:rFonts w:ascii="Helvetica" w:eastAsia="宋体" w:hAnsi="Helvetica" w:cs="Helvetica"/>
          <w:color w:val="333333"/>
          <w:kern w:val="0"/>
          <w:szCs w:val="21"/>
        </w:rPr>
        <w:t>认为企业所拥有的独特资产是造成企业之间竞争优势和业绩差异的重要原因，这些独特资产主要包括技术诀窍、声誉、商标、专利等垄断性资源。作为重要的知识产权形式之一，商标权是企业防止其资产贬值的必要手段之一。</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关于商标价值的基本论点是，由于企业可以通过使用商标向消费者发出信号，表明某一产品有特定并恒定的质量，以此来减少消费者的</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搜索成本</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因此商标有助于解决买方和卖方之间的信息不对称，从而弥补市场失灵。作为企业开拓市场的标志，商标是企业信誉和竞争优势的载体，而商品或服务的质量是商标信誉的基础。因此，商标在引导消费者认牌购物的同时，又鞭策、促进生产者或经营者为维护自己的商标信誉而努力提高产品或服务的质量。因此，商标作为企业知识产权的重要组成部分，对商标投入的力度必然会对企业的市场价值与经营绩效有一定的影响。</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此外，商标与高科技是带动企业发展的双轮，是企业发展进程中互为依托，相互促进、共同发展的不可分离的重要组成部分。首先，高科技是强大的生产力，当高科技转化为商品</w:t>
      </w:r>
      <w:r w:rsidRPr="00F30F83">
        <w:rPr>
          <w:rFonts w:ascii="Helvetica" w:eastAsia="宋体" w:hAnsi="Helvetica" w:cs="Helvetica"/>
          <w:color w:val="333333"/>
          <w:kern w:val="0"/>
          <w:szCs w:val="21"/>
        </w:rPr>
        <w:lastRenderedPageBreak/>
        <w:t>以后，只有及时注册商标，高科技的市场成果才能得到有效的转化。因此，这支持了我们的结论：商标数量与回报率成正比。</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政策建议：一方面，政府需要考虑如何完善商标权注册制度，完善注册流程，按照严格执行法律规定，切实保护好企业的商标权。另一方面，政府决策时需要考虑鼓励企业注册商标，培育更多的品牌产业，通过政策引导强化企业的知识产权观念。</w:t>
      </w:r>
    </w:p>
    <w:p w14:paraId="38B091A8"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结果二：注册资本与回报率成正比。</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原因探究：注册资本越大，信托公司的业务范围和业务规模也越大，资本回报率也越高。中小高新技术企业融资现状</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企业规模较小、竞争力弱、管理水平不高；中小高新技术企业注册资本不多，企业规模偏小，自有资金不足以应对企业发展壮大的需要。与大型企业相比，市场竞争力明显不足，融资能力不强</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此类企业在初创期对资金的需求量尤其大，回报率较低，难以吸引投资者进行投资。政策建议：加大对初创公司以及中小企业的财政支持力度，降息减税，降低融资难度；放宽招商引资限制，吸引更多投资进入。多举措高企业注册资本，改善资金流，提高盈利能力和回报率。</w:t>
      </w:r>
    </w:p>
    <w:p w14:paraId="68D0B43E"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结果三：著作权数量对企业发展影响不显著。</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在</w:t>
      </w:r>
      <w:r w:rsidRPr="00F30F83">
        <w:rPr>
          <w:rFonts w:ascii="Helvetica" w:eastAsia="宋体" w:hAnsi="Helvetica" w:cs="Helvetica"/>
          <w:color w:val="333333"/>
          <w:kern w:val="0"/>
          <w:szCs w:val="21"/>
        </w:rPr>
        <w:t>k-s</w:t>
      </w:r>
      <w:r w:rsidRPr="00F30F83">
        <w:rPr>
          <w:rFonts w:ascii="Helvetica" w:eastAsia="宋体" w:hAnsi="Helvetica" w:cs="Helvetica"/>
          <w:color w:val="333333"/>
          <w:kern w:val="0"/>
          <w:szCs w:val="21"/>
        </w:rPr>
        <w:t>检验中，检验结果认为著作权数量与投资回报率不是紧密相关地，这是与实际违背的，可能是因为没有发挥著作权的作用，也即存在成果转化不到位的问题，这与上文分析的结果是一致的。以下给出对著作权的研究与分析。</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原因探究：首先看《著作权法》第十条规定：</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著作权的内容包括人身权和财产权，二者又细分为：发表权、署名权、修改权和保护作品完整权；复制权、发行权、出租权、展览权、表演权、放映权、广播权、信息网络传播权、摄制权、改编权、翻译权和其他著作财产权</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著作权的对象是作者所创的文学、艺术和科学作品，是有形资产。其作品包括以下形式：文学作品；口述作品；音乐、戏剧、曲艺、舞蹈作品；美术、摄影作品；工程设计、产品设计图纸及其说明；地图、示意图等图形作品；计算机软件；法律、行政法规规定的其他作品。</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这说明著作权资产是无形资产，其价值评估受到多方因素的影响。结合江苏省的实际情况分析如下：</w:t>
      </w:r>
      <w:r w:rsidRPr="00F30F83">
        <w:rPr>
          <w:rFonts w:ascii="Helvetica" w:eastAsia="宋体" w:hAnsi="Helvetica" w:cs="Helvetica"/>
          <w:color w:val="333333"/>
          <w:kern w:val="0"/>
          <w:szCs w:val="21"/>
        </w:rPr>
        <w:br/>
        <w:t>A.</w:t>
      </w:r>
      <w:r w:rsidRPr="00F30F83">
        <w:rPr>
          <w:rFonts w:ascii="Helvetica" w:eastAsia="宋体" w:hAnsi="Helvetica" w:cs="Helvetica"/>
          <w:color w:val="333333"/>
          <w:kern w:val="0"/>
          <w:szCs w:val="21"/>
        </w:rPr>
        <w:t>经济和市场环境。一般而言，如果著作权交易发生在经济比较发达的地区，其价值会高于经济落后的地区。江苏省内各个城市的经济发展水平不一，受地域限制，一些较为落后的地区著作权的价值难以发挥。</w:t>
      </w:r>
      <w:r w:rsidRPr="00F30F83">
        <w:rPr>
          <w:rFonts w:ascii="Helvetica" w:eastAsia="宋体" w:hAnsi="Helvetica" w:cs="Helvetica"/>
          <w:color w:val="333333"/>
          <w:kern w:val="0"/>
          <w:szCs w:val="21"/>
        </w:rPr>
        <w:br/>
        <w:t>B.</w:t>
      </w:r>
      <w:r w:rsidRPr="00F30F83">
        <w:rPr>
          <w:rFonts w:ascii="Helvetica" w:eastAsia="宋体" w:hAnsi="Helvetica" w:cs="Helvetica"/>
          <w:color w:val="333333"/>
          <w:kern w:val="0"/>
          <w:szCs w:val="21"/>
        </w:rPr>
        <w:t>社会环境：社会中个体的著作权意识以及政府制定的政策是否对个体进行著作权意识的培养和引导都会影响著作权价值。通过分析江苏省针对生物医药行业知识产权的政策可知，知识产权保护侧重于药物和医疗器械研发专利，并没有专门针对工程设计图等形式的著作权。</w:t>
      </w:r>
      <w:r w:rsidRPr="00F30F83">
        <w:rPr>
          <w:rFonts w:ascii="Helvetica" w:eastAsia="宋体" w:hAnsi="Helvetica" w:cs="Helvetica"/>
          <w:color w:val="333333"/>
          <w:kern w:val="0"/>
          <w:szCs w:val="21"/>
        </w:rPr>
        <w:br/>
        <w:t>C.2019</w:t>
      </w:r>
      <w:r w:rsidRPr="00F30F83">
        <w:rPr>
          <w:rFonts w:ascii="Helvetica" w:eastAsia="宋体" w:hAnsi="Helvetica" w:cs="Helvetica"/>
          <w:color w:val="333333"/>
          <w:kern w:val="0"/>
          <w:szCs w:val="21"/>
        </w:rPr>
        <w:t>年</w:t>
      </w:r>
      <w:r w:rsidRPr="00F30F83">
        <w:rPr>
          <w:rFonts w:ascii="Helvetica" w:eastAsia="宋体" w:hAnsi="Helvetica" w:cs="Helvetica"/>
          <w:color w:val="333333"/>
          <w:kern w:val="0"/>
          <w:szCs w:val="21"/>
        </w:rPr>
        <w:t>2</w:t>
      </w:r>
      <w:r w:rsidRPr="00F30F83">
        <w:rPr>
          <w:rFonts w:ascii="Helvetica" w:eastAsia="宋体" w:hAnsi="Helvetica" w:cs="Helvetica"/>
          <w:color w:val="333333"/>
          <w:kern w:val="0"/>
          <w:szCs w:val="21"/>
        </w:rPr>
        <w:t>月，江苏省政府印发《关于推动生物医药产业高质量发展的意见》。《意见》明确要加强知识产权保护，营造良好创新环境。实行知识产权标准化管理，实现全省生物医药企业贯标全覆盖。建立生物医药产业知识产权维权援助专家组，支持企业积极应对涉外知识产权争端。加强抗肿瘤药、高端医疗器械、基因治疗药物等重点领域知识产权预警研究，指导企业和科研机构有效防范应对知识产权风险。</w:t>
      </w:r>
      <w:r w:rsidRPr="00F30F83">
        <w:rPr>
          <w:rFonts w:ascii="Helvetica" w:eastAsia="宋体" w:hAnsi="Helvetica" w:cs="Helvetica"/>
          <w:color w:val="333333"/>
          <w:kern w:val="0"/>
          <w:szCs w:val="21"/>
        </w:rPr>
        <w:br/>
        <w:t>D.</w:t>
      </w:r>
      <w:r w:rsidRPr="00F30F83">
        <w:rPr>
          <w:rFonts w:ascii="Helvetica" w:eastAsia="宋体" w:hAnsi="Helvetica" w:cs="Helvetica"/>
          <w:color w:val="333333"/>
          <w:kern w:val="0"/>
          <w:szCs w:val="21"/>
        </w:rPr>
        <w:t>作品的质量：不同类型作品的著作权其价值可能存在很大差别。创作投入、质量和寿命周期差异都会影响著作价值。因此，不考虑质量的</w:t>
      </w:r>
      <w:proofErr w:type="gramStart"/>
      <w:r w:rsidRPr="00F30F83">
        <w:rPr>
          <w:rFonts w:ascii="Helvetica" w:eastAsia="宋体" w:hAnsi="Helvetica" w:cs="Helvetica"/>
          <w:color w:val="333333"/>
          <w:kern w:val="0"/>
          <w:szCs w:val="21"/>
        </w:rPr>
        <w:t>的</w:t>
      </w:r>
      <w:proofErr w:type="gramEnd"/>
      <w:r w:rsidRPr="00F30F83">
        <w:rPr>
          <w:rFonts w:ascii="Helvetica" w:eastAsia="宋体" w:hAnsi="Helvetica" w:cs="Helvetica"/>
          <w:color w:val="333333"/>
          <w:kern w:val="0"/>
          <w:szCs w:val="21"/>
        </w:rPr>
        <w:t>著作权数量对企业发展影响不大。</w:t>
      </w:r>
      <w:r w:rsidRPr="00F30F83">
        <w:rPr>
          <w:rFonts w:ascii="Helvetica" w:eastAsia="宋体" w:hAnsi="Helvetica" w:cs="Helvetica"/>
          <w:color w:val="333333"/>
          <w:kern w:val="0"/>
          <w:szCs w:val="21"/>
        </w:rPr>
        <w:br/>
        <w:t>E.</w:t>
      </w:r>
      <w:r w:rsidRPr="00F30F83">
        <w:rPr>
          <w:rFonts w:ascii="Helvetica" w:eastAsia="宋体" w:hAnsi="Helvetica" w:cs="Helvetica"/>
          <w:color w:val="333333"/>
          <w:kern w:val="0"/>
          <w:szCs w:val="21"/>
        </w:rPr>
        <w:t>作者的知名度：典型的例子就是名作家的知名度远高于新进作家，其作品的被期待程度也更高。著作价值需要企业的声誉背书，单纯的数量</w:t>
      </w:r>
      <w:proofErr w:type="gramStart"/>
      <w:r w:rsidRPr="00F30F83">
        <w:rPr>
          <w:rFonts w:ascii="Helvetica" w:eastAsia="宋体" w:hAnsi="Helvetica" w:cs="Helvetica"/>
          <w:color w:val="333333"/>
          <w:kern w:val="0"/>
          <w:szCs w:val="21"/>
        </w:rPr>
        <w:t>考量</w:t>
      </w:r>
      <w:proofErr w:type="gramEnd"/>
      <w:r w:rsidRPr="00F30F83">
        <w:rPr>
          <w:rFonts w:ascii="Helvetica" w:eastAsia="宋体" w:hAnsi="Helvetica" w:cs="Helvetica"/>
          <w:color w:val="333333"/>
          <w:kern w:val="0"/>
          <w:szCs w:val="21"/>
        </w:rPr>
        <w:t>难以影响企业的回报率。</w:t>
      </w:r>
      <w:r w:rsidRPr="00F30F83">
        <w:rPr>
          <w:rFonts w:ascii="Helvetica" w:eastAsia="宋体" w:hAnsi="Helvetica" w:cs="Helvetica"/>
          <w:color w:val="333333"/>
          <w:kern w:val="0"/>
          <w:szCs w:val="21"/>
        </w:rPr>
        <w:br/>
        <w:t>F.</w:t>
      </w:r>
      <w:r w:rsidRPr="00F30F83">
        <w:rPr>
          <w:rFonts w:ascii="Helvetica" w:eastAsia="宋体" w:hAnsi="Helvetica" w:cs="Helvetica"/>
          <w:color w:val="333333"/>
          <w:kern w:val="0"/>
          <w:szCs w:val="21"/>
        </w:rPr>
        <w:t>收益难以量化衡量：著作权通常是通过销售或使用来获得收益。前者的收益情况比较直</w:t>
      </w:r>
      <w:r w:rsidRPr="00F30F83">
        <w:rPr>
          <w:rFonts w:ascii="Helvetica" w:eastAsia="宋体" w:hAnsi="Helvetica" w:cs="Helvetica"/>
          <w:color w:val="333333"/>
          <w:kern w:val="0"/>
          <w:szCs w:val="21"/>
        </w:rPr>
        <w:lastRenderedPageBreak/>
        <w:t>观，一般市场上有惯用的计算方法；而后者则通过使用作品实现收益，其过程中难以量化的因素比较多，因此可能使价值评估的过程更为复杂。因此，单纯的数量</w:t>
      </w:r>
      <w:proofErr w:type="gramStart"/>
      <w:r w:rsidRPr="00F30F83">
        <w:rPr>
          <w:rFonts w:ascii="Helvetica" w:eastAsia="宋体" w:hAnsi="Helvetica" w:cs="Helvetica"/>
          <w:color w:val="333333"/>
          <w:kern w:val="0"/>
          <w:szCs w:val="21"/>
        </w:rPr>
        <w:t>考量</w:t>
      </w:r>
      <w:proofErr w:type="gramEnd"/>
      <w:r w:rsidRPr="00F30F83">
        <w:rPr>
          <w:rFonts w:ascii="Helvetica" w:eastAsia="宋体" w:hAnsi="Helvetica" w:cs="Helvetica"/>
          <w:color w:val="333333"/>
          <w:kern w:val="0"/>
          <w:szCs w:val="21"/>
        </w:rPr>
        <w:t>难以</w:t>
      </w:r>
      <w:proofErr w:type="gramStart"/>
      <w:r w:rsidRPr="00F30F83">
        <w:rPr>
          <w:rFonts w:ascii="Helvetica" w:eastAsia="宋体" w:hAnsi="Helvetica" w:cs="Helvetica"/>
          <w:color w:val="333333"/>
          <w:kern w:val="0"/>
          <w:szCs w:val="21"/>
        </w:rPr>
        <w:t>影企业</w:t>
      </w:r>
      <w:proofErr w:type="gramEnd"/>
      <w:r w:rsidRPr="00F30F83">
        <w:rPr>
          <w:rFonts w:ascii="Helvetica" w:eastAsia="宋体" w:hAnsi="Helvetica" w:cs="Helvetica"/>
          <w:color w:val="333333"/>
          <w:kern w:val="0"/>
          <w:szCs w:val="21"/>
        </w:rPr>
        <w:t>的回报率。</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政策建议：确立科学完善的著作权资产价值评估的标准体系，通过政策引导企业对著作权保护的重视，并支持企业的创新成果转落地的定位不可分割。如果某些词语在升值企业中占比高，但是在</w:t>
      </w:r>
      <w:proofErr w:type="gramStart"/>
      <w:r w:rsidRPr="00F30F83">
        <w:rPr>
          <w:rFonts w:ascii="Helvetica" w:eastAsia="宋体" w:hAnsi="Helvetica" w:cs="Helvetica"/>
          <w:color w:val="333333"/>
          <w:kern w:val="0"/>
          <w:szCs w:val="21"/>
        </w:rPr>
        <w:t>贬值业</w:t>
      </w:r>
      <w:proofErr w:type="gramEnd"/>
      <w:r w:rsidRPr="00F30F83">
        <w:rPr>
          <w:rFonts w:ascii="Helvetica" w:eastAsia="宋体" w:hAnsi="Helvetica" w:cs="Helvetica"/>
          <w:color w:val="333333"/>
          <w:kern w:val="0"/>
          <w:szCs w:val="21"/>
        </w:rPr>
        <w:t>中占比低，就可以看出什么因素是两类企业的差距所在。</w:t>
      </w:r>
    </w:p>
    <w:p w14:paraId="299FA30A"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t>结果四：主要员数、核心团队人数都对企业的创新活力有影响。升值企业的主要人员数、核心团队人数都少于贬值企业。</w:t>
      </w:r>
      <w:r w:rsidRPr="00F30F83">
        <w:rPr>
          <w:rFonts w:ascii="Courier New" w:eastAsia="宋体" w:hAnsi="Courier New" w:cs="Courier New"/>
          <w:color w:val="000000"/>
          <w:kern w:val="0"/>
          <w:szCs w:val="21"/>
          <w:bdr w:val="none" w:sz="0" w:space="0" w:color="auto" w:frame="1"/>
          <w:shd w:val="clear" w:color="auto" w:fill="F8F8F8"/>
        </w:rPr>
        <w:t xml:space="preserve">  </w:t>
      </w:r>
    </w:p>
    <w:p w14:paraId="6C3E7B6A"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p>
    <w:p w14:paraId="341187F8" w14:textId="44D88449"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4B87C1C6" wp14:editId="51304BCB">
            <wp:extent cx="2981325" cy="2847975"/>
            <wp:effectExtent l="0" t="0" r="9525" b="9525"/>
            <wp:docPr id="12" name="图片 12"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847975"/>
                    </a:xfrm>
                    <a:prstGeom prst="rect">
                      <a:avLst/>
                    </a:prstGeom>
                    <a:noFill/>
                    <a:ln>
                      <a:noFill/>
                    </a:ln>
                  </pic:spPr>
                </pic:pic>
              </a:graphicData>
            </a:graphic>
          </wp:inline>
        </w:drawing>
      </w:r>
    </w:p>
    <w:p w14:paraId="1F9A15AE" w14:textId="52F6F25E"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3221B906" wp14:editId="3448411E">
            <wp:extent cx="2714625" cy="2714625"/>
            <wp:effectExtent l="0" t="0" r="9525" b="9525"/>
            <wp:docPr id="11" name="图片 11"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（第一张图是升值企业</w:t>
      </w:r>
      <w:r w:rsidRPr="00F30F83">
        <w:rPr>
          <w:rFonts w:ascii="Helvetica" w:eastAsia="宋体" w:hAnsi="Helvetica" w:cs="Helvetica"/>
          <w:color w:val="333333"/>
          <w:kern w:val="0"/>
          <w:szCs w:val="21"/>
        </w:rPr>
        <w:t xml:space="preserve"> </w:t>
      </w:r>
      <w:r w:rsidRPr="00F30F83">
        <w:rPr>
          <w:rFonts w:ascii="Helvetica" w:eastAsia="宋体" w:hAnsi="Helvetica" w:cs="Helvetica"/>
          <w:color w:val="333333"/>
          <w:kern w:val="0"/>
          <w:szCs w:val="21"/>
        </w:rPr>
        <w:t>第二张图是贬值企业）</w:t>
      </w:r>
    </w:p>
    <w:p w14:paraId="753E6CDB"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t>原因探究：一个好的核心团队应当包含四类人：</w:t>
      </w:r>
      <w:r w:rsidRPr="00F30F83">
        <w:rPr>
          <w:rFonts w:ascii="Courier New" w:eastAsia="宋体" w:hAnsi="Courier New" w:cs="Courier New"/>
          <w:color w:val="000000"/>
          <w:kern w:val="0"/>
          <w:szCs w:val="21"/>
          <w:bdr w:val="none" w:sz="0" w:space="0" w:color="auto" w:frame="1"/>
          <w:shd w:val="clear" w:color="auto" w:fill="F8F8F8"/>
        </w:rPr>
        <w:t xml:space="preserve">  </w:t>
      </w:r>
    </w:p>
    <w:p w14:paraId="76E2F3AF"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lastRenderedPageBreak/>
        <w:t>A. Product</w:t>
      </w:r>
      <w:r w:rsidRPr="00F30F83">
        <w:rPr>
          <w:rFonts w:ascii="Helvetica" w:eastAsia="宋体" w:hAnsi="Helvetica" w:cs="Helvetica"/>
          <w:color w:val="333333"/>
          <w:kern w:val="0"/>
          <w:szCs w:val="21"/>
        </w:rPr>
        <w:t> </w:t>
      </w:r>
      <w:r w:rsidRPr="00F30F83">
        <w:rPr>
          <w:rFonts w:ascii="Helvetica" w:eastAsia="宋体" w:hAnsi="Helvetica" w:cs="Helvetica"/>
          <w:color w:val="333333"/>
          <w:kern w:val="0"/>
          <w:szCs w:val="21"/>
        </w:rPr>
        <w:t>Visionary</w:t>
      </w:r>
      <w:r w:rsidRPr="00F30F83">
        <w:rPr>
          <w:rFonts w:ascii="Helvetica" w:eastAsia="宋体" w:hAnsi="Helvetica" w:cs="Helvetica"/>
          <w:color w:val="333333"/>
          <w:kern w:val="0"/>
          <w:szCs w:val="21"/>
        </w:rPr>
        <w:t>：能洞悉市场需求的人；</w:t>
      </w:r>
      <w:r w:rsidRPr="00F30F83">
        <w:rPr>
          <w:rFonts w:ascii="Helvetica" w:eastAsia="宋体" w:hAnsi="Helvetica" w:cs="Helvetica"/>
          <w:color w:val="333333"/>
          <w:kern w:val="0"/>
          <w:szCs w:val="21"/>
        </w:rPr>
        <w:t> </w:t>
      </w:r>
      <w:r w:rsidRPr="00F30F83">
        <w:rPr>
          <w:rFonts w:ascii="Helvetica" w:eastAsia="宋体" w:hAnsi="Helvetica" w:cs="Helvetica"/>
          <w:color w:val="333333"/>
          <w:kern w:val="0"/>
          <w:szCs w:val="21"/>
        </w:rPr>
        <w:br/>
        <w:t>B. Designer</w:t>
      </w:r>
      <w:r w:rsidRPr="00F30F83">
        <w:rPr>
          <w:rFonts w:ascii="Helvetica" w:eastAsia="宋体" w:hAnsi="Helvetica" w:cs="Helvetica"/>
          <w:color w:val="333333"/>
          <w:kern w:val="0"/>
          <w:szCs w:val="21"/>
        </w:rPr>
        <w:t>：能设计出好用户体验的人；</w:t>
      </w:r>
      <w:r w:rsidRPr="00F30F83">
        <w:rPr>
          <w:rFonts w:ascii="Helvetica" w:eastAsia="宋体" w:hAnsi="Helvetica" w:cs="Helvetica"/>
          <w:color w:val="333333"/>
          <w:kern w:val="0"/>
          <w:szCs w:val="21"/>
        </w:rPr>
        <w:t> </w:t>
      </w:r>
      <w:r w:rsidRPr="00F30F83">
        <w:rPr>
          <w:rFonts w:ascii="Helvetica" w:eastAsia="宋体" w:hAnsi="Helvetica" w:cs="Helvetica"/>
          <w:color w:val="333333"/>
          <w:kern w:val="0"/>
          <w:szCs w:val="21"/>
        </w:rPr>
        <w:br/>
        <w:t>C. Hacker</w:t>
      </w:r>
      <w:r w:rsidRPr="00F30F83">
        <w:rPr>
          <w:rFonts w:ascii="Helvetica" w:eastAsia="宋体" w:hAnsi="Helvetica" w:cs="Helvetica"/>
          <w:color w:val="333333"/>
          <w:kern w:val="0"/>
          <w:szCs w:val="21"/>
        </w:rPr>
        <w:t>：能快速解决程式问题的人；</w:t>
      </w:r>
      <w:r w:rsidRPr="00F30F83">
        <w:rPr>
          <w:rFonts w:ascii="Helvetica" w:eastAsia="宋体" w:hAnsi="Helvetica" w:cs="Helvetica"/>
          <w:color w:val="333333"/>
          <w:kern w:val="0"/>
          <w:szCs w:val="21"/>
        </w:rPr>
        <w:t> </w:t>
      </w:r>
      <w:r w:rsidRPr="00F30F83">
        <w:rPr>
          <w:rFonts w:ascii="Helvetica" w:eastAsia="宋体" w:hAnsi="Helvetica" w:cs="Helvetica"/>
          <w:color w:val="333333"/>
          <w:kern w:val="0"/>
          <w:szCs w:val="21"/>
        </w:rPr>
        <w:br/>
        <w:t>D. Hustler</w:t>
      </w:r>
      <w:r w:rsidRPr="00F30F83">
        <w:rPr>
          <w:rFonts w:ascii="Helvetica" w:eastAsia="宋体" w:hAnsi="Helvetica" w:cs="Helvetica"/>
          <w:color w:val="333333"/>
          <w:kern w:val="0"/>
          <w:szCs w:val="21"/>
        </w:rPr>
        <w:t>：能快速解决一切其他问题的人。</w:t>
      </w:r>
      <w:r w:rsidRPr="00F30F83">
        <w:rPr>
          <w:rFonts w:ascii="Helvetica" w:eastAsia="宋体" w:hAnsi="Helvetica" w:cs="Helvetica"/>
          <w:color w:val="333333"/>
          <w:kern w:val="0"/>
          <w:szCs w:val="21"/>
        </w:rPr>
        <w:t> </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拥有这四种属性的团队可以是少于四个人的</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一人多能</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。因此，核心团队成员应是扁平化的，去层级的，互补的，</w:t>
      </w:r>
      <w:proofErr w:type="gramStart"/>
      <w:r w:rsidRPr="00F30F83">
        <w:rPr>
          <w:rFonts w:ascii="Helvetica" w:eastAsia="宋体" w:hAnsi="Helvetica" w:cs="Helvetica"/>
          <w:color w:val="333333"/>
          <w:kern w:val="0"/>
          <w:szCs w:val="21"/>
        </w:rPr>
        <w:t>精简的</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此外</w:t>
      </w:r>
      <w:proofErr w:type="gramEnd"/>
      <w:r w:rsidRPr="00F30F83">
        <w:rPr>
          <w:rFonts w:ascii="Helvetica" w:eastAsia="宋体" w:hAnsi="Helvetica" w:cs="Helvetica"/>
          <w:color w:val="333333"/>
          <w:kern w:val="0"/>
          <w:szCs w:val="21"/>
        </w:rPr>
        <w:t>，企业持续高增长的关键是组建核心团队，而整个公司会形成好多个团队，每个团队人数不能太多，核心团队也是如此。精简的团队利于高效运转。所以核心团队人数都少于贬值企业。</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企业战略建议：</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精简的团队利于高效运转。</w:t>
      </w:r>
    </w:p>
    <w:p w14:paraId="7BAB7097" w14:textId="77777777" w:rsidR="00F30F83" w:rsidRPr="00F30F83" w:rsidRDefault="00F30F83" w:rsidP="00F30F83">
      <w:pPr>
        <w:widowControl/>
        <w:numPr>
          <w:ilvl w:val="0"/>
          <w:numId w:val="2"/>
        </w:numPr>
        <w:shd w:val="clear" w:color="auto" w:fill="FFFFFF"/>
        <w:spacing w:before="100" w:beforeAutospacing="1" w:after="100" w:afterAutospacing="1"/>
        <w:ind w:left="480" w:right="48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创新活力地域分布</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研究思路：不同地区的企业发展现状不一。本部分是分析江苏省内企业创新活力的分布。</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研究方法：分析被投资次数和升值贬值企业的地域分布，并通过相关</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创新创业类政策</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的政策变化来侧面解释不通地区企业的发展现状。</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研究结果：</w:t>
      </w:r>
      <w:r w:rsidRPr="00F30F83">
        <w:rPr>
          <w:rFonts w:ascii="Helvetica" w:eastAsia="宋体" w:hAnsi="Helvetica" w:cs="Helvetica"/>
          <w:color w:val="333333"/>
          <w:kern w:val="0"/>
          <w:szCs w:val="21"/>
        </w:rPr>
        <w:br/>
        <w:t xml:space="preserve">A. </w:t>
      </w:r>
      <w:r w:rsidRPr="00F30F83">
        <w:rPr>
          <w:rFonts w:ascii="Helvetica" w:eastAsia="宋体" w:hAnsi="Helvetica" w:cs="Helvetica"/>
          <w:color w:val="333333"/>
          <w:kern w:val="0"/>
          <w:szCs w:val="21"/>
        </w:rPr>
        <w:t>投资次数地域分布</w:t>
      </w:r>
    </w:p>
    <w:p w14:paraId="7B0B3FF9" w14:textId="76C338BE"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52C3EAD4" wp14:editId="5F9874BC">
            <wp:extent cx="5274310" cy="2873375"/>
            <wp:effectExtent l="0" t="0" r="2540" b="3175"/>
            <wp:docPr id="10" name="图片 10"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73375"/>
                    </a:xfrm>
                    <a:prstGeom prst="rect">
                      <a:avLst/>
                    </a:prstGeom>
                    <a:noFill/>
                    <a:ln>
                      <a:noFill/>
                    </a:ln>
                  </pic:spPr>
                </pic:pic>
              </a:graphicData>
            </a:graphic>
          </wp:inline>
        </w:drawing>
      </w:r>
    </w:p>
    <w:p w14:paraId="79A21BAE" w14:textId="35EF96FB"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lastRenderedPageBreak/>
        <w:drawing>
          <wp:inline distT="0" distB="0" distL="0" distR="0" wp14:anchorId="4114A414" wp14:editId="33B806F4">
            <wp:extent cx="5274310" cy="3670935"/>
            <wp:effectExtent l="0" t="0" r="2540" b="5715"/>
            <wp:docPr id="9" name="图片 9"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70935"/>
                    </a:xfrm>
                    <a:prstGeom prst="rect">
                      <a:avLst/>
                    </a:prstGeom>
                    <a:noFill/>
                    <a:ln>
                      <a:noFill/>
                    </a:ln>
                  </pic:spPr>
                </pic:pic>
              </a:graphicData>
            </a:graphic>
          </wp:inline>
        </w:drawing>
      </w:r>
    </w:p>
    <w:p w14:paraId="5B0CD586"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t>数据分析：仅从医药类企业投资次数来看，江苏省的各大城市间还是存在较大差异，结合江苏省地图做出的投资次数热力图，可以发现投资次数排在前列的苏州、南京、无锡、常州市、泰州市皆位于苏南地区，而苏北的城市投资明显落后于苏南。虽然江苏省已经出台了推动苏南经济发展的政策，但是两个区域的差异不是可以简单缩小的，从历史上来看，苏北的工业基础相对薄弱，多以第一产业为主，且由于深处腹地，公路不发达，河运又不太能跟上现代经济发展的节奏，交通的不便利导致较少有机会接收大城市的辐射，所以相对来说企业发展不到位，投资机会较少。而苏南经济发展体系完备，位。于黄金水道</w:t>
      </w:r>
      <w:r w:rsidRPr="00F30F83">
        <w:rPr>
          <w:rFonts w:ascii="Courier New" w:eastAsia="宋体" w:hAnsi="Courier New" w:cs="Courier New"/>
          <w:color w:val="000000"/>
          <w:kern w:val="0"/>
          <w:szCs w:val="21"/>
          <w:bdr w:val="none" w:sz="0" w:space="0" w:color="auto" w:frame="1"/>
          <w:shd w:val="clear" w:color="auto" w:fill="F8F8F8"/>
        </w:rPr>
        <w:t>——</w:t>
      </w:r>
      <w:r w:rsidRPr="00F30F83">
        <w:rPr>
          <w:rFonts w:ascii="Courier New" w:eastAsia="宋体" w:hAnsi="Courier New" w:cs="Courier New"/>
          <w:color w:val="000000"/>
          <w:kern w:val="0"/>
          <w:szCs w:val="21"/>
          <w:bdr w:val="none" w:sz="0" w:space="0" w:color="auto" w:frame="1"/>
          <w:shd w:val="clear" w:color="auto" w:fill="F8F8F8"/>
        </w:rPr>
        <w:t>长江三角洲，交通发达，且背靠上海等重要城市，联系紧密一旦有较为优势的医药类自然会吸引大量投资。对于医药企业这类技术密集型企业来说，投资对于创新研发至关重要，在保持苏南医药类企业飞速发展，</w:t>
      </w:r>
      <w:proofErr w:type="gramStart"/>
      <w:r w:rsidRPr="00F30F83">
        <w:rPr>
          <w:rFonts w:ascii="Courier New" w:eastAsia="宋体" w:hAnsi="Courier New" w:cs="Courier New"/>
          <w:color w:val="000000"/>
          <w:kern w:val="0"/>
          <w:szCs w:val="21"/>
          <w:bdr w:val="none" w:sz="0" w:space="0" w:color="auto" w:frame="1"/>
          <w:shd w:val="clear" w:color="auto" w:fill="F8F8F8"/>
        </w:rPr>
        <w:t>且加快</w:t>
      </w:r>
      <w:proofErr w:type="gramEnd"/>
      <w:r w:rsidRPr="00F30F83">
        <w:rPr>
          <w:rFonts w:ascii="Courier New" w:eastAsia="宋体" w:hAnsi="Courier New" w:cs="Courier New"/>
          <w:color w:val="000000"/>
          <w:kern w:val="0"/>
          <w:szCs w:val="21"/>
          <w:bdr w:val="none" w:sz="0" w:space="0" w:color="auto" w:frame="1"/>
          <w:shd w:val="clear" w:color="auto" w:fill="F8F8F8"/>
        </w:rPr>
        <w:t>苏北同类企业发展势头的前提下进行如下措施。</w:t>
      </w:r>
      <w:r w:rsidRPr="00F30F83">
        <w:rPr>
          <w:rFonts w:ascii="Courier New" w:eastAsia="宋体" w:hAnsi="Courier New" w:cs="Courier New"/>
          <w:color w:val="000000"/>
          <w:kern w:val="0"/>
          <w:szCs w:val="21"/>
          <w:bdr w:val="none" w:sz="0" w:space="0" w:color="auto" w:frame="1"/>
          <w:shd w:val="clear" w:color="auto" w:fill="F8F8F8"/>
        </w:rPr>
        <w:t xml:space="preserve">  </w:t>
      </w:r>
    </w:p>
    <w:p w14:paraId="16686480"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政策建议：</w:t>
      </w:r>
      <w:r w:rsidRPr="00F30F83">
        <w:rPr>
          <w:rFonts w:ascii="Helvetica" w:eastAsia="宋体" w:hAnsi="Helvetica" w:cs="Helvetica"/>
          <w:color w:val="333333"/>
          <w:kern w:val="0"/>
          <w:szCs w:val="21"/>
        </w:rPr>
        <w:br/>
        <w:t xml:space="preserve">a. </w:t>
      </w:r>
      <w:r w:rsidRPr="00F30F83">
        <w:rPr>
          <w:rFonts w:ascii="Helvetica" w:eastAsia="宋体" w:hAnsi="Helvetica" w:cs="Helvetica"/>
          <w:color w:val="333333"/>
          <w:kern w:val="0"/>
          <w:szCs w:val="21"/>
        </w:rPr>
        <w:t>加强省内合作</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加强苏南、苏北两个区域之间或省内各城市之间合作，可以利用苏南比较强的创新能力和开发能力针对性地帮助苏南和苏北相关医药类企业学习到更加先进的管理的方式或技术。同时苏北第一产业相对发达一些，具有更丰富的劳动力或生产资源，合作的过程，苏南可以引入劳动力及生产资源，这通过双向往来的方式促进江苏医药类企业稳步发展。</w:t>
      </w:r>
      <w:r w:rsidRPr="00F30F83">
        <w:rPr>
          <w:rFonts w:ascii="Helvetica" w:eastAsia="宋体" w:hAnsi="Helvetica" w:cs="Helvetica"/>
          <w:color w:val="333333"/>
          <w:kern w:val="0"/>
          <w:szCs w:val="21"/>
        </w:rPr>
        <w:br/>
        <w:t xml:space="preserve">b. </w:t>
      </w:r>
      <w:r w:rsidRPr="00F30F83">
        <w:rPr>
          <w:rFonts w:ascii="Helvetica" w:eastAsia="宋体" w:hAnsi="Helvetica" w:cs="Helvetica"/>
          <w:color w:val="333333"/>
          <w:kern w:val="0"/>
          <w:szCs w:val="21"/>
        </w:rPr>
        <w:t>加强对外合作</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目前来说，苏南地理位置优越，交通便利城市建设，旅游环境、基础设施建设都比较优越，得到了外省企业或海外企业的青睐，在外资引进方面确实取得了非常丰硕的成果，苏北若在投资方面有一定发展的话，可以通过加强与苏南企业的联系，取得和省外及外资企业的联系，帮助海外优秀企业看到苏北企业的发展潜力来加强投资，促进苏北些医药企业的发展。</w:t>
      </w:r>
      <w:r w:rsidRPr="00F30F83">
        <w:rPr>
          <w:rFonts w:ascii="Helvetica" w:eastAsia="宋体" w:hAnsi="Helvetica" w:cs="Helvetica"/>
          <w:color w:val="333333"/>
          <w:kern w:val="0"/>
          <w:szCs w:val="21"/>
        </w:rPr>
        <w:br/>
        <w:t xml:space="preserve">c. </w:t>
      </w:r>
      <w:r w:rsidRPr="00F30F83">
        <w:rPr>
          <w:rFonts w:ascii="Helvetica" w:eastAsia="宋体" w:hAnsi="Helvetica" w:cs="Helvetica"/>
          <w:color w:val="333333"/>
          <w:kern w:val="0"/>
          <w:szCs w:val="21"/>
        </w:rPr>
        <w:t>提升软硬环境建设</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投资方投资时，除了企业自身的实力之外，还会考虑当地的交通情况、城市建设情况、基</w:t>
      </w:r>
      <w:r w:rsidRPr="00F30F83">
        <w:rPr>
          <w:rFonts w:ascii="Helvetica" w:eastAsia="宋体" w:hAnsi="Helvetica" w:cs="Helvetica"/>
          <w:color w:val="333333"/>
          <w:kern w:val="0"/>
          <w:szCs w:val="21"/>
        </w:rPr>
        <w:lastRenderedPageBreak/>
        <w:t>础设施建设情况，以及政府办事效率，公共服务情况，苏北应加大相关行业的基础设施建设投入，促进城市文明建设和城市的其他方面的建设，同时，在公共服务和正式办政</w:t>
      </w:r>
      <w:r w:rsidRPr="00F30F83">
        <w:rPr>
          <w:rFonts w:ascii="Helvetica" w:eastAsia="宋体" w:hAnsi="Helvetica" w:cs="Helvetica"/>
          <w:color w:val="333333"/>
          <w:kern w:val="0"/>
          <w:szCs w:val="21"/>
        </w:rPr>
        <w:t xml:space="preserve"> </w:t>
      </w:r>
      <w:r w:rsidRPr="00F30F83">
        <w:rPr>
          <w:rFonts w:ascii="Helvetica" w:eastAsia="宋体" w:hAnsi="Helvetica" w:cs="Helvetica"/>
          <w:color w:val="333333"/>
          <w:kern w:val="0"/>
          <w:szCs w:val="21"/>
        </w:rPr>
        <w:t>府办事效率方面，政府也应当采取一定的措施来改善。提升政府的效率，可以更加倾向于引入数字化等等方面的技术和办法。</w:t>
      </w:r>
      <w:r w:rsidRPr="00F30F83">
        <w:rPr>
          <w:rFonts w:ascii="Helvetica" w:eastAsia="宋体" w:hAnsi="Helvetica" w:cs="Helvetica"/>
          <w:color w:val="333333"/>
          <w:kern w:val="0"/>
          <w:szCs w:val="21"/>
        </w:rPr>
        <w:br/>
        <w:t xml:space="preserve">d. </w:t>
      </w:r>
      <w:r w:rsidRPr="00F30F83">
        <w:rPr>
          <w:rFonts w:ascii="Helvetica" w:eastAsia="宋体" w:hAnsi="Helvetica" w:cs="Helvetica"/>
          <w:color w:val="333333"/>
          <w:kern w:val="0"/>
          <w:szCs w:val="21"/>
        </w:rPr>
        <w:t>利用好区位优势</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苏北并不是完全缺少区位优势，连云港作为沿海的</w:t>
      </w:r>
      <w:r w:rsidRPr="00F30F83">
        <w:rPr>
          <w:rFonts w:ascii="Helvetica" w:eastAsia="宋体" w:hAnsi="Helvetica" w:cs="Helvetica"/>
          <w:color w:val="333333"/>
          <w:kern w:val="0"/>
          <w:szCs w:val="21"/>
        </w:rPr>
        <w:t>14</w:t>
      </w:r>
      <w:r w:rsidRPr="00F30F83">
        <w:rPr>
          <w:rFonts w:ascii="Helvetica" w:eastAsia="宋体" w:hAnsi="Helvetica" w:cs="Helvetica"/>
          <w:color w:val="333333"/>
          <w:kern w:val="0"/>
          <w:szCs w:val="21"/>
        </w:rPr>
        <w:t>个开放城市，具有非常好的政策便利条件和地理位置，可以以连云港作为一个中心带动周围苏北城市的一个发展，通过航运优势吸引省外的投资力量。</w:t>
      </w:r>
    </w:p>
    <w:p w14:paraId="3DE44EC7"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B.</w:t>
      </w:r>
      <w:r w:rsidRPr="00F30F83">
        <w:rPr>
          <w:rFonts w:ascii="Helvetica" w:eastAsia="宋体" w:hAnsi="Helvetica" w:cs="Helvetica"/>
          <w:color w:val="333333"/>
          <w:kern w:val="0"/>
          <w:szCs w:val="21"/>
        </w:rPr>
        <w:t>升值贬值地域分布</w:t>
      </w:r>
    </w:p>
    <w:p w14:paraId="7AAEFEAF" w14:textId="1BF9671C"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4FE75DAB" wp14:editId="7E303F4D">
            <wp:extent cx="4724400" cy="3152775"/>
            <wp:effectExtent l="0" t="0" r="0" b="9525"/>
            <wp:docPr id="8" name="图片 8"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N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266D69F9" w14:textId="6C15D439"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7A01511E" wp14:editId="2EA0DB9D">
            <wp:extent cx="4819650" cy="3209925"/>
            <wp:effectExtent l="0" t="0" r="0" b="9525"/>
            <wp:docPr id="7" name="图片 7"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3209925"/>
                    </a:xfrm>
                    <a:prstGeom prst="rect">
                      <a:avLst/>
                    </a:prstGeom>
                    <a:noFill/>
                    <a:ln>
                      <a:noFill/>
                    </a:ln>
                  </pic:spPr>
                </pic:pic>
              </a:graphicData>
            </a:graphic>
          </wp:inline>
        </w:drawing>
      </w:r>
    </w:p>
    <w:p w14:paraId="4E874C99"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lastRenderedPageBreak/>
        <w:t>江苏省十四个城市每个城市企业增贬值次数在两个图中所处位置没有太大的差异，比如说苏州、南京、无锡、泰州等城市，他们的增值次数分布靠前，在贬值的企业分布里面，也同样靠前。这些城市的企业在增值数量较大的情况下，贬值数量也不少，而苏北的城市，无论是在升值和贬值的情况下，表现都很平稳，可以说明苏南的一些城市，对于医药类企业创新活力关注度更高，也更愿意去尝试，虽然目前可能还存在医药行业体系不够完善，波动、成果转化度不够等问题但总体是发展的状态，然而苏南的城市活力较低，关注度不够。</w:t>
      </w:r>
      <w:r w:rsidRPr="00F30F83">
        <w:rPr>
          <w:rFonts w:ascii="Courier New" w:eastAsia="宋体" w:hAnsi="Courier New" w:cs="Courier New"/>
          <w:color w:val="000000"/>
          <w:kern w:val="0"/>
          <w:szCs w:val="21"/>
          <w:bdr w:val="none" w:sz="0" w:space="0" w:color="auto" w:frame="1"/>
          <w:shd w:val="clear" w:color="auto" w:fill="F8F8F8"/>
        </w:rPr>
        <w:t xml:space="preserve">  </w:t>
      </w:r>
    </w:p>
    <w:p w14:paraId="37926CF0"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目前江苏省已形成</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四大医药产业基地</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泰州医药城、连云港新医药产业基地、南京</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药谷</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、苏锡常医药产业群。</w:t>
      </w:r>
      <w:r w:rsidRPr="00F30F83">
        <w:rPr>
          <w:rFonts w:ascii="Helvetica" w:eastAsia="宋体" w:hAnsi="Helvetica" w:cs="Helvetica"/>
          <w:color w:val="333333"/>
          <w:kern w:val="0"/>
          <w:szCs w:val="21"/>
        </w:rPr>
        <w:t xml:space="preserve"> </w:t>
      </w:r>
      <w:r w:rsidRPr="00F30F83">
        <w:rPr>
          <w:rFonts w:ascii="Helvetica" w:eastAsia="宋体" w:hAnsi="Helvetica" w:cs="Helvetica"/>
          <w:color w:val="333333"/>
          <w:kern w:val="0"/>
          <w:szCs w:val="21"/>
        </w:rPr>
        <w:t>而南京苏州无锡常州泰州和连云港六个城市已经成为江苏医药产业重要聚集区，形成鲜明特色的几个区域医药板块，但仍存在一些问题阻碍发展。</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政策建议：</w:t>
      </w:r>
      <w:r w:rsidRPr="00F30F83">
        <w:rPr>
          <w:rFonts w:ascii="Helvetica" w:eastAsia="宋体" w:hAnsi="Helvetica" w:cs="Helvetica"/>
          <w:color w:val="333333"/>
          <w:kern w:val="0"/>
          <w:szCs w:val="21"/>
        </w:rPr>
        <w:br/>
        <w:t>a.</w:t>
      </w:r>
      <w:r w:rsidRPr="00F30F83">
        <w:rPr>
          <w:rFonts w:ascii="Helvetica" w:eastAsia="宋体" w:hAnsi="Helvetica" w:cs="Helvetica"/>
          <w:color w:val="333333"/>
          <w:kern w:val="0"/>
          <w:szCs w:val="21"/>
        </w:rPr>
        <w:t>促进医药产业集聚发展</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江苏目前有各种各样的医药产业园，也形成了一定的规模和产业链，但是各园区内的企业、创新平台、服务机构等之间并没有进行</w:t>
      </w:r>
      <w:r w:rsidRPr="00F30F83">
        <w:rPr>
          <w:rFonts w:ascii="Helvetica" w:eastAsia="宋体" w:hAnsi="Helvetica" w:cs="Helvetica"/>
          <w:color w:val="333333"/>
          <w:kern w:val="0"/>
          <w:szCs w:val="21"/>
        </w:rPr>
        <w:t xml:space="preserve"> </w:t>
      </w:r>
      <w:r w:rsidRPr="00F30F83">
        <w:rPr>
          <w:rFonts w:ascii="Helvetica" w:eastAsia="宋体" w:hAnsi="Helvetica" w:cs="Helvetica"/>
          <w:color w:val="333333"/>
          <w:kern w:val="0"/>
          <w:szCs w:val="21"/>
        </w:rPr>
        <w:t>充分协调合作，孤立大于合作，没有产生协同效应，缺少有效的内部交流与合作，</w:t>
      </w:r>
      <w:r w:rsidRPr="00F30F83">
        <w:rPr>
          <w:rFonts w:ascii="Helvetica" w:eastAsia="宋体" w:hAnsi="Helvetica" w:cs="Helvetica"/>
          <w:color w:val="333333"/>
          <w:kern w:val="0"/>
          <w:szCs w:val="21"/>
        </w:rPr>
        <w:t xml:space="preserve"> </w:t>
      </w:r>
      <w:r w:rsidRPr="00F30F83">
        <w:rPr>
          <w:rFonts w:ascii="Helvetica" w:eastAsia="宋体" w:hAnsi="Helvetica" w:cs="Helvetica"/>
          <w:color w:val="333333"/>
          <w:kern w:val="0"/>
          <w:szCs w:val="21"/>
        </w:rPr>
        <w:t>无法真正发挥创新的效用。因此继续突出</w:t>
      </w:r>
      <w:proofErr w:type="gramStart"/>
      <w:r w:rsidRPr="00F30F83">
        <w:rPr>
          <w:rFonts w:ascii="Helvetica" w:eastAsia="宋体" w:hAnsi="Helvetica" w:cs="Helvetica"/>
          <w:color w:val="333333"/>
          <w:kern w:val="0"/>
          <w:szCs w:val="21"/>
        </w:rPr>
        <w:t>个产业</w:t>
      </w:r>
      <w:proofErr w:type="gramEnd"/>
      <w:r w:rsidRPr="00F30F83">
        <w:rPr>
          <w:rFonts w:ascii="Helvetica" w:eastAsia="宋体" w:hAnsi="Helvetica" w:cs="Helvetica"/>
          <w:color w:val="333333"/>
          <w:kern w:val="0"/>
          <w:szCs w:val="21"/>
        </w:rPr>
        <w:t>园区发展重点，加强园区和周边的小园区的融合和合作，每个大园区基地间形成差异化发展。</w:t>
      </w:r>
      <w:r w:rsidRPr="00F30F83">
        <w:rPr>
          <w:rFonts w:ascii="Helvetica" w:eastAsia="宋体" w:hAnsi="Helvetica" w:cs="Helvetica"/>
          <w:color w:val="333333"/>
          <w:kern w:val="0"/>
          <w:szCs w:val="21"/>
        </w:rPr>
        <w:br/>
        <w:t>b.</w:t>
      </w:r>
      <w:r w:rsidRPr="00F30F83">
        <w:rPr>
          <w:rFonts w:ascii="Helvetica" w:eastAsia="宋体" w:hAnsi="Helvetica" w:cs="Helvetica"/>
          <w:color w:val="333333"/>
          <w:kern w:val="0"/>
          <w:szCs w:val="21"/>
        </w:rPr>
        <w:t>加强校企合作，提升成果转化能力</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企业目前的创新转化能力不够，仍然受到投资、资金、人才等的影响难以自食其力，因此依托高校科技和人才优势以及大学周边地域势，逐步形成有特色的技术创新和技术转移平台，推动企业、高校、科研院所共同建设研究与开发机构、实验基地等，由企业提供研究经费，高校和科研院所提供人才和技术，并吸收企业高级技术人才共同参与研发工作。</w:t>
      </w:r>
    </w:p>
    <w:p w14:paraId="076A077C"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 xml:space="preserve">C. </w:t>
      </w:r>
      <w:r w:rsidRPr="00F30F83">
        <w:rPr>
          <w:rFonts w:ascii="Helvetica" w:eastAsia="宋体" w:hAnsi="Helvetica" w:cs="Helvetica"/>
          <w:color w:val="333333"/>
          <w:kern w:val="0"/>
          <w:szCs w:val="21"/>
        </w:rPr>
        <w:t>政策地域分布</w:t>
      </w:r>
    </w:p>
    <w:p w14:paraId="09ADE0CA" w14:textId="099DD19D"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1F91F099" wp14:editId="128B6B3D">
            <wp:extent cx="5274310" cy="3578225"/>
            <wp:effectExtent l="0" t="0" r="2540" b="3175"/>
            <wp:docPr id="6" name="图片 6"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78225"/>
                    </a:xfrm>
                    <a:prstGeom prst="rect">
                      <a:avLst/>
                    </a:prstGeom>
                    <a:noFill/>
                    <a:ln>
                      <a:noFill/>
                    </a:ln>
                  </pic:spPr>
                </pic:pic>
              </a:graphicData>
            </a:graphic>
          </wp:inline>
        </w:drawing>
      </w:r>
    </w:p>
    <w:p w14:paraId="6E955675" w14:textId="3C42557D"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lastRenderedPageBreak/>
        <w:drawing>
          <wp:inline distT="0" distB="0" distL="0" distR="0" wp14:anchorId="3CC7EB6F" wp14:editId="5811C1BD">
            <wp:extent cx="5274310" cy="3587115"/>
            <wp:effectExtent l="0" t="0" r="2540" b="0"/>
            <wp:docPr id="5" name="图片 5"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587115"/>
                    </a:xfrm>
                    <a:prstGeom prst="rect">
                      <a:avLst/>
                    </a:prstGeom>
                    <a:noFill/>
                    <a:ln>
                      <a:noFill/>
                    </a:ln>
                  </pic:spPr>
                </pic:pic>
              </a:graphicData>
            </a:graphic>
          </wp:inline>
        </w:drawing>
      </w:r>
    </w:p>
    <w:p w14:paraId="7222C5BB"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t>数据分析：结合江苏省的投资次数热力图，选取苏州、无锡、南京三个城市，对比发现近</w:t>
      </w:r>
      <w:r w:rsidRPr="00F30F83">
        <w:rPr>
          <w:rFonts w:ascii="Courier New" w:eastAsia="宋体" w:hAnsi="Courier New" w:cs="Courier New"/>
          <w:color w:val="000000"/>
          <w:kern w:val="0"/>
          <w:szCs w:val="21"/>
          <w:bdr w:val="none" w:sz="0" w:space="0" w:color="auto" w:frame="1"/>
          <w:shd w:val="clear" w:color="auto" w:fill="F8F8F8"/>
        </w:rPr>
        <w:t>20</w:t>
      </w:r>
      <w:r w:rsidRPr="00F30F83">
        <w:rPr>
          <w:rFonts w:ascii="Courier New" w:eastAsia="宋体" w:hAnsi="Courier New" w:cs="Courier New"/>
          <w:color w:val="000000"/>
          <w:kern w:val="0"/>
          <w:szCs w:val="21"/>
          <w:bdr w:val="none" w:sz="0" w:space="0" w:color="auto" w:frame="1"/>
          <w:shd w:val="clear" w:color="auto" w:fill="F8F8F8"/>
        </w:rPr>
        <w:t>年实施的生物医疗类政策，苏州远多于南京。这与前文分析的升值企业的高频词为</w:t>
      </w:r>
      <w:r w:rsidRPr="00F30F83">
        <w:rPr>
          <w:rFonts w:ascii="Courier New" w:eastAsia="宋体" w:hAnsi="Courier New" w:cs="Courier New"/>
          <w:color w:val="000000"/>
          <w:kern w:val="0"/>
          <w:szCs w:val="21"/>
          <w:bdr w:val="none" w:sz="0" w:space="0" w:color="auto" w:frame="1"/>
          <w:shd w:val="clear" w:color="auto" w:fill="F8F8F8"/>
        </w:rPr>
        <w:t>“</w:t>
      </w:r>
      <w:r w:rsidRPr="00F30F83">
        <w:rPr>
          <w:rFonts w:ascii="Courier New" w:eastAsia="宋体" w:hAnsi="Courier New" w:cs="Courier New"/>
          <w:color w:val="000000"/>
          <w:kern w:val="0"/>
          <w:szCs w:val="21"/>
          <w:bdr w:val="none" w:sz="0" w:space="0" w:color="auto" w:frame="1"/>
          <w:shd w:val="clear" w:color="auto" w:fill="F8F8F8"/>
        </w:rPr>
        <w:t>苏州</w:t>
      </w:r>
      <w:r w:rsidRPr="00F30F83">
        <w:rPr>
          <w:rFonts w:ascii="Courier New" w:eastAsia="宋体" w:hAnsi="Courier New" w:cs="Courier New"/>
          <w:color w:val="000000"/>
          <w:kern w:val="0"/>
          <w:szCs w:val="21"/>
          <w:bdr w:val="none" w:sz="0" w:space="0" w:color="auto" w:frame="1"/>
          <w:shd w:val="clear" w:color="auto" w:fill="F8F8F8"/>
        </w:rPr>
        <w:t>”</w:t>
      </w:r>
      <w:r w:rsidRPr="00F30F83">
        <w:rPr>
          <w:rFonts w:ascii="Courier New" w:eastAsia="宋体" w:hAnsi="Courier New" w:cs="Courier New"/>
          <w:color w:val="000000"/>
          <w:kern w:val="0"/>
          <w:szCs w:val="21"/>
          <w:bdr w:val="none" w:sz="0" w:space="0" w:color="auto" w:frame="1"/>
          <w:shd w:val="clear" w:color="auto" w:fill="F8F8F8"/>
        </w:rPr>
        <w:t>，贬值企业的高频词为</w:t>
      </w:r>
      <w:r w:rsidRPr="00F30F83">
        <w:rPr>
          <w:rFonts w:ascii="Courier New" w:eastAsia="宋体" w:hAnsi="Courier New" w:cs="Courier New"/>
          <w:color w:val="000000"/>
          <w:kern w:val="0"/>
          <w:szCs w:val="21"/>
          <w:bdr w:val="none" w:sz="0" w:space="0" w:color="auto" w:frame="1"/>
          <w:shd w:val="clear" w:color="auto" w:fill="F8F8F8"/>
        </w:rPr>
        <w:t>“</w:t>
      </w:r>
      <w:r w:rsidRPr="00F30F83">
        <w:rPr>
          <w:rFonts w:ascii="Courier New" w:eastAsia="宋体" w:hAnsi="Courier New" w:cs="Courier New"/>
          <w:color w:val="000000"/>
          <w:kern w:val="0"/>
          <w:szCs w:val="21"/>
          <w:bdr w:val="none" w:sz="0" w:space="0" w:color="auto" w:frame="1"/>
          <w:shd w:val="clear" w:color="auto" w:fill="F8F8F8"/>
        </w:rPr>
        <w:t>南京</w:t>
      </w:r>
      <w:r w:rsidRPr="00F30F83">
        <w:rPr>
          <w:rFonts w:ascii="Courier New" w:eastAsia="宋体" w:hAnsi="Courier New" w:cs="Courier New"/>
          <w:color w:val="000000"/>
          <w:kern w:val="0"/>
          <w:szCs w:val="21"/>
          <w:bdr w:val="none" w:sz="0" w:space="0" w:color="auto" w:frame="1"/>
          <w:shd w:val="clear" w:color="auto" w:fill="F8F8F8"/>
        </w:rPr>
        <w:t>”</w:t>
      </w:r>
      <w:r w:rsidRPr="00F30F83">
        <w:rPr>
          <w:rFonts w:ascii="Courier New" w:eastAsia="宋体" w:hAnsi="Courier New" w:cs="Courier New"/>
          <w:color w:val="000000"/>
          <w:kern w:val="0"/>
          <w:szCs w:val="21"/>
          <w:bdr w:val="none" w:sz="0" w:space="0" w:color="auto" w:frame="1"/>
          <w:shd w:val="clear" w:color="auto" w:fill="F8F8F8"/>
        </w:rPr>
        <w:t>相呼应。</w:t>
      </w:r>
      <w:r w:rsidRPr="00F30F83">
        <w:rPr>
          <w:rFonts w:ascii="Courier New" w:eastAsia="宋体" w:hAnsi="Courier New" w:cs="Courier New"/>
          <w:color w:val="000000"/>
          <w:kern w:val="0"/>
          <w:szCs w:val="21"/>
          <w:bdr w:val="none" w:sz="0" w:space="0" w:color="auto" w:frame="1"/>
          <w:shd w:val="clear" w:color="auto" w:fill="F8F8F8"/>
        </w:rPr>
        <w:t xml:space="preserve">  </w:t>
      </w:r>
    </w:p>
    <w:p w14:paraId="3B088142"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t>政策建议：南京市政府可以在能力范围内加大对生物医疗行业的政策支持力度。</w:t>
      </w:r>
      <w:r w:rsidRPr="00F30F83">
        <w:rPr>
          <w:rFonts w:ascii="Courier New" w:eastAsia="宋体" w:hAnsi="Courier New" w:cs="Courier New"/>
          <w:color w:val="000000"/>
          <w:kern w:val="0"/>
          <w:szCs w:val="21"/>
          <w:bdr w:val="none" w:sz="0" w:space="0" w:color="auto" w:frame="1"/>
          <w:shd w:val="clear" w:color="auto" w:fill="F8F8F8"/>
        </w:rPr>
        <w:t xml:space="preserve">  </w:t>
      </w:r>
    </w:p>
    <w:p w14:paraId="50539139"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（第一张图为全省的政策分布</w:t>
      </w:r>
      <w:r w:rsidRPr="00F30F83">
        <w:rPr>
          <w:rFonts w:ascii="Helvetica" w:eastAsia="宋体" w:hAnsi="Helvetica" w:cs="Helvetica"/>
          <w:color w:val="333333"/>
          <w:kern w:val="0"/>
          <w:szCs w:val="21"/>
        </w:rPr>
        <w:t xml:space="preserve"> </w:t>
      </w:r>
      <w:r w:rsidRPr="00F30F83">
        <w:rPr>
          <w:rFonts w:ascii="Helvetica" w:eastAsia="宋体" w:hAnsi="Helvetica" w:cs="Helvetica"/>
          <w:color w:val="333333"/>
          <w:kern w:val="0"/>
          <w:szCs w:val="21"/>
        </w:rPr>
        <w:t>第二张图为前三名的政策分布）</w:t>
      </w:r>
    </w:p>
    <w:p w14:paraId="30F72627"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t xml:space="preserve">D. </w:t>
      </w:r>
      <w:r w:rsidRPr="00F30F83">
        <w:rPr>
          <w:rFonts w:ascii="Courier New" w:eastAsia="宋体" w:hAnsi="Courier New" w:cs="Courier New"/>
          <w:color w:val="000000"/>
          <w:kern w:val="0"/>
          <w:szCs w:val="21"/>
          <w:bdr w:val="none" w:sz="0" w:space="0" w:color="auto" w:frame="1"/>
          <w:shd w:val="clear" w:color="auto" w:fill="F8F8F8"/>
        </w:rPr>
        <w:t>时间走势及政策预测</w:t>
      </w:r>
      <w:r w:rsidRPr="00F30F83">
        <w:rPr>
          <w:rFonts w:ascii="Courier New" w:eastAsia="宋体" w:hAnsi="Courier New" w:cs="Courier New"/>
          <w:color w:val="000000"/>
          <w:kern w:val="0"/>
          <w:szCs w:val="21"/>
          <w:bdr w:val="none" w:sz="0" w:space="0" w:color="auto" w:frame="1"/>
          <w:shd w:val="clear" w:color="auto" w:fill="F8F8F8"/>
        </w:rPr>
        <w:t xml:space="preserve">  </w:t>
      </w:r>
    </w:p>
    <w:p w14:paraId="147F75F8"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p>
    <w:p w14:paraId="78DD6FBA" w14:textId="38F5EB20"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lastRenderedPageBreak/>
        <w:drawing>
          <wp:inline distT="0" distB="0" distL="0" distR="0" wp14:anchorId="5C9FD099" wp14:editId="7C57376A">
            <wp:extent cx="5274310" cy="3276600"/>
            <wp:effectExtent l="0" t="0" r="2540" b="0"/>
            <wp:docPr id="4" name="图片 4"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N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276600"/>
                    </a:xfrm>
                    <a:prstGeom prst="rect">
                      <a:avLst/>
                    </a:prstGeom>
                    <a:noFill/>
                    <a:ln>
                      <a:noFill/>
                    </a:ln>
                  </pic:spPr>
                </pic:pic>
              </a:graphicData>
            </a:graphic>
          </wp:inline>
        </w:drawing>
      </w:r>
    </w:p>
    <w:p w14:paraId="62141B18" w14:textId="41111EF1"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7A125E29" wp14:editId="31D48578">
            <wp:extent cx="4867275" cy="3343275"/>
            <wp:effectExtent l="0" t="0" r="9525" b="9525"/>
            <wp:docPr id="3" name="图片 3"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3343275"/>
                    </a:xfrm>
                    <a:prstGeom prst="rect">
                      <a:avLst/>
                    </a:prstGeom>
                    <a:noFill/>
                    <a:ln>
                      <a:noFill/>
                    </a:ln>
                  </pic:spPr>
                </pic:pic>
              </a:graphicData>
            </a:graphic>
          </wp:inline>
        </w:drawing>
      </w:r>
    </w:p>
    <w:p w14:paraId="3860508B" w14:textId="0312AB70"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lastRenderedPageBreak/>
        <w:drawing>
          <wp:inline distT="0" distB="0" distL="0" distR="0" wp14:anchorId="2DB35045" wp14:editId="71D492DA">
            <wp:extent cx="5274310" cy="3340735"/>
            <wp:effectExtent l="0" t="0" r="2540" b="0"/>
            <wp:docPr id="2" name="图片 2"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N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340735"/>
                    </a:xfrm>
                    <a:prstGeom prst="rect">
                      <a:avLst/>
                    </a:prstGeom>
                    <a:noFill/>
                    <a:ln>
                      <a:noFill/>
                    </a:ln>
                  </pic:spPr>
                </pic:pic>
              </a:graphicData>
            </a:graphic>
          </wp:inline>
        </w:drawing>
      </w:r>
    </w:p>
    <w:p w14:paraId="61FEC2C1" w14:textId="2FC1E905"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noProof/>
          <w:color w:val="333333"/>
          <w:kern w:val="0"/>
          <w:szCs w:val="21"/>
        </w:rPr>
        <w:drawing>
          <wp:inline distT="0" distB="0" distL="0" distR="0" wp14:anchorId="531B26D4" wp14:editId="6F191184">
            <wp:extent cx="5076825" cy="3371850"/>
            <wp:effectExtent l="0" t="0" r="9525" b="0"/>
            <wp:docPr id="1" name="图片 1" descr="Im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Na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6825" cy="3371850"/>
                    </a:xfrm>
                    <a:prstGeom prst="rect">
                      <a:avLst/>
                    </a:prstGeom>
                    <a:noFill/>
                    <a:ln>
                      <a:noFill/>
                    </a:ln>
                  </pic:spPr>
                </pic:pic>
              </a:graphicData>
            </a:graphic>
          </wp:inline>
        </w:drawing>
      </w:r>
    </w:p>
    <w:p w14:paraId="0582534A" w14:textId="77777777" w:rsidR="00F30F83" w:rsidRPr="00F30F83" w:rsidRDefault="00F30F83" w:rsidP="00F30F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bdr w:val="none" w:sz="0" w:space="0" w:color="auto" w:frame="1"/>
          <w:shd w:val="clear" w:color="auto" w:fill="F8F8F8"/>
        </w:rPr>
      </w:pPr>
      <w:r w:rsidRPr="00F30F83">
        <w:rPr>
          <w:rFonts w:ascii="Courier New" w:eastAsia="宋体" w:hAnsi="Courier New" w:cs="Courier New"/>
          <w:color w:val="000000"/>
          <w:kern w:val="0"/>
          <w:szCs w:val="21"/>
          <w:bdr w:val="none" w:sz="0" w:space="0" w:color="auto" w:frame="1"/>
          <w:shd w:val="clear" w:color="auto" w:fill="F8F8F8"/>
        </w:rPr>
        <w:t>数据分析：生物医药每年注册资本量自</w:t>
      </w:r>
      <w:r w:rsidRPr="00F30F83">
        <w:rPr>
          <w:rFonts w:ascii="Courier New" w:eastAsia="宋体" w:hAnsi="Courier New" w:cs="Courier New"/>
          <w:color w:val="000000"/>
          <w:kern w:val="0"/>
          <w:szCs w:val="21"/>
          <w:bdr w:val="none" w:sz="0" w:space="0" w:color="auto" w:frame="1"/>
          <w:shd w:val="clear" w:color="auto" w:fill="F8F8F8"/>
        </w:rPr>
        <w:t>1990</w:t>
      </w:r>
      <w:r w:rsidRPr="00F30F83">
        <w:rPr>
          <w:rFonts w:ascii="Courier New" w:eastAsia="宋体" w:hAnsi="Courier New" w:cs="Courier New"/>
          <w:color w:val="000000"/>
          <w:kern w:val="0"/>
          <w:szCs w:val="21"/>
          <w:bdr w:val="none" w:sz="0" w:space="0" w:color="auto" w:frame="1"/>
          <w:shd w:val="clear" w:color="auto" w:fill="F8F8F8"/>
        </w:rPr>
        <w:t>年起开始呈现上升状态，且在之后多出现起伏状态，这和我国对于生物医药的关注有必然联系。我国生物医药产业起始于</w:t>
      </w:r>
      <w:r w:rsidRPr="00F30F83">
        <w:rPr>
          <w:rFonts w:ascii="Courier New" w:eastAsia="宋体" w:hAnsi="Courier New" w:cs="Courier New"/>
          <w:color w:val="000000"/>
          <w:kern w:val="0"/>
          <w:szCs w:val="21"/>
          <w:bdr w:val="none" w:sz="0" w:space="0" w:color="auto" w:frame="1"/>
          <w:shd w:val="clear" w:color="auto" w:fill="F8F8F8"/>
        </w:rPr>
        <w:t>20</w:t>
      </w:r>
      <w:r w:rsidRPr="00F30F83">
        <w:rPr>
          <w:rFonts w:ascii="Courier New" w:eastAsia="宋体" w:hAnsi="Courier New" w:cs="Courier New"/>
          <w:color w:val="000000"/>
          <w:kern w:val="0"/>
          <w:szCs w:val="21"/>
          <w:bdr w:val="none" w:sz="0" w:space="0" w:color="auto" w:frame="1"/>
          <w:shd w:val="clear" w:color="auto" w:fill="F8F8F8"/>
        </w:rPr>
        <w:t>世纪</w:t>
      </w:r>
      <w:r w:rsidRPr="00F30F83">
        <w:rPr>
          <w:rFonts w:ascii="Courier New" w:eastAsia="宋体" w:hAnsi="Courier New" w:cs="Courier New"/>
          <w:color w:val="000000"/>
          <w:kern w:val="0"/>
          <w:szCs w:val="21"/>
          <w:bdr w:val="none" w:sz="0" w:space="0" w:color="auto" w:frame="1"/>
          <w:shd w:val="clear" w:color="auto" w:fill="F8F8F8"/>
        </w:rPr>
        <w:t>90</w:t>
      </w:r>
      <w:r w:rsidRPr="00F30F83">
        <w:rPr>
          <w:rFonts w:ascii="Courier New" w:eastAsia="宋体" w:hAnsi="Courier New" w:cs="Courier New"/>
          <w:color w:val="000000"/>
          <w:kern w:val="0"/>
          <w:szCs w:val="21"/>
          <w:bdr w:val="none" w:sz="0" w:space="0" w:color="auto" w:frame="1"/>
          <w:shd w:val="clear" w:color="auto" w:fill="F8F8F8"/>
        </w:rPr>
        <w:t>年代，正是注册资本开始上升的时候，国家对生物医药的产业政策支持则发端于</w:t>
      </w:r>
      <w:r w:rsidRPr="00F30F83">
        <w:rPr>
          <w:rFonts w:ascii="Courier New" w:eastAsia="宋体" w:hAnsi="Courier New" w:cs="Courier New"/>
          <w:color w:val="000000"/>
          <w:kern w:val="0"/>
          <w:szCs w:val="21"/>
          <w:bdr w:val="none" w:sz="0" w:space="0" w:color="auto" w:frame="1"/>
          <w:shd w:val="clear" w:color="auto" w:fill="F8F8F8"/>
        </w:rPr>
        <w:t xml:space="preserve"> 2006</w:t>
      </w:r>
      <w:r w:rsidRPr="00F30F83">
        <w:rPr>
          <w:rFonts w:ascii="Courier New" w:eastAsia="宋体" w:hAnsi="Courier New" w:cs="Courier New"/>
          <w:color w:val="000000"/>
          <w:kern w:val="0"/>
          <w:szCs w:val="21"/>
          <w:bdr w:val="none" w:sz="0" w:space="0" w:color="auto" w:frame="1"/>
          <w:shd w:val="clear" w:color="auto" w:fill="F8F8F8"/>
        </w:rPr>
        <w:t>年颁布的《国家中长期科学和技术发展规划纲要》</w:t>
      </w:r>
      <w:r w:rsidRPr="00F30F83">
        <w:rPr>
          <w:rFonts w:ascii="Courier New" w:eastAsia="宋体" w:hAnsi="Courier New" w:cs="Courier New"/>
          <w:color w:val="000000"/>
          <w:kern w:val="0"/>
          <w:szCs w:val="21"/>
          <w:bdr w:val="none" w:sz="0" w:space="0" w:color="auto" w:frame="1"/>
          <w:shd w:val="clear" w:color="auto" w:fill="F8F8F8"/>
        </w:rPr>
        <w:t xml:space="preserve"> </w:t>
      </w:r>
      <w:r w:rsidRPr="00F30F83">
        <w:rPr>
          <w:rFonts w:ascii="Courier New" w:eastAsia="宋体" w:hAnsi="Courier New" w:cs="Courier New"/>
          <w:color w:val="000000"/>
          <w:kern w:val="0"/>
          <w:szCs w:val="21"/>
          <w:bdr w:val="none" w:sz="0" w:space="0" w:color="auto" w:frame="1"/>
          <w:shd w:val="clear" w:color="auto" w:fill="F8F8F8"/>
        </w:rPr>
        <w:t>之后，国家科技</w:t>
      </w:r>
      <w:r w:rsidRPr="00F30F83">
        <w:rPr>
          <w:rFonts w:ascii="Courier New" w:eastAsia="宋体" w:hAnsi="Courier New" w:cs="Courier New"/>
          <w:color w:val="000000"/>
          <w:kern w:val="0"/>
          <w:szCs w:val="21"/>
          <w:bdr w:val="none" w:sz="0" w:space="0" w:color="auto" w:frame="1"/>
          <w:shd w:val="clear" w:color="auto" w:fill="F8F8F8"/>
        </w:rPr>
        <w:t xml:space="preserve"> </w:t>
      </w:r>
      <w:r w:rsidRPr="00F30F83">
        <w:rPr>
          <w:rFonts w:ascii="Courier New" w:eastAsia="宋体" w:hAnsi="Courier New" w:cs="Courier New"/>
          <w:color w:val="000000"/>
          <w:kern w:val="0"/>
          <w:szCs w:val="21"/>
          <w:bdr w:val="none" w:sz="0" w:space="0" w:color="auto" w:frame="1"/>
          <w:shd w:val="clear" w:color="auto" w:fill="F8F8F8"/>
        </w:rPr>
        <w:t>重大专项</w:t>
      </w:r>
      <w:r w:rsidRPr="00F30F83">
        <w:rPr>
          <w:rFonts w:ascii="Courier New" w:eastAsia="宋体" w:hAnsi="Courier New" w:cs="Courier New"/>
          <w:color w:val="000000"/>
          <w:kern w:val="0"/>
          <w:szCs w:val="21"/>
          <w:bdr w:val="none" w:sz="0" w:space="0" w:color="auto" w:frame="1"/>
          <w:shd w:val="clear" w:color="auto" w:fill="F8F8F8"/>
        </w:rPr>
        <w:t>“</w:t>
      </w:r>
      <w:r w:rsidRPr="00F30F83">
        <w:rPr>
          <w:rFonts w:ascii="Courier New" w:eastAsia="宋体" w:hAnsi="Courier New" w:cs="Courier New"/>
          <w:color w:val="000000"/>
          <w:kern w:val="0"/>
          <w:szCs w:val="21"/>
          <w:bdr w:val="none" w:sz="0" w:space="0" w:color="auto" w:frame="1"/>
          <w:shd w:val="clear" w:color="auto" w:fill="F8F8F8"/>
        </w:rPr>
        <w:t>重大新药创制</w:t>
      </w:r>
      <w:r w:rsidRPr="00F30F83">
        <w:rPr>
          <w:rFonts w:ascii="Courier New" w:eastAsia="宋体" w:hAnsi="Courier New" w:cs="Courier New"/>
          <w:color w:val="000000"/>
          <w:kern w:val="0"/>
          <w:szCs w:val="21"/>
          <w:bdr w:val="none" w:sz="0" w:space="0" w:color="auto" w:frame="1"/>
          <w:shd w:val="clear" w:color="auto" w:fill="F8F8F8"/>
        </w:rPr>
        <w:t>”</w:t>
      </w:r>
      <w:r w:rsidRPr="00F30F83">
        <w:rPr>
          <w:rFonts w:ascii="Courier New" w:eastAsia="宋体" w:hAnsi="Courier New" w:cs="Courier New"/>
          <w:color w:val="000000"/>
          <w:kern w:val="0"/>
          <w:szCs w:val="21"/>
          <w:bdr w:val="none" w:sz="0" w:space="0" w:color="auto" w:frame="1"/>
          <w:shd w:val="clear" w:color="auto" w:fill="F8F8F8"/>
        </w:rPr>
        <w:t>正式启动，</w:t>
      </w:r>
      <w:r w:rsidRPr="00F30F83">
        <w:rPr>
          <w:rFonts w:ascii="Courier New" w:eastAsia="宋体" w:hAnsi="Courier New" w:cs="Courier New"/>
          <w:color w:val="000000"/>
          <w:kern w:val="0"/>
          <w:szCs w:val="21"/>
          <w:bdr w:val="none" w:sz="0" w:space="0" w:color="auto" w:frame="1"/>
          <w:shd w:val="clear" w:color="auto" w:fill="F8F8F8"/>
        </w:rPr>
        <w:t xml:space="preserve">2012 </w:t>
      </w:r>
      <w:r w:rsidRPr="00F30F83">
        <w:rPr>
          <w:rFonts w:ascii="Courier New" w:eastAsia="宋体" w:hAnsi="Courier New" w:cs="Courier New"/>
          <w:color w:val="000000"/>
          <w:kern w:val="0"/>
          <w:szCs w:val="21"/>
          <w:bdr w:val="none" w:sz="0" w:space="0" w:color="auto" w:frame="1"/>
          <w:shd w:val="clear" w:color="auto" w:fill="F8F8F8"/>
        </w:rPr>
        <w:t>年颁布《生物产业发展规划》</w:t>
      </w:r>
      <w:r w:rsidRPr="00F30F83">
        <w:rPr>
          <w:rFonts w:ascii="Courier New" w:eastAsia="宋体" w:hAnsi="Courier New" w:cs="Courier New"/>
          <w:color w:val="000000"/>
          <w:kern w:val="0"/>
          <w:szCs w:val="21"/>
          <w:bdr w:val="none" w:sz="0" w:space="0" w:color="auto" w:frame="1"/>
          <w:shd w:val="clear" w:color="auto" w:fill="F8F8F8"/>
        </w:rPr>
        <w:t xml:space="preserve"> </w:t>
      </w:r>
      <w:r w:rsidRPr="00F30F83">
        <w:rPr>
          <w:rFonts w:ascii="Courier New" w:eastAsia="宋体" w:hAnsi="Courier New" w:cs="Courier New"/>
          <w:color w:val="000000"/>
          <w:kern w:val="0"/>
          <w:szCs w:val="21"/>
          <w:bdr w:val="none" w:sz="0" w:space="0" w:color="auto" w:frame="1"/>
          <w:shd w:val="clear" w:color="auto" w:fill="F8F8F8"/>
        </w:rPr>
        <w:t>正式将生物医药产业纳入国家发展战略，标志生物医药产业进入政策受惠期。</w:t>
      </w:r>
      <w:r w:rsidRPr="00F30F83">
        <w:rPr>
          <w:rFonts w:ascii="Courier New" w:eastAsia="宋体" w:hAnsi="Courier New" w:cs="Courier New"/>
          <w:color w:val="000000"/>
          <w:kern w:val="0"/>
          <w:szCs w:val="21"/>
          <w:bdr w:val="none" w:sz="0" w:space="0" w:color="auto" w:frame="1"/>
          <w:shd w:val="clear" w:color="auto" w:fill="F8F8F8"/>
        </w:rPr>
        <w:t>2005</w:t>
      </w:r>
      <w:r w:rsidRPr="00F30F83">
        <w:rPr>
          <w:rFonts w:ascii="Courier New" w:eastAsia="宋体" w:hAnsi="Courier New" w:cs="Courier New"/>
          <w:color w:val="000000"/>
          <w:kern w:val="0"/>
          <w:szCs w:val="21"/>
          <w:bdr w:val="none" w:sz="0" w:space="0" w:color="auto" w:frame="1"/>
          <w:shd w:val="clear" w:color="auto" w:fill="F8F8F8"/>
        </w:rPr>
        <w:t>年后无论是注册资本量还是商标数量都有一个大幅度上升，</w:t>
      </w:r>
      <w:r w:rsidRPr="00F30F83">
        <w:rPr>
          <w:rFonts w:ascii="Courier New" w:eastAsia="宋体" w:hAnsi="Courier New" w:cs="Courier New"/>
          <w:color w:val="000000"/>
          <w:kern w:val="0"/>
          <w:szCs w:val="21"/>
          <w:bdr w:val="none" w:sz="0" w:space="0" w:color="auto" w:frame="1"/>
          <w:shd w:val="clear" w:color="auto" w:fill="F8F8F8"/>
        </w:rPr>
        <w:t>2012</w:t>
      </w:r>
      <w:r w:rsidRPr="00F30F83">
        <w:rPr>
          <w:rFonts w:ascii="Courier New" w:eastAsia="宋体" w:hAnsi="Courier New" w:cs="Courier New"/>
          <w:color w:val="000000"/>
          <w:kern w:val="0"/>
          <w:szCs w:val="21"/>
          <w:bdr w:val="none" w:sz="0" w:space="0" w:color="auto" w:frame="1"/>
          <w:shd w:val="clear" w:color="auto" w:fill="F8F8F8"/>
        </w:rPr>
        <w:t>年前后皆有一个小幅度的回升，在这个时期国家政策利好，促进</w:t>
      </w:r>
      <w:r w:rsidRPr="00F30F83">
        <w:rPr>
          <w:rFonts w:ascii="Courier New" w:eastAsia="宋体" w:hAnsi="Courier New" w:cs="Courier New"/>
          <w:color w:val="000000"/>
          <w:kern w:val="0"/>
          <w:szCs w:val="21"/>
          <w:bdr w:val="none" w:sz="0" w:space="0" w:color="auto" w:frame="1"/>
          <w:shd w:val="clear" w:color="auto" w:fill="F8F8F8"/>
        </w:rPr>
        <w:lastRenderedPageBreak/>
        <w:t>了生物医药行业的发展。而在这段时期内，江苏省也出台了《江苏省医药产业调整振兴规划纲要</w:t>
      </w:r>
      <w:r w:rsidRPr="00F30F83">
        <w:rPr>
          <w:rFonts w:ascii="Courier New" w:eastAsia="宋体" w:hAnsi="Courier New" w:cs="Courier New"/>
          <w:color w:val="000000"/>
          <w:kern w:val="0"/>
          <w:szCs w:val="21"/>
          <w:bdr w:val="none" w:sz="0" w:space="0" w:color="auto" w:frame="1"/>
          <w:shd w:val="clear" w:color="auto" w:fill="F8F8F8"/>
        </w:rPr>
        <w:t xml:space="preserve"> (2009-2012)</w:t>
      </w:r>
      <w:r w:rsidRPr="00F30F83">
        <w:rPr>
          <w:rFonts w:ascii="Courier New" w:eastAsia="宋体" w:hAnsi="Courier New" w:cs="Courier New"/>
          <w:color w:val="000000"/>
          <w:kern w:val="0"/>
          <w:szCs w:val="21"/>
          <w:bdr w:val="none" w:sz="0" w:space="0" w:color="auto" w:frame="1"/>
          <w:shd w:val="clear" w:color="auto" w:fill="F8F8F8"/>
        </w:rPr>
        <w:t>年</w:t>
      </w:r>
      <w:r w:rsidRPr="00F30F83">
        <w:rPr>
          <w:rFonts w:ascii="Courier New" w:eastAsia="宋体" w:hAnsi="Courier New" w:cs="Courier New"/>
          <w:color w:val="000000"/>
          <w:kern w:val="0"/>
          <w:szCs w:val="21"/>
          <w:bdr w:val="none" w:sz="0" w:space="0" w:color="auto" w:frame="1"/>
          <w:shd w:val="clear" w:color="auto" w:fill="F8F8F8"/>
        </w:rPr>
        <w:t>)</w:t>
      </w:r>
      <w:r w:rsidRPr="00F30F83">
        <w:rPr>
          <w:rFonts w:ascii="Courier New" w:eastAsia="宋体" w:hAnsi="Courier New" w:cs="Courier New"/>
          <w:color w:val="000000"/>
          <w:kern w:val="0"/>
          <w:szCs w:val="21"/>
          <w:bdr w:val="none" w:sz="0" w:space="0" w:color="auto" w:frame="1"/>
          <w:shd w:val="clear" w:color="auto" w:fill="F8F8F8"/>
        </w:rPr>
        <w:t>》来优化医药产业布局，集中建设特色园区。</w:t>
      </w:r>
      <w:r w:rsidRPr="00F30F83">
        <w:rPr>
          <w:rFonts w:ascii="Courier New" w:eastAsia="宋体" w:hAnsi="Courier New" w:cs="Courier New"/>
          <w:color w:val="000000"/>
          <w:kern w:val="0"/>
          <w:szCs w:val="21"/>
          <w:bdr w:val="none" w:sz="0" w:space="0" w:color="auto" w:frame="1"/>
          <w:shd w:val="clear" w:color="auto" w:fill="F8F8F8"/>
        </w:rPr>
        <w:t xml:space="preserve">  </w:t>
      </w:r>
    </w:p>
    <w:p w14:paraId="73C1E3F2" w14:textId="77777777" w:rsidR="00F30F83" w:rsidRPr="00F30F83" w:rsidRDefault="00F30F83" w:rsidP="00F30F83">
      <w:pPr>
        <w:widowControl/>
        <w:shd w:val="clear" w:color="auto" w:fill="FFFFFF"/>
        <w:spacing w:before="240" w:after="150"/>
        <w:jc w:val="left"/>
        <w:rPr>
          <w:rFonts w:ascii="Helvetica" w:eastAsia="宋体" w:hAnsi="Helvetica" w:cs="Helvetica"/>
          <w:color w:val="333333"/>
          <w:kern w:val="0"/>
          <w:szCs w:val="21"/>
        </w:rPr>
      </w:pPr>
      <w:r w:rsidRPr="00F30F83">
        <w:rPr>
          <w:rFonts w:ascii="Helvetica" w:eastAsia="宋体" w:hAnsi="Helvetica" w:cs="Helvetica"/>
          <w:color w:val="333333"/>
          <w:kern w:val="0"/>
          <w:szCs w:val="21"/>
        </w:rPr>
        <w:t>江苏省生物医药行业于</w:t>
      </w:r>
      <w:r w:rsidRPr="00F30F83">
        <w:rPr>
          <w:rFonts w:ascii="Helvetica" w:eastAsia="宋体" w:hAnsi="Helvetica" w:cs="Helvetica"/>
          <w:color w:val="333333"/>
          <w:kern w:val="0"/>
          <w:szCs w:val="21"/>
        </w:rPr>
        <w:t>2015</w:t>
      </w:r>
      <w:r w:rsidRPr="00F30F83">
        <w:rPr>
          <w:rFonts w:ascii="Helvetica" w:eastAsia="宋体" w:hAnsi="Helvetica" w:cs="Helvetica"/>
          <w:color w:val="333333"/>
          <w:kern w:val="0"/>
          <w:szCs w:val="21"/>
        </w:rPr>
        <w:t>年交易额达到顶峰，而那一年正式生物医药界</w:t>
      </w:r>
      <w:proofErr w:type="gramStart"/>
      <w:r w:rsidRPr="00F30F83">
        <w:rPr>
          <w:rFonts w:ascii="Helvetica" w:eastAsia="宋体" w:hAnsi="Helvetica" w:cs="Helvetica"/>
          <w:color w:val="333333"/>
          <w:kern w:val="0"/>
          <w:szCs w:val="21"/>
        </w:rPr>
        <w:t>并购很</w:t>
      </w:r>
      <w:proofErr w:type="gramEnd"/>
      <w:r w:rsidRPr="00F30F83">
        <w:rPr>
          <w:rFonts w:ascii="Helvetica" w:eastAsia="宋体" w:hAnsi="Helvetica" w:cs="Helvetica"/>
          <w:color w:val="333333"/>
          <w:kern w:val="0"/>
          <w:szCs w:val="21"/>
        </w:rPr>
        <w:t>强劲的一年，但之后确实一路下降，自</w:t>
      </w:r>
      <w:r w:rsidRPr="00F30F83">
        <w:rPr>
          <w:rFonts w:ascii="Helvetica" w:eastAsia="宋体" w:hAnsi="Helvetica" w:cs="Helvetica"/>
          <w:color w:val="333333"/>
          <w:kern w:val="0"/>
          <w:szCs w:val="21"/>
        </w:rPr>
        <w:t>2018</w:t>
      </w:r>
      <w:r w:rsidRPr="00F30F83">
        <w:rPr>
          <w:rFonts w:ascii="Helvetica" w:eastAsia="宋体" w:hAnsi="Helvetica" w:cs="Helvetica"/>
          <w:color w:val="333333"/>
          <w:kern w:val="0"/>
          <w:szCs w:val="21"/>
        </w:rPr>
        <w:t>年以来无论是交易时间还是交易次数更是再次大幅下降，生物技术股高估值提高了大规模并购的风险、具有较高不确定性等等都是影响并购下降的重要因素。</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政策预测：</w:t>
      </w:r>
      <w:r w:rsidRPr="00F30F83">
        <w:rPr>
          <w:rFonts w:ascii="Helvetica" w:eastAsia="宋体" w:hAnsi="Helvetica" w:cs="Helvetica"/>
          <w:color w:val="333333"/>
          <w:kern w:val="0"/>
          <w:szCs w:val="21"/>
        </w:rPr>
        <w:br/>
      </w:r>
      <w:r w:rsidRPr="00F30F83">
        <w:rPr>
          <w:rFonts w:ascii="Helvetica" w:eastAsia="宋体" w:hAnsi="Helvetica" w:cs="Helvetica"/>
          <w:color w:val="333333"/>
          <w:kern w:val="0"/>
          <w:szCs w:val="21"/>
        </w:rPr>
        <w:t>在</w:t>
      </w:r>
      <w:r w:rsidRPr="00F30F83">
        <w:rPr>
          <w:rFonts w:ascii="Helvetica" w:eastAsia="宋体" w:hAnsi="Helvetica" w:cs="Helvetica"/>
          <w:color w:val="333333"/>
          <w:kern w:val="0"/>
          <w:szCs w:val="21"/>
        </w:rPr>
        <w:t>2020</w:t>
      </w:r>
      <w:r w:rsidRPr="00F30F83">
        <w:rPr>
          <w:rFonts w:ascii="Helvetica" w:eastAsia="宋体" w:hAnsi="Helvetica" w:cs="Helvetica"/>
          <w:color w:val="333333"/>
          <w:kern w:val="0"/>
          <w:szCs w:val="21"/>
        </w:rPr>
        <w:t>年，我国医药制造业收到新冠疫情爆发影响，医药企业不同程度延迟开工，停工停产、运输受阻、物流管制与人员交通限制等情况</w:t>
      </w:r>
      <w:proofErr w:type="gramStart"/>
      <w:r w:rsidRPr="00F30F83">
        <w:rPr>
          <w:rFonts w:ascii="Helvetica" w:eastAsia="宋体" w:hAnsi="Helvetica" w:cs="Helvetica"/>
          <w:color w:val="333333"/>
          <w:kern w:val="0"/>
          <w:szCs w:val="21"/>
        </w:rPr>
        <w:t>对药企的</w:t>
      </w:r>
      <w:proofErr w:type="gramEnd"/>
      <w:r w:rsidRPr="00F30F83">
        <w:rPr>
          <w:rFonts w:ascii="Helvetica" w:eastAsia="宋体" w:hAnsi="Helvetica" w:cs="Helvetica"/>
          <w:color w:val="333333"/>
          <w:kern w:val="0"/>
          <w:szCs w:val="21"/>
        </w:rPr>
        <w:t>经营带来了明显影响。尤其对于一些实力不强的企业来说，短期内甚至将面临资金链断裂和倒闭的风险，所以在短期内会面临注册资本、注册商标数量以及交易额等大幅下降的趋势。但是长期来看，新冠疫情引起了国家以及不同行业对生物医药的重视和兴趣，未来生物有巨大的发展空间。包括国家有关部门要求积极支持企业复工复产和新项目开工建设，对复工复产企业和新建项目涉及防治新冠肺炎的专利、商标申请注册开辟</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绿色通道</w:t>
      </w:r>
      <w:r w:rsidRPr="00F30F83">
        <w:rPr>
          <w:rFonts w:ascii="Helvetica" w:eastAsia="宋体" w:hAnsi="Helvetica" w:cs="Helvetica"/>
          <w:color w:val="333333"/>
          <w:kern w:val="0"/>
          <w:szCs w:val="21"/>
        </w:rPr>
        <w:t>”</w:t>
      </w:r>
      <w:r w:rsidRPr="00F30F83">
        <w:rPr>
          <w:rFonts w:ascii="Helvetica" w:eastAsia="宋体" w:hAnsi="Helvetica" w:cs="Helvetica"/>
          <w:color w:val="333333"/>
          <w:kern w:val="0"/>
          <w:szCs w:val="21"/>
        </w:rPr>
        <w:t>，加快办理效率。所以长远来看生物医药是具有极大发展潜力的行业。</w:t>
      </w:r>
    </w:p>
    <w:p w14:paraId="245EC20C" w14:textId="77777777" w:rsidR="00F30F83" w:rsidRPr="00F30F83" w:rsidRDefault="00F30F83"/>
    <w:sectPr w:rsidR="00F30F83" w:rsidRPr="00F30F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4E47"/>
    <w:multiLevelType w:val="multilevel"/>
    <w:tmpl w:val="807C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B66F0"/>
    <w:multiLevelType w:val="multilevel"/>
    <w:tmpl w:val="AE48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83"/>
    <w:rsid w:val="00F3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C546"/>
  <w15:chartTrackingRefBased/>
  <w15:docId w15:val="{0CD9ED5A-C900-4E7D-AEDB-8E554DC9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0F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30F83"/>
    <w:rPr>
      <w:b/>
      <w:bCs/>
    </w:rPr>
  </w:style>
  <w:style w:type="paragraph" w:styleId="HTML">
    <w:name w:val="HTML Preformatted"/>
    <w:basedOn w:val="a"/>
    <w:link w:val="HTML0"/>
    <w:uiPriority w:val="99"/>
    <w:semiHidden/>
    <w:unhideWhenUsed/>
    <w:rsid w:val="00F30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30F83"/>
    <w:rPr>
      <w:rFonts w:ascii="宋体" w:eastAsia="宋体" w:hAnsi="宋体" w:cs="宋体"/>
      <w:kern w:val="0"/>
      <w:sz w:val="24"/>
      <w:szCs w:val="24"/>
    </w:rPr>
  </w:style>
  <w:style w:type="character" w:styleId="HTML1">
    <w:name w:val="HTML Code"/>
    <w:basedOn w:val="a0"/>
    <w:uiPriority w:val="99"/>
    <w:semiHidden/>
    <w:unhideWhenUsed/>
    <w:rsid w:val="00F30F8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50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dc:description/>
  <cp:lastModifiedBy>APP</cp:lastModifiedBy>
  <cp:revision>1</cp:revision>
  <dcterms:created xsi:type="dcterms:W3CDTF">2020-08-15T05:10:00Z</dcterms:created>
  <dcterms:modified xsi:type="dcterms:W3CDTF">2020-08-15T05:12:00Z</dcterms:modified>
</cp:coreProperties>
</file>