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Helvetica-Bold" w:hAnsi="Helvetica-Bold" w:cs="Helvetica-Bold"/>
          <w:b/>
          <w:b/>
          <w:bCs/>
          <w:color w:val="000000"/>
          <w:sz w:val="36"/>
          <w:szCs w:val="36"/>
        </w:rPr>
      </w:pPr>
      <w:r>
        <w:rPr>
          <w:rFonts w:cs="Helvetica-Bold" w:ascii="Helvetica-Bold" w:hAnsi="Helvetica-Bold"/>
          <w:b/>
          <w:bCs/>
          <w:color w:val="000000"/>
          <w:sz w:val="36"/>
          <w:szCs w:val="36"/>
        </w:rPr>
        <w:drawing>
          <wp:anchor behindDoc="0" distT="0" distB="3810" distL="114300" distR="123190" simplePos="0" locked="0" layoutInCell="1" allowOverlap="1" relativeHeight="2">
            <wp:simplePos x="0" y="0"/>
            <wp:positionH relativeFrom="column">
              <wp:posOffset>1038225</wp:posOffset>
            </wp:positionH>
            <wp:positionV relativeFrom="paragraph">
              <wp:posOffset>635</wp:posOffset>
            </wp:positionV>
            <wp:extent cx="1552575" cy="510540"/>
            <wp:effectExtent l="0" t="0" r="0" b="0"/>
            <wp:wrapTight wrapText="bothSides">
              <wp:wrapPolygon edited="0">
                <wp:start x="-238" y="0"/>
                <wp:lineTo x="-238" y="20357"/>
                <wp:lineTo x="21267" y="20357"/>
                <wp:lineTo x="21267" y="0"/>
                <wp:lineTo x="-238" y="0"/>
              </wp:wrapPolygon>
            </wp:wrapTight>
            <wp:docPr id="1" name="Picture 9" descr="C:\Users\rhoughtaling\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C:\Users\rhoughtaling\Desktop\download (1).png"/>
                    <pic:cNvPicPr>
                      <a:picLocks noChangeAspect="1" noChangeArrowheads="1"/>
                    </pic:cNvPicPr>
                  </pic:nvPicPr>
                  <pic:blipFill>
                    <a:blip r:embed="rId2"/>
                    <a:stretch>
                      <a:fillRect/>
                    </a:stretch>
                  </pic:blipFill>
                  <pic:spPr bwMode="auto">
                    <a:xfrm>
                      <a:off x="0" y="0"/>
                      <a:ext cx="1552575" cy="510540"/>
                    </a:xfrm>
                    <a:prstGeom prst="rect">
                      <a:avLst/>
                    </a:prstGeom>
                  </pic:spPr>
                </pic:pic>
              </a:graphicData>
            </a:graphic>
          </wp:anchor>
        </w:drawing>
        <w:drawing>
          <wp:anchor behindDoc="0" distT="0" distB="9525" distL="114300" distR="114300" simplePos="0" locked="0" layoutInCell="1" allowOverlap="1" relativeHeight="3">
            <wp:simplePos x="0" y="0"/>
            <wp:positionH relativeFrom="column">
              <wp:posOffset>2828925</wp:posOffset>
            </wp:positionH>
            <wp:positionV relativeFrom="paragraph">
              <wp:posOffset>-260985</wp:posOffset>
            </wp:positionV>
            <wp:extent cx="1663700" cy="771525"/>
            <wp:effectExtent l="0" t="0" r="0" b="0"/>
            <wp:wrapNone/>
            <wp:docPr id="2" name="Picture 8" descr="C:\Users\rhoughtaling\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C:\Users\rhoughtaling\Desktop\images.jpg"/>
                    <pic:cNvPicPr>
                      <a:picLocks noChangeAspect="1" noChangeArrowheads="1"/>
                    </pic:cNvPicPr>
                  </pic:nvPicPr>
                  <pic:blipFill>
                    <a:blip r:embed="rId3"/>
                    <a:stretch>
                      <a:fillRect/>
                    </a:stretch>
                  </pic:blipFill>
                  <pic:spPr bwMode="auto">
                    <a:xfrm>
                      <a:off x="0" y="0"/>
                      <a:ext cx="1663700" cy="771525"/>
                    </a:xfrm>
                    <a:prstGeom prst="rect">
                      <a:avLst/>
                    </a:prstGeom>
                  </pic:spPr>
                </pic:pic>
              </a:graphicData>
            </a:graphic>
          </wp:anchor>
        </w:drawing>
      </w:r>
    </w:p>
    <w:p>
      <w:pPr>
        <w:pStyle w:val="Normal"/>
        <w:spacing w:lineRule="auto" w:line="240" w:before="0" w:after="0"/>
        <w:rPr>
          <w:rFonts w:ascii="Calibri" w:hAnsi="Calibri" w:cs="Calibri"/>
          <w:sz w:val="36"/>
          <w:szCs w:val="36"/>
        </w:rPr>
      </w:pPr>
      <w:r>
        <w:rPr>
          <w:rFonts w:cs="Calibri"/>
          <w:sz w:val="36"/>
          <w:szCs w:val="36"/>
        </w:rPr>
      </w:r>
    </w:p>
    <w:p>
      <w:pPr>
        <w:pStyle w:val="Normal"/>
        <w:spacing w:lineRule="auto" w:line="240" w:before="0" w:after="0"/>
        <w:jc w:val="center"/>
        <w:rPr>
          <w:rFonts w:ascii="Calibri" w:hAnsi="Calibri" w:cs="Calibri"/>
          <w:sz w:val="34"/>
          <w:szCs w:val="34"/>
        </w:rPr>
      </w:pPr>
      <w:r>
        <w:rPr>
          <w:rFonts w:cs="Calibri"/>
          <w:sz w:val="34"/>
          <w:szCs w:val="34"/>
        </w:rPr>
      </w:r>
    </w:p>
    <w:p>
      <w:pPr>
        <w:pStyle w:val="Normal"/>
        <w:spacing w:lineRule="auto" w:line="240" w:before="0" w:after="0"/>
        <w:jc w:val="center"/>
        <w:rPr>
          <w:rFonts w:ascii="Calibri" w:hAnsi="Calibri" w:cs="Calibri"/>
          <w:sz w:val="34"/>
          <w:szCs w:val="34"/>
        </w:rPr>
      </w:pPr>
      <w:r>
        <w:rPr>
          <w:rFonts w:cs="Calibri"/>
          <w:sz w:val="34"/>
          <w:szCs w:val="34"/>
        </w:rPr>
        <w:t>SPECIALIZED CERTIFICATE IN DIGITAL HEALTH:</w:t>
      </w:r>
    </w:p>
    <w:p>
      <w:pPr>
        <w:pStyle w:val="Normal"/>
        <w:spacing w:lineRule="auto" w:line="240" w:before="0" w:after="0"/>
        <w:jc w:val="center"/>
        <w:rPr>
          <w:rFonts w:ascii="Calibri" w:hAnsi="Calibri" w:cs="Calibri"/>
          <w:sz w:val="34"/>
          <w:szCs w:val="34"/>
        </w:rPr>
      </w:pPr>
      <w:r>
        <w:rPr>
          <w:rFonts w:cs="Calibri"/>
          <w:sz w:val="34"/>
          <w:szCs w:val="34"/>
        </w:rPr>
        <w:t>Data Science for Digital Health Syllabus</w:t>
      </w:r>
    </w:p>
    <w:p>
      <w:pPr>
        <w:pStyle w:val="Normal"/>
        <w:spacing w:lineRule="auto" w:line="240" w:before="0" w:after="0"/>
        <w:rPr>
          <w:rFonts w:ascii="Helvetica-Bold" w:hAnsi="Helvetica-Bold" w:cs="Helvetica-Bold"/>
          <w:b/>
          <w:b/>
          <w:bCs/>
          <w:color w:val="000000"/>
          <w:sz w:val="28"/>
          <w:szCs w:val="28"/>
        </w:rPr>
      </w:pPr>
      <w:r>
        <w:rPr>
          <w:rFonts w:cs="Helvetica-Bold" w:ascii="Helvetica-Bold" w:hAnsi="Helvetica-Bold"/>
          <w:b/>
          <w:bCs/>
          <w:color w:val="000000"/>
          <w:sz w:val="28"/>
          <w:szCs w:val="28"/>
        </w:rPr>
      </w:r>
    </w:p>
    <w:p>
      <w:pPr>
        <w:pStyle w:val="Normal"/>
        <w:spacing w:lineRule="auto" w:line="240" w:before="0" w:after="0"/>
        <w:rPr>
          <w:rFonts w:ascii="Verdana" w:hAnsi="Verdana" w:cs="Helvetica-Bold"/>
          <w:b/>
          <w:b/>
          <w:bCs/>
          <w:color w:val="000000"/>
          <w:u w:val="single"/>
        </w:rPr>
      </w:pPr>
      <w:r>
        <w:rPr>
          <w:rFonts w:cs="Helvetica-Bold" w:ascii="Verdana" w:hAnsi="Verdana"/>
          <w:b/>
          <w:bCs/>
          <w:color w:val="000000"/>
          <w:u w:val="single"/>
        </w:rPr>
        <w:t>Course 2:  Data Science for Digital Health</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Course Number: GLBH-40021</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Section ID: 143854</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Course Start Date: 01/06/2020</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Course End Date: 03/29/2020</w:t>
      </w:r>
    </w:p>
    <w:p>
      <w:pPr>
        <w:pStyle w:val="Normal"/>
        <w:spacing w:lineRule="auto" w:line="240" w:before="0" w:after="0"/>
        <w:rPr>
          <w:rFonts w:ascii="Helvetica-BoldOblique" w:hAnsi="Helvetica-BoldOblique" w:cs="Helvetica-BoldOblique"/>
          <w:b/>
          <w:b/>
          <w:bCs/>
          <w:i/>
          <w:i/>
          <w:iCs/>
          <w:color w:val="548ED5"/>
          <w:sz w:val="32"/>
          <w:szCs w:val="32"/>
        </w:rPr>
      </w:pPr>
      <w:r>
        <w:rPr>
          <w:rFonts w:cs="Helvetica-BoldOblique" w:ascii="Helvetica-BoldOblique" w:hAnsi="Helvetica-BoldOblique"/>
          <w:b/>
          <w:bCs/>
          <w:i/>
          <w:iCs/>
          <w:color w:val="548ED5"/>
          <w:sz w:val="32"/>
          <w:szCs w:val="32"/>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Instructor Information</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Name: Hobson Lane, MA</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 xml:space="preserve">Email: Please correspond with me via the Blackboard e-mail function.  </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Communication Policy: Contact me for immediate response Tuesdays 10:00-11:30pm PST</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Welcome</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Welcome to the Data Science Digital Health online course.  I hope you're as excited as I am to explore all the ways that Data Science can be used to advance health care, improve outcomes, and even save lives!  Don't worry if you've never used statistics to predict the future or programmed a deep learning model using a programming language like python. We'll show you how to use whatever tools you are familiar with to take advantage of all the amazing developments in Data Science. You can use a spreadsheet program like Libre Office or Excel. And if you prefer to automate your work, you'll see how to use the python language open source tools to go even further, implementing state of the art Data Science and Machine Learning models. Regardless of your tool choice, you will come away from this course with an ability to teach machines how to find patterns in data and learn new things yourself about medicine and health care from those patterns.</w:t>
      </w:r>
    </w:p>
    <w:p>
      <w:pPr>
        <w:pStyle w:val="Normal"/>
        <w:spacing w:lineRule="auto" w:line="240" w:before="0" w:after="0"/>
        <w:rPr>
          <w:rFonts w:ascii="Helvetica-BoldOblique" w:hAnsi="Helvetica-BoldOblique" w:cs="Helvetica-BoldOblique"/>
          <w:b/>
          <w:b/>
          <w:bCs/>
          <w:i/>
          <w:i/>
          <w:iCs/>
          <w:color w:val="548ED5"/>
          <w:sz w:val="32"/>
          <w:szCs w:val="32"/>
        </w:rPr>
      </w:pPr>
      <w:r>
        <w:rPr>
          <w:rFonts w:cs="Helvetica-BoldOblique" w:ascii="Helvetica-BoldOblique" w:hAnsi="Helvetica-BoldOblique"/>
          <w:b/>
          <w:bCs/>
          <w:i/>
          <w:iCs/>
          <w:color w:val="548ED5"/>
          <w:sz w:val="32"/>
          <w:szCs w:val="32"/>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Course Description and Goals</w:t>
      </w:r>
    </w:p>
    <w:p>
      <w:pPr>
        <w:pStyle w:val="Normal"/>
        <w:spacing w:lineRule="auto" w:line="240" w:before="0" w:after="0"/>
        <w:rPr>
          <w:rFonts w:ascii="Helvetica-BoldOblique" w:hAnsi="Helvetica-BoldOblique" w:cs="Helvetica-BoldOblique"/>
          <w:b/>
          <w:b/>
          <w:bCs/>
          <w:i/>
          <w:i/>
          <w:iCs/>
          <w:color w:val="548ED5"/>
        </w:rPr>
      </w:pPr>
      <w:r>
        <w:rPr>
          <w:rFonts w:cs="Verdana" w:ascii="Verdana" w:hAnsi="Verdana"/>
          <w:color w:val="000000"/>
          <w:sz w:val="20"/>
          <w:szCs w:val="20"/>
          <w:lang w:val="en"/>
        </w:rPr>
        <w:t xml:space="preserve">This is the second course of the Digital Health Specialized Certificate.  The course </w:t>
      </w:r>
      <w:r>
        <w:rPr>
          <w:rFonts w:cs="Verdana" w:ascii="Verdana" w:hAnsi="Verdana"/>
          <w:color w:val="000000"/>
          <w:sz w:val="20"/>
          <w:szCs w:val="20"/>
        </w:rPr>
        <w:t>has been crafted by experts with deep experience in applying data science to health care. And because this field is evolving so rapidly, we prepared this material in an *agile*, just in time fashion. And you will be able to contribute your ideas and experiences during this course to help us improve it and keep it up to date.</w:t>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Course Purpose and Prerequisites</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Intended for those with a background or interest in healthcare transformation, data science, eHealth, public health, IT administration, engineering and regulatory affairs.</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Course Objectives</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Upon completion of this course, the student will be able to:</w:t>
      </w:r>
    </w:p>
    <w:p>
      <w:pPr>
        <w:pStyle w:val="ListParagraph"/>
        <w:numPr>
          <w:ilvl w:val="0"/>
          <w:numId w:val="2"/>
        </w:numPr>
        <w:spacing w:lineRule="auto" w:line="240" w:before="0" w:after="0"/>
        <w:contextualSpacing/>
        <w:rPr>
          <w:rFonts w:ascii="Verdana" w:hAnsi="Verdana" w:cs="Calibri"/>
          <w:sz w:val="20"/>
          <w:szCs w:val="20"/>
        </w:rPr>
      </w:pPr>
      <w:r>
        <w:rPr>
          <w:rFonts w:cs="Calibri" w:ascii="Verdana" w:hAnsi="Verdana"/>
          <w:sz w:val="20"/>
          <w:szCs w:val="20"/>
        </w:rPr>
        <w:t>Build a strong foundational knowledge of the impact of Digital Health on the healthcare ecosystem;</w:t>
      </w:r>
    </w:p>
    <w:p>
      <w:pPr>
        <w:pStyle w:val="ListParagraph"/>
        <w:numPr>
          <w:ilvl w:val="0"/>
          <w:numId w:val="2"/>
        </w:numPr>
        <w:spacing w:lineRule="auto" w:line="240" w:before="0" w:after="0"/>
        <w:contextualSpacing/>
        <w:rPr>
          <w:rFonts w:ascii="Verdana" w:hAnsi="Verdana" w:cs="Calibri"/>
          <w:sz w:val="20"/>
          <w:szCs w:val="20"/>
        </w:rPr>
      </w:pPr>
      <w:r>
        <w:rPr>
          <w:rFonts w:cs="Calibri" w:ascii="Verdana" w:hAnsi="Verdana"/>
          <w:sz w:val="20"/>
          <w:szCs w:val="20"/>
        </w:rPr>
        <w:t>Apply critical thinking to understand the evolving Digital Health industry;</w:t>
      </w:r>
    </w:p>
    <w:p>
      <w:pPr>
        <w:pStyle w:val="ListParagraph"/>
        <w:numPr>
          <w:ilvl w:val="0"/>
          <w:numId w:val="2"/>
        </w:numPr>
        <w:spacing w:lineRule="auto" w:line="240" w:before="0" w:after="0"/>
        <w:contextualSpacing/>
        <w:rPr>
          <w:rFonts w:ascii="Verdana" w:hAnsi="Verdana" w:cs="Calibri"/>
          <w:sz w:val="20"/>
          <w:szCs w:val="20"/>
        </w:rPr>
      </w:pPr>
      <w:r>
        <w:rPr>
          <w:rFonts w:cs="Calibri" w:ascii="Verdana" w:hAnsi="Verdana"/>
          <w:sz w:val="20"/>
          <w:szCs w:val="20"/>
        </w:rPr>
        <w:t>Recognize and assess different opportunities for innovation and disruption in the digital health sector;</w:t>
      </w:r>
    </w:p>
    <w:p>
      <w:pPr>
        <w:pStyle w:val="ListParagraph"/>
        <w:numPr>
          <w:ilvl w:val="0"/>
          <w:numId w:val="2"/>
        </w:numPr>
        <w:spacing w:lineRule="auto" w:line="240" w:before="0" w:after="0"/>
        <w:contextualSpacing/>
        <w:rPr>
          <w:rFonts w:ascii="Verdana" w:hAnsi="Verdana" w:cs="Calibri"/>
          <w:sz w:val="20"/>
          <w:szCs w:val="20"/>
        </w:rPr>
      </w:pPr>
      <w:r>
        <w:rPr>
          <w:rFonts w:cs="Calibri" w:ascii="Verdana" w:hAnsi="Verdana"/>
          <w:sz w:val="20"/>
          <w:szCs w:val="20"/>
        </w:rPr>
        <w:t xml:space="preserve">Describe the multi-disciplinary Digital health domain and navigate the different roles of healthcare providers, behavioral psychologists, data scientists, technologists, social scientists, and public health professionals </w:t>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Course Materials/Textbooks</w:t>
      </w:r>
    </w:p>
    <w:p>
      <w:pPr>
        <w:pStyle w:val="Normal"/>
        <w:spacing w:lineRule="auto" w:line="240" w:before="0" w:after="0"/>
        <w:rPr>
          <w:rFonts w:ascii="Helvetica-BoldOblique" w:hAnsi="Helvetica-BoldOblique" w:cs="Helvetica-BoldOblique"/>
          <w:b/>
          <w:b/>
          <w:bCs/>
          <w:i/>
          <w:i/>
          <w:iCs/>
          <w:color w:val="548ED5"/>
          <w:sz w:val="32"/>
          <w:szCs w:val="32"/>
        </w:rPr>
      </w:pPr>
      <w:r>
        <w:rPr>
          <w:rFonts w:cs="Helvetica-BoldOblique" w:ascii="Helvetica-BoldOblique" w:hAnsi="Helvetica-BoldOblique"/>
          <w:b/>
          <w:bCs/>
          <w:i/>
          <w:iCs/>
          <w:color w:val="548ED5"/>
          <w:sz w:val="32"/>
          <w:szCs w:val="32"/>
        </w:rPr>
      </w:r>
    </w:p>
    <w:p>
      <w:pPr>
        <w:pStyle w:val="Normal"/>
        <w:spacing w:lineRule="auto" w:line="240" w:before="0" w:after="0"/>
        <w:rPr>
          <w:rFonts w:ascii="Verdana" w:hAnsi="Verdana" w:cs="Helvetica-BoldOblique"/>
          <w:b/>
          <w:b/>
          <w:bCs/>
          <w:iCs/>
          <w:color w:val="000000" w:themeColor="text1"/>
          <w:sz w:val="20"/>
          <w:szCs w:val="20"/>
          <w:u w:val="single"/>
        </w:rPr>
      </w:pPr>
      <w:r>
        <w:rPr>
          <w:rFonts w:cs="Helvetica-BoldOblique" w:ascii="Verdana" w:hAnsi="Verdana"/>
          <w:b/>
          <w:bCs/>
          <w:iCs/>
          <w:color w:val="000000" w:themeColor="text1"/>
          <w:sz w:val="20"/>
          <w:szCs w:val="20"/>
          <w:u w:val="single"/>
        </w:rPr>
        <w:t>Course Overview</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This course has 10 sessions. The topics are as follows:</w:t>
      </w:r>
    </w:p>
    <w:p>
      <w:pPr>
        <w:pStyle w:val="Normal"/>
        <w:spacing w:lineRule="auto" w:line="240" w:before="0" w:after="0"/>
        <w:rPr/>
      </w:pPr>
      <w:r>
        <w:rPr/>
      </w:r>
      <w:bookmarkStart w:id="0" w:name="__DdeLink__332_3820221879"/>
      <w:bookmarkStart w:id="1" w:name="__DdeLink__336_3820221879"/>
      <w:bookmarkStart w:id="2" w:name="__DdeLink__332_3820221879"/>
      <w:bookmarkStart w:id="3" w:name="__DdeLink__336_3820221879"/>
      <w:bookmarkEnd w:id="3"/>
    </w:p>
    <w:p>
      <w:pPr>
        <w:pStyle w:val="Normal"/>
        <w:spacing w:lineRule="auto" w:line="360" w:before="0" w:after="0"/>
        <w:rPr>
          <w:rFonts w:ascii="Verdana" w:hAnsi="Verdana"/>
        </w:rPr>
      </w:pPr>
      <w:bookmarkStart w:id="4" w:name="__DdeLink__561_3938899243"/>
      <w:bookmarkStart w:id="5" w:name="__DdeLink__336_38202218791"/>
      <w:bookmarkEnd w:id="5"/>
      <w:r>
        <w:rPr>
          <w:rFonts w:cs="Verdana-Bold" w:ascii="Verdana" w:hAnsi="Verdana"/>
          <w:b w:val="false"/>
          <w:bCs w:val="false"/>
          <w:color w:val="000000"/>
          <w:sz w:val="20"/>
          <w:szCs w:val="20"/>
        </w:rPr>
        <w:t xml:space="preserve">Session 1: </w:t>
      </w:r>
      <w:r>
        <w:rPr>
          <w:rFonts w:cs="Verdana-Bold" w:ascii="Verdana" w:hAnsi="Verdana"/>
          <w:b/>
          <w:color w:val="000000"/>
          <w:sz w:val="20"/>
          <w:szCs w:val="20"/>
        </w:rPr>
        <w:t xml:space="preserve">Lecture 1:  </w:t>
      </w:r>
      <w:bookmarkEnd w:id="4"/>
      <w:r>
        <w:rPr>
          <w:rFonts w:cs="Verdana" w:ascii="Verdana" w:hAnsi="Verdana"/>
          <w:b/>
          <w:color w:val="000000"/>
          <w:sz w:val="20"/>
          <w:szCs w:val="20"/>
        </w:rPr>
        <w:t>Data Science in Healthcare</w:t>
      </w:r>
    </w:p>
    <w:p>
      <w:pPr>
        <w:pStyle w:val="Normal"/>
        <w:spacing w:lineRule="auto" w:line="360" w:before="0" w:after="0"/>
        <w:rPr>
          <w:rFonts w:ascii="Verdana" w:hAnsi="Verdana"/>
        </w:rPr>
      </w:pPr>
      <w:r>
        <w:rPr>
          <w:rFonts w:cs="Verdana-Bold" w:ascii="Verdana" w:hAnsi="Verdana"/>
          <w:b w:val="false"/>
          <w:bCs w:val="false"/>
          <w:color w:val="000000"/>
          <w:sz w:val="20"/>
          <w:szCs w:val="20"/>
        </w:rPr>
        <w:t xml:space="preserve">Session 2: </w:t>
      </w:r>
      <w:r>
        <w:rPr>
          <w:rFonts w:cs="Verdana-Bold" w:ascii="Verdana" w:hAnsi="Verdana"/>
          <w:b/>
          <w:color w:val="000000"/>
          <w:sz w:val="20"/>
          <w:szCs w:val="20"/>
        </w:rPr>
        <w:t xml:space="preserve">Lecture 2:  </w:t>
      </w:r>
      <w:r>
        <w:rPr>
          <w:rFonts w:cs="Verdana" w:ascii="Verdana" w:hAnsi="Verdana"/>
          <w:b/>
          <w:color w:val="000000"/>
          <w:sz w:val="20"/>
          <w:szCs w:val="20"/>
        </w:rPr>
        <w:t>Spreadsheet Data Science</w:t>
      </w:r>
    </w:p>
    <w:p>
      <w:pPr>
        <w:pStyle w:val="Normal"/>
        <w:spacing w:lineRule="auto" w:line="360" w:before="0" w:after="0"/>
        <w:rPr>
          <w:rFonts w:ascii="Verdana" w:hAnsi="Verdana"/>
        </w:rPr>
      </w:pPr>
      <w:r>
        <w:rPr>
          <w:rFonts w:cs="Verdana-Bold" w:ascii="Verdana" w:hAnsi="Verdana"/>
          <w:b w:val="false"/>
          <w:bCs w:val="false"/>
          <w:color w:val="000000"/>
          <w:sz w:val="20"/>
          <w:szCs w:val="20"/>
        </w:rPr>
        <w:t xml:space="preserve">Session 3: </w:t>
      </w:r>
      <w:r>
        <w:rPr>
          <w:rFonts w:cs="Verdana-Bold" w:ascii="Verdana" w:hAnsi="Verdana"/>
          <w:b/>
          <w:color w:val="000000"/>
          <w:sz w:val="20"/>
          <w:szCs w:val="20"/>
        </w:rPr>
        <w:t xml:space="preserve">Lecture 3:  </w:t>
      </w:r>
      <w:r>
        <w:rPr>
          <w:rFonts w:cs="Verdana" w:ascii="Verdana" w:hAnsi="Verdana"/>
          <w:b/>
          <w:color w:val="000000"/>
          <w:sz w:val="20"/>
          <w:szCs w:val="20"/>
        </w:rPr>
        <w:t>Statistics, Privacy, Ethics</w:t>
      </w:r>
    </w:p>
    <w:p>
      <w:pPr>
        <w:pStyle w:val="Normal"/>
        <w:spacing w:lineRule="auto" w:line="360" w:before="0" w:after="0"/>
        <w:rPr>
          <w:rFonts w:ascii="Verdana" w:hAnsi="Verdana"/>
        </w:rPr>
      </w:pPr>
      <w:r>
        <w:rPr>
          <w:rFonts w:cs="Verdana-Bold" w:ascii="Verdana" w:hAnsi="Verdana"/>
          <w:b w:val="false"/>
          <w:bCs w:val="false"/>
          <w:color w:val="000000"/>
          <w:sz w:val="20"/>
          <w:szCs w:val="20"/>
        </w:rPr>
        <w:t xml:space="preserve">Session 4: </w:t>
      </w:r>
      <w:r>
        <w:rPr>
          <w:rFonts w:cs="Verdana-Bold" w:ascii="Verdana" w:hAnsi="Verdana"/>
          <w:b/>
          <w:color w:val="000000"/>
          <w:sz w:val="20"/>
          <w:szCs w:val="20"/>
        </w:rPr>
        <w:t xml:space="preserve">Lecture 4:  </w:t>
      </w:r>
      <w:r>
        <w:rPr>
          <w:rFonts w:cs="Verdana" w:ascii="Verdana" w:hAnsi="Verdana"/>
          <w:b/>
          <w:color w:val="000000"/>
          <w:sz w:val="20"/>
          <w:szCs w:val="20"/>
        </w:rPr>
        <w:t>Clinical Data Science &amp; Machine Learning</w:t>
      </w:r>
    </w:p>
    <w:p>
      <w:pPr>
        <w:pStyle w:val="Normal"/>
        <w:spacing w:lineRule="auto" w:line="360" w:before="0" w:after="0"/>
        <w:rPr>
          <w:b w:val="false"/>
          <w:b w:val="false"/>
          <w:bCs w:val="false"/>
        </w:rPr>
      </w:pPr>
      <w:r>
        <w:rPr>
          <w:rFonts w:cs="Verdana-Bold" w:ascii="Verdana" w:hAnsi="Verdana"/>
          <w:b w:val="false"/>
          <w:bCs w:val="false"/>
          <w:color w:val="000000"/>
          <w:sz w:val="20"/>
          <w:szCs w:val="20"/>
        </w:rPr>
        <w:t xml:space="preserve">Session 5: </w:t>
      </w:r>
      <w:r>
        <w:rPr>
          <w:rFonts w:cs="Verdana-Bold" w:ascii="Verdana" w:hAnsi="Verdana"/>
          <w:b/>
          <w:bCs/>
          <w:color w:val="000000"/>
          <w:sz w:val="20"/>
          <w:szCs w:val="20"/>
        </w:rPr>
        <w:t xml:space="preserve">Lecture 5:  </w:t>
      </w:r>
      <w:r>
        <w:rPr>
          <w:rFonts w:cs="Verdana" w:ascii="Verdana" w:hAnsi="Verdana"/>
          <w:b/>
          <w:bCs/>
          <w:color w:val="000000"/>
          <w:sz w:val="20"/>
          <w:szCs w:val="20"/>
        </w:rPr>
        <w:t>Natural Language Processing</w:t>
      </w:r>
    </w:p>
    <w:p>
      <w:pPr>
        <w:pStyle w:val="Normal"/>
        <w:spacing w:lineRule="auto" w:line="360" w:before="0" w:after="0"/>
        <w:rPr>
          <w:rFonts w:ascii="Verdana" w:hAnsi="Verdana"/>
        </w:rPr>
      </w:pPr>
      <w:r>
        <w:rPr>
          <w:rFonts w:cs="Verdana-Bold" w:ascii="Verdana" w:hAnsi="Verdana"/>
          <w:b w:val="false"/>
          <w:bCs w:val="false"/>
          <w:color w:val="000000"/>
          <w:sz w:val="20"/>
          <w:szCs w:val="20"/>
        </w:rPr>
        <w:t xml:space="preserve">Session 6: </w:t>
      </w:r>
      <w:r>
        <w:rPr>
          <w:rFonts w:cs="Verdana-Bold" w:ascii="Verdana" w:hAnsi="Verdana"/>
          <w:b/>
          <w:color w:val="000000"/>
          <w:sz w:val="20"/>
          <w:szCs w:val="20"/>
        </w:rPr>
        <w:t xml:space="preserve">Lecture 6:  </w:t>
      </w:r>
      <w:r>
        <w:rPr>
          <w:rFonts w:cs="Verdana" w:ascii="Verdana" w:hAnsi="Verdana"/>
          <w:b/>
          <w:bCs w:val="false"/>
          <w:color w:val="000000"/>
          <w:sz w:val="20"/>
          <w:szCs w:val="20"/>
        </w:rPr>
        <w:t>Deep Learning, Computer Vision</w:t>
      </w:r>
    </w:p>
    <w:p>
      <w:pPr>
        <w:pStyle w:val="Normal"/>
        <w:spacing w:lineRule="auto" w:line="360" w:before="0" w:after="0"/>
        <w:rPr>
          <w:rFonts w:ascii="Verdana" w:hAnsi="Verdana"/>
        </w:rPr>
      </w:pPr>
      <w:r>
        <w:rPr>
          <w:rFonts w:cs="Verdana-Bold" w:ascii="Verdana" w:hAnsi="Verdana"/>
          <w:b w:val="false"/>
          <w:bCs w:val="false"/>
          <w:color w:val="000000"/>
          <w:sz w:val="20"/>
          <w:szCs w:val="20"/>
        </w:rPr>
        <w:t xml:space="preserve">Session 7: </w:t>
      </w:r>
      <w:r>
        <w:rPr>
          <w:rFonts w:cs="Verdana-Bold" w:ascii="Verdana" w:hAnsi="Verdana"/>
          <w:b/>
          <w:color w:val="000000"/>
          <w:sz w:val="20"/>
          <w:szCs w:val="20"/>
        </w:rPr>
        <w:t xml:space="preserve">Lecture 7:  </w:t>
      </w:r>
      <w:r>
        <w:rPr>
          <w:rFonts w:cs="Verdana-Bold" w:ascii="Verdana" w:hAnsi="Verdana"/>
          <w:b/>
          <w:color w:val="000000"/>
          <w:sz w:val="20"/>
          <w:szCs w:val="20"/>
        </w:rPr>
        <w:t xml:space="preserve">Bioinformatics, </w:t>
      </w:r>
      <w:r>
        <w:rPr>
          <w:rFonts w:cs="Verdana" w:ascii="Verdana" w:hAnsi="Verdana"/>
          <w:b/>
          <w:color w:val="000000"/>
          <w:sz w:val="20"/>
          <w:szCs w:val="20"/>
        </w:rPr>
        <w:t xml:space="preserve">Genomics, </w:t>
      </w:r>
      <w:r>
        <w:rPr>
          <w:rFonts w:cs="Verdana" w:ascii="Verdana" w:hAnsi="Verdana"/>
          <w:b/>
          <w:color w:val="000000"/>
          <w:sz w:val="20"/>
          <w:szCs w:val="20"/>
        </w:rPr>
        <w:t>Ethics</w:t>
      </w:r>
    </w:p>
    <w:p>
      <w:pPr>
        <w:pStyle w:val="Normal"/>
        <w:spacing w:lineRule="auto" w:line="360" w:before="0" w:after="0"/>
        <w:rPr>
          <w:rFonts w:ascii="Verdana" w:hAnsi="Verdana"/>
        </w:rPr>
      </w:pPr>
      <w:r>
        <w:rPr>
          <w:rFonts w:cs="Verdana-Bold" w:ascii="Verdana" w:hAnsi="Verdana"/>
          <w:b w:val="false"/>
          <w:bCs w:val="false"/>
          <w:color w:val="000000"/>
          <w:sz w:val="20"/>
          <w:szCs w:val="20"/>
        </w:rPr>
        <w:t xml:space="preserve">Session 8: </w:t>
      </w:r>
      <w:r>
        <w:rPr>
          <w:rFonts w:cs="Verdana-Bold" w:ascii="Verdana" w:hAnsi="Verdana"/>
          <w:b/>
          <w:color w:val="000000"/>
          <w:sz w:val="20"/>
          <w:szCs w:val="20"/>
        </w:rPr>
        <w:t xml:space="preserve">Lecture 8:  </w:t>
      </w:r>
      <w:bookmarkEnd w:id="2"/>
      <w:r>
        <w:rPr>
          <w:rFonts w:cs="Verdana-Bold" w:ascii="Verdana" w:hAnsi="Verdana"/>
          <w:b/>
          <w:bCs/>
          <w:color w:val="000000"/>
          <w:sz w:val="20"/>
          <w:szCs w:val="20"/>
        </w:rPr>
        <w:t>Assistive Tech</w:t>
      </w:r>
      <w:r>
        <w:rPr>
          <w:rFonts w:cs="Verdana-Bold" w:ascii="Verdana" w:hAnsi="Verdana"/>
          <w:b/>
          <w:bCs/>
          <w:color w:val="000000"/>
          <w:sz w:val="20"/>
          <w:szCs w:val="20"/>
        </w:rPr>
        <w:t>nology,</w:t>
      </w:r>
      <w:r>
        <w:rPr>
          <w:rFonts w:cs="Verdana-Bold" w:ascii="Verdana" w:hAnsi="Verdana"/>
          <w:b/>
          <w:bCs/>
          <w:color w:val="000000"/>
          <w:sz w:val="20"/>
          <w:szCs w:val="20"/>
        </w:rPr>
        <w:t xml:space="preserve"> Ethics</w:t>
      </w:r>
    </w:p>
    <w:p>
      <w:pPr>
        <w:pStyle w:val="Normal"/>
        <w:spacing w:lineRule="auto" w:line="360" w:before="0" w:after="0"/>
        <w:rPr>
          <w:rFonts w:ascii="Verdana" w:hAnsi="Verdana"/>
        </w:rPr>
      </w:pPr>
      <w:r>
        <w:rPr>
          <w:rFonts w:cs="Verdana-Bold" w:ascii="Verdana" w:hAnsi="Verdana"/>
          <w:b w:val="false"/>
          <w:bCs w:val="false"/>
          <w:color w:val="000000"/>
          <w:sz w:val="20"/>
          <w:szCs w:val="20"/>
        </w:rPr>
        <w:t xml:space="preserve">Session 9: </w:t>
      </w:r>
      <w:r>
        <w:rPr>
          <w:rFonts w:cs="Verdana-Bold" w:ascii="Verdana" w:hAnsi="Verdana"/>
          <w:b/>
          <w:color w:val="000000"/>
          <w:sz w:val="20"/>
          <w:szCs w:val="20"/>
        </w:rPr>
        <w:t xml:space="preserve">Lecture 9:  </w:t>
      </w:r>
      <w:r>
        <w:rPr>
          <w:rFonts w:cs="Verdana" w:ascii="Verdana" w:hAnsi="Verdana"/>
          <w:b/>
          <w:color w:val="000000"/>
          <w:sz w:val="20"/>
          <w:szCs w:val="20"/>
        </w:rPr>
        <w:t>Population Health &amp; Epidemiology</w:t>
      </w:r>
    </w:p>
    <w:p>
      <w:pPr>
        <w:pStyle w:val="Normal"/>
        <w:spacing w:lineRule="auto" w:line="360" w:before="0" w:after="0"/>
        <w:rPr>
          <w:rFonts w:ascii="Verdana" w:hAnsi="Verdana"/>
        </w:rPr>
      </w:pPr>
      <w:r>
        <w:rPr>
          <w:rFonts w:cs="Verdana-Bold" w:ascii="Verdana" w:hAnsi="Verdana"/>
          <w:b w:val="false"/>
          <w:bCs w:val="false"/>
          <w:color w:val="000000"/>
          <w:sz w:val="20"/>
          <w:szCs w:val="20"/>
        </w:rPr>
        <w:t xml:space="preserve">Session 10: </w:t>
      </w:r>
      <w:r>
        <w:rPr>
          <w:rFonts w:cs="Verdana-Bold" w:ascii="Verdana" w:hAnsi="Verdana"/>
          <w:b/>
          <w:color w:val="000000"/>
          <w:sz w:val="20"/>
          <w:szCs w:val="20"/>
        </w:rPr>
        <w:t xml:space="preserve">Lecture 10:  </w:t>
      </w:r>
      <w:r>
        <w:rPr>
          <w:rFonts w:cs="Verdana-Bold" w:ascii="Verdana" w:hAnsi="Verdana"/>
          <w:b/>
          <w:color w:val="000000"/>
          <w:sz w:val="20"/>
          <w:szCs w:val="20"/>
        </w:rPr>
        <w:t>Public Policy and Public Health</w:t>
      </w:r>
    </w:p>
    <w:p>
      <w:pPr>
        <w:pStyle w:val="Normal"/>
        <w:spacing w:lineRule="auto" w:line="240" w:before="0" w:after="0"/>
        <w:rPr>
          <w:rFonts w:ascii="Verdana" w:hAnsi="Verdana" w:cs="Verdana"/>
          <w:color w:val="000000"/>
          <w:sz w:val="20"/>
          <w:szCs w:val="20"/>
        </w:rPr>
      </w:pPr>
      <w:r>
        <w:rPr>
          <w:rFonts w:cs="Verdana-Bold" w:ascii="Verdana-Bold" w:hAnsi="Verdana-Bold"/>
          <w:color w:val="000000"/>
          <w:sz w:val="20"/>
          <w:szCs w:val="20"/>
        </w:rPr>
        <w:tab/>
        <w:tab/>
        <w:tab/>
      </w:r>
      <w:r>
        <w:rPr>
          <w:rFonts w:cs="Verdana" w:ascii="Verdana" w:hAnsi="Verdana"/>
          <w:color w:val="000000"/>
          <w:sz w:val="20"/>
          <w:szCs w:val="20"/>
        </w:rPr>
        <w:t xml:space="preserve"> </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rPr>
          <w:rFonts w:ascii="Verdana" w:hAnsi="Verdana" w:cs="Helvetica-BoldOblique"/>
          <w:b/>
          <w:b/>
          <w:bCs/>
          <w:iCs/>
          <w:sz w:val="20"/>
          <w:szCs w:val="20"/>
          <w:u w:val="single"/>
        </w:rPr>
      </w:pPr>
      <w:r>
        <w:rPr>
          <w:rFonts w:cs="Helvetica-BoldOblique" w:ascii="Verdana" w:hAnsi="Verdana"/>
          <w:b/>
          <w:bCs/>
          <w:iCs/>
          <w:sz w:val="20"/>
          <w:szCs w:val="20"/>
          <w:u w:val="single"/>
        </w:rPr>
        <w:t>Online Course Structure</w:t>
      </w:r>
    </w:p>
    <w:p>
      <w:pPr>
        <w:pStyle w:val="Normal"/>
        <w:spacing w:lineRule="auto" w:line="240" w:before="0" w:after="0"/>
        <w:jc w:val="both"/>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jc w:val="both"/>
        <w:rPr>
          <w:rFonts w:ascii="Verdana" w:hAnsi="Verdana" w:cs="Verdana"/>
          <w:color w:val="000000"/>
          <w:sz w:val="20"/>
          <w:szCs w:val="20"/>
        </w:rPr>
      </w:pPr>
      <w:r>
        <w:rPr>
          <w:rFonts w:cs="Verdana" w:ascii="Verdana" w:hAnsi="Verdana"/>
          <w:color w:val="000000"/>
          <w:sz w:val="20"/>
          <w:szCs w:val="20"/>
        </w:rPr>
        <w:t>The course is organized using the course menu:</w:t>
      </w:r>
    </w:p>
    <w:p>
      <w:pPr>
        <w:pStyle w:val="Normal"/>
        <w:spacing w:lineRule="auto" w:line="240" w:before="0" w:after="0"/>
        <w:jc w:val="both"/>
        <w:rPr>
          <w:rFonts w:ascii="Verdana-Bold" w:hAnsi="Verdana-Bold" w:cs="Verdana-Bold"/>
          <w:b/>
          <w:b/>
          <w:bCs/>
          <w:color w:val="000000"/>
          <w:sz w:val="20"/>
          <w:szCs w:val="20"/>
        </w:rPr>
      </w:pPr>
      <w:r>
        <w:rPr>
          <w:rFonts w:cs="Verdana-Bold" w:ascii="Verdana-Bold" w:hAnsi="Verdana-Bold"/>
          <w:b/>
          <w:bCs/>
          <w:color w:val="000000"/>
          <w:sz w:val="20"/>
          <w:szCs w:val="20"/>
        </w:rPr>
      </w:r>
    </w:p>
    <w:p>
      <w:pPr>
        <w:pStyle w:val="ListParagraph"/>
        <w:numPr>
          <w:ilvl w:val="0"/>
          <w:numId w:val="1"/>
        </w:numPr>
        <w:spacing w:lineRule="auto" w:line="240" w:before="0" w:after="0"/>
        <w:contextualSpacing/>
        <w:jc w:val="both"/>
        <w:rPr>
          <w:rFonts w:ascii="Verdana" w:hAnsi="Verdana" w:cs="Verdana"/>
          <w:color w:val="000000"/>
          <w:sz w:val="20"/>
          <w:szCs w:val="20"/>
        </w:rPr>
      </w:pPr>
      <w:r>
        <w:rPr>
          <w:rFonts w:cs="Verdana-Bold" w:ascii="Verdana-Bold" w:hAnsi="Verdana-Bold"/>
          <w:b/>
          <w:bCs/>
          <w:color w:val="000000"/>
          <w:sz w:val="20"/>
          <w:szCs w:val="20"/>
        </w:rPr>
        <w:t xml:space="preserve">Announcements: </w:t>
      </w:r>
      <w:r>
        <w:rPr>
          <w:rFonts w:cs="Verdana" w:ascii="Verdana" w:hAnsi="Verdana"/>
          <w:color w:val="000000"/>
          <w:sz w:val="20"/>
          <w:szCs w:val="20"/>
        </w:rPr>
        <w:t>This is the first page you see upon entering your course.  Your instructor will post weekly announcements and reminders here.</w:t>
      </w:r>
    </w:p>
    <w:p>
      <w:pPr>
        <w:pStyle w:val="ListParagraph"/>
        <w:numPr>
          <w:ilvl w:val="0"/>
          <w:numId w:val="1"/>
        </w:numPr>
        <w:spacing w:lineRule="auto" w:line="240" w:before="0" w:after="0"/>
        <w:contextualSpacing/>
        <w:jc w:val="both"/>
        <w:rPr>
          <w:rFonts w:ascii="Verdana" w:hAnsi="Verdana" w:cs="Verdana"/>
          <w:color w:val="000000"/>
          <w:sz w:val="20"/>
          <w:szCs w:val="20"/>
        </w:rPr>
      </w:pPr>
      <w:r>
        <w:rPr>
          <w:rFonts w:cs="Verdana-Bold" w:ascii="Verdana-Bold" w:hAnsi="Verdana-Bold"/>
          <w:b/>
          <w:bCs/>
          <w:color w:val="000000"/>
          <w:sz w:val="20"/>
          <w:szCs w:val="20"/>
        </w:rPr>
        <w:t xml:space="preserve">Introduction:  </w:t>
      </w:r>
      <w:r>
        <w:rPr>
          <w:rFonts w:cs="Verdana" w:ascii="Verdana" w:hAnsi="Verdana"/>
          <w:color w:val="000000"/>
          <w:sz w:val="20"/>
          <w:szCs w:val="20"/>
        </w:rPr>
        <w:t>Contains an introduction to the course and instructor biography.</w:t>
      </w:r>
    </w:p>
    <w:p>
      <w:pPr>
        <w:pStyle w:val="ListParagraph"/>
        <w:numPr>
          <w:ilvl w:val="0"/>
          <w:numId w:val="1"/>
        </w:numPr>
        <w:spacing w:lineRule="auto" w:line="240" w:before="0" w:after="0"/>
        <w:contextualSpacing/>
        <w:jc w:val="both"/>
        <w:rPr>
          <w:rFonts w:ascii="Verdana" w:hAnsi="Verdana" w:cs="Verdana"/>
          <w:color w:val="000000"/>
          <w:sz w:val="20"/>
          <w:szCs w:val="20"/>
        </w:rPr>
      </w:pPr>
      <w:r>
        <w:rPr>
          <w:rFonts w:cs="Verdana-Bold" w:ascii="Verdana-Bold" w:hAnsi="Verdana-Bold"/>
          <w:b/>
          <w:bCs/>
          <w:color w:val="000000"/>
          <w:sz w:val="20"/>
          <w:szCs w:val="20"/>
        </w:rPr>
        <w:t xml:space="preserve">Syllabus:  </w:t>
      </w:r>
      <w:r>
        <w:rPr>
          <w:rFonts w:cs="Verdana" w:ascii="Verdana" w:hAnsi="Verdana"/>
          <w:color w:val="000000"/>
          <w:sz w:val="20"/>
          <w:szCs w:val="20"/>
        </w:rPr>
        <w:t>Contains the course outline, learning objectives, weekly assignments and course details.</w:t>
      </w:r>
    </w:p>
    <w:p>
      <w:pPr>
        <w:pStyle w:val="ListParagraph"/>
        <w:numPr>
          <w:ilvl w:val="0"/>
          <w:numId w:val="1"/>
        </w:numPr>
        <w:spacing w:lineRule="auto" w:line="240" w:before="0" w:after="0"/>
        <w:contextualSpacing/>
        <w:jc w:val="both"/>
        <w:rPr>
          <w:rFonts w:ascii="Verdana" w:hAnsi="Verdana" w:cs="Verdana"/>
          <w:color w:val="000000"/>
          <w:sz w:val="20"/>
          <w:szCs w:val="20"/>
        </w:rPr>
      </w:pPr>
      <w:r>
        <w:rPr>
          <w:rFonts w:cs="Verdana-Bold" w:ascii="Verdana-Bold" w:hAnsi="Verdana-Bold"/>
          <w:b/>
          <w:bCs/>
          <w:color w:val="000000"/>
          <w:sz w:val="20"/>
          <w:szCs w:val="20"/>
        </w:rPr>
        <w:t xml:space="preserve">Lessons:  </w:t>
      </w:r>
      <w:r>
        <w:rPr>
          <w:rFonts w:cs="Verdana" w:ascii="Verdana" w:hAnsi="Verdana"/>
          <w:color w:val="000000"/>
          <w:sz w:val="20"/>
          <w:szCs w:val="20"/>
        </w:rPr>
        <w:t>This section will have the instructor’s weekly audio/image lectures. The lectures are self-paced and can be replayed anytime like a video or movie.</w:t>
      </w:r>
    </w:p>
    <w:p>
      <w:pPr>
        <w:pStyle w:val="ListParagraph"/>
        <w:numPr>
          <w:ilvl w:val="0"/>
          <w:numId w:val="1"/>
        </w:numPr>
        <w:spacing w:lineRule="auto" w:line="240" w:before="0" w:after="0"/>
        <w:contextualSpacing/>
        <w:jc w:val="both"/>
        <w:rPr>
          <w:rFonts w:ascii="Verdana" w:hAnsi="Verdana" w:cs="Verdana"/>
          <w:color w:val="000000"/>
          <w:sz w:val="20"/>
          <w:szCs w:val="20"/>
        </w:rPr>
      </w:pPr>
      <w:r>
        <w:rPr>
          <w:rFonts w:cs="Verdana-Bold" w:ascii="Verdana-Bold" w:hAnsi="Verdana-Bold"/>
          <w:b/>
          <w:bCs/>
          <w:color w:val="000000"/>
          <w:sz w:val="20"/>
          <w:szCs w:val="20"/>
        </w:rPr>
        <w:t xml:space="preserve">Discussion Board </w:t>
      </w:r>
      <w:r>
        <w:rPr>
          <w:rFonts w:cs="Verdana" w:ascii="Verdana" w:hAnsi="Verdana"/>
          <w:color w:val="000000"/>
          <w:sz w:val="20"/>
          <w:szCs w:val="20"/>
        </w:rPr>
        <w:t>Questions pertaining to each lesson are posted weekly for you and your classmates to discuss and answer.</w:t>
      </w:r>
    </w:p>
    <w:p>
      <w:pPr>
        <w:pStyle w:val="ListParagraph"/>
        <w:numPr>
          <w:ilvl w:val="0"/>
          <w:numId w:val="1"/>
        </w:numPr>
        <w:spacing w:lineRule="auto" w:line="240" w:before="0" w:after="0"/>
        <w:contextualSpacing/>
        <w:jc w:val="both"/>
        <w:rPr/>
      </w:pPr>
      <w:r>
        <w:rPr>
          <w:rFonts w:cs="Verdana-Bold" w:ascii="Verdana-Bold" w:hAnsi="Verdana-Bold"/>
          <w:b/>
          <w:bCs/>
          <w:color w:val="000000"/>
          <w:sz w:val="20"/>
          <w:szCs w:val="20"/>
        </w:rPr>
        <w:t xml:space="preserve">Assignments:  </w:t>
      </w:r>
      <w:r>
        <w:rPr>
          <w:rFonts w:cs="Verdana" w:ascii="Verdana" w:hAnsi="Verdana"/>
          <w:b w:val="false"/>
          <w:bCs w:val="false"/>
          <w:color w:val="000000"/>
          <w:sz w:val="20"/>
          <w:szCs w:val="20"/>
        </w:rPr>
        <w:t>Exercises will include python programming assignments in Jupyter notebooks (online resources provided) for data manipulation, visualization, and predictive analytics). Q</w:t>
      </w:r>
      <w:r>
        <w:rPr>
          <w:rFonts w:cs="Verdana" w:ascii="Verdana" w:hAnsi="Verdana"/>
          <w:color w:val="000000"/>
          <w:sz w:val="20"/>
          <w:szCs w:val="20"/>
        </w:rPr>
        <w:t xml:space="preserve">uizzes and a final exam will allow you to measure your progress and reinforce your learning. You will also be able to provide feedback to the instructor and university in a course evaluation. </w:t>
      </w:r>
    </w:p>
    <w:p>
      <w:pPr>
        <w:pStyle w:val="ListParagraph"/>
        <w:numPr>
          <w:ilvl w:val="0"/>
          <w:numId w:val="1"/>
        </w:numPr>
        <w:spacing w:lineRule="auto" w:line="240" w:before="0" w:after="0"/>
        <w:contextualSpacing/>
        <w:jc w:val="both"/>
        <w:rPr>
          <w:rFonts w:ascii="Verdana" w:hAnsi="Verdana" w:cs="Verdana"/>
          <w:color w:val="000000"/>
          <w:sz w:val="20"/>
          <w:szCs w:val="20"/>
        </w:rPr>
      </w:pPr>
      <w:r>
        <w:rPr>
          <w:rFonts w:cs="Verdana-Bold" w:ascii="Verdana-Bold" w:hAnsi="Verdana-Bold"/>
          <w:b/>
          <w:bCs/>
          <w:color w:val="000000"/>
          <w:sz w:val="20"/>
          <w:szCs w:val="20"/>
        </w:rPr>
        <w:t xml:space="preserve">Resources: </w:t>
      </w:r>
      <w:r>
        <w:rPr>
          <w:rFonts w:cs="Verdana" w:ascii="Verdana" w:hAnsi="Verdana"/>
          <w:color w:val="000000"/>
          <w:sz w:val="20"/>
          <w:szCs w:val="20"/>
        </w:rPr>
        <w:t>Additional readings and handouts, web site links, and PowerPoint presentations are provided here.</w:t>
      </w:r>
    </w:p>
    <w:p>
      <w:pPr>
        <w:pStyle w:val="Normal"/>
        <w:spacing w:lineRule="auto" w:line="240" w:before="0" w:after="0"/>
        <w:jc w:val="both"/>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jc w:val="both"/>
        <w:rPr>
          <w:rFonts w:ascii="Verdana" w:hAnsi="Verdana" w:cs="Verdana"/>
          <w:b/>
          <w:b/>
          <w:color w:val="000000"/>
          <w:sz w:val="20"/>
          <w:szCs w:val="20"/>
        </w:rPr>
      </w:pPr>
      <w:r>
        <w:rPr>
          <w:rFonts w:cs="Verdana" w:ascii="Verdana" w:hAnsi="Verdana"/>
          <w:b/>
          <w:color w:val="000000"/>
          <w:sz w:val="20"/>
          <w:szCs w:val="20"/>
        </w:rPr>
        <w:t>Technical and Policy Memo</w:t>
      </w:r>
    </w:p>
    <w:p>
      <w:pPr>
        <w:pStyle w:val="Normal"/>
        <w:spacing w:lineRule="auto" w:line="240" w:before="0" w:after="0"/>
        <w:jc w:val="both"/>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rPr>
          <w:rFonts w:ascii="Verdana-Bold" w:hAnsi="Verdana-Bold" w:cs="Verdana-Bold"/>
          <w:b/>
          <w:b/>
          <w:bCs/>
          <w:color w:val="000000"/>
          <w:sz w:val="20"/>
          <w:szCs w:val="20"/>
        </w:rPr>
      </w:pPr>
      <w:r>
        <w:rPr>
          <w:rFonts w:cs="Verdana-Bold" w:ascii="Verdana-Bold" w:hAnsi="Verdana-Bold"/>
          <w:b/>
          <w:bCs/>
          <w:color w:val="000000"/>
          <w:sz w:val="20"/>
          <w:szCs w:val="20"/>
        </w:rPr>
      </w:r>
    </w:p>
    <w:tbl>
      <w:tblPr>
        <w:tblStyle w:val="TableGrid"/>
        <w:tblW w:w="9445" w:type="dxa"/>
        <w:jc w:val="left"/>
        <w:tblInd w:w="0" w:type="dxa"/>
        <w:tblCellMar>
          <w:top w:w="0" w:type="dxa"/>
          <w:left w:w="108" w:type="dxa"/>
          <w:bottom w:w="0" w:type="dxa"/>
          <w:right w:w="108" w:type="dxa"/>
        </w:tblCellMar>
        <w:tblLook w:val="04a0" w:noVBand="1" w:noHBand="0" w:lastColumn="0" w:firstColumn="1" w:lastRow="0" w:firstRow="1"/>
      </w:tblPr>
      <w:tblGrid>
        <w:gridCol w:w="810"/>
        <w:gridCol w:w="6293"/>
        <w:gridCol w:w="2342"/>
      </w:tblGrid>
      <w:tr>
        <w:trPr>
          <w:trHeight w:val="332" w:hRule="atLeast"/>
        </w:trPr>
        <w:tc>
          <w:tcPr>
            <w:tcW w:w="810" w:type="dxa"/>
            <w:tcBorders/>
            <w:shd w:fill="auto" w:val="clear"/>
          </w:tcPr>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r>
          </w:p>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t>Week</w:t>
            </w:r>
          </w:p>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r>
          </w:p>
        </w:tc>
        <w:tc>
          <w:tcPr>
            <w:tcW w:w="6293" w:type="dxa"/>
            <w:tcBorders/>
            <w:shd w:fill="auto" w:val="clear"/>
          </w:tcPr>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r>
          </w:p>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t>Assignments</w:t>
            </w:r>
          </w:p>
        </w:tc>
        <w:tc>
          <w:tcPr>
            <w:tcW w:w="2342" w:type="dxa"/>
            <w:tcBorders/>
            <w:shd w:fill="auto" w:val="clear"/>
          </w:tcPr>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r>
          </w:p>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t>Points</w:t>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0</w:t>
            </w:r>
          </w:p>
        </w:tc>
        <w:tc>
          <w:tcPr>
            <w:tcW w:w="6293" w:type="dxa"/>
            <w:tcBorders/>
            <w:shd w:fill="auto" w:val="clear"/>
          </w:tcPr>
          <w:p>
            <w:pPr>
              <w:pStyle w:val="Normal"/>
              <w:spacing w:lineRule="auto" w:line="240" w:before="0" w:after="0"/>
              <w:rPr/>
            </w:pPr>
            <w:r>
              <w:rPr>
                <w:rFonts w:cs="Verdana" w:ascii="Verdana" w:hAnsi="Verdana"/>
                <w:b/>
                <w:color w:val="000000"/>
                <w:sz w:val="20"/>
                <w:szCs w:val="20"/>
              </w:rPr>
              <w:t>View lecture 0: Introduction to Course and Certificate</w:t>
            </w:r>
          </w:p>
          <w:p>
            <w:pPr>
              <w:pStyle w:val="Normal"/>
              <w:spacing w:lineRule="auto" w:line="240" w:before="0" w:after="0"/>
              <w:rPr/>
            </w:pPr>
            <w:r>
              <w:rPr>
                <w:rFonts w:cs="Verdana" w:ascii="Verdana" w:hAnsi="Verdana"/>
                <w:color w:val="000000"/>
                <w:sz w:val="20"/>
                <w:szCs w:val="20"/>
              </w:rPr>
              <w:t>Assignment #1: Discussion Board</w:t>
            </w:r>
          </w:p>
          <w:p>
            <w:pPr>
              <w:pStyle w:val="Normal"/>
              <w:spacing w:lineRule="auto" w:line="240" w:before="0" w:after="0"/>
              <w:rPr>
                <w:rFonts w:ascii="Verdana" w:hAnsi="Verdana" w:cs="Verdana-Bold"/>
                <w:b/>
                <w:b/>
                <w:bCs/>
                <w:color w:val="000000"/>
                <w:sz w:val="20"/>
                <w:szCs w:val="20"/>
              </w:rPr>
            </w:pPr>
            <w:r>
              <w:rPr>
                <w:rFonts w:cs="Verdana-Bold" w:ascii="Verdana" w:hAnsi="Verdana"/>
                <w:b/>
                <w:bCs/>
                <w:color w:val="000000"/>
                <w:sz w:val="20"/>
                <w:szCs w:val="20"/>
              </w:rPr>
            </w:r>
          </w:p>
        </w:tc>
        <w:tc>
          <w:tcPr>
            <w:tcW w:w="2342" w:type="dxa"/>
            <w:tcBorders/>
            <w:shd w:fill="auto" w:val="clear"/>
          </w:tcPr>
          <w:p>
            <w:pPr>
              <w:pStyle w:val="Normal"/>
              <w:spacing w:lineRule="auto" w:line="240" w:before="0" w:after="0"/>
              <w:rPr>
                <w:rFonts w:ascii="Verdana" w:hAnsi="Verdana" w:cs="Verdana-Bold"/>
                <w:b/>
                <w:b/>
                <w:bCs/>
                <w:color w:val="000000"/>
                <w:sz w:val="20"/>
                <w:szCs w:val="20"/>
              </w:rPr>
            </w:pPr>
            <w:r>
              <w:rPr>
                <w:rFonts w:cs="Verdana" w:ascii="Verdana" w:hAnsi="Verdana"/>
                <w:color w:val="000000"/>
                <w:sz w:val="20"/>
                <w:szCs w:val="20"/>
              </w:rPr>
              <w:t xml:space="preserve">Discussion board:   </w:t>
            </w:r>
            <w:r>
              <w:rPr>
                <w:rFonts w:cs="Verdana-Bold" w:ascii="Verdana" w:hAnsi="Verdana"/>
                <w:b/>
                <w:bCs/>
                <w:color w:val="000000"/>
                <w:sz w:val="20"/>
                <w:szCs w:val="20"/>
              </w:rPr>
              <w:t>5 points</w:t>
            </w:r>
          </w:p>
          <w:p>
            <w:pPr>
              <w:pStyle w:val="Normal"/>
              <w:spacing w:lineRule="auto" w:line="240" w:before="0" w:after="0"/>
              <w:rPr>
                <w:rFonts w:ascii="Verdana" w:hAnsi="Verdana" w:cs="Verdana-Bold"/>
                <w:bCs/>
                <w:color w:val="000000"/>
                <w:sz w:val="20"/>
                <w:szCs w:val="20"/>
              </w:rPr>
            </w:pPr>
            <w:r>
              <w:rPr>
                <w:rFonts w:cs="Verdana-Bold" w:ascii="Verdana" w:hAnsi="Verdana"/>
                <w:bCs/>
                <w:color w:val="000000"/>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1</w:t>
            </w:r>
          </w:p>
        </w:tc>
        <w:tc>
          <w:tcPr>
            <w:tcW w:w="6293" w:type="dxa"/>
            <w:tcBorders/>
            <w:shd w:fill="auto" w:val="clear"/>
          </w:tcPr>
          <w:p>
            <w:pPr>
              <w:pStyle w:val="Normal"/>
              <w:spacing w:lineRule="auto" w:line="240" w:before="0" w:after="0"/>
              <w:rPr/>
            </w:pPr>
            <w:r>
              <w:rPr>
                <w:rFonts w:cs="Verdana" w:ascii="Verdana" w:hAnsi="Verdana"/>
                <w:b/>
                <w:color w:val="000000"/>
                <w:sz w:val="20"/>
                <w:szCs w:val="20"/>
              </w:rPr>
              <w:t>View lecture 1: Data Science in Healthcare</w:t>
            </w:r>
          </w:p>
          <w:p>
            <w:pPr>
              <w:pStyle w:val="Normal"/>
              <w:spacing w:lineRule="auto" w:line="240" w:before="0" w:after="0"/>
              <w:rPr/>
            </w:pPr>
            <w:r>
              <w:rPr>
                <w:rFonts w:cs="Verdana" w:ascii="Verdana" w:hAnsi="Verdana"/>
                <w:b w:val="false"/>
                <w:bCs w:val="false"/>
                <w:color w:val="000000"/>
                <w:sz w:val="20"/>
                <w:szCs w:val="20"/>
              </w:rPr>
              <w:t>Assignment #2: Discussion Board:  Share at least one possible (exogenous) cause of growth rate variability in guinea pig birth weight besides litter size.</w:t>
            </w:r>
          </w:p>
          <w:p>
            <w:pPr>
              <w:pStyle w:val="Normal"/>
              <w:spacing w:lineRule="auto" w:line="240" w:before="0" w:after="0"/>
              <w:rPr/>
            </w:pPr>
            <w:r>
              <w:rPr>
                <w:rFonts w:cs="Verdana" w:ascii="Verdana" w:hAnsi="Verdana"/>
                <w:b/>
                <w:color w:val="000000"/>
                <w:sz w:val="20"/>
                <w:szCs w:val="20"/>
                <w:lang w:val="en"/>
              </w:rPr>
              <w:t>RR1:</w:t>
            </w:r>
            <w:r>
              <w:rPr>
                <w:rFonts w:cs="Verdana" w:ascii="Verdana" w:hAnsi="Verdana"/>
                <w:color w:val="000000"/>
                <w:sz w:val="20"/>
                <w:szCs w:val="20"/>
                <w:lang w:val="en"/>
              </w:rPr>
              <w:t xml:space="preserve"> </w:t>
            </w:r>
            <w:bookmarkStart w:id="6" w:name="__DdeLink__341_3820221879"/>
            <w:r>
              <w:rPr>
                <w:rFonts w:cs="Verdana" w:ascii="Verdana" w:hAnsi="Verdana"/>
                <w:i/>
                <w:iCs/>
                <w:color w:val="000000"/>
                <w:sz w:val="20"/>
                <w:szCs w:val="20"/>
                <w:u w:val="none"/>
                <w:lang w:val="en"/>
              </w:rPr>
              <w:t>The Book of Why: The New Science of Cause and Effect</w:t>
            </w:r>
            <w:r>
              <w:rPr>
                <w:rFonts w:cs="Verdana" w:ascii="Verdana" w:hAnsi="Verdana"/>
                <w:color w:val="000000"/>
                <w:sz w:val="20"/>
                <w:szCs w:val="20"/>
                <w:lang w:val="en"/>
              </w:rPr>
              <w:t xml:space="preserve"> </w:t>
            </w:r>
            <w:bookmarkStart w:id="7" w:name="__DdeLink__338_3820221879"/>
            <w:r>
              <w:rPr>
                <w:rFonts w:cs="Verdana" w:ascii="Verdana" w:hAnsi="Verdana"/>
                <w:color w:val="000000"/>
                <w:sz w:val="20"/>
                <w:szCs w:val="20"/>
                <w:lang w:val="en"/>
              </w:rPr>
              <w:t>– Chapter 2</w:t>
            </w:r>
            <w:bookmarkEnd w:id="6"/>
            <w:bookmarkEnd w:id="7"/>
            <w:r>
              <w:rPr>
                <w:rFonts w:cs="Verdana" w:ascii="Verdana" w:hAnsi="Verdana"/>
                <w:color w:val="000000"/>
                <w:sz w:val="20"/>
                <w:szCs w:val="20"/>
                <w:lang w:val="en"/>
              </w:rPr>
              <w:t xml:space="preserve"> “From Buccaneers to Guinea Pigs”</w:t>
            </w:r>
            <w:r>
              <w:rPr>
                <w:rFonts w:ascii="Verdana" w:hAnsi="Verdana"/>
                <w:sz w:val="20"/>
                <w:szCs w:val="20"/>
                <w:lang w:val="en"/>
              </w:rPr>
              <w:br/>
            </w:r>
            <w:r>
              <w:rPr>
                <w:rFonts w:ascii="Verdana" w:hAnsi="Verdana"/>
                <w:b/>
                <w:sz w:val="20"/>
                <w:szCs w:val="20"/>
                <w:lang w:val="en"/>
              </w:rPr>
              <w:t>RR2:</w:t>
            </w:r>
            <w:r>
              <w:rPr>
                <w:rFonts w:ascii="Verdana" w:hAnsi="Verdana"/>
                <w:sz w:val="20"/>
                <w:szCs w:val="20"/>
                <w:lang w:val="en"/>
              </w:rPr>
              <w:t xml:space="preserve"> </w:t>
            </w:r>
            <w:bookmarkStart w:id="8" w:name="__DdeLink__344_3820221879"/>
            <w:bookmarkStart w:id="9" w:name="__DdeLink__346_3820221879"/>
            <w:r>
              <w:rPr>
                <w:rFonts w:ascii="Verdana" w:hAnsi="Verdana"/>
                <w:i/>
                <w:iCs/>
                <w:sz w:val="20"/>
                <w:szCs w:val="20"/>
                <w:u w:val="none"/>
                <w:lang w:val="en"/>
              </w:rPr>
              <w:t>Data Science for Healthcare: Methodologies and Applications</w:t>
            </w:r>
            <w:r>
              <w:rPr>
                <w:rFonts w:ascii="Verdana" w:hAnsi="Verdana"/>
                <w:sz w:val="20"/>
                <w:szCs w:val="20"/>
                <w:lang w:val="en"/>
              </w:rPr>
              <w:t xml:space="preserve"> </w:t>
            </w:r>
            <w:r>
              <w:rPr>
                <w:rFonts w:cs="Verdana" w:ascii="Verdana" w:hAnsi="Verdana"/>
                <w:color w:val="000000"/>
                <w:sz w:val="20"/>
                <w:szCs w:val="20"/>
                <w:lang w:val="en"/>
              </w:rPr>
              <w:t>– p. 3-35</w:t>
            </w:r>
            <w:r>
              <w:rPr>
                <w:rFonts w:ascii="Verdana" w:hAnsi="Verdana"/>
                <w:sz w:val="20"/>
                <w:szCs w:val="20"/>
                <w:lang w:val="en"/>
              </w:rPr>
              <w:t xml:space="preserve"> </w:t>
            </w:r>
            <w:bookmarkEnd w:id="9"/>
            <w:r>
              <w:rPr>
                <w:rFonts w:ascii="Verdana" w:hAnsi="Verdana"/>
                <w:sz w:val="20"/>
                <w:szCs w:val="20"/>
                <w:lang w:val="en"/>
              </w:rPr>
              <w:t xml:space="preserve">“Data Science ... Opportunities”  </w:t>
            </w:r>
            <w:bookmarkEnd w:id="8"/>
            <w:r>
              <w:rPr>
                <w:rFonts w:ascii="Verdana" w:hAnsi="Verdana"/>
                <w:sz w:val="20"/>
                <w:szCs w:val="20"/>
                <w:lang w:val="en"/>
              </w:rPr>
              <w:t xml:space="preserve">                                                                   </w:t>
            </w:r>
            <w:bookmarkStart w:id="10" w:name="__DdeLink__361_3820221879"/>
            <w:r>
              <w:rPr>
                <w:rFonts w:ascii="Verdana" w:hAnsi="Verdana"/>
                <w:b/>
                <w:sz w:val="20"/>
                <w:szCs w:val="20"/>
                <w:lang w:val="en"/>
              </w:rPr>
              <w:t xml:space="preserve">SR1: </w:t>
            </w:r>
            <w:bookmarkStart w:id="11" w:name="__DdeLink__378_3820221879"/>
            <w:bookmarkStart w:id="12" w:name="__DdeLink__376_3820221879"/>
            <w:bookmarkEnd w:id="10"/>
            <w:r>
              <w:rPr>
                <w:rFonts w:ascii="Verdana" w:hAnsi="Verdana"/>
                <w:b w:val="false"/>
                <w:bCs w:val="false"/>
                <w:i/>
                <w:iCs/>
                <w:sz w:val="20"/>
                <w:szCs w:val="20"/>
                <w:lang w:val="en"/>
              </w:rPr>
              <w:t>Intuition Pumps and Other Tools for Thinking</w:t>
            </w:r>
            <w:r>
              <w:rPr>
                <w:rFonts w:ascii="Verdana" w:hAnsi="Verdana"/>
                <w:b w:val="false"/>
                <w:bCs w:val="false"/>
                <w:sz w:val="20"/>
                <w:szCs w:val="20"/>
                <w:lang w:val="en"/>
              </w:rPr>
              <w:t xml:space="preserve"> by Daniel Dennet p. 19-57 (pumps 1-12)</w:t>
            </w:r>
            <w:bookmarkEnd w:id="11"/>
            <w:bookmarkEnd w:id="12"/>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tc>
        <w:tc>
          <w:tcPr>
            <w:tcW w:w="2342" w:type="dxa"/>
            <w:tcBorders/>
            <w:shd w:fill="auto" w:val="clear"/>
          </w:tcPr>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rPr>
                <w:rFonts w:ascii="Verdana" w:hAnsi="Verdana" w:cs="Verdana-Bold"/>
                <w:b/>
                <w:b/>
                <w:bCs/>
                <w:color w:val="000000"/>
                <w:sz w:val="20"/>
                <w:szCs w:val="20"/>
              </w:rPr>
            </w:pPr>
            <w:r>
              <w:rPr>
                <w:rFonts w:cs="Verdana" w:ascii="Verdana" w:hAnsi="Verdana"/>
                <w:color w:val="000000"/>
                <w:sz w:val="20"/>
                <w:szCs w:val="20"/>
              </w:rPr>
              <w:t xml:space="preserve">Discussion board:     </w:t>
            </w:r>
            <w:r>
              <w:rPr>
                <w:rFonts w:cs="Verdana-Bold" w:ascii="Verdana" w:hAnsi="Verdana"/>
                <w:b/>
                <w:bCs/>
                <w:color w:val="000000"/>
                <w:sz w:val="20"/>
                <w:szCs w:val="20"/>
              </w:rPr>
              <w:t>5 points</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2</w:t>
            </w:r>
          </w:p>
        </w:tc>
        <w:tc>
          <w:tcPr>
            <w:tcW w:w="6293" w:type="dxa"/>
            <w:tcBorders/>
            <w:shd w:fill="auto" w:val="clear"/>
          </w:tcPr>
          <w:p>
            <w:pPr>
              <w:pStyle w:val="Normal"/>
              <w:spacing w:lineRule="auto" w:line="240" w:before="0" w:after="0"/>
              <w:rPr/>
            </w:pPr>
            <w:r>
              <w:rPr>
                <w:rFonts w:cs="Verdana" w:ascii="Verdana" w:hAnsi="Verdana"/>
                <w:b/>
                <w:color w:val="000000"/>
                <w:sz w:val="20"/>
                <w:szCs w:val="20"/>
              </w:rPr>
              <w:t xml:space="preserve">View lecture 2:  </w:t>
            </w:r>
            <w:r>
              <w:rPr>
                <w:rFonts w:cs="Verdana-Bold" w:ascii="Verdana-Bold" w:hAnsi="Verdana-Bold"/>
                <w:b/>
                <w:bCs/>
                <w:color w:val="000000"/>
                <w:sz w:val="20"/>
                <w:szCs w:val="20"/>
              </w:rPr>
              <w:t>Spreadsheet Data Science</w:t>
            </w:r>
          </w:p>
          <w:p>
            <w:pPr>
              <w:pStyle w:val="Normal"/>
              <w:spacing w:lineRule="auto" w:line="240" w:before="0" w:after="0"/>
              <w:rPr>
                <w:b w:val="false"/>
                <w:b w:val="false"/>
                <w:bCs w:val="false"/>
              </w:rPr>
            </w:pPr>
            <w:r>
              <w:rPr>
                <w:rFonts w:cs="Verdana" w:ascii="Verdana" w:hAnsi="Verdana"/>
                <w:b w:val="false"/>
                <w:bCs w:val="false"/>
                <w:color w:val="000000"/>
                <w:sz w:val="20"/>
                <w:szCs w:val="20"/>
              </w:rPr>
              <w:t>Assignment #3: Discussion Board:</w:t>
            </w:r>
            <w:bookmarkStart w:id="13" w:name="__DdeLink__348_38202218792"/>
            <w:r>
              <w:rPr>
                <w:rFonts w:cs="Verdana" w:ascii="Verdana" w:hAnsi="Verdana"/>
                <w:b w:val="false"/>
                <w:bCs w:val="false"/>
                <w:color w:val="000000"/>
                <w:sz w:val="20"/>
                <w:szCs w:val="20"/>
              </w:rPr>
              <w:t xml:space="preserve"> Share a real world application of Bayes Rule</w:t>
            </w:r>
            <w:bookmarkEnd w:id="13"/>
            <w:r>
              <w:rPr>
                <w:rFonts w:cs="Verdana" w:ascii="Verdana" w:hAnsi="Verdana"/>
                <w:b w:val="false"/>
                <w:bCs w:val="false"/>
                <w:color w:val="000000"/>
                <w:sz w:val="20"/>
                <w:szCs w:val="20"/>
              </w:rPr>
              <w:t xml:space="preserve"> and show how to apply it.</w:t>
            </w:r>
          </w:p>
          <w:p>
            <w:pPr>
              <w:pStyle w:val="Normal"/>
              <w:spacing w:lineRule="auto" w:line="240" w:before="0" w:after="0"/>
              <w:rPr/>
            </w:pPr>
            <w:bookmarkStart w:id="14" w:name="__DdeLink__351_3820221879"/>
            <w:r>
              <w:rPr>
                <w:rFonts w:ascii="Verdana" w:hAnsi="Verdana"/>
                <w:b/>
                <w:sz w:val="20"/>
                <w:szCs w:val="20"/>
                <w:lang w:val="en"/>
              </w:rPr>
              <w:t>RR3:</w:t>
            </w:r>
            <w:r>
              <w:rPr>
                <w:rFonts w:ascii="Verdana" w:hAnsi="Verdana"/>
                <w:sz w:val="20"/>
                <w:szCs w:val="20"/>
                <w:lang w:val="en"/>
              </w:rPr>
              <w:t xml:space="preserve">  </w:t>
            </w:r>
            <w:bookmarkStart w:id="15" w:name="__DdeLink__373_3820221879"/>
            <w:r>
              <w:rPr>
                <w:rFonts w:cs="Verdana" w:ascii="Verdana" w:hAnsi="Verdana"/>
                <w:i/>
                <w:iCs/>
                <w:color w:val="000000"/>
                <w:sz w:val="20"/>
                <w:szCs w:val="20"/>
                <w:u w:val="none"/>
                <w:lang w:val="en"/>
              </w:rPr>
              <w:t xml:space="preserve">The Book of Why: The New Science of Cause and Effect </w:t>
            </w:r>
            <w:bookmarkStart w:id="16" w:name="__DdeLink__338_38202218791"/>
            <w:r>
              <w:rPr>
                <w:rFonts w:cs="Verdana" w:ascii="Verdana" w:hAnsi="Verdana"/>
                <w:color w:val="000000"/>
                <w:sz w:val="20"/>
                <w:szCs w:val="20"/>
                <w:lang w:val="en"/>
              </w:rPr>
              <w:t xml:space="preserve">– Chapter </w:t>
            </w:r>
            <w:bookmarkEnd w:id="16"/>
            <w:r>
              <w:rPr>
                <w:rFonts w:cs="Verdana" w:ascii="Verdana" w:hAnsi="Verdana"/>
                <w:color w:val="000000"/>
                <w:sz w:val="20"/>
                <w:szCs w:val="20"/>
                <w:lang w:val="en"/>
              </w:rPr>
              <w:t>3 “From Evidence to Causes”</w:t>
            </w:r>
            <w:bookmarkEnd w:id="15"/>
          </w:p>
          <w:p>
            <w:pPr>
              <w:pStyle w:val="Normal"/>
              <w:spacing w:lineRule="auto" w:line="240" w:before="0" w:after="0"/>
              <w:rPr/>
            </w:pPr>
            <w:r>
              <w:rPr>
                <w:rFonts w:ascii="Verdana" w:hAnsi="Verdana"/>
                <w:b/>
                <w:sz w:val="20"/>
                <w:szCs w:val="20"/>
                <w:lang w:val="en"/>
              </w:rPr>
              <w:t xml:space="preserve">RR4:  </w:t>
            </w:r>
            <w:bookmarkStart w:id="17" w:name="__DdeLink__1430_3820221879"/>
            <w:r>
              <w:rPr>
                <w:rFonts w:ascii="Verdana" w:hAnsi="Verdana"/>
                <w:b w:val="false"/>
                <w:bCs w:val="false"/>
                <w:i/>
                <w:iCs/>
                <w:sz w:val="20"/>
                <w:szCs w:val="20"/>
                <w:u w:val="none"/>
                <w:lang w:val="en"/>
              </w:rPr>
              <w:t>Data Science for Healthcare: Methodologies and Applications</w:t>
            </w:r>
            <w:r>
              <w:rPr>
                <w:rFonts w:ascii="Verdana" w:hAnsi="Verdana"/>
                <w:b w:val="false"/>
                <w:bCs w:val="false"/>
                <w:sz w:val="20"/>
                <w:szCs w:val="20"/>
                <w:lang w:val="en"/>
              </w:rPr>
              <w:t xml:space="preserve"> </w:t>
            </w:r>
            <w:r>
              <w:rPr>
                <w:rFonts w:cs="Verdana" w:ascii="Verdana" w:hAnsi="Verdana"/>
                <w:b w:val="false"/>
                <w:bCs w:val="false"/>
                <w:color w:val="000000"/>
                <w:sz w:val="20"/>
                <w:szCs w:val="20"/>
                <w:lang w:val="en"/>
              </w:rPr>
              <w:t>– p. 39-56</w:t>
            </w:r>
            <w:bookmarkEnd w:id="17"/>
            <w:r>
              <w:rPr>
                <w:rFonts w:cs="Verdana" w:ascii="Verdana" w:hAnsi="Verdana"/>
                <w:b w:val="false"/>
                <w:bCs w:val="false"/>
                <w:color w:val="000000"/>
                <w:sz w:val="20"/>
                <w:szCs w:val="20"/>
                <w:lang w:val="en"/>
              </w:rPr>
              <w:t xml:space="preserve"> “Classification Algorithms...”</w:t>
            </w:r>
            <w:r>
              <w:rPr>
                <w:rFonts w:ascii="Verdana" w:hAnsi="Verdana"/>
                <w:b w:val="false"/>
                <w:bCs w:val="false"/>
                <w:sz w:val="20"/>
                <w:szCs w:val="20"/>
                <w:lang w:val="en"/>
              </w:rPr>
              <w:t xml:space="preserve"> </w:t>
            </w:r>
          </w:p>
          <w:p>
            <w:pPr>
              <w:pStyle w:val="Normal"/>
              <w:spacing w:lineRule="auto" w:line="240" w:before="0" w:after="0"/>
              <w:rPr/>
            </w:pPr>
            <w:r>
              <w:rPr>
                <w:rFonts w:ascii="Verdana" w:hAnsi="Verdana"/>
                <w:b/>
                <w:sz w:val="20"/>
                <w:szCs w:val="20"/>
                <w:lang w:val="en"/>
              </w:rPr>
              <w:t xml:space="preserve">SR2: </w:t>
            </w:r>
            <w:r>
              <w:rPr>
                <w:rFonts w:ascii="Verdana" w:hAnsi="Verdana"/>
                <w:sz w:val="20"/>
                <w:szCs w:val="20"/>
                <w:lang w:val="en"/>
              </w:rPr>
              <w:t xml:space="preserve"> Simple Linear Regression by Jason Brownlee: </w:t>
            </w:r>
            <w:hyperlink r:id="rId4">
              <w:r>
                <w:rPr>
                  <w:rStyle w:val="InternetLink"/>
                  <w:rFonts w:ascii="Verdana" w:hAnsi="Verdana"/>
                  <w:sz w:val="20"/>
                  <w:szCs w:val="20"/>
                  <w:lang w:val="en"/>
                </w:rPr>
                <w:t>bit.ly/ucsd-sheet</w:t>
              </w:r>
            </w:hyperlink>
            <w:r>
              <w:rPr>
                <w:rFonts w:ascii="Verdana" w:hAnsi="Verdana"/>
                <w:sz w:val="20"/>
                <w:szCs w:val="20"/>
                <w:lang w:val="en"/>
              </w:rPr>
              <w:t xml:space="preserve">   </w:t>
            </w:r>
            <w:bookmarkEnd w:id="14"/>
            <w:r>
              <w:rPr>
                <w:rFonts w:ascii="Verdana" w:hAnsi="Verdana"/>
                <w:sz w:val="20"/>
                <w:szCs w:val="20"/>
                <w:lang w:val="en"/>
              </w:rPr>
              <w:t xml:space="preserve">                               </w:t>
            </w:r>
          </w:p>
          <w:p>
            <w:pPr>
              <w:pStyle w:val="Normal"/>
              <w:spacing w:lineRule="auto" w:line="240" w:before="0" w:after="0"/>
              <w:rPr>
                <w:rFonts w:ascii="Verdana" w:hAnsi="Verdana" w:cs="Verdana-Bold"/>
                <w:b/>
                <w:b/>
                <w:bCs/>
                <w:color w:val="000000"/>
                <w:sz w:val="20"/>
                <w:szCs w:val="20"/>
              </w:rPr>
            </w:pPr>
            <w:r>
              <w:rPr>
                <w:rFonts w:cs="Verdana-Bold" w:ascii="Verdana" w:hAnsi="Verdana"/>
                <w:b/>
                <w:bCs/>
                <w:color w:val="000000"/>
                <w:sz w:val="20"/>
                <w:szCs w:val="20"/>
              </w:rPr>
            </w:r>
          </w:p>
        </w:tc>
        <w:tc>
          <w:tcPr>
            <w:tcW w:w="2342" w:type="dxa"/>
            <w:tcBorders/>
            <w:shd w:fill="auto" w:val="clear"/>
          </w:tcPr>
          <w:p>
            <w:pPr>
              <w:pStyle w:val="Normal"/>
              <w:spacing w:lineRule="auto" w:line="240" w:before="0" w:after="0"/>
              <w:rPr>
                <w:rFonts w:ascii="Verdana" w:hAnsi="Verdana" w:cs="Verdana-Bold"/>
                <w:b/>
                <w:b/>
                <w:bCs/>
                <w:color w:val="000000"/>
                <w:sz w:val="20"/>
                <w:szCs w:val="20"/>
              </w:rPr>
            </w:pPr>
            <w:bookmarkStart w:id="18" w:name="__DdeLink__368_3820221879"/>
            <w:r>
              <w:rPr>
                <w:rFonts w:cs="Verdana" w:ascii="Verdana" w:hAnsi="Verdana"/>
                <w:color w:val="000000"/>
                <w:sz w:val="20"/>
                <w:szCs w:val="20"/>
              </w:rPr>
              <w:t xml:space="preserve">Discussion board: </w:t>
            </w:r>
            <w:r>
              <w:rPr>
                <w:rFonts w:cs="Verdana-Bold" w:ascii="Verdana" w:hAnsi="Verdana"/>
                <w:b/>
                <w:bCs/>
                <w:color w:val="000000"/>
                <w:sz w:val="20"/>
                <w:szCs w:val="20"/>
              </w:rPr>
              <w:t>5 points</w:t>
            </w:r>
            <w:bookmarkEnd w:id="18"/>
          </w:p>
          <w:p>
            <w:pPr>
              <w:pStyle w:val="Normal"/>
              <w:spacing w:lineRule="auto" w:line="240" w:before="0" w:after="0"/>
              <w:rPr>
                <w:rFonts w:ascii="Verdana" w:hAnsi="Verdana" w:cs="Verdana-Bold"/>
                <w:bCs/>
                <w:color w:val="000000"/>
                <w:sz w:val="20"/>
                <w:szCs w:val="20"/>
              </w:rPr>
            </w:pPr>
            <w:r>
              <w:rPr>
                <w:rFonts w:cs="Verdana-Bold" w:ascii="Verdana" w:hAnsi="Verdana"/>
                <w:bCs/>
                <w:color w:val="000000"/>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3</w:t>
            </w:r>
          </w:p>
        </w:tc>
        <w:tc>
          <w:tcPr>
            <w:tcW w:w="6293" w:type="dxa"/>
            <w:tcBorders/>
            <w:shd w:fill="auto" w:val="clear"/>
          </w:tcPr>
          <w:p>
            <w:pPr>
              <w:pStyle w:val="Normal"/>
              <w:spacing w:lineRule="auto" w:line="240" w:before="0" w:after="0"/>
              <w:rPr/>
            </w:pPr>
            <w:r>
              <w:rPr>
                <w:rFonts w:cs="Verdana" w:ascii="Verdana" w:hAnsi="Verdana"/>
                <w:b/>
                <w:color w:val="000000"/>
                <w:sz w:val="20"/>
                <w:szCs w:val="20"/>
              </w:rPr>
              <w:t xml:space="preserve">View lecture 3:  </w:t>
            </w:r>
            <w:r>
              <w:rPr>
                <w:rFonts w:cs="Verdana-Bold" w:ascii="Verdana-Bold" w:hAnsi="Verdana-Bold"/>
                <w:b/>
                <w:bCs/>
                <w:color w:val="000000"/>
                <w:sz w:val="20"/>
                <w:szCs w:val="20"/>
              </w:rPr>
              <w:t>Statistics</w:t>
            </w:r>
          </w:p>
          <w:p>
            <w:pPr>
              <w:pStyle w:val="Normal"/>
              <w:spacing w:lineRule="auto" w:line="240" w:before="0" w:after="0"/>
              <w:rPr>
                <w:b w:val="false"/>
                <w:b w:val="false"/>
                <w:bCs w:val="false"/>
              </w:rPr>
            </w:pPr>
            <w:r>
              <w:rPr>
                <w:rFonts w:cs="Verdana" w:ascii="Verdana" w:hAnsi="Verdana"/>
                <w:b w:val="false"/>
                <w:bCs w:val="false"/>
                <w:color w:val="000000"/>
                <w:sz w:val="20"/>
                <w:szCs w:val="20"/>
              </w:rPr>
              <w:t>Assignment #4: Discussion Board and Quiz</w:t>
            </w:r>
          </w:p>
          <w:p>
            <w:pPr>
              <w:pStyle w:val="Normal"/>
              <w:spacing w:lineRule="auto" w:line="240" w:before="0" w:after="0"/>
              <w:rPr/>
            </w:pPr>
            <w:r>
              <w:rPr>
                <w:rFonts w:ascii="Verdana" w:hAnsi="Verdana"/>
                <w:b/>
                <w:sz w:val="20"/>
                <w:szCs w:val="20"/>
                <w:lang w:val="en"/>
              </w:rPr>
              <w:t>RR5:</w:t>
            </w:r>
            <w:r>
              <w:rPr>
                <w:rFonts w:ascii="Verdana" w:hAnsi="Verdana"/>
                <w:sz w:val="20"/>
                <w:szCs w:val="20"/>
                <w:lang w:val="en"/>
              </w:rPr>
              <w:t xml:space="preserve">  </w:t>
            </w:r>
            <w:r>
              <w:rPr>
                <w:rFonts w:cs="Verdana" w:ascii="Verdana" w:hAnsi="Verdana"/>
                <w:i/>
                <w:iCs/>
                <w:color w:val="000000"/>
                <w:sz w:val="20"/>
                <w:szCs w:val="20"/>
                <w:u w:val="none"/>
                <w:lang w:val="en"/>
              </w:rPr>
              <w:t>The Book of Why: The New Science of Cause and Effect</w:t>
            </w:r>
            <w:r>
              <w:rPr>
                <w:rFonts w:cs="Verdana" w:ascii="Verdana" w:hAnsi="Verdana"/>
                <w:color w:val="000000"/>
                <w:sz w:val="20"/>
                <w:szCs w:val="20"/>
                <w:lang w:val="en"/>
              </w:rPr>
              <w:t xml:space="preserve"> </w:t>
            </w:r>
            <w:bookmarkStart w:id="19" w:name="__DdeLink__338_382022187911"/>
            <w:r>
              <w:rPr>
                <w:rFonts w:cs="Verdana" w:ascii="Verdana" w:hAnsi="Verdana"/>
                <w:color w:val="000000"/>
                <w:sz w:val="20"/>
                <w:szCs w:val="20"/>
                <w:lang w:val="en"/>
              </w:rPr>
              <w:t xml:space="preserve">– Chapter </w:t>
            </w:r>
            <w:bookmarkEnd w:id="19"/>
            <w:r>
              <w:rPr>
                <w:rFonts w:cs="Verdana" w:ascii="Verdana" w:hAnsi="Verdana"/>
                <w:color w:val="000000"/>
                <w:sz w:val="20"/>
                <w:szCs w:val="20"/>
                <w:lang w:val="en"/>
              </w:rPr>
              <w:t>4 “Confounding or Deconfounding”</w:t>
            </w:r>
          </w:p>
          <w:p>
            <w:pPr>
              <w:pStyle w:val="Normal"/>
              <w:spacing w:lineRule="auto" w:line="240" w:before="0" w:after="0"/>
              <w:rPr/>
            </w:pPr>
            <w:r>
              <w:rPr>
                <w:rFonts w:ascii="Verdana" w:hAnsi="Verdana"/>
                <w:b/>
                <w:sz w:val="20"/>
                <w:szCs w:val="20"/>
                <w:lang w:val="en"/>
              </w:rPr>
              <w:t xml:space="preserve">RR6:  </w:t>
            </w:r>
            <w:bookmarkStart w:id="20" w:name="__DdeLink__394_3820221879"/>
            <w:r>
              <w:rPr>
                <w:rFonts w:ascii="Verdana" w:hAnsi="Verdana"/>
                <w:b w:val="false"/>
                <w:bCs w:val="false"/>
                <w:i/>
                <w:iCs/>
                <w:sz w:val="20"/>
                <w:szCs w:val="20"/>
                <w:u w:val="none"/>
                <w:lang w:val="en"/>
              </w:rPr>
              <w:t>Data Science for Healthcare: Methodologies and Applications</w:t>
            </w:r>
            <w:r>
              <w:rPr>
                <w:rFonts w:ascii="Verdana" w:hAnsi="Verdana"/>
                <w:b w:val="false"/>
                <w:bCs w:val="false"/>
                <w:sz w:val="20"/>
                <w:szCs w:val="20"/>
                <w:lang w:val="en"/>
              </w:rPr>
              <w:t xml:space="preserve"> </w:t>
            </w:r>
            <w:r>
              <w:rPr>
                <w:rFonts w:cs="Verdana" w:ascii="Verdana" w:hAnsi="Verdana"/>
                <w:b w:val="false"/>
                <w:bCs w:val="false"/>
                <w:color w:val="000000"/>
                <w:sz w:val="20"/>
                <w:szCs w:val="20"/>
                <w:lang w:val="en"/>
              </w:rPr>
              <w:t>– p. 57-72 “Classification Algorithms...”</w:t>
            </w:r>
            <w:r>
              <w:rPr>
                <w:rFonts w:ascii="Verdana" w:hAnsi="Verdana"/>
                <w:b w:val="false"/>
                <w:bCs w:val="false"/>
                <w:sz w:val="20"/>
                <w:szCs w:val="20"/>
                <w:lang w:val="en"/>
              </w:rPr>
              <w:t xml:space="preserve"> </w:t>
            </w:r>
            <w:bookmarkEnd w:id="20"/>
          </w:p>
          <w:p>
            <w:pPr>
              <w:pStyle w:val="Normal"/>
              <w:spacing w:lineRule="auto" w:line="240" w:before="0" w:after="0"/>
              <w:rPr/>
            </w:pPr>
            <w:r>
              <w:rPr>
                <w:rFonts w:cs="Verdana" w:ascii="Verdana" w:hAnsi="Verdana"/>
                <w:b/>
                <w:color w:val="000000"/>
                <w:sz w:val="20"/>
                <w:szCs w:val="20"/>
                <w:lang w:val="en"/>
              </w:rPr>
              <w:t xml:space="preserve">SR3: </w:t>
            </w:r>
            <w:r>
              <w:rPr>
                <w:rFonts w:cs="Verdana" w:ascii="Verdana" w:hAnsi="Verdana"/>
                <w:b w:val="false"/>
                <w:bCs w:val="false"/>
                <w:color w:val="000000"/>
                <w:sz w:val="20"/>
                <w:szCs w:val="20"/>
                <w:lang w:val="en"/>
              </w:rPr>
              <w:t>Jupyter Notebook Tutorial by Karlijn Willems:</w:t>
            </w:r>
            <w:r>
              <w:rPr>
                <w:rFonts w:cs="Verdana" w:ascii="Verdana" w:hAnsi="Verdana"/>
                <w:b/>
                <w:color w:val="000000"/>
                <w:sz w:val="20"/>
                <w:szCs w:val="20"/>
                <w:lang w:val="en"/>
              </w:rPr>
              <w:t xml:space="preserve"> </w:t>
            </w:r>
            <w:hyperlink r:id="rId5">
              <w:bookmarkStart w:id="21" w:name="__DdeLink__358_38202218791"/>
              <w:r>
                <w:rPr>
                  <w:rStyle w:val="InternetLink"/>
                  <w:rFonts w:eastAsia="Calibri" w:cs="" w:ascii="Verdana" w:hAnsi="Verdana" w:cstheme="minorBidi" w:eastAsiaTheme="minorHAnsi"/>
                  <w:b w:val="false"/>
                  <w:bCs w:val="false"/>
                  <w:color w:val="auto"/>
                  <w:kern w:val="0"/>
                  <w:sz w:val="20"/>
                  <w:szCs w:val="20"/>
                  <w:u w:val="single"/>
                  <w:lang w:val="en" w:eastAsia="en-US" w:bidi="ar-SA"/>
                </w:rPr>
                <w:t>bit.ly/ucsd-jup</w:t>
              </w:r>
            </w:hyperlink>
            <w:bookmarkEnd w:id="21"/>
            <w:r>
              <w:rPr>
                <w:rFonts w:eastAsia="Calibri" w:cs="" w:ascii="Verdana" w:hAnsi="Verdana" w:cstheme="minorBidi" w:eastAsiaTheme="minorHAnsi"/>
                <w:b/>
                <w:color w:val="auto"/>
                <w:kern w:val="0"/>
                <w:sz w:val="20"/>
                <w:szCs w:val="20"/>
                <w:lang w:val="en" w:eastAsia="en-US" w:bidi="ar-SA"/>
              </w:rPr>
              <w:t xml:space="preserve"> </w:t>
            </w:r>
            <w:r>
              <w:rPr>
                <w:rFonts w:cs="Verdana" w:ascii="Verdana" w:hAnsi="Verdana"/>
                <w:b/>
                <w:color w:val="000000"/>
                <w:sz w:val="20"/>
                <w:szCs w:val="20"/>
                <w:lang w:val="en"/>
              </w:rPr>
              <w:t xml:space="preserve">    </w:t>
            </w:r>
            <w:r>
              <w:rPr>
                <w:rFonts w:cs="Verdana" w:ascii="Verdana" w:hAnsi="Verdana"/>
                <w:color w:val="000000"/>
                <w:sz w:val="20"/>
                <w:szCs w:val="20"/>
                <w:lang w:val="en"/>
              </w:rPr>
              <w:t xml:space="preserve">  </w:t>
            </w:r>
            <w:r>
              <w:rPr>
                <w:rFonts w:ascii="Verdana" w:hAnsi="Verdana"/>
                <w:sz w:val="20"/>
                <w:szCs w:val="20"/>
                <w:lang w:val="en"/>
              </w:rPr>
              <w:t xml:space="preserve">                                            </w:t>
            </w:r>
          </w:p>
        </w:tc>
        <w:tc>
          <w:tcPr>
            <w:tcW w:w="2342" w:type="dxa"/>
            <w:tcBorders/>
            <w:shd w:fill="auto" w:val="clear"/>
          </w:tcPr>
          <w:p>
            <w:pPr>
              <w:pStyle w:val="Normal"/>
              <w:spacing w:lineRule="auto" w:line="240" w:before="0" w:after="0"/>
              <w:rPr>
                <w:b/>
                <w:b/>
                <w:bCs/>
              </w:rPr>
            </w:pPr>
            <w:r>
              <w:rPr>
                <w:rFonts w:cs="Verdana" w:ascii="Verdana" w:hAnsi="Verdana"/>
                <w:b w:val="false"/>
                <w:bCs w:val="false"/>
                <w:color w:val="000000"/>
                <w:sz w:val="20"/>
                <w:szCs w:val="20"/>
              </w:rPr>
              <w:t xml:space="preserve">Discussion board: </w:t>
            </w:r>
            <w:r>
              <w:rPr>
                <w:rFonts w:cs="Verdana-Bold" w:ascii="Verdana-Bold" w:hAnsi="Verdana-Bold"/>
                <w:b/>
                <w:bCs/>
                <w:color w:val="000000"/>
                <w:sz w:val="20"/>
                <w:szCs w:val="20"/>
              </w:rPr>
              <w:t xml:space="preserve">5 points </w:t>
            </w:r>
            <w:r>
              <w:rPr>
                <w:rFonts w:cs="Verdana-Bold" w:ascii="Verdana" w:hAnsi="Verdana"/>
                <w:b w:val="false"/>
                <w:bCs w:val="false"/>
                <w:color w:val="000000"/>
                <w:sz w:val="20"/>
                <w:szCs w:val="20"/>
              </w:rPr>
              <w:t xml:space="preserve"> </w:t>
            </w:r>
          </w:p>
          <w:p>
            <w:pPr>
              <w:pStyle w:val="Normal"/>
              <w:spacing w:lineRule="auto" w:line="240" w:before="0" w:after="0"/>
              <w:rPr/>
            </w:pPr>
            <w:r>
              <w:rPr>
                <w:rFonts w:cs="Verdana-Bold" w:ascii="Verdana-Bold" w:hAnsi="Verdana-Bold"/>
                <w:sz w:val="20"/>
                <w:szCs w:val="20"/>
              </w:rPr>
              <w:t xml:space="preserve">Quiz:  </w:t>
            </w:r>
            <w:r>
              <w:rPr>
                <w:rFonts w:cs="Verdana-Bold" w:ascii="Verdana-Bold" w:hAnsi="Verdana-Bold"/>
                <w:b/>
                <w:sz w:val="20"/>
                <w:szCs w:val="20"/>
              </w:rPr>
              <w:t>20 points</w:t>
            </w:r>
          </w:p>
          <w:p>
            <w:pPr>
              <w:pStyle w:val="Normal"/>
              <w:spacing w:lineRule="auto" w:line="240" w:before="0" w:after="0"/>
              <w:rPr>
                <w:rFonts w:ascii="Verdana" w:hAnsi="Verdana" w:cs="Verdana-Bold"/>
                <w:b/>
                <w:b/>
                <w:bCs/>
                <w:color w:val="000000"/>
                <w:sz w:val="20"/>
                <w:szCs w:val="20"/>
              </w:rPr>
            </w:pPr>
            <w:r>
              <w:rPr>
                <w:rFonts w:cs="Verdana-Bold" w:ascii="Verdana" w:hAnsi="Verdana"/>
                <w:b/>
                <w:bCs/>
                <w:color w:val="000000"/>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4</w:t>
            </w:r>
          </w:p>
        </w:tc>
        <w:tc>
          <w:tcPr>
            <w:tcW w:w="6293" w:type="dxa"/>
            <w:tcBorders/>
            <w:shd w:fill="auto" w:val="clear"/>
          </w:tcPr>
          <w:p>
            <w:pPr>
              <w:pStyle w:val="Normal"/>
              <w:spacing w:lineRule="auto" w:line="240" w:before="0" w:after="0"/>
              <w:rPr/>
            </w:pPr>
            <w:r>
              <w:rPr>
                <w:rFonts w:cs="Verdana" w:ascii="Verdana" w:hAnsi="Verdana"/>
                <w:b/>
                <w:color w:val="000000"/>
                <w:sz w:val="20"/>
                <w:szCs w:val="20"/>
              </w:rPr>
              <w:t xml:space="preserve">View lecture 4:  </w:t>
            </w:r>
            <w:r>
              <w:rPr>
                <w:rFonts w:cs="Verdana-Bold" w:ascii="Verdana-Bold" w:hAnsi="Verdana-Bold"/>
                <w:b/>
                <w:bCs/>
                <w:color w:val="000000"/>
                <w:sz w:val="20"/>
                <w:szCs w:val="20"/>
              </w:rPr>
              <w:t>Clinical Data Science &amp; Machine Learning</w:t>
            </w:r>
          </w:p>
          <w:p>
            <w:pPr>
              <w:pStyle w:val="Normal"/>
              <w:spacing w:lineRule="auto" w:line="240" w:before="0" w:after="0"/>
              <w:rPr/>
            </w:pPr>
            <w:r>
              <w:rPr>
                <w:rFonts w:cs="Verdana" w:ascii="Verdana" w:hAnsi="Verdana"/>
                <w:color w:val="000000"/>
                <w:sz w:val="20"/>
                <w:szCs w:val="20"/>
              </w:rPr>
              <w:t>Assignment #5: Discussion &amp; 4 diabetes prediction models</w:t>
            </w:r>
          </w:p>
          <w:p>
            <w:pPr>
              <w:pStyle w:val="Normal"/>
              <w:spacing w:lineRule="auto" w:line="240" w:before="0" w:after="0"/>
              <w:rPr/>
            </w:pPr>
            <w:r>
              <w:rPr>
                <w:rFonts w:cs="Verdana" w:ascii="Verdana" w:hAnsi="Verdana"/>
                <w:b/>
                <w:color w:val="000000"/>
                <w:sz w:val="20"/>
                <w:szCs w:val="20"/>
                <w:lang w:val="en"/>
              </w:rPr>
              <w:t>RR7:</w:t>
            </w:r>
            <w:r>
              <w:rPr>
                <w:rFonts w:cs="Verdana" w:ascii="Verdana" w:hAnsi="Verdana"/>
                <w:color w:val="000000"/>
                <w:sz w:val="20"/>
                <w:szCs w:val="20"/>
                <w:lang w:val="en"/>
              </w:rPr>
              <w:t xml:space="preserve">  </w:t>
            </w:r>
            <w:bookmarkStart w:id="22" w:name="__DdeLink__383_3820221879"/>
            <w:bookmarkStart w:id="23" w:name="__DdeLink__397_3820221879"/>
            <w:r>
              <w:rPr>
                <w:rFonts w:cs="Verdana" w:ascii="Verdana" w:hAnsi="Verdana"/>
                <w:i/>
                <w:iCs/>
                <w:color w:val="000000"/>
                <w:sz w:val="20"/>
                <w:szCs w:val="20"/>
                <w:u w:val="none"/>
                <w:lang w:val="en"/>
              </w:rPr>
              <w:t>The Book of Why: The New Science of Cause and Effect</w:t>
            </w:r>
            <w:r>
              <w:rPr>
                <w:rFonts w:cs="Verdana" w:ascii="Verdana" w:hAnsi="Verdana"/>
                <w:color w:val="000000"/>
                <w:sz w:val="20"/>
                <w:szCs w:val="20"/>
                <w:lang w:val="en"/>
              </w:rPr>
              <w:t xml:space="preserve"> </w:t>
            </w:r>
            <w:bookmarkStart w:id="24" w:name="__DdeLink__338_382022187912"/>
            <w:r>
              <w:rPr>
                <w:rFonts w:cs="Verdana" w:ascii="Verdana" w:hAnsi="Verdana"/>
                <w:color w:val="000000"/>
                <w:sz w:val="20"/>
                <w:szCs w:val="20"/>
                <w:lang w:val="en"/>
              </w:rPr>
              <w:t xml:space="preserve">– Chapter </w:t>
            </w:r>
            <w:bookmarkEnd w:id="24"/>
            <w:r>
              <w:rPr>
                <w:rFonts w:cs="Verdana" w:ascii="Verdana" w:hAnsi="Verdana"/>
                <w:color w:val="000000"/>
                <w:sz w:val="20"/>
                <w:szCs w:val="20"/>
                <w:lang w:val="en"/>
              </w:rPr>
              <w:t>6 “Paradoxes Galore”</w:t>
            </w:r>
            <w:bookmarkEnd w:id="23"/>
            <w:r>
              <w:rPr>
                <w:rFonts w:ascii="Verdana" w:hAnsi="Verdana"/>
                <w:sz w:val="20"/>
                <w:szCs w:val="20"/>
                <w:lang w:val="en"/>
              </w:rPr>
              <w:t xml:space="preserve"> </w:t>
            </w:r>
            <w:bookmarkEnd w:id="22"/>
            <w:r>
              <w:rPr>
                <w:rFonts w:ascii="Verdana" w:hAnsi="Verdana"/>
                <w:sz w:val="20"/>
                <w:szCs w:val="20"/>
                <w:lang w:val="en"/>
              </w:rPr>
              <w:t xml:space="preserve">                                                                  </w:t>
            </w:r>
            <w:r>
              <w:rPr>
                <w:rFonts w:cs="Verdana" w:ascii="Verdana" w:hAnsi="Verdana"/>
                <w:b/>
                <w:color w:val="000000"/>
                <w:sz w:val="20"/>
                <w:szCs w:val="20"/>
                <w:lang w:val="en"/>
              </w:rPr>
              <w:t>SR:</w:t>
            </w:r>
            <w:r>
              <w:rPr>
                <w:rFonts w:cs="Verdana" w:ascii="Verdana" w:hAnsi="Verdana"/>
                <w:color w:val="000000"/>
                <w:sz w:val="20"/>
                <w:szCs w:val="20"/>
                <w:lang w:val="en"/>
              </w:rPr>
              <w:t xml:space="preserve">  </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tc>
        <w:tc>
          <w:tcPr>
            <w:tcW w:w="2342" w:type="dxa"/>
            <w:tcBorders/>
            <w:shd w:fill="auto" w:val="clear"/>
          </w:tcPr>
          <w:p>
            <w:pPr>
              <w:pStyle w:val="Normal"/>
              <w:spacing w:lineRule="auto" w:line="240" w:before="0" w:after="0"/>
              <w:rPr/>
            </w:pPr>
            <w:r>
              <w:rPr>
                <w:rFonts w:cs="Verdana-Bold" w:ascii="Verdana-Bold" w:hAnsi="Verdana-Bold"/>
                <w:sz w:val="20"/>
                <w:szCs w:val="20"/>
              </w:rPr>
              <w:t xml:space="preserve">Project: </w:t>
            </w:r>
            <w:r>
              <w:rPr>
                <w:rFonts w:cs="Verdana-Bold" w:ascii="Verdana-Bold" w:hAnsi="Verdana-Bold"/>
                <w:b/>
                <w:sz w:val="20"/>
                <w:szCs w:val="20"/>
              </w:rPr>
              <w:t xml:space="preserve">20 pts </w:t>
            </w:r>
            <w:r>
              <w:rPr>
                <w:rFonts w:cs="Verdana-Bold" w:ascii="Verdana-Bold" w:hAnsi="Verdana-Bold"/>
                <w:b w:val="false"/>
                <w:bCs w:val="false"/>
                <w:sz w:val="20"/>
                <w:szCs w:val="20"/>
              </w:rPr>
              <w:t>(5 ea.)</w:t>
            </w:r>
          </w:p>
          <w:p>
            <w:pPr>
              <w:pStyle w:val="Normal"/>
              <w:spacing w:lineRule="auto" w:line="240" w:before="0" w:after="0"/>
              <w:rPr>
                <w:rFonts w:ascii="Verdana-Bold" w:hAnsi="Verdana-Bold" w:cs="Verdana-Bold"/>
                <w:bCs/>
                <w:color w:val="000000"/>
                <w:sz w:val="20"/>
                <w:szCs w:val="20"/>
              </w:rPr>
            </w:pPr>
            <w:bookmarkStart w:id="25" w:name="__DdeLink__370_3820221879"/>
            <w:r>
              <w:rPr>
                <w:rFonts w:cs="Verdana" w:ascii="Verdana" w:hAnsi="Verdana"/>
                <w:color w:val="000000"/>
                <w:sz w:val="20"/>
                <w:szCs w:val="20"/>
              </w:rPr>
              <w:t xml:space="preserve">Discussion board: </w:t>
            </w:r>
            <w:r>
              <w:rPr>
                <w:rFonts w:cs="Verdana-Bold" w:ascii="Verdana-Bold" w:hAnsi="Verdana-Bold"/>
                <w:b/>
                <w:bCs/>
                <w:color w:val="000000"/>
                <w:sz w:val="20"/>
                <w:szCs w:val="20"/>
              </w:rPr>
              <w:t xml:space="preserve">5 </w:t>
            </w:r>
            <w:bookmarkEnd w:id="25"/>
            <w:r>
              <w:rPr>
                <w:rFonts w:cs="Verdana-Bold" w:ascii="Verdana-Bold" w:hAnsi="Verdana-Bold"/>
                <w:b/>
                <w:bCs/>
                <w:color w:val="000000"/>
                <w:sz w:val="20"/>
                <w:szCs w:val="20"/>
              </w:rPr>
              <w:t>points</w:t>
              <w:br/>
            </w:r>
          </w:p>
          <w:p>
            <w:pPr>
              <w:pStyle w:val="Normal"/>
              <w:spacing w:lineRule="auto" w:line="240" w:before="0" w:after="0"/>
              <w:rPr>
                <w:rFonts w:ascii="Verdana-Bold" w:hAnsi="Verdana-Bold" w:cs="Verdana-Bold"/>
                <w:sz w:val="20"/>
                <w:szCs w:val="20"/>
              </w:rPr>
            </w:pPr>
            <w:r>
              <w:rPr>
                <w:rFonts w:cs="Verdana-Bold" w:ascii="Verdana-Bold" w:hAnsi="Verdana-Bold"/>
                <w:sz w:val="20"/>
                <w:szCs w:val="20"/>
              </w:rPr>
            </w:r>
          </w:p>
        </w:tc>
      </w:tr>
      <w:tr>
        <w:trPr>
          <w:trHeight w:val="620" w:hRule="atLeast"/>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5</w:t>
            </w:r>
          </w:p>
        </w:tc>
        <w:tc>
          <w:tcPr>
            <w:tcW w:w="6293" w:type="dxa"/>
            <w:tcBorders/>
            <w:shd w:fill="auto" w:val="clear"/>
          </w:tcPr>
          <w:p>
            <w:pPr>
              <w:pStyle w:val="Normal"/>
              <w:spacing w:lineRule="auto" w:line="240" w:before="0" w:after="0"/>
              <w:rPr/>
            </w:pPr>
            <w:r>
              <w:rPr>
                <w:rFonts w:cs="Verdana" w:ascii="Verdana" w:hAnsi="Verdana"/>
                <w:b/>
                <w:color w:val="000000"/>
                <w:sz w:val="20"/>
                <w:szCs w:val="20"/>
              </w:rPr>
              <w:t>View lecture 5:  Deep Learning and AI</w:t>
            </w:r>
          </w:p>
          <w:p>
            <w:pPr>
              <w:pStyle w:val="Normal"/>
              <w:spacing w:lineRule="auto" w:line="240" w:before="0" w:after="0"/>
              <w:rPr/>
            </w:pPr>
            <w:r>
              <w:rPr>
                <w:rFonts w:cs="Verdana" w:ascii="Verdana" w:hAnsi="Verdana"/>
                <w:color w:val="000000"/>
                <w:sz w:val="20"/>
                <w:szCs w:val="20"/>
              </w:rPr>
              <w:t>Assignment #6:  Discussion Board</w:t>
            </w:r>
          </w:p>
          <w:p>
            <w:pPr>
              <w:pStyle w:val="Normal"/>
              <w:spacing w:lineRule="auto" w:line="240" w:before="0" w:after="0"/>
              <w:rPr/>
            </w:pPr>
            <w:r>
              <w:rPr>
                <w:rFonts w:cs="Verdana" w:ascii="Verdana" w:hAnsi="Verdana"/>
                <w:b/>
                <w:color w:val="000000"/>
                <w:sz w:val="20"/>
                <w:szCs w:val="20"/>
                <w:lang w:val="en"/>
              </w:rPr>
              <w:t>RR:</w:t>
            </w:r>
            <w:r>
              <w:rPr>
                <w:rFonts w:cs="Verdana" w:ascii="Verdana" w:hAnsi="Verdana"/>
                <w:color w:val="000000"/>
                <w:sz w:val="20"/>
                <w:szCs w:val="20"/>
                <w:lang w:val="en"/>
              </w:rPr>
              <w:t xml:space="preserve"> “Artificial intelligence in healthcare: past, present and future” Jiang et al: bit.ly/ucsd-ai-survey </w:t>
            </w:r>
            <w:r>
              <w:rPr>
                <w:rFonts w:ascii="Verdana" w:hAnsi="Verdana"/>
                <w:sz w:val="20"/>
                <w:szCs w:val="20"/>
                <w:lang w:val="en"/>
              </w:rPr>
              <w:t xml:space="preserve">                                                                                         </w:t>
            </w:r>
            <w:r>
              <w:rPr>
                <w:rFonts w:ascii="Verdana" w:hAnsi="Verdana"/>
                <w:b/>
                <w:sz w:val="20"/>
                <w:szCs w:val="20"/>
                <w:lang w:val="en"/>
              </w:rPr>
              <w:t>RR:</w:t>
            </w:r>
            <w:r>
              <w:rPr>
                <w:rFonts w:ascii="Verdana" w:hAnsi="Verdana"/>
                <w:sz w:val="20"/>
                <w:szCs w:val="20"/>
                <w:lang w:val="en"/>
              </w:rPr>
              <w:t xml:space="preserve">      </w:t>
            </w:r>
          </w:p>
          <w:p>
            <w:pPr>
              <w:pStyle w:val="Normal"/>
              <w:spacing w:lineRule="auto" w:line="240" w:before="0" w:after="0"/>
              <w:rPr/>
            </w:pPr>
            <w:r>
              <w:rPr>
                <w:rFonts w:ascii="Verdana" w:hAnsi="Verdana"/>
                <w:b/>
                <w:sz w:val="20"/>
                <w:szCs w:val="20"/>
                <w:lang w:val="en"/>
              </w:rPr>
              <w:t>SR:</w:t>
            </w:r>
            <w:r>
              <w:rPr>
                <w:rFonts w:ascii="Verdana" w:hAnsi="Verdana"/>
                <w:sz w:val="20"/>
                <w:szCs w:val="20"/>
                <w:lang w:val="en"/>
              </w:rPr>
              <w:t xml:space="preserve">  </w:t>
            </w:r>
            <w:bookmarkStart w:id="26" w:name="__DdeLink__391_3820221879"/>
            <w:r>
              <w:rPr>
                <w:rFonts w:ascii="Verdana" w:hAnsi="Verdana"/>
                <w:i/>
                <w:iCs/>
                <w:sz w:val="20"/>
                <w:szCs w:val="20"/>
                <w:lang w:val="en"/>
              </w:rPr>
              <w:t>Natural Language Processing in Action,</w:t>
            </w:r>
            <w:r>
              <w:rPr>
                <w:rFonts w:ascii="Verdana" w:hAnsi="Verdana"/>
                <w:sz w:val="20"/>
                <w:szCs w:val="20"/>
                <w:lang w:val="en"/>
              </w:rPr>
              <w:t xml:space="preserve"> Lane et al </w:t>
            </w:r>
            <w:bookmarkStart w:id="27" w:name="__DdeLink__338_38202218791211"/>
            <w:r>
              <w:rPr>
                <w:rFonts w:cs="Verdana" w:ascii="Verdana" w:hAnsi="Verdana"/>
                <w:color w:val="000000"/>
                <w:sz w:val="20"/>
                <w:szCs w:val="20"/>
                <w:lang w:val="en"/>
              </w:rPr>
              <w:t xml:space="preserve">– Ch </w:t>
            </w:r>
            <w:bookmarkEnd w:id="27"/>
            <w:r>
              <w:rPr>
                <w:rFonts w:cs="Verdana" w:ascii="Verdana" w:hAnsi="Verdana"/>
                <w:color w:val="000000"/>
                <w:sz w:val="20"/>
                <w:szCs w:val="20"/>
                <w:lang w:val="en"/>
              </w:rPr>
              <w:t>5 “Baby Steps with Neural Networks”</w:t>
            </w:r>
            <w:bookmarkEnd w:id="26"/>
            <w:r>
              <w:rPr>
                <w:rFonts w:ascii="Verdana" w:hAnsi="Verdana"/>
                <w:sz w:val="20"/>
                <w:szCs w:val="20"/>
                <w:lang w:val="en"/>
              </w:rPr>
              <w:t xml:space="preserve">      </w:t>
            </w:r>
          </w:p>
          <w:p>
            <w:pPr>
              <w:pStyle w:val="Normal"/>
              <w:spacing w:lineRule="auto" w:line="240" w:before="0" w:after="0"/>
              <w:rPr>
                <w:rFonts w:ascii="Verdana" w:hAnsi="Verdana" w:cs="Verdana"/>
                <w:color w:val="000000"/>
                <w:sz w:val="20"/>
                <w:szCs w:val="20"/>
                <w:lang w:val="en"/>
              </w:rPr>
            </w:pPr>
            <w:r>
              <w:rPr>
                <w:rFonts w:cs="Verdana" w:ascii="Verdana" w:hAnsi="Verdana"/>
                <w:color w:val="000000"/>
                <w:sz w:val="20"/>
                <w:szCs w:val="20"/>
                <w:lang w:val="en"/>
              </w:rPr>
            </w:r>
          </w:p>
        </w:tc>
        <w:tc>
          <w:tcPr>
            <w:tcW w:w="2342" w:type="dxa"/>
            <w:tcBorders/>
            <w:shd w:fill="auto" w:val="clear"/>
          </w:tcPr>
          <w:p>
            <w:pPr>
              <w:pStyle w:val="Normal"/>
              <w:spacing w:lineRule="auto" w:line="240" w:before="0" w:after="0"/>
              <w:rPr>
                <w:rFonts w:ascii="Verdana-Bold" w:hAnsi="Verdana-Bold" w:cs="Verdana-Bold"/>
                <w:b/>
                <w:b/>
                <w:bCs/>
                <w:color w:val="000000"/>
                <w:sz w:val="20"/>
                <w:szCs w:val="20"/>
              </w:rPr>
            </w:pPr>
            <w:r>
              <w:rPr>
                <w:rFonts w:cs="Verdana" w:ascii="Verdana" w:hAnsi="Verdana"/>
                <w:color w:val="000000"/>
                <w:sz w:val="20"/>
                <w:szCs w:val="20"/>
              </w:rPr>
              <w:t xml:space="preserve">Discussion board: </w:t>
            </w:r>
            <w:r>
              <w:rPr>
                <w:rFonts w:cs="Verdana-Bold" w:ascii="Verdana-Bold" w:hAnsi="Verdana-Bold"/>
                <w:b/>
                <w:bCs/>
                <w:color w:val="000000"/>
                <w:sz w:val="20"/>
                <w:szCs w:val="20"/>
              </w:rPr>
              <w:t>5 points</w:t>
            </w:r>
          </w:p>
          <w:p>
            <w:pPr>
              <w:pStyle w:val="Normal"/>
              <w:spacing w:lineRule="auto" w:line="240" w:before="0" w:after="0"/>
              <w:rPr>
                <w:rFonts w:ascii="Verdana-Bold" w:hAnsi="Verdana-Bold" w:cs="Verdana-Bold"/>
                <w:sz w:val="20"/>
                <w:szCs w:val="20"/>
              </w:rPr>
            </w:pPr>
            <w:r>
              <w:rPr>
                <w:rFonts w:cs="Verdana-Bold" w:ascii="Verdana-Bold" w:hAnsi="Verdana-Bold"/>
                <w:sz w:val="20"/>
                <w:szCs w:val="20"/>
              </w:rPr>
            </w:r>
          </w:p>
        </w:tc>
      </w:tr>
      <w:tr>
        <w:trPr>
          <w:trHeight w:val="1268" w:hRule="atLeast"/>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6</w:t>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tc>
        <w:tc>
          <w:tcPr>
            <w:tcW w:w="6293" w:type="dxa"/>
            <w:tcBorders/>
            <w:shd w:fill="auto" w:val="clear"/>
          </w:tcPr>
          <w:p>
            <w:pPr>
              <w:pStyle w:val="Normal"/>
              <w:spacing w:lineRule="auto" w:line="240" w:before="0" w:after="0"/>
              <w:rPr/>
            </w:pPr>
            <w:r>
              <w:rPr>
                <w:rFonts w:cs="Verdana" w:ascii="Verdana" w:hAnsi="Verdana"/>
                <w:b/>
                <w:color w:val="000000"/>
                <w:sz w:val="20"/>
                <w:szCs w:val="20"/>
              </w:rPr>
              <w:t>View lecture 6:  Hospital Performance Modeling</w:t>
            </w:r>
          </w:p>
          <w:p>
            <w:pPr>
              <w:pStyle w:val="Normal"/>
              <w:spacing w:lineRule="auto" w:line="240" w:before="0" w:after="0"/>
              <w:rPr/>
            </w:pPr>
            <w:r>
              <w:rPr>
                <w:rFonts w:cs="Verdana" w:ascii="Verdana" w:hAnsi="Verdana"/>
                <w:color w:val="000000"/>
                <w:sz w:val="20"/>
                <w:szCs w:val="20"/>
              </w:rPr>
              <w:t xml:space="preserve">Assignment #7 </w:t>
            </w:r>
          </w:p>
          <w:p>
            <w:pPr>
              <w:pStyle w:val="Normal"/>
              <w:spacing w:lineRule="auto" w:line="240" w:before="0" w:after="0"/>
              <w:rPr/>
            </w:pPr>
            <w:r>
              <w:rPr>
                <w:rFonts w:cs="Verdana" w:ascii="Verdana" w:hAnsi="Verdana"/>
                <w:b/>
                <w:color w:val="000000"/>
                <w:sz w:val="20"/>
                <w:szCs w:val="20"/>
                <w:lang w:val="en"/>
              </w:rPr>
              <w:t xml:space="preserve">RR: </w:t>
            </w:r>
            <w:r>
              <w:rPr>
                <w:rFonts w:cs="Verdana" w:ascii="Verdana" w:hAnsi="Verdana"/>
                <w:b w:val="false"/>
                <w:bCs w:val="false"/>
                <w:i/>
                <w:iCs/>
                <w:color w:val="000000"/>
                <w:sz w:val="20"/>
                <w:szCs w:val="20"/>
                <w:u w:val="none"/>
                <w:lang w:val="en"/>
              </w:rPr>
              <w:t>Data Science for Healthcare: Methodologies and Applications</w:t>
            </w:r>
            <w:r>
              <w:rPr>
                <w:rFonts w:cs="Verdana" w:ascii="Verdana" w:hAnsi="Verdana"/>
                <w:b w:val="false"/>
                <w:bCs w:val="false"/>
                <w:color w:val="000000"/>
                <w:sz w:val="20"/>
                <w:szCs w:val="20"/>
                <w:lang w:val="en"/>
              </w:rPr>
              <w:t xml:space="preserve"> – p. 347-365 “Leveraging Financial Analytics..”</w:t>
            </w:r>
            <w:r>
              <w:rPr>
                <w:rFonts w:ascii="Verdana" w:hAnsi="Verdana"/>
                <w:sz w:val="20"/>
                <w:szCs w:val="20"/>
                <w:lang w:val="en"/>
              </w:rPr>
              <w:t xml:space="preserve">                             </w:t>
            </w:r>
          </w:p>
          <w:p>
            <w:pPr>
              <w:pStyle w:val="Normal"/>
              <w:spacing w:lineRule="auto" w:line="240" w:before="0" w:after="0"/>
              <w:rPr/>
            </w:pPr>
            <w:r>
              <w:rPr>
                <w:rFonts w:cs="Verdana" w:ascii="Verdana" w:hAnsi="Verdana"/>
                <w:b/>
                <w:color w:val="000000"/>
                <w:sz w:val="20"/>
                <w:szCs w:val="20"/>
                <w:lang w:val="en"/>
              </w:rPr>
              <w:t>SR: “</w:t>
            </w:r>
            <w:r>
              <w:rPr>
                <w:rFonts w:cs="Verdana" w:ascii="Verdana" w:hAnsi="Verdana"/>
                <w:b w:val="false"/>
                <w:bCs w:val="false"/>
                <w:color w:val="000000"/>
                <w:sz w:val="20"/>
                <w:szCs w:val="20"/>
                <w:lang w:val="en"/>
              </w:rPr>
              <w:t xml:space="preserve">Modeling Organizational Deerminant of Hospital Mortality”, Al-Haider and Wan 1991, </w:t>
            </w:r>
            <w:hyperlink r:id="rId6">
              <w:r>
                <w:rPr>
                  <w:rStyle w:val="InternetLink"/>
                  <w:rFonts w:cs="Verdana" w:ascii="Verdana" w:hAnsi="Verdana"/>
                  <w:b w:val="false"/>
                  <w:bCs w:val="false"/>
                  <w:color w:val="000000"/>
                  <w:sz w:val="20"/>
                  <w:szCs w:val="20"/>
                  <w:lang w:val="en"/>
                </w:rPr>
                <w:t>bit.ly/ucsd-hosp1991</w:t>
              </w:r>
            </w:hyperlink>
          </w:p>
          <w:p>
            <w:pPr>
              <w:pStyle w:val="Normal"/>
              <w:spacing w:lineRule="auto" w:line="240" w:before="0" w:after="0"/>
              <w:rPr/>
            </w:pPr>
            <w:r>
              <w:rPr>
                <w:rFonts w:cs="Verdana" w:ascii="Verdana" w:hAnsi="Verdana"/>
                <w:b/>
                <w:color w:val="000000"/>
                <w:sz w:val="20"/>
                <w:szCs w:val="20"/>
                <w:lang w:val="en"/>
              </w:rPr>
              <w:t xml:space="preserve">SR: </w:t>
            </w:r>
            <w:bookmarkStart w:id="28" w:name="__DdeLink__1422_3820221879"/>
            <w:r>
              <w:rPr>
                <w:rFonts w:cs="Verdana" w:ascii="Verdana" w:hAnsi="Verdana"/>
                <w:b w:val="false"/>
                <w:bCs w:val="false"/>
                <w:i/>
                <w:iCs/>
                <w:color w:val="000000"/>
                <w:sz w:val="20"/>
                <w:szCs w:val="20"/>
                <w:lang w:val="en"/>
              </w:rPr>
              <w:t xml:space="preserve">Biomedical Informatics, </w:t>
            </w:r>
            <w:r>
              <w:rPr>
                <w:rFonts w:cs="Verdana" w:ascii="Verdana" w:hAnsi="Verdana"/>
                <w:b w:val="false"/>
                <w:bCs w:val="false"/>
                <w:color w:val="000000"/>
                <w:sz w:val="20"/>
                <w:szCs w:val="20"/>
                <w:lang w:val="en"/>
              </w:rPr>
              <w:t>Shortliffe et al – Ch 12 “EHR”</w:t>
            </w:r>
            <w:bookmarkEnd w:id="28"/>
          </w:p>
        </w:tc>
        <w:tc>
          <w:tcPr>
            <w:tcW w:w="2342" w:type="dxa"/>
            <w:tcBorders/>
            <w:shd w:fill="auto" w:val="clear"/>
          </w:tcPr>
          <w:p>
            <w:pPr>
              <w:pStyle w:val="Normal"/>
              <w:spacing w:lineRule="auto" w:line="240" w:before="0" w:after="0"/>
              <w:rPr>
                <w:rFonts w:ascii="Verdana-Bold" w:hAnsi="Verdana-Bold" w:cs="Verdana-Bold"/>
                <w:b/>
                <w:b/>
                <w:bCs/>
                <w:color w:val="000000"/>
                <w:sz w:val="20"/>
                <w:szCs w:val="20"/>
              </w:rPr>
            </w:pPr>
            <w:r>
              <w:rPr>
                <w:rFonts w:cs="Verdana" w:ascii="Verdana" w:hAnsi="Verdana"/>
                <w:color w:val="000000"/>
                <w:sz w:val="20"/>
                <w:szCs w:val="20"/>
              </w:rPr>
              <w:t xml:space="preserve">Discussion board: </w:t>
            </w:r>
            <w:r>
              <w:rPr>
                <w:rFonts w:cs="Verdana-Bold" w:ascii="Verdana-Bold" w:hAnsi="Verdana-Bold"/>
                <w:b/>
                <w:bCs/>
                <w:color w:val="000000"/>
                <w:sz w:val="20"/>
                <w:szCs w:val="20"/>
              </w:rPr>
              <w:t>5 points</w:t>
            </w:r>
          </w:p>
          <w:p>
            <w:pPr>
              <w:pStyle w:val="Normal"/>
              <w:spacing w:lineRule="auto" w:line="240" w:before="0" w:after="0"/>
              <w:rPr>
                <w:rFonts w:ascii="Verdana-Bold" w:hAnsi="Verdana-Bold" w:cs="Verdana-Bold"/>
                <w:b/>
                <w:b/>
                <w:sz w:val="20"/>
                <w:szCs w:val="20"/>
              </w:rPr>
            </w:pPr>
            <w:r>
              <w:rPr>
                <w:rFonts w:cs="Verdana-Bold" w:ascii="Verdana-Bold" w:hAnsi="Verdana-Bold"/>
                <w:sz w:val="20"/>
                <w:szCs w:val="20"/>
              </w:rPr>
              <w:t xml:space="preserve">Quiz:  </w:t>
            </w:r>
            <w:r>
              <w:rPr>
                <w:rFonts w:cs="Verdana-Bold" w:ascii="Verdana-Bold" w:hAnsi="Verdana-Bold"/>
                <w:b/>
                <w:sz w:val="20"/>
                <w:szCs w:val="20"/>
              </w:rPr>
              <w:t>20 points</w:t>
            </w:r>
          </w:p>
          <w:p>
            <w:pPr>
              <w:pStyle w:val="Normal"/>
              <w:spacing w:lineRule="auto" w:line="240" w:before="0" w:after="0"/>
              <w:rPr>
                <w:rFonts w:ascii="Verdana-Bold" w:hAnsi="Verdana-Bold" w:cs="Verdana-Bold"/>
                <w:sz w:val="20"/>
                <w:szCs w:val="20"/>
              </w:rPr>
            </w:pPr>
            <w:r>
              <w:rPr>
                <w:rFonts w:cs="Verdana-Bold" w:ascii="Verdana-Bold" w:hAnsi="Verdana-Bold"/>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7</w:t>
            </w:r>
          </w:p>
        </w:tc>
        <w:tc>
          <w:tcPr>
            <w:tcW w:w="6293" w:type="dxa"/>
            <w:tcBorders/>
            <w:shd w:fill="auto" w:val="clear"/>
          </w:tcPr>
          <w:p>
            <w:pPr>
              <w:pStyle w:val="Normal"/>
              <w:spacing w:lineRule="auto" w:line="240" w:before="0" w:after="0"/>
              <w:rPr/>
            </w:pPr>
            <w:r>
              <w:rPr>
                <w:rFonts w:cs="Verdana" w:ascii="Verdana" w:hAnsi="Verdana"/>
                <w:b/>
                <w:color w:val="000000"/>
                <w:sz w:val="20"/>
                <w:szCs w:val="20"/>
              </w:rPr>
              <w:t>View lecture 7:  Population Health (Epidemiology)</w:t>
            </w:r>
          </w:p>
          <w:p>
            <w:pPr>
              <w:pStyle w:val="Normal"/>
              <w:spacing w:lineRule="auto" w:line="240" w:before="0" w:after="0"/>
              <w:rPr/>
            </w:pPr>
            <w:r>
              <w:rPr>
                <w:rFonts w:cs="Verdana" w:ascii="Verdana" w:hAnsi="Verdana"/>
                <w:b/>
                <w:color w:val="000000"/>
                <w:sz w:val="20"/>
                <w:szCs w:val="20"/>
                <w:lang w:val="en"/>
              </w:rPr>
              <w:t>RR:</w:t>
            </w:r>
            <w:r>
              <w:rPr>
                <w:rFonts w:cs="Verdana" w:ascii="Verdana" w:hAnsi="Verdana"/>
                <w:color w:val="000000"/>
                <w:sz w:val="20"/>
                <w:szCs w:val="20"/>
                <w:lang w:val="en"/>
              </w:rPr>
              <w:t xml:space="preserve">  </w:t>
            </w:r>
            <w:r>
              <w:rPr>
                <w:rFonts w:cs="Verdana" w:ascii="Verdana" w:hAnsi="Verdana"/>
                <w:i/>
                <w:iCs/>
                <w:color w:val="000000"/>
                <w:sz w:val="20"/>
                <w:szCs w:val="20"/>
                <w:u w:val="none"/>
                <w:lang w:val="en"/>
              </w:rPr>
              <w:t>The Book of Why: The New Science of Cause and Effect</w:t>
            </w:r>
            <w:r>
              <w:rPr>
                <w:rFonts w:cs="Verdana" w:ascii="Verdana" w:hAnsi="Verdana"/>
                <w:color w:val="000000"/>
                <w:sz w:val="20"/>
                <w:szCs w:val="20"/>
                <w:lang w:val="en"/>
              </w:rPr>
              <w:t xml:space="preserve"> </w:t>
            </w:r>
            <w:bookmarkStart w:id="29" w:name="__DdeLink__387_3820221879"/>
            <w:bookmarkStart w:id="30" w:name="__DdeLink__338_3820221879121"/>
            <w:r>
              <w:rPr>
                <w:rFonts w:cs="Verdana" w:ascii="Verdana" w:hAnsi="Verdana"/>
                <w:color w:val="000000"/>
                <w:sz w:val="20"/>
                <w:szCs w:val="20"/>
                <w:lang w:val="en"/>
              </w:rPr>
              <w:t xml:space="preserve">– Chapter </w:t>
            </w:r>
            <w:bookmarkEnd w:id="30"/>
            <w:r>
              <w:rPr>
                <w:rFonts w:cs="Verdana" w:ascii="Verdana" w:hAnsi="Verdana"/>
                <w:color w:val="000000"/>
                <w:sz w:val="20"/>
                <w:szCs w:val="20"/>
                <w:lang w:val="en"/>
              </w:rPr>
              <w:t xml:space="preserve">5 </w:t>
            </w:r>
            <w:bookmarkEnd w:id="29"/>
            <w:r>
              <w:rPr>
                <w:rFonts w:cs="Verdana" w:ascii="Verdana" w:hAnsi="Verdana"/>
                <w:color w:val="000000"/>
                <w:sz w:val="20"/>
                <w:szCs w:val="20"/>
                <w:lang w:val="en"/>
              </w:rPr>
              <w:t xml:space="preserve">“The Smoke-Filled Debate” </w:t>
            </w:r>
            <w:r>
              <w:rPr>
                <w:rFonts w:ascii="Verdana" w:hAnsi="Verdana"/>
                <w:sz w:val="20"/>
                <w:szCs w:val="20"/>
                <w:lang w:val="en"/>
              </w:rPr>
              <w:t xml:space="preserve">                              </w:t>
            </w:r>
          </w:p>
          <w:p>
            <w:pPr>
              <w:pStyle w:val="Normal"/>
              <w:spacing w:lineRule="auto" w:line="240" w:before="0" w:after="0"/>
              <w:rPr/>
            </w:pPr>
            <w:r>
              <w:rPr>
                <w:rFonts w:cs="Verdana" w:ascii="Verdana" w:hAnsi="Verdana"/>
                <w:b/>
                <w:color w:val="000000"/>
                <w:sz w:val="20"/>
                <w:szCs w:val="20"/>
                <w:lang w:val="en"/>
              </w:rPr>
              <w:t>RR:</w:t>
            </w:r>
          </w:p>
          <w:p>
            <w:pPr>
              <w:pStyle w:val="Normal"/>
              <w:spacing w:lineRule="auto" w:line="240" w:before="0" w:after="0"/>
              <w:rPr/>
            </w:pPr>
            <w:r>
              <w:rPr>
                <w:rFonts w:cs="Verdana" w:ascii="Verdana" w:hAnsi="Verdana"/>
                <w:b/>
                <w:bCs/>
                <w:color w:val="000000"/>
                <w:sz w:val="20"/>
                <w:szCs w:val="20"/>
                <w:lang w:val="en"/>
              </w:rPr>
              <w:t xml:space="preserve">SR: </w:t>
            </w:r>
            <w:r>
              <w:rPr>
                <w:rFonts w:cs="Verdana" w:ascii="Verdana" w:hAnsi="Verdana"/>
                <w:b w:val="false"/>
                <w:bCs w:val="false"/>
                <w:i/>
                <w:iCs/>
                <w:color w:val="000000"/>
                <w:sz w:val="20"/>
                <w:szCs w:val="20"/>
                <w:lang w:val="en"/>
              </w:rPr>
              <w:t xml:space="preserve">Biomedical Informatics, </w:t>
            </w:r>
            <w:r>
              <w:rPr>
                <w:rFonts w:cs="Verdana" w:ascii="Verdana" w:hAnsi="Verdana"/>
                <w:b w:val="false"/>
                <w:bCs w:val="false"/>
                <w:color w:val="000000"/>
                <w:sz w:val="20"/>
                <w:szCs w:val="20"/>
                <w:lang w:val="en"/>
              </w:rPr>
              <w:t>Shortliffe – Ch 15 “Pub Health”</w:t>
            </w:r>
            <w:r>
              <w:rPr>
                <w:rFonts w:cs="Verdana" w:ascii="Verdana" w:hAnsi="Verdana"/>
                <w:color w:val="000000"/>
                <w:sz w:val="20"/>
                <w:szCs w:val="20"/>
                <w:lang w:val="en"/>
              </w:rPr>
              <w:t xml:space="preserve"> </w:t>
            </w:r>
          </w:p>
          <w:p>
            <w:pPr>
              <w:pStyle w:val="Normal"/>
              <w:spacing w:lineRule="auto" w:line="240" w:before="0" w:after="0"/>
              <w:rPr>
                <w:rFonts w:ascii="Verdana" w:hAnsi="Verdana" w:cs="Verdana"/>
                <w:color w:val="000000"/>
                <w:sz w:val="20"/>
                <w:szCs w:val="20"/>
                <w:lang w:val="en"/>
              </w:rPr>
            </w:pPr>
            <w:r>
              <w:rPr>
                <w:rFonts w:cs="Verdana" w:ascii="Verdana" w:hAnsi="Verdana"/>
                <w:color w:val="000000"/>
                <w:sz w:val="20"/>
                <w:szCs w:val="20"/>
                <w:lang w:val="en"/>
              </w:rPr>
            </w:r>
          </w:p>
        </w:tc>
        <w:tc>
          <w:tcPr>
            <w:tcW w:w="2342" w:type="dxa"/>
            <w:tcBorders/>
            <w:shd w:fill="auto" w:val="clear"/>
          </w:tcPr>
          <w:p>
            <w:pPr>
              <w:pStyle w:val="Normal"/>
              <w:spacing w:lineRule="auto" w:line="240" w:before="0" w:after="0"/>
              <w:rPr>
                <w:rFonts w:ascii="Verdana-Bold" w:hAnsi="Verdana-Bold" w:cs="Verdana-Bold"/>
                <w:b/>
                <w:b/>
                <w:bCs/>
                <w:color w:val="000000"/>
                <w:sz w:val="20"/>
                <w:szCs w:val="20"/>
              </w:rPr>
            </w:pPr>
            <w:r>
              <w:rPr>
                <w:rFonts w:cs="Verdana" w:ascii="Verdana" w:hAnsi="Verdana"/>
                <w:color w:val="000000"/>
                <w:sz w:val="20"/>
                <w:szCs w:val="20"/>
              </w:rPr>
              <w:t xml:space="preserve">Discussion board: </w:t>
            </w:r>
            <w:r>
              <w:rPr>
                <w:rFonts w:cs="Verdana-Bold" w:ascii="Verdana-Bold" w:hAnsi="Verdana-Bold"/>
                <w:b/>
                <w:bCs/>
                <w:color w:val="000000"/>
                <w:sz w:val="20"/>
                <w:szCs w:val="20"/>
              </w:rPr>
              <w:t>5 points</w:t>
            </w:r>
          </w:p>
          <w:p>
            <w:pPr>
              <w:pStyle w:val="Normal"/>
              <w:spacing w:lineRule="auto" w:line="240" w:before="0" w:after="0"/>
              <w:rPr>
                <w:rFonts w:ascii="Verdana-Bold" w:hAnsi="Verdana-Bold" w:cs="Verdana-Bold"/>
                <w:sz w:val="20"/>
                <w:szCs w:val="20"/>
              </w:rPr>
            </w:pPr>
            <w:r>
              <w:rPr>
                <w:rFonts w:cs="Verdana-Bold" w:ascii="Verdana-Bold" w:hAnsi="Verdana-Bold"/>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8</w:t>
            </w:r>
          </w:p>
        </w:tc>
        <w:tc>
          <w:tcPr>
            <w:tcW w:w="6293" w:type="dxa"/>
            <w:tcBorders/>
            <w:shd w:fill="auto" w:val="clear"/>
          </w:tcPr>
          <w:p>
            <w:pPr>
              <w:pStyle w:val="Normal"/>
              <w:spacing w:lineRule="auto" w:line="240" w:before="0" w:after="0"/>
              <w:rPr/>
            </w:pPr>
            <w:r>
              <w:rPr>
                <w:rFonts w:cs="Verdana" w:ascii="Verdana" w:hAnsi="Verdana"/>
                <w:b/>
                <w:color w:val="000000"/>
                <w:sz w:val="20"/>
                <w:szCs w:val="20"/>
              </w:rPr>
              <w:t>View lecture 8:  Assistive Tech, Privacy and Ethics</w:t>
            </w:r>
          </w:p>
          <w:p>
            <w:pPr>
              <w:pStyle w:val="Normal"/>
              <w:spacing w:lineRule="auto" w:line="240" w:before="0" w:after="0"/>
              <w:rPr/>
            </w:pPr>
            <w:r>
              <w:rPr>
                <w:rFonts w:cs="Verdana" w:ascii="Verdana" w:hAnsi="Verdana"/>
                <w:b/>
                <w:color w:val="000000"/>
                <w:sz w:val="20"/>
                <w:szCs w:val="20"/>
                <w:lang w:val="en"/>
              </w:rPr>
              <w:t xml:space="preserve">RR: </w:t>
            </w:r>
            <w:r>
              <w:rPr>
                <w:rFonts w:cs="Verdana" w:ascii="Verdana" w:hAnsi="Verdana"/>
                <w:b w:val="false"/>
                <w:bCs w:val="false"/>
                <w:i/>
                <w:iCs/>
                <w:color w:val="000000"/>
                <w:sz w:val="20"/>
                <w:szCs w:val="20"/>
                <w:u w:val="none"/>
                <w:lang w:val="en"/>
              </w:rPr>
              <w:t>The Book of Why: The New Science of Cause and Effect</w:t>
            </w:r>
            <w:r>
              <w:rPr>
                <w:rFonts w:cs="Verdana" w:ascii="Verdana" w:hAnsi="Verdana"/>
                <w:b w:val="false"/>
                <w:bCs w:val="false"/>
                <w:color w:val="000000"/>
                <w:sz w:val="20"/>
                <w:szCs w:val="20"/>
                <w:lang w:val="en"/>
              </w:rPr>
              <w:t xml:space="preserve"> </w:t>
            </w:r>
            <w:bookmarkStart w:id="31" w:name="__DdeLink__338_3820221879122"/>
            <w:r>
              <w:rPr>
                <w:rFonts w:cs="Verdana" w:ascii="Verdana" w:hAnsi="Verdana"/>
                <w:b w:val="false"/>
                <w:bCs w:val="false"/>
                <w:color w:val="000000"/>
                <w:sz w:val="20"/>
                <w:szCs w:val="20"/>
                <w:lang w:val="en"/>
              </w:rPr>
              <w:t xml:space="preserve">– Chapter </w:t>
            </w:r>
            <w:bookmarkEnd w:id="31"/>
            <w:r>
              <w:rPr>
                <w:rFonts w:cs="Verdana" w:ascii="Verdana" w:hAnsi="Verdana"/>
                <w:b w:val="false"/>
                <w:bCs w:val="false"/>
                <w:color w:val="000000"/>
                <w:sz w:val="20"/>
                <w:szCs w:val="20"/>
                <w:lang w:val="en"/>
              </w:rPr>
              <w:t>7 “Beyond Adjustment”</w:t>
            </w:r>
          </w:p>
          <w:p>
            <w:pPr>
              <w:pStyle w:val="Normal"/>
              <w:spacing w:lineRule="auto" w:line="240" w:before="0" w:after="0"/>
              <w:rPr>
                <w:b/>
                <w:b/>
                <w:bCs/>
              </w:rPr>
            </w:pPr>
            <w:r>
              <w:rPr>
                <w:rFonts w:cs="Verdana" w:ascii="Verdana" w:hAnsi="Verdana"/>
                <w:b/>
                <w:bCs/>
                <w:color w:val="000000"/>
                <w:sz w:val="20"/>
                <w:szCs w:val="20"/>
                <w:lang w:val="en"/>
              </w:rPr>
              <w:t xml:space="preserve">RR: </w:t>
            </w:r>
          </w:p>
          <w:p>
            <w:pPr>
              <w:pStyle w:val="Normal"/>
              <w:spacing w:lineRule="auto" w:line="240" w:before="0" w:after="0"/>
              <w:rPr/>
            </w:pPr>
            <w:r>
              <w:rPr>
                <w:rFonts w:ascii="Verdana" w:hAnsi="Verdana"/>
                <w:b/>
                <w:sz w:val="20"/>
                <w:szCs w:val="20"/>
                <w:lang w:val="en"/>
              </w:rPr>
              <w:t>SR:</w:t>
            </w:r>
            <w:r>
              <w:rPr>
                <w:rFonts w:ascii="Verdana" w:hAnsi="Verdana"/>
                <w:sz w:val="20"/>
                <w:szCs w:val="20"/>
                <w:lang w:val="en"/>
              </w:rPr>
              <w:t xml:space="preserve">  </w:t>
            </w:r>
          </w:p>
          <w:p>
            <w:pPr>
              <w:pStyle w:val="Normal"/>
              <w:spacing w:lineRule="auto" w:line="240" w:before="0" w:after="0"/>
              <w:rPr>
                <w:rFonts w:ascii="Verdana-Bold" w:hAnsi="Verdana-Bold" w:cs="Verdana-Bold"/>
                <w:b/>
                <w:b/>
                <w:bCs/>
                <w:color w:val="000000"/>
                <w:sz w:val="20"/>
                <w:szCs w:val="20"/>
              </w:rPr>
            </w:pPr>
            <w:r>
              <w:rPr>
                <w:rFonts w:cs="Verdana-Bold" w:ascii="Verdana-Bold" w:hAnsi="Verdana-Bold"/>
                <w:b/>
                <w:bCs/>
                <w:color w:val="000000"/>
                <w:sz w:val="20"/>
                <w:szCs w:val="20"/>
              </w:rPr>
            </w:r>
          </w:p>
        </w:tc>
        <w:tc>
          <w:tcPr>
            <w:tcW w:w="2342" w:type="dxa"/>
            <w:tcBorders/>
            <w:shd w:fill="auto" w:val="clear"/>
          </w:tcPr>
          <w:p>
            <w:pPr>
              <w:pStyle w:val="Normal"/>
              <w:spacing w:lineRule="auto" w:line="240" w:before="0" w:after="0"/>
              <w:rPr>
                <w:rFonts w:ascii="Verdana-Bold" w:hAnsi="Verdana-Bold" w:cs="Verdana-Bold"/>
                <w:b/>
                <w:b/>
                <w:bCs/>
                <w:color w:val="000000"/>
                <w:sz w:val="20"/>
                <w:szCs w:val="20"/>
              </w:rPr>
            </w:pPr>
            <w:r>
              <w:rPr>
                <w:rFonts w:cs="Verdana" w:ascii="Verdana" w:hAnsi="Verdana"/>
                <w:color w:val="000000"/>
                <w:sz w:val="20"/>
                <w:szCs w:val="20"/>
              </w:rPr>
              <w:t xml:space="preserve">Discussion board: </w:t>
            </w:r>
            <w:r>
              <w:rPr>
                <w:rFonts w:cs="Verdana-Bold" w:ascii="Verdana-Bold" w:hAnsi="Verdana-Bold"/>
                <w:b/>
                <w:bCs/>
                <w:color w:val="000000"/>
                <w:sz w:val="20"/>
                <w:szCs w:val="20"/>
              </w:rPr>
              <w:t>5 points</w:t>
            </w:r>
          </w:p>
          <w:p>
            <w:pPr>
              <w:pStyle w:val="Normal"/>
              <w:spacing w:lineRule="auto" w:line="240" w:before="0" w:after="0"/>
              <w:rPr>
                <w:rFonts w:ascii="Verdana-Bold" w:hAnsi="Verdana-Bold" w:cs="Verdana-Bold"/>
                <w:b/>
                <w:b/>
                <w:bCs/>
                <w:color w:val="000000"/>
                <w:sz w:val="20"/>
                <w:szCs w:val="20"/>
              </w:rPr>
            </w:pPr>
            <w:r>
              <w:rPr>
                <w:rFonts w:cs="Verdana-Bold" w:ascii="Verdana-Bold" w:hAnsi="Verdana-Bold"/>
                <w:b/>
                <w:bCs/>
                <w:color w:val="000000"/>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9</w:t>
            </w:r>
          </w:p>
        </w:tc>
        <w:tc>
          <w:tcPr>
            <w:tcW w:w="6293" w:type="dxa"/>
            <w:tcBorders/>
            <w:shd w:fill="auto" w:val="clear"/>
          </w:tcPr>
          <w:p>
            <w:pPr>
              <w:pStyle w:val="Normal"/>
              <w:spacing w:lineRule="auto" w:line="240" w:before="0" w:after="0"/>
              <w:rPr/>
            </w:pPr>
            <w:r>
              <w:rPr>
                <w:rFonts w:cs="Verdana" w:ascii="Verdana" w:hAnsi="Verdana"/>
                <w:b/>
                <w:color w:val="000000"/>
                <w:sz w:val="20"/>
                <w:szCs w:val="20"/>
              </w:rPr>
              <w:t>View lecture 9:  Natural Language Processing</w:t>
            </w:r>
          </w:p>
          <w:p>
            <w:pPr>
              <w:pStyle w:val="Normal"/>
              <w:spacing w:lineRule="auto" w:line="240" w:before="0" w:after="0"/>
              <w:rPr/>
            </w:pPr>
            <w:bookmarkStart w:id="32" w:name="__DdeLink__1426_3820221879"/>
            <w:r>
              <w:rPr>
                <w:rFonts w:cs="Verdana" w:ascii="Verdana" w:hAnsi="Verdana"/>
                <w:b/>
                <w:color w:val="000000"/>
                <w:sz w:val="20"/>
                <w:szCs w:val="20"/>
                <w:lang w:val="en"/>
              </w:rPr>
              <w:t>RR:</w:t>
            </w:r>
            <w:r>
              <w:rPr>
                <w:rFonts w:cs="Verdana" w:ascii="Verdana" w:hAnsi="Verdana"/>
                <w:color w:val="000000"/>
                <w:sz w:val="20"/>
                <w:szCs w:val="20"/>
                <w:lang w:val="en"/>
              </w:rPr>
              <w:t xml:space="preserve">  </w:t>
            </w:r>
            <w:r>
              <w:rPr>
                <w:rFonts w:cs="Verdana" w:ascii="Verdana" w:hAnsi="Verdana"/>
                <w:b w:val="false"/>
                <w:bCs w:val="false"/>
                <w:i/>
                <w:iCs/>
                <w:color w:val="000000"/>
                <w:sz w:val="20"/>
                <w:szCs w:val="20"/>
                <w:u w:val="none"/>
                <w:lang w:val="en"/>
              </w:rPr>
              <w:t>Data Science for Healthcare: Methodologies and Applications</w:t>
            </w:r>
            <w:r>
              <w:rPr>
                <w:rFonts w:cs="Verdana" w:ascii="Verdana" w:hAnsi="Verdana"/>
                <w:b w:val="false"/>
                <w:bCs w:val="false"/>
                <w:color w:val="000000"/>
                <w:sz w:val="20"/>
                <w:szCs w:val="20"/>
                <w:lang w:val="en"/>
              </w:rPr>
              <w:t xml:space="preserve"> – p. 147-165 “NLP with DL” </w:t>
            </w:r>
            <w:bookmarkEnd w:id="32"/>
          </w:p>
          <w:p>
            <w:pPr>
              <w:pStyle w:val="Normal"/>
              <w:spacing w:lineRule="auto" w:line="240" w:before="0" w:after="0"/>
              <w:rPr/>
            </w:pPr>
            <w:bookmarkStart w:id="33" w:name="__DdeLink__1428_3820221879"/>
            <w:r>
              <w:rPr>
                <w:rFonts w:cs="Verdana" w:ascii="Verdana" w:hAnsi="Verdana"/>
                <w:b/>
                <w:bCs w:val="false"/>
                <w:color w:val="000000"/>
                <w:sz w:val="20"/>
                <w:szCs w:val="20"/>
                <w:lang w:val="en"/>
              </w:rPr>
              <w:t>RR:</w:t>
            </w:r>
            <w:r>
              <w:rPr>
                <w:rFonts w:cs="Verdana" w:ascii="Verdana" w:hAnsi="Verdana"/>
                <w:b w:val="false"/>
                <w:bCs w:val="false"/>
                <w:color w:val="000000"/>
                <w:sz w:val="20"/>
                <w:szCs w:val="20"/>
                <w:lang w:val="en"/>
              </w:rPr>
              <w:t xml:space="preserve">  </w:t>
            </w:r>
            <w:r>
              <w:rPr>
                <w:rFonts w:cs="Verdana" w:ascii="Verdana" w:hAnsi="Verdana"/>
                <w:b w:val="false"/>
                <w:bCs w:val="false"/>
                <w:i/>
                <w:iCs/>
                <w:color w:val="000000"/>
                <w:sz w:val="20"/>
                <w:szCs w:val="20"/>
                <w:u w:val="none"/>
                <w:lang w:val="en"/>
              </w:rPr>
              <w:t>Data Science for Healthcare: Methodologies and Applications</w:t>
            </w:r>
            <w:r>
              <w:rPr>
                <w:rFonts w:cs="Verdana" w:ascii="Verdana" w:hAnsi="Verdana"/>
                <w:b w:val="false"/>
                <w:bCs w:val="false"/>
                <w:color w:val="000000"/>
                <w:sz w:val="20"/>
                <w:szCs w:val="20"/>
                <w:lang w:val="en"/>
              </w:rPr>
              <w:t xml:space="preserve"> – p. 173-193 “Reminiscent Therapy...” </w:t>
            </w:r>
            <w:bookmarkEnd w:id="33"/>
          </w:p>
          <w:p>
            <w:pPr>
              <w:pStyle w:val="Normal"/>
              <w:spacing w:lineRule="auto" w:line="240" w:before="0" w:after="0"/>
              <w:rPr/>
            </w:pPr>
            <w:r>
              <w:rPr>
                <w:rFonts w:cs="Verdana" w:ascii="Verdana" w:hAnsi="Verdana"/>
                <w:b/>
                <w:bCs w:val="false"/>
                <w:color w:val="000000"/>
                <w:sz w:val="20"/>
                <w:szCs w:val="20"/>
                <w:lang w:val="en"/>
              </w:rPr>
              <w:t>RR:</w:t>
            </w:r>
            <w:r>
              <w:rPr>
                <w:rFonts w:cs="Verdana" w:ascii="Verdana" w:hAnsi="Verdana"/>
                <w:b w:val="false"/>
                <w:bCs w:val="false"/>
                <w:color w:val="000000"/>
                <w:sz w:val="20"/>
                <w:szCs w:val="20"/>
                <w:lang w:val="en"/>
              </w:rPr>
              <w:t xml:space="preserve">  </w:t>
            </w:r>
            <w:r>
              <w:rPr>
                <w:rFonts w:cs="Verdana" w:ascii="Verdana" w:hAnsi="Verdana"/>
                <w:b w:val="false"/>
                <w:bCs w:val="false"/>
                <w:i/>
                <w:iCs/>
                <w:color w:val="000000"/>
                <w:sz w:val="20"/>
                <w:szCs w:val="20"/>
                <w:u w:val="none"/>
                <w:lang w:val="en"/>
              </w:rPr>
              <w:t>Data Science for Healthcare: Methodologies and Applications</w:t>
            </w:r>
            <w:r>
              <w:rPr>
                <w:rFonts w:cs="Verdana" w:ascii="Verdana" w:hAnsi="Verdana"/>
                <w:b w:val="false"/>
                <w:bCs w:val="false"/>
                <w:color w:val="000000"/>
                <w:sz w:val="20"/>
                <w:szCs w:val="20"/>
                <w:lang w:val="en"/>
              </w:rPr>
              <w:t xml:space="preserve"> – p. 239-265 “...Persuasive Dialogs” </w:t>
            </w:r>
          </w:p>
          <w:p>
            <w:pPr>
              <w:pStyle w:val="Normal"/>
              <w:spacing w:lineRule="auto" w:line="240" w:before="0" w:after="0"/>
              <w:rPr/>
            </w:pPr>
            <w:r>
              <w:rPr>
                <w:rFonts w:cs="Verdana" w:ascii="Verdana" w:hAnsi="Verdana"/>
                <w:b/>
                <w:bCs/>
                <w:color w:val="000000"/>
                <w:sz w:val="20"/>
                <w:szCs w:val="20"/>
              </w:rPr>
              <w:t>SR</w:t>
            </w:r>
            <w:r>
              <w:rPr>
                <w:rFonts w:cs="Verdana" w:ascii="Verdana" w:hAnsi="Verdana"/>
                <w:color w:val="000000"/>
                <w:sz w:val="20"/>
                <w:szCs w:val="20"/>
              </w:rPr>
              <w:t xml:space="preserve">: </w:t>
            </w:r>
            <w:r>
              <w:rPr>
                <w:rFonts w:cs="Verdana" w:ascii="Verdana" w:hAnsi="Verdana"/>
                <w:i/>
                <w:iCs/>
                <w:color w:val="000000"/>
                <w:sz w:val="20"/>
                <w:szCs w:val="20"/>
                <w:lang w:val="en"/>
              </w:rPr>
              <w:t>Natural Language Processing in Action</w:t>
            </w:r>
            <w:r>
              <w:rPr>
                <w:rFonts w:cs="Verdana" w:ascii="Verdana" w:hAnsi="Verdana"/>
                <w:color w:val="000000"/>
                <w:sz w:val="20"/>
                <w:szCs w:val="20"/>
                <w:lang w:val="en"/>
              </w:rPr>
              <w:t xml:space="preserve"> by Lane et al </w:t>
            </w:r>
            <w:bookmarkStart w:id="34" w:name="__DdeLink__338_382022187912111"/>
            <w:r>
              <w:rPr>
                <w:rFonts w:cs="Verdana" w:ascii="Verdana" w:hAnsi="Verdana"/>
                <w:color w:val="000000"/>
                <w:sz w:val="20"/>
                <w:szCs w:val="20"/>
                <w:lang w:val="en"/>
              </w:rPr>
              <w:t xml:space="preserve">– Chapter </w:t>
            </w:r>
            <w:bookmarkEnd w:id="34"/>
            <w:r>
              <w:rPr>
                <w:rFonts w:cs="Verdana" w:ascii="Verdana" w:hAnsi="Verdana"/>
                <w:color w:val="000000"/>
                <w:sz w:val="20"/>
                <w:szCs w:val="20"/>
                <w:lang w:val="en"/>
              </w:rPr>
              <w:t xml:space="preserve">6 “Word Vectors”, 9 “LSTM”, 10 “Seq to Seq”   </w:t>
            </w:r>
          </w:p>
          <w:p>
            <w:pPr>
              <w:pStyle w:val="Normal"/>
              <w:spacing w:lineRule="auto" w:line="240" w:before="0" w:after="0"/>
              <w:rPr/>
            </w:pPr>
            <w:bookmarkStart w:id="35" w:name="__DdeLink__1424_3820221879"/>
            <w:r>
              <w:rPr>
                <w:rFonts w:cs="Verdana" w:ascii="Verdana" w:hAnsi="Verdana"/>
                <w:b/>
                <w:bCs/>
                <w:color w:val="000000"/>
                <w:sz w:val="20"/>
                <w:szCs w:val="20"/>
                <w:lang w:val="en"/>
              </w:rPr>
              <w:t xml:space="preserve">SR: </w:t>
            </w:r>
            <w:r>
              <w:rPr>
                <w:rFonts w:cs="Verdana" w:ascii="Verdana" w:hAnsi="Verdana"/>
                <w:b w:val="false"/>
                <w:bCs w:val="false"/>
                <w:i/>
                <w:iCs/>
                <w:color w:val="000000"/>
                <w:sz w:val="20"/>
                <w:szCs w:val="20"/>
                <w:lang w:val="en"/>
              </w:rPr>
              <w:t xml:space="preserve">Biomedical Informatics, </w:t>
            </w:r>
            <w:r>
              <w:rPr>
                <w:rFonts w:cs="Verdana" w:ascii="Verdana" w:hAnsi="Verdana"/>
                <w:b w:val="false"/>
                <w:bCs w:val="false"/>
                <w:color w:val="000000"/>
                <w:sz w:val="20"/>
                <w:szCs w:val="20"/>
                <w:lang w:val="en"/>
              </w:rPr>
              <w:t>Shortliffe et al – Ch 8 “NLP”</w:t>
            </w:r>
            <w:bookmarkEnd w:id="35"/>
            <w:r>
              <w:rPr>
                <w:rFonts w:cs="Verdana" w:ascii="Verdana" w:hAnsi="Verdana"/>
                <w:color w:val="000000"/>
                <w:sz w:val="20"/>
                <w:szCs w:val="20"/>
              </w:rPr>
              <w:t xml:space="preserve">  </w:t>
            </w:r>
          </w:p>
        </w:tc>
        <w:tc>
          <w:tcPr>
            <w:tcW w:w="2342" w:type="dxa"/>
            <w:tcBorders/>
            <w:shd w:fill="auto" w:val="clear"/>
          </w:tcPr>
          <w:p>
            <w:pPr>
              <w:pStyle w:val="Normal"/>
              <w:spacing w:lineRule="auto" w:line="240" w:before="0" w:after="0"/>
              <w:rPr>
                <w:rFonts w:ascii="Verdana-Bold" w:hAnsi="Verdana-Bold" w:cs="Verdana-Bold"/>
                <w:b/>
                <w:b/>
                <w:bCs/>
                <w:color w:val="000000"/>
                <w:sz w:val="20"/>
                <w:szCs w:val="20"/>
              </w:rPr>
            </w:pPr>
            <w:r>
              <w:rPr>
                <w:rFonts w:cs="Verdana" w:ascii="Verdana" w:hAnsi="Verdana"/>
                <w:color w:val="000000"/>
                <w:sz w:val="20"/>
                <w:szCs w:val="20"/>
              </w:rPr>
              <w:t xml:space="preserve">Discussion board: </w:t>
            </w:r>
            <w:r>
              <w:rPr>
                <w:rFonts w:cs="Verdana-Bold" w:ascii="Verdana-Bold" w:hAnsi="Verdana-Bold"/>
                <w:b/>
                <w:bCs/>
                <w:color w:val="000000"/>
                <w:sz w:val="20"/>
                <w:szCs w:val="20"/>
              </w:rPr>
              <w:t>5 points</w:t>
            </w:r>
          </w:p>
          <w:p>
            <w:pPr>
              <w:pStyle w:val="Normal"/>
              <w:spacing w:lineRule="auto" w:line="240" w:before="0" w:after="0"/>
              <w:rPr>
                <w:rFonts w:ascii="Verdana-Bold" w:hAnsi="Verdana-Bold" w:cs="Verdana-Bold"/>
                <w:b/>
                <w:b/>
                <w:bCs/>
                <w:color w:val="000000"/>
                <w:sz w:val="20"/>
                <w:szCs w:val="20"/>
              </w:rPr>
            </w:pPr>
            <w:r>
              <w:rPr>
                <w:rFonts w:cs="Verdana-Bold" w:ascii="Verdana-Bold" w:hAnsi="Verdana-Bold"/>
                <w:b/>
                <w:bCs/>
                <w:color w:val="000000"/>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10</w:t>
            </w:r>
          </w:p>
        </w:tc>
        <w:tc>
          <w:tcPr>
            <w:tcW w:w="6293" w:type="dxa"/>
            <w:tcBorders/>
            <w:shd w:fill="auto" w:val="clear"/>
          </w:tcPr>
          <w:p>
            <w:pPr>
              <w:pStyle w:val="Normal"/>
              <w:spacing w:lineRule="auto" w:line="240" w:before="0" w:after="0"/>
              <w:rPr/>
            </w:pPr>
            <w:r>
              <w:rPr>
                <w:rFonts w:cs="Verdana-Bold" w:ascii="Verdana-Bold" w:hAnsi="Verdana-Bold"/>
                <w:b/>
                <w:bCs/>
                <w:color w:val="000000"/>
                <w:sz w:val="20"/>
                <w:szCs w:val="20"/>
              </w:rPr>
              <w:t xml:space="preserve">View Lecture 10:  </w:t>
            </w:r>
            <w:r>
              <w:rPr>
                <w:rFonts w:cs="Helvetica-BoldOblique" w:ascii="Verdana" w:hAnsi="Verdana"/>
                <w:b/>
                <w:bCs/>
                <w:iCs/>
                <w:color w:val="000000"/>
                <w:sz w:val="20"/>
                <w:szCs w:val="20"/>
                <w:u w:val="none"/>
              </w:rPr>
              <w:t>Bioinformatics and Genomics</w:t>
            </w:r>
          </w:p>
          <w:p>
            <w:pPr>
              <w:pStyle w:val="Normal"/>
              <w:spacing w:lineRule="auto" w:line="240" w:before="0" w:after="0"/>
              <w:rPr/>
            </w:pPr>
            <w:r>
              <w:rPr>
                <w:rFonts w:ascii="Verdana" w:hAnsi="Verdana"/>
                <w:b/>
                <w:bCs/>
                <w:sz w:val="20"/>
                <w:szCs w:val="20"/>
                <w:lang w:val="en"/>
              </w:rPr>
              <w:t xml:space="preserve">RR: “Biopython tutorial” </w:t>
            </w:r>
          </w:p>
          <w:p>
            <w:pPr>
              <w:pStyle w:val="Normal"/>
              <w:spacing w:lineRule="auto" w:line="240" w:before="0" w:after="0"/>
              <w:rPr/>
            </w:pPr>
            <w:r>
              <w:rPr>
                <w:rFonts w:ascii="Verdana" w:hAnsi="Verdana"/>
                <w:b/>
                <w:bCs/>
                <w:sz w:val="20"/>
                <w:szCs w:val="20"/>
                <w:lang w:val="en"/>
              </w:rPr>
              <w:t xml:space="preserve">RR: “Contribution of GWAS...” </w:t>
            </w:r>
            <w:r>
              <w:rPr>
                <w:rFonts w:ascii="Verdana" w:hAnsi="Verdana"/>
                <w:b w:val="false"/>
                <w:bCs w:val="false"/>
                <w:sz w:val="20"/>
                <w:szCs w:val="20"/>
                <w:lang w:val="en"/>
              </w:rPr>
              <w:t xml:space="preserve">by Mansiaux et al, 2012, </w:t>
            </w:r>
            <w:hyperlink r:id="rId7">
              <w:r>
                <w:rPr>
                  <w:rStyle w:val="InternetLink"/>
                  <w:rFonts w:ascii="Verdana" w:hAnsi="Verdana"/>
                  <w:b w:val="false"/>
                  <w:bCs w:val="false"/>
                  <w:sz w:val="20"/>
                  <w:szCs w:val="20"/>
                  <w:lang w:val="en"/>
                </w:rPr>
                <w:t>bit.ly/ucsd-gwas</w:t>
              </w:r>
            </w:hyperlink>
          </w:p>
          <w:p>
            <w:pPr>
              <w:pStyle w:val="Normal"/>
              <w:spacing w:lineRule="auto" w:line="240" w:before="0" w:after="0"/>
              <w:rPr/>
            </w:pPr>
            <w:r>
              <w:rPr>
                <w:rFonts w:ascii="Verdana" w:hAnsi="Verdana"/>
                <w:b/>
                <w:bCs/>
                <w:sz w:val="20"/>
                <w:szCs w:val="20"/>
                <w:lang w:val="en"/>
              </w:rPr>
              <w:t xml:space="preserve">SR: </w:t>
            </w:r>
            <w:r>
              <w:rPr>
                <w:rFonts w:ascii="Verdana" w:hAnsi="Verdana"/>
                <w:b w:val="false"/>
                <w:bCs w:val="false"/>
                <w:sz w:val="20"/>
                <w:szCs w:val="20"/>
                <w:u w:val="single"/>
                <w:lang w:val="en"/>
              </w:rPr>
              <w:t>Intuition Pumps and Other Tools for Thinking</w:t>
            </w:r>
            <w:r>
              <w:rPr>
                <w:rFonts w:ascii="Verdana" w:hAnsi="Verdana"/>
                <w:b w:val="false"/>
                <w:bCs w:val="false"/>
                <w:sz w:val="20"/>
                <w:szCs w:val="20"/>
                <w:lang w:val="en"/>
              </w:rPr>
              <w:t xml:space="preserve"> by Daniel Dennet p. 185-217 (pumps 33-37 Tools about Evolution)</w:t>
            </w:r>
            <w:r>
              <w:rPr>
                <w:rFonts w:ascii="Verdana" w:hAnsi="Verdana"/>
                <w:sz w:val="20"/>
                <w:szCs w:val="20"/>
                <w:lang w:val="en"/>
              </w:rPr>
              <w:t xml:space="preserve">                              </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tc>
        <w:tc>
          <w:tcPr>
            <w:tcW w:w="2342" w:type="dxa"/>
            <w:tcBorders/>
            <w:shd w:fill="auto" w:val="clear"/>
          </w:tcPr>
          <w:p>
            <w:pPr>
              <w:pStyle w:val="Normal"/>
              <w:spacing w:lineRule="auto" w:line="240" w:before="0" w:after="0"/>
              <w:rPr>
                <w:rFonts w:ascii="Verdana-Bold" w:hAnsi="Verdana-Bold" w:cs="Verdana-Bold"/>
                <w:b/>
                <w:b/>
                <w:bCs/>
                <w:color w:val="000000"/>
                <w:sz w:val="20"/>
                <w:szCs w:val="20"/>
              </w:rPr>
            </w:pPr>
            <w:r>
              <w:rPr>
                <w:rFonts w:cs="Verdana" w:ascii="Verdana" w:hAnsi="Verdana"/>
                <w:color w:val="000000"/>
                <w:sz w:val="20"/>
                <w:szCs w:val="20"/>
              </w:rPr>
              <w:t xml:space="preserve">Discussion board: </w:t>
            </w:r>
            <w:r>
              <w:rPr>
                <w:rFonts w:cs="Verdana-Bold" w:ascii="Verdana-Bold" w:hAnsi="Verdana-Bold"/>
                <w:b/>
                <w:bCs/>
                <w:color w:val="000000"/>
                <w:sz w:val="20"/>
                <w:szCs w:val="20"/>
              </w:rPr>
              <w:t>5 points</w:t>
            </w:r>
          </w:p>
          <w:p>
            <w:pPr>
              <w:pStyle w:val="Normal"/>
              <w:spacing w:lineRule="auto" w:line="240" w:before="0" w:after="0"/>
              <w:rPr>
                <w:rFonts w:ascii="Verdana-Bold" w:hAnsi="Verdana-Bold" w:cs="Verdana-Bold"/>
                <w:bCs/>
                <w:color w:val="000000"/>
                <w:sz w:val="20"/>
                <w:szCs w:val="20"/>
              </w:rPr>
            </w:pPr>
            <w:r>
              <w:rPr>
                <w:rFonts w:cs="Verdana-Bold" w:ascii="Verdana-Bold" w:hAnsi="Verdana-Bold"/>
                <w:bCs/>
                <w:color w:val="000000"/>
                <w:sz w:val="20"/>
                <w:szCs w:val="20"/>
              </w:rPr>
              <w:t xml:space="preserve">Policy and Technology Memo Instructions:  </w:t>
            </w:r>
            <w:r>
              <w:rPr>
                <w:rFonts w:cs="Verdana-Bold" w:ascii="Verdana-Bold" w:hAnsi="Verdana-Bold"/>
                <w:b/>
                <w:bCs/>
                <w:color w:val="000000"/>
                <w:sz w:val="20"/>
                <w:szCs w:val="20"/>
              </w:rPr>
              <w:t>90 points</w:t>
            </w:r>
          </w:p>
          <w:p>
            <w:pPr>
              <w:pStyle w:val="Normal"/>
              <w:spacing w:lineRule="auto" w:line="240" w:before="0" w:after="0"/>
              <w:rPr>
                <w:rFonts w:ascii="Verdana-Bold" w:hAnsi="Verdana-Bold" w:cs="Verdana-Bold"/>
                <w:b/>
                <w:b/>
                <w:bCs/>
                <w:color w:val="000000"/>
                <w:sz w:val="20"/>
                <w:szCs w:val="20"/>
              </w:rPr>
            </w:pPr>
            <w:r>
              <w:rPr>
                <w:rFonts w:cs="Verdana-Bold" w:ascii="Verdana-Bold" w:hAnsi="Verdana-Bold"/>
                <w:b/>
                <w:bCs/>
                <w:color w:val="000000"/>
                <w:sz w:val="20"/>
                <w:szCs w:val="20"/>
              </w:rPr>
            </w:r>
          </w:p>
        </w:tc>
      </w:tr>
    </w:tbl>
    <w:p>
      <w:pPr>
        <w:pStyle w:val="Normal"/>
        <w:spacing w:lineRule="auto" w:line="240" w:before="0" w:after="0"/>
        <w:rPr/>
      </w:pPr>
      <w:r>
        <w:rPr/>
      </w:r>
    </w:p>
    <w:p>
      <w:pPr>
        <w:pStyle w:val="Normal"/>
        <w:widowControl/>
        <w:bidi w:val="0"/>
        <w:spacing w:lineRule="auto" w:line="259" w:before="0" w:after="160"/>
        <w:jc w:val="left"/>
        <w:rPr/>
      </w:pPr>
      <w:r>
        <w:rPr/>
      </w:r>
    </w:p>
    <w:sectPr>
      <w:headerReference w:type="default" r:id="rId8"/>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Verdana">
    <w:charset w:val="01"/>
    <w:family w:val="roman"/>
    <w:pitch w:val="variable"/>
  </w:font>
  <w:font w:name="Liberation Sans">
    <w:altName w:val="Arial"/>
    <w:charset w:val="01"/>
    <w:family w:val="roman"/>
    <w:pitch w:val="variable"/>
  </w:font>
  <w:font w:name="Times New Roman">
    <w:charset w:val="01"/>
    <w:family w:val="roman"/>
    <w:pitch w:val="variable"/>
  </w:font>
  <w:font w:name="Helvetica-Bold">
    <w:charset w:val="01"/>
    <w:family w:val="roman"/>
    <w:pitch w:val="variable"/>
  </w:font>
  <w:font w:name="Helvetica-BoldOblique">
    <w:charset w:val="01"/>
    <w:family w:val="roman"/>
    <w:pitch w:val="variable"/>
  </w:font>
  <w:font w:name="Verdana">
    <w:charset w:val="01"/>
    <w:family w:val="swiss"/>
    <w:pitch w:val="variable"/>
  </w:font>
  <w:font w:name="Verdana-Bold">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57a7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5157f1"/>
    <w:pPr>
      <w:keepNext w:val="true"/>
      <w:keepLines/>
      <w:spacing w:before="240" w:after="0"/>
      <w:outlineLvl w:val="0"/>
    </w:pPr>
    <w:rPr>
      <w:rFonts w:ascii="Calibri Light" w:hAnsi="Calibri Light" w:eastAsia="游ゴシック Light"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006c2a"/>
    <w:rPr/>
  </w:style>
  <w:style w:type="character" w:styleId="FooterChar" w:customStyle="1">
    <w:name w:val="Footer Char"/>
    <w:basedOn w:val="DefaultParagraphFont"/>
    <w:link w:val="Footer"/>
    <w:uiPriority w:val="99"/>
    <w:qFormat/>
    <w:rsid w:val="00006c2a"/>
    <w:rPr/>
  </w:style>
  <w:style w:type="character" w:styleId="Heading1Char" w:customStyle="1">
    <w:name w:val="Heading 1 Char"/>
    <w:basedOn w:val="DefaultParagraphFont"/>
    <w:link w:val="Heading1"/>
    <w:uiPriority w:val="9"/>
    <w:qFormat/>
    <w:rsid w:val="005157f1"/>
    <w:rPr>
      <w:rFonts w:ascii="Calibri Light" w:hAnsi="Calibri Light" w:eastAsia="游ゴシック Light" w:cs=""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ef4cc5"/>
    <w:rPr>
      <w:rFonts w:ascii="Segoe UI" w:hAnsi="Segoe UI" w:cs="Segoe UI"/>
      <w:sz w:val="18"/>
      <w:szCs w:val="18"/>
    </w:rPr>
  </w:style>
  <w:style w:type="character" w:styleId="InternetLink">
    <w:name w:val="Internet Link"/>
    <w:basedOn w:val="DefaultParagraphFont"/>
    <w:uiPriority w:val="99"/>
    <w:unhideWhenUsed/>
    <w:rsid w:val="004958ff"/>
    <w:rPr>
      <w:color w:val="0563C1" w:themeColor="hyperlink"/>
      <w:u w:val="single"/>
    </w:rPr>
  </w:style>
  <w:style w:type="character" w:styleId="Annotationreference">
    <w:name w:val="annotation reference"/>
    <w:basedOn w:val="DefaultParagraphFont"/>
    <w:uiPriority w:val="99"/>
    <w:semiHidden/>
    <w:unhideWhenUsed/>
    <w:qFormat/>
    <w:rsid w:val="004958ff"/>
    <w:rPr>
      <w:sz w:val="16"/>
      <w:szCs w:val="16"/>
    </w:rPr>
  </w:style>
  <w:style w:type="character" w:styleId="CommentTextChar" w:customStyle="1">
    <w:name w:val="Comment Text Char"/>
    <w:basedOn w:val="DefaultParagraphFont"/>
    <w:link w:val="CommentText"/>
    <w:uiPriority w:val="99"/>
    <w:semiHidden/>
    <w:qFormat/>
    <w:rsid w:val="004958ff"/>
    <w:rPr>
      <w:sz w:val="20"/>
      <w:szCs w:val="20"/>
    </w:rPr>
  </w:style>
  <w:style w:type="character" w:styleId="CommentSubjectChar" w:customStyle="1">
    <w:name w:val="Comment Subject Char"/>
    <w:basedOn w:val="CommentTextChar"/>
    <w:link w:val="CommentSubject"/>
    <w:uiPriority w:val="99"/>
    <w:semiHidden/>
    <w:qFormat/>
    <w:rsid w:val="00ac4f26"/>
    <w:rPr>
      <w:b/>
      <w:bCs/>
      <w:sz w:val="20"/>
      <w:szCs w:val="20"/>
    </w:rPr>
  </w:style>
  <w:style w:type="character" w:styleId="UnresolvedMention" w:customStyle="1">
    <w:name w:val="Unresolved Mention"/>
    <w:basedOn w:val="DefaultParagraphFont"/>
    <w:uiPriority w:val="99"/>
    <w:semiHidden/>
    <w:unhideWhenUsed/>
    <w:qFormat/>
    <w:rsid w:val="000109e3"/>
    <w:rPr>
      <w:color w:val="605E5C"/>
      <w:shd w:fill="E1DFDD" w:val="clear"/>
    </w:rPr>
  </w:style>
  <w:style w:type="character" w:styleId="FollowedHyperlink">
    <w:name w:val="FollowedHyperlink"/>
    <w:basedOn w:val="DefaultParagraphFont"/>
    <w:uiPriority w:val="99"/>
    <w:semiHidden/>
    <w:unhideWhenUsed/>
    <w:qFormat/>
    <w:rsid w:val="00102561"/>
    <w:rPr>
      <w:color w:val="954F72" w:themeColor="followedHyperlink"/>
      <w:u w:val="singl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ascii="Verdana" w:hAnsi="Verdana" w:cs="Symbol"/>
      <w:sz w:val="20"/>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Verdana" w:hAnsi="Verdana" w:cs="Symbol"/>
      <w:sz w:val="20"/>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NumberingSymbols">
    <w:name w:val="Numbering Symbols"/>
    <w:qFormat/>
    <w:rPr/>
  </w:style>
  <w:style w:type="character" w:styleId="ListLabel37">
    <w:name w:val="ListLabel 37"/>
    <w:qFormat/>
    <w:rPr>
      <w:rFonts w:ascii="Verdana" w:hAnsi="Verdana" w:cs="Symbol"/>
      <w:sz w:val="20"/>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Verdana" w:hAnsi="Verdana" w:cs="Symbol"/>
      <w:sz w:val="20"/>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Verdana" w:hAnsi="Verdana" w:cs="Symbol"/>
      <w:sz w:val="20"/>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Verdana" w:hAnsi="Verdana" w:cs="Symbol"/>
      <w:sz w:val="20"/>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Verdana" w:hAnsi="Verdana"/>
      <w:sz w:val="20"/>
      <w:szCs w:val="20"/>
      <w:lang w:val="en"/>
    </w:rPr>
  </w:style>
  <w:style w:type="character" w:styleId="ListLabel74">
    <w:name w:val="ListLabel 74"/>
    <w:qFormat/>
    <w:rPr>
      <w:rFonts w:ascii="Verdana" w:hAnsi="Verdana" w:eastAsia="Calibri" w:cs="" w:cstheme="minorBidi" w:eastAsiaTheme="minorHAnsi"/>
      <w:b w:val="false"/>
      <w:bCs w:val="false"/>
      <w:color w:val="auto"/>
      <w:kern w:val="0"/>
      <w:sz w:val="20"/>
      <w:szCs w:val="20"/>
      <w:u w:val="single"/>
      <w:lang w:val="en" w:eastAsia="en-US" w:bidi="ar-SA"/>
    </w:rPr>
  </w:style>
  <w:style w:type="character" w:styleId="ListLabel75">
    <w:name w:val="ListLabel 75"/>
    <w:qFormat/>
    <w:rPr>
      <w:rFonts w:ascii="Verdana" w:hAnsi="Verdana" w:cs="Verdana"/>
      <w:b w:val="false"/>
      <w:bCs w:val="false"/>
      <w:color w:val="000000"/>
      <w:sz w:val="20"/>
      <w:szCs w:val="20"/>
      <w:lang w:val="en"/>
    </w:rPr>
  </w:style>
  <w:style w:type="character" w:styleId="ListLabel76">
    <w:name w:val="ListLabel 76"/>
    <w:qFormat/>
    <w:rPr>
      <w:rFonts w:ascii="Verdana" w:hAnsi="Verdana"/>
      <w:b w:val="false"/>
      <w:bCs w:val="false"/>
      <w:sz w:val="20"/>
      <w:szCs w:val="20"/>
      <w:lang w:val="en"/>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8e41ab"/>
    <w:pPr>
      <w:spacing w:before="0" w:after="160"/>
      <w:ind w:left="720" w:hanging="0"/>
      <w:contextualSpacing/>
    </w:pPr>
    <w:rPr/>
  </w:style>
  <w:style w:type="paragraph" w:styleId="Header">
    <w:name w:val="Header"/>
    <w:basedOn w:val="Normal"/>
    <w:link w:val="HeaderChar"/>
    <w:uiPriority w:val="99"/>
    <w:unhideWhenUsed/>
    <w:rsid w:val="00006c2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06c2a"/>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ef4cc5"/>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4958ff"/>
    <w:pPr>
      <w:spacing w:lineRule="auto" w:line="240"/>
    </w:pPr>
    <w:rPr>
      <w:sz w:val="20"/>
      <w:szCs w:val="20"/>
    </w:rPr>
  </w:style>
  <w:style w:type="paragraph" w:styleId="Revision">
    <w:name w:val="Revision"/>
    <w:uiPriority w:val="99"/>
    <w:semiHidden/>
    <w:qFormat/>
    <w:rsid w:val="006b149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nnotationsubject">
    <w:name w:val="annotation subject"/>
    <w:basedOn w:val="Annotationtext"/>
    <w:link w:val="CommentSubjectChar"/>
    <w:uiPriority w:val="99"/>
    <w:semiHidden/>
    <w:unhideWhenUsed/>
    <w:qFormat/>
    <w:rsid w:val="00ac4f26"/>
    <w:pPr/>
    <w:rPr>
      <w:b/>
      <w:bCs/>
    </w:rPr>
  </w:style>
  <w:style w:type="paragraph" w:styleId="NormalWeb">
    <w:name w:val="Normal (Web)"/>
    <w:basedOn w:val="Normal"/>
    <w:uiPriority w:val="99"/>
    <w:semiHidden/>
    <w:unhideWhenUsed/>
    <w:qFormat/>
    <w:rsid w:val="00f43427"/>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57a7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bit.ly/ucsd-sheet" TargetMode="External"/><Relationship Id="rId5" Type="http://schemas.openxmlformats.org/officeDocument/2006/relationships/hyperlink" Target="http://bit.ly/ucsd-jup" TargetMode="External"/><Relationship Id="rId6" Type="http://schemas.openxmlformats.org/officeDocument/2006/relationships/hyperlink" Target="http://bit.ly/ucsd-hosp1991" TargetMode="External"/><Relationship Id="rId7" Type="http://schemas.openxmlformats.org/officeDocument/2006/relationships/hyperlink" Target="http://bit.ly/ucsd-gwas" TargetMode="External"/><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1333</TotalTime>
  <Application>LibreOffice/6.0.5.2$MacOSX_X86_64 LibreOffice_project/54c8cbb85f300ac59db32fe8a675ff7683cd5a16</Application>
  <Pages>4</Pages>
  <Words>1234</Words>
  <Characters>6914</Characters>
  <CharactersWithSpaces>8528</CharactersWithSpaces>
  <Paragraphs>122</Paragraphs>
  <Company>UCSD Extension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2019-12-13T22:18:00Z</dcterms:created>
  <dc:creator>Houghtaling, Robert</dc:creator>
  <dc:description/>
  <dc:language>en-US</dc:language>
  <cp:lastModifiedBy/>
  <cp:lastPrinted>2019-12-04T17:16:00Z</cp:lastPrinted>
  <dcterms:modified xsi:type="dcterms:W3CDTF">2019-12-23T01:27:56Z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UCSD Extension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