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Helvetica-Bold" w:hAnsi="Helvetica-Bold" w:cs="Helvetica-Bold"/>
          <w:b/>
          <w:b/>
          <w:bCs/>
          <w:color w:val="000000"/>
          <w:sz w:val="36"/>
          <w:szCs w:val="36"/>
        </w:rPr>
      </w:pPr>
      <w:r>
        <w:rPr>
          <w:rFonts w:cs="Helvetica-Bold" w:ascii="Helvetica-Bold" w:hAnsi="Helvetica-Bold"/>
          <w:b/>
          <w:bCs/>
          <w:color w:val="000000"/>
          <w:sz w:val="36"/>
          <w:szCs w:val="36"/>
        </w:rPr>
        <w:drawing>
          <wp:anchor behindDoc="0" distT="0" distB="3810" distL="114300" distR="123190" simplePos="0" locked="0" layoutInCell="1" allowOverlap="1" relativeHeight="2">
            <wp:simplePos x="0" y="0"/>
            <wp:positionH relativeFrom="column">
              <wp:posOffset>1038225</wp:posOffset>
            </wp:positionH>
            <wp:positionV relativeFrom="paragraph">
              <wp:posOffset>635</wp:posOffset>
            </wp:positionV>
            <wp:extent cx="1552575" cy="510540"/>
            <wp:effectExtent l="0" t="0" r="0" b="0"/>
            <wp:wrapTight wrapText="bothSides">
              <wp:wrapPolygon edited="0">
                <wp:start x="-73" y="0"/>
                <wp:lineTo x="-73" y="20859"/>
                <wp:lineTo x="21433" y="20859"/>
                <wp:lineTo x="21433" y="0"/>
                <wp:lineTo x="-73" y="0"/>
              </wp:wrapPolygon>
            </wp:wrapTight>
            <wp:docPr id="1" name="Picture 9" descr="C:\Users\rhoughtalin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rhoughtaling\Desktop\download (1).png"/>
                    <pic:cNvPicPr>
                      <a:picLocks noChangeAspect="1" noChangeArrowheads="1"/>
                    </pic:cNvPicPr>
                  </pic:nvPicPr>
                  <pic:blipFill>
                    <a:blip r:embed="rId2"/>
                    <a:stretch>
                      <a:fillRect/>
                    </a:stretch>
                  </pic:blipFill>
                  <pic:spPr bwMode="auto">
                    <a:xfrm>
                      <a:off x="0" y="0"/>
                      <a:ext cx="1552575" cy="510540"/>
                    </a:xfrm>
                    <a:prstGeom prst="rect">
                      <a:avLst/>
                    </a:prstGeom>
                  </pic:spPr>
                </pic:pic>
              </a:graphicData>
            </a:graphic>
          </wp:anchor>
        </w:drawing>
        <w:drawing>
          <wp:anchor behindDoc="0" distT="0" distB="9525" distL="114300" distR="114300" simplePos="0" locked="0" layoutInCell="1" allowOverlap="1" relativeHeight="3">
            <wp:simplePos x="0" y="0"/>
            <wp:positionH relativeFrom="column">
              <wp:posOffset>2828925</wp:posOffset>
            </wp:positionH>
            <wp:positionV relativeFrom="paragraph">
              <wp:posOffset>-260985</wp:posOffset>
            </wp:positionV>
            <wp:extent cx="1663700" cy="771525"/>
            <wp:effectExtent l="0" t="0" r="0" b="0"/>
            <wp:wrapNone/>
            <wp:docPr id="2" name="Picture 8" descr="C:\Users\rhoughtali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rhoughtaling\Desktop\images.jpg"/>
                    <pic:cNvPicPr>
                      <a:picLocks noChangeAspect="1" noChangeArrowheads="1"/>
                    </pic:cNvPicPr>
                  </pic:nvPicPr>
                  <pic:blipFill>
                    <a:blip r:embed="rId3"/>
                    <a:stretch>
                      <a:fillRect/>
                    </a:stretch>
                  </pic:blipFill>
                  <pic:spPr bwMode="auto">
                    <a:xfrm>
                      <a:off x="0" y="0"/>
                      <a:ext cx="1663700" cy="771525"/>
                    </a:xfrm>
                    <a:prstGeom prst="rect">
                      <a:avLst/>
                    </a:prstGeom>
                  </pic:spPr>
                </pic:pic>
              </a:graphicData>
            </a:graphic>
          </wp:anchor>
        </w:drawing>
      </w:r>
    </w:p>
    <w:p>
      <w:pPr>
        <w:pStyle w:val="Normal"/>
        <w:spacing w:lineRule="auto" w:line="240" w:before="0" w:after="0"/>
        <w:rPr>
          <w:rFonts w:ascii="Calibri" w:hAnsi="Calibri" w:cs="Calibri"/>
          <w:sz w:val="36"/>
          <w:szCs w:val="36"/>
        </w:rPr>
      </w:pPr>
      <w:r>
        <w:rPr>
          <w:rFonts w:cs="Calibri"/>
          <w:sz w:val="36"/>
          <w:szCs w:val="36"/>
        </w:rPr>
      </w:r>
    </w:p>
    <w:p>
      <w:pPr>
        <w:pStyle w:val="Normal"/>
        <w:spacing w:lineRule="auto" w:line="240" w:before="0" w:after="0"/>
        <w:jc w:val="center"/>
        <w:rPr>
          <w:rFonts w:ascii="Calibri" w:hAnsi="Calibri" w:cs="Calibri"/>
          <w:sz w:val="34"/>
          <w:szCs w:val="34"/>
        </w:rPr>
      </w:pPr>
      <w:r>
        <w:rPr>
          <w:rFonts w:cs="Calibri"/>
          <w:sz w:val="34"/>
          <w:szCs w:val="34"/>
        </w:rPr>
      </w:r>
    </w:p>
    <w:p>
      <w:pPr>
        <w:pStyle w:val="Normal"/>
        <w:spacing w:lineRule="auto" w:line="240" w:before="0" w:after="0"/>
        <w:jc w:val="center"/>
        <w:rPr>
          <w:rFonts w:ascii="Calibri" w:hAnsi="Calibri" w:cs="Calibri"/>
          <w:sz w:val="34"/>
          <w:szCs w:val="34"/>
        </w:rPr>
      </w:pPr>
      <w:r>
        <w:rPr>
          <w:rFonts w:cs="Calibri"/>
          <w:sz w:val="34"/>
          <w:szCs w:val="34"/>
        </w:rPr>
        <w:t>SPECIALIZED CERTIFICATE IN DIGITAL HEALTH:</w:t>
      </w:r>
    </w:p>
    <w:p>
      <w:pPr>
        <w:pStyle w:val="Normal"/>
        <w:spacing w:lineRule="auto" w:line="240" w:before="0" w:after="0"/>
        <w:jc w:val="center"/>
        <w:rPr>
          <w:rFonts w:ascii="Calibri" w:hAnsi="Calibri" w:cs="Calibri"/>
          <w:sz w:val="34"/>
          <w:szCs w:val="34"/>
        </w:rPr>
      </w:pPr>
      <w:r>
        <w:rPr>
          <w:rFonts w:cs="Calibri"/>
          <w:sz w:val="34"/>
          <w:szCs w:val="34"/>
        </w:rPr>
        <w:t>Data Science for Digital Health Syllabus</w:t>
      </w:r>
    </w:p>
    <w:p>
      <w:pPr>
        <w:pStyle w:val="Normal"/>
        <w:spacing w:lineRule="auto" w:line="240" w:before="0" w:after="0"/>
        <w:rPr>
          <w:rFonts w:ascii="Helvetica-Bold" w:hAnsi="Helvetica-Bold" w:cs="Helvetica-Bold"/>
          <w:b/>
          <w:b/>
          <w:bCs/>
          <w:color w:val="000000"/>
          <w:sz w:val="28"/>
          <w:szCs w:val="28"/>
        </w:rPr>
      </w:pPr>
      <w:r>
        <w:rPr>
          <w:rFonts w:cs="Helvetica-Bold" w:ascii="Helvetica-Bold" w:hAnsi="Helvetica-Bold"/>
          <w:b/>
          <w:bCs/>
          <w:color w:val="000000"/>
          <w:sz w:val="28"/>
          <w:szCs w:val="28"/>
        </w:rPr>
      </w:r>
    </w:p>
    <w:p>
      <w:pPr>
        <w:pStyle w:val="Normal"/>
        <w:spacing w:lineRule="auto" w:line="240" w:before="0" w:after="0"/>
        <w:rPr>
          <w:rFonts w:ascii="Verdana" w:hAnsi="Verdana" w:cs="Helvetica-Bold"/>
          <w:b/>
          <w:b/>
          <w:bCs/>
          <w:color w:val="000000"/>
          <w:u w:val="single"/>
        </w:rPr>
      </w:pPr>
      <w:r>
        <w:rPr>
          <w:rFonts w:cs="Helvetica-Bold" w:ascii="Verdana" w:hAnsi="Verdana"/>
          <w:b/>
          <w:bCs/>
          <w:color w:val="000000"/>
          <w:u w:val="single"/>
        </w:rPr>
        <w:t>Course 2:  Data Science for Digital Health</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Number: GLBH-40021</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Section ID: 143854</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Start Date: 01/06/2020</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End Date: 03/29/2020</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Instructor Information</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Name: Hobson Lane, MA</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Email: Please correspond with me via the Blackboard e-mail function.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Communication Policy: Contact me for immediate response Tuesdays 10:00-11:30pm PST</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Welcome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Welcome to the Data Science Digital Health online course.  I hope you're as excited as I am to explore all the ways that Data Science can be used to advance health care, improve outcomes, and even save lives!  Don't worry if you've never used statistics to predict the future or programmed a deep learning model using a programming language like python. We'll show you how to use whatever tools you are familiar with to take advantage of all the amazing developments in Data Science. You can use a spreadsheet program like Libre Office or Excel. And if you prefer to automate your work, you'll see how to use the python language open source tools to go even further, implementing state of the art Data Science and Machine Learning models. Regardless of your tool choice, you will come away from this course with an ability to teach machines how to find patterns in data and learn new things yourself about medicine and health care from those patterns.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Description and Goals</w:t>
      </w:r>
    </w:p>
    <w:p>
      <w:pPr>
        <w:pStyle w:val="Normal"/>
        <w:spacing w:lineRule="auto" w:line="240" w:before="0" w:after="0"/>
        <w:rPr>
          <w:rFonts w:ascii="Helvetica-BoldOblique" w:hAnsi="Helvetica-BoldOblique" w:cs="Helvetica-BoldOblique"/>
          <w:b/>
          <w:b/>
          <w:bCs/>
          <w:i/>
          <w:i/>
          <w:iCs/>
          <w:color w:val="548ED5"/>
        </w:rPr>
      </w:pPr>
      <w:r>
        <w:rPr>
          <w:rFonts w:cs="Verdana" w:ascii="Verdana" w:hAnsi="Verdana"/>
          <w:color w:val="000000"/>
          <w:sz w:val="20"/>
          <w:szCs w:val="20"/>
          <w:lang w:val="en"/>
        </w:rPr>
        <w:t xml:space="preserve">This is the second course of the Digital Health Specialized Certificate.  The course </w:t>
      </w:r>
      <w:r>
        <w:rPr>
          <w:rFonts w:cs="Verdana" w:ascii="Verdana" w:hAnsi="Verdana"/>
          <w:color w:val="000000"/>
          <w:sz w:val="20"/>
          <w:szCs w:val="20"/>
        </w:rPr>
        <w:t>has been crafted by experts with deep experience in applying data science to health care. And because this field is evolving so rapidly, we prepared this material in an *agile*, just in time fashion. And you will be able to contribute your ideas and experiences during this course to help us improve it and keep it up to date.</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Purpose and Prerequisites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Intended for those with a background or interest in healthcare transformation, data science, eHealth, public health, IT administration, engineering and regulatory affairs.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Objectives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Upon completion of this course, the student will be able to:</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Build a strong foundational knowledge of the impact of Digital Health on the healthcare ecosystem;</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Apply critical thinking to understand the evolving Digital Health industry;</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Recognize and assess different opportunities for innovation and disruption in the digital health sector;</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 xml:space="preserve">Describe the multi-disciplinary Digital health domain and navigate the different roles of healthcare providers, behavioral psychologists, data scientists, technologists, social scientists, and public health professionals </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Materials/Textbooks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sz w:val="20"/>
          <w:szCs w:val="20"/>
          <w:u w:val="single"/>
        </w:rPr>
      </w:pPr>
      <w:r>
        <w:rPr>
          <w:rFonts w:cs="Helvetica-BoldOblique" w:ascii="Verdana" w:hAnsi="Verdana"/>
          <w:b/>
          <w:bCs/>
          <w:iCs/>
          <w:color w:val="000000" w:themeColor="text1"/>
          <w:sz w:val="20"/>
          <w:szCs w:val="20"/>
          <w:u w:val="single"/>
        </w:rPr>
        <w:t>Course Overview</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This course has 10 sessions. The topics are as follows: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360" w:before="0" w:after="0"/>
        <w:rPr>
          <w:highlight w:val="yellow"/>
        </w:rPr>
      </w:pPr>
      <w:r>
        <w:rPr>
          <w:rFonts w:cs="Verdana-Bold" w:ascii="Verdana-Bold" w:hAnsi="Verdana-Bold"/>
          <w:b w:val="false"/>
          <w:bCs w:val="false"/>
          <w:color w:val="000000"/>
          <w:sz w:val="20"/>
          <w:szCs w:val="20"/>
          <w:highlight w:val="yellow"/>
        </w:rPr>
        <w:t xml:space="preserve">Session </w:t>
      </w:r>
      <w:r>
        <w:rPr>
          <w:rFonts w:cs="Verdana-Bold" w:ascii="Verdana-Bold" w:hAnsi="Verdana-Bold"/>
          <w:b w:val="false"/>
          <w:bCs w:val="false"/>
          <w:color w:val="000000"/>
          <w:sz w:val="20"/>
          <w:szCs w:val="20"/>
          <w:highlight w:val="yellow"/>
        </w:rPr>
        <w:t>0</w:t>
      </w:r>
      <w:r>
        <w:rPr>
          <w:rFonts w:cs="Verdana-Bold" w:ascii="Verdana-Bold" w:hAnsi="Verdana-Bold"/>
          <w:b w:val="false"/>
          <w:bCs w:val="false"/>
          <w:color w:val="000000"/>
          <w:sz w:val="20"/>
          <w:szCs w:val="20"/>
          <w:highlight w:val="yellow"/>
        </w:rPr>
        <w:t xml:space="preserve">: </w:t>
      </w:r>
      <w:r>
        <w:rPr>
          <w:rFonts w:cs="Verdana-Bold" w:ascii="Verdana-Bold" w:hAnsi="Verdana-Bold"/>
          <w:b/>
          <w:bCs/>
          <w:color w:val="000000"/>
          <w:sz w:val="20"/>
          <w:szCs w:val="20"/>
          <w:highlight w:val="yellow"/>
        </w:rPr>
        <w:t xml:space="preserve">Lecture </w:t>
      </w:r>
      <w:r>
        <w:rPr>
          <w:rFonts w:cs="Verdana-Bold" w:ascii="Verdana-Bold" w:hAnsi="Verdana-Bold"/>
          <w:b/>
          <w:bCs/>
          <w:color w:val="000000"/>
          <w:sz w:val="20"/>
          <w:szCs w:val="20"/>
          <w:highlight w:val="yellow"/>
        </w:rPr>
        <w:t>0</w:t>
      </w:r>
      <w:r>
        <w:rPr>
          <w:rFonts w:cs="Verdana-Bold" w:ascii="Verdana-Bold" w:hAnsi="Verdana-Bold"/>
          <w:b/>
          <w:bCs/>
          <w:color w:val="000000"/>
          <w:sz w:val="20"/>
          <w:szCs w:val="20"/>
          <w:highlight w:val="yellow"/>
        </w:rPr>
        <w:t xml:space="preserve">:  </w:t>
      </w:r>
      <w:r>
        <w:rPr>
          <w:rFonts w:cs="Verdana" w:ascii="Verdana" w:hAnsi="Verdana"/>
          <w:b/>
          <w:color w:val="000000"/>
          <w:sz w:val="20"/>
          <w:szCs w:val="20"/>
          <w:highlight w:val="yellow"/>
        </w:rPr>
        <w:t>Introduction to the Course</w:t>
      </w:r>
    </w:p>
    <w:p>
      <w:pPr>
        <w:pStyle w:val="Normal"/>
        <w:spacing w:lineRule="auto" w:line="360" w:before="0" w:after="0"/>
        <w:rPr/>
      </w:pPr>
      <w:bookmarkStart w:id="0" w:name="__DdeLink__561_3938899243"/>
      <w:r>
        <w:rPr>
          <w:rFonts w:cs="Verdana-Bold" w:ascii="Verdana-Bold" w:hAnsi="Verdana-Bold"/>
          <w:b w:val="false"/>
          <w:bCs w:val="false"/>
          <w:color w:val="000000"/>
          <w:sz w:val="20"/>
          <w:szCs w:val="20"/>
        </w:rPr>
        <w:t xml:space="preserve">Session 1: </w:t>
      </w:r>
      <w:r>
        <w:rPr>
          <w:rFonts w:cs="Verdana-Bold" w:ascii="Verdana-Bold" w:hAnsi="Verdana-Bold"/>
          <w:b/>
          <w:color w:val="000000"/>
          <w:sz w:val="20"/>
          <w:szCs w:val="20"/>
        </w:rPr>
        <w:t xml:space="preserve">Lecture 1:  </w:t>
      </w:r>
      <w:bookmarkEnd w:id="0"/>
      <w:r>
        <w:rPr>
          <w:rFonts w:cs="Verdana" w:ascii="Verdana" w:hAnsi="Verdana"/>
          <w:b/>
          <w:color w:val="000000"/>
          <w:sz w:val="20"/>
          <w:szCs w:val="20"/>
        </w:rPr>
        <w:t>Data Science in Healthcare</w:t>
      </w:r>
    </w:p>
    <w:p>
      <w:pPr>
        <w:pStyle w:val="Normal"/>
        <w:spacing w:lineRule="auto" w:line="360" w:before="0" w:after="0"/>
        <w:rPr/>
      </w:pPr>
      <w:r>
        <w:rPr>
          <w:rFonts w:cs="Verdana-Bold" w:ascii="Verdana-Bold" w:hAnsi="Verdana-Bold"/>
          <w:b w:val="false"/>
          <w:bCs w:val="false"/>
          <w:color w:val="000000"/>
          <w:sz w:val="20"/>
          <w:szCs w:val="20"/>
        </w:rPr>
        <w:t xml:space="preserve">Session 2: </w:t>
      </w:r>
      <w:r>
        <w:rPr>
          <w:rFonts w:cs="Verdana-Bold" w:ascii="Verdana-Bold" w:hAnsi="Verdana-Bold"/>
          <w:b/>
          <w:color w:val="000000"/>
          <w:sz w:val="20"/>
          <w:szCs w:val="20"/>
        </w:rPr>
        <w:t xml:space="preserve">Lecture 2:  </w:t>
      </w:r>
      <w:r>
        <w:rPr>
          <w:rFonts w:cs="Verdana" w:ascii="Verdana" w:hAnsi="Verdana"/>
          <w:b/>
          <w:color w:val="000000"/>
          <w:sz w:val="20"/>
          <w:szCs w:val="20"/>
        </w:rPr>
        <w:t>Spreadsheet Data Science</w:t>
      </w:r>
    </w:p>
    <w:p>
      <w:pPr>
        <w:pStyle w:val="Normal"/>
        <w:spacing w:lineRule="auto" w:line="360" w:before="0" w:after="0"/>
        <w:rPr/>
      </w:pPr>
      <w:r>
        <w:rPr>
          <w:rFonts w:cs="Verdana-Bold" w:ascii="Verdana-Bold" w:hAnsi="Verdana-Bold"/>
          <w:b w:val="false"/>
          <w:bCs w:val="false"/>
          <w:color w:val="000000"/>
          <w:sz w:val="20"/>
          <w:szCs w:val="20"/>
        </w:rPr>
        <w:t xml:space="preserve">Session 3: </w:t>
      </w:r>
      <w:r>
        <w:rPr>
          <w:rFonts w:cs="Verdana-Bold" w:ascii="Verdana-Bold" w:hAnsi="Verdana-Bold"/>
          <w:b/>
          <w:color w:val="000000"/>
          <w:sz w:val="20"/>
          <w:szCs w:val="20"/>
        </w:rPr>
        <w:t xml:space="preserve">Lecture 3:  </w:t>
      </w:r>
      <w:r>
        <w:rPr>
          <w:rFonts w:cs="Verdana" w:ascii="Verdana" w:hAnsi="Verdana"/>
          <w:b/>
          <w:color w:val="000000"/>
          <w:sz w:val="20"/>
          <w:szCs w:val="20"/>
        </w:rPr>
        <w:t>Statistics, Privacy, Ethics</w:t>
      </w:r>
    </w:p>
    <w:p>
      <w:pPr>
        <w:pStyle w:val="Normal"/>
        <w:spacing w:lineRule="auto" w:line="360" w:before="0" w:after="0"/>
        <w:rPr/>
      </w:pPr>
      <w:r>
        <w:rPr>
          <w:rFonts w:cs="Verdana-Bold" w:ascii="Verdana-Bold" w:hAnsi="Verdana-Bold"/>
          <w:b w:val="false"/>
          <w:bCs w:val="false"/>
          <w:color w:val="000000"/>
          <w:sz w:val="20"/>
          <w:szCs w:val="20"/>
        </w:rPr>
        <w:t xml:space="preserve">Session 4: </w:t>
      </w:r>
      <w:r>
        <w:rPr>
          <w:rFonts w:cs="Verdana-Bold" w:ascii="Verdana-Bold" w:hAnsi="Verdana-Bold"/>
          <w:b/>
          <w:color w:val="000000"/>
          <w:sz w:val="20"/>
          <w:szCs w:val="20"/>
        </w:rPr>
        <w:t xml:space="preserve">Lecture 4:  </w:t>
      </w:r>
      <w:r>
        <w:rPr>
          <w:rFonts w:cs="Verdana" w:ascii="Verdana" w:hAnsi="Verdana"/>
          <w:b/>
          <w:color w:val="000000"/>
          <w:sz w:val="20"/>
          <w:szCs w:val="20"/>
        </w:rPr>
        <w:t>Clinical Data Science &amp; Machine Learning</w:t>
      </w:r>
    </w:p>
    <w:p>
      <w:pPr>
        <w:pStyle w:val="Normal"/>
        <w:spacing w:lineRule="auto" w:line="360" w:before="0" w:after="0"/>
        <w:rPr/>
      </w:pPr>
      <w:r>
        <w:rPr>
          <w:rFonts w:cs="Verdana-Bold" w:ascii="Verdana-Bold" w:hAnsi="Verdana-Bold"/>
          <w:b w:val="false"/>
          <w:bCs w:val="false"/>
          <w:color w:val="000000"/>
          <w:sz w:val="20"/>
          <w:szCs w:val="20"/>
        </w:rPr>
        <w:t xml:space="preserve">Session 5: </w:t>
      </w:r>
      <w:r>
        <w:rPr>
          <w:rFonts w:cs="Verdana-Bold" w:ascii="Verdana-Bold" w:hAnsi="Verdana-Bold"/>
          <w:b/>
          <w:color w:val="000000"/>
          <w:sz w:val="20"/>
          <w:szCs w:val="20"/>
        </w:rPr>
        <w:t xml:space="preserve">Lecture 5:  </w:t>
      </w:r>
      <w:r>
        <w:rPr>
          <w:rFonts w:cs="Verdana" w:ascii="Verdana" w:hAnsi="Verdana"/>
          <w:b/>
          <w:color w:val="000000"/>
          <w:sz w:val="20"/>
          <w:szCs w:val="20"/>
        </w:rPr>
        <w:t>Deep Learning  &amp; AI</w:t>
      </w:r>
    </w:p>
    <w:p>
      <w:pPr>
        <w:pStyle w:val="Normal"/>
        <w:spacing w:lineRule="auto" w:line="360" w:before="0" w:after="0"/>
        <w:rPr/>
      </w:pPr>
      <w:r>
        <w:rPr>
          <w:rFonts w:cs="Verdana-Bold" w:ascii="Verdana-Bold" w:hAnsi="Verdana-Bold"/>
          <w:b w:val="false"/>
          <w:bCs w:val="false"/>
          <w:color w:val="000000"/>
          <w:sz w:val="20"/>
          <w:szCs w:val="20"/>
        </w:rPr>
        <w:t xml:space="preserve">Session 6: </w:t>
      </w:r>
      <w:r>
        <w:rPr>
          <w:rFonts w:cs="Verdana-Bold" w:ascii="Verdana-Bold" w:hAnsi="Verdana-Bold"/>
          <w:b/>
          <w:color w:val="000000"/>
          <w:sz w:val="20"/>
          <w:szCs w:val="20"/>
        </w:rPr>
        <w:t xml:space="preserve">Lecture 6:  </w:t>
      </w:r>
      <w:r>
        <w:rPr>
          <w:rFonts w:cs="Verdana" w:ascii="Verdana" w:hAnsi="Verdana"/>
          <w:b/>
          <w:color w:val="000000"/>
          <w:sz w:val="20"/>
          <w:szCs w:val="20"/>
        </w:rPr>
        <w:t>Hospital Performance Modeling</w:t>
      </w:r>
    </w:p>
    <w:p>
      <w:pPr>
        <w:pStyle w:val="Normal"/>
        <w:spacing w:lineRule="auto" w:line="360" w:before="0" w:after="0"/>
        <w:rPr/>
      </w:pPr>
      <w:r>
        <w:rPr>
          <w:rFonts w:cs="Verdana-Bold" w:ascii="Verdana-Bold" w:hAnsi="Verdana-Bold"/>
          <w:b w:val="false"/>
          <w:bCs w:val="false"/>
          <w:color w:val="000000"/>
          <w:sz w:val="20"/>
          <w:szCs w:val="20"/>
        </w:rPr>
        <w:t xml:space="preserve">Session 7: </w:t>
      </w:r>
      <w:r>
        <w:rPr>
          <w:rFonts w:cs="Verdana-Bold" w:ascii="Verdana-Bold" w:hAnsi="Verdana-Bold"/>
          <w:b/>
          <w:color w:val="000000"/>
          <w:sz w:val="20"/>
          <w:szCs w:val="20"/>
        </w:rPr>
        <w:t xml:space="preserve">Lecture 7:  </w:t>
      </w:r>
      <w:r>
        <w:rPr>
          <w:rFonts w:cs="Verdana" w:ascii="Verdana" w:hAnsi="Verdana"/>
          <w:b/>
          <w:color w:val="000000"/>
          <w:sz w:val="20"/>
          <w:szCs w:val="20"/>
        </w:rPr>
        <w:t>Population Health (Epidemiology)</w:t>
      </w:r>
    </w:p>
    <w:p>
      <w:pPr>
        <w:pStyle w:val="Normal"/>
        <w:spacing w:lineRule="auto" w:line="360" w:before="0" w:after="0"/>
        <w:rPr/>
      </w:pPr>
      <w:r>
        <w:rPr>
          <w:rFonts w:cs="Verdana-Bold" w:ascii="Verdana-Bold" w:hAnsi="Verdana-Bold"/>
          <w:b w:val="false"/>
          <w:bCs w:val="false"/>
          <w:color w:val="000000"/>
          <w:sz w:val="20"/>
          <w:szCs w:val="20"/>
        </w:rPr>
        <w:t xml:space="preserve">Session 8: </w:t>
      </w:r>
      <w:r>
        <w:rPr>
          <w:rFonts w:cs="Verdana-Bold" w:ascii="Verdana-Bold" w:hAnsi="Verdana-Bold"/>
          <w:b/>
          <w:color w:val="000000"/>
          <w:sz w:val="20"/>
          <w:szCs w:val="20"/>
        </w:rPr>
        <w:t xml:space="preserve">Lecture 8:  </w:t>
      </w:r>
      <w:r>
        <w:rPr>
          <w:rFonts w:cs="Verdana" w:ascii="Verdana" w:hAnsi="Verdana"/>
          <w:b/>
          <w:color w:val="000000"/>
          <w:sz w:val="20"/>
          <w:szCs w:val="20"/>
        </w:rPr>
        <w:t xml:space="preserve">Healthcare Public Policy and Research </w:t>
      </w:r>
    </w:p>
    <w:p>
      <w:pPr>
        <w:pStyle w:val="Normal"/>
        <w:spacing w:lineRule="auto" w:line="360" w:before="0" w:after="0"/>
        <w:rPr/>
      </w:pPr>
      <w:r>
        <w:rPr>
          <w:rFonts w:cs="Verdana-Bold" w:ascii="Verdana-Bold" w:hAnsi="Verdana-Bold"/>
          <w:b w:val="false"/>
          <w:bCs w:val="false"/>
          <w:color w:val="000000"/>
          <w:sz w:val="20"/>
          <w:szCs w:val="20"/>
        </w:rPr>
        <w:t xml:space="preserve">Session 9: </w:t>
      </w:r>
      <w:r>
        <w:rPr>
          <w:rFonts w:cs="Verdana-Bold" w:ascii="Verdana-Bold" w:hAnsi="Verdana-Bold"/>
          <w:b/>
          <w:color w:val="000000"/>
          <w:sz w:val="20"/>
          <w:szCs w:val="20"/>
        </w:rPr>
        <w:t xml:space="preserve">Lecture 9:  </w:t>
      </w:r>
      <w:r>
        <w:rPr>
          <w:rFonts w:cs="Verdana" w:ascii="Verdana" w:hAnsi="Verdana"/>
          <w:b/>
          <w:color w:val="000000"/>
          <w:sz w:val="20"/>
          <w:szCs w:val="20"/>
        </w:rPr>
        <w:t>Natural Language Processing</w:t>
      </w:r>
    </w:p>
    <w:p>
      <w:pPr>
        <w:pStyle w:val="Normal"/>
        <w:spacing w:lineRule="auto" w:line="360" w:before="0" w:after="0"/>
        <w:rPr/>
      </w:pPr>
      <w:r>
        <w:rPr>
          <w:rFonts w:cs="Verdana-Bold" w:ascii="Verdana-Bold" w:hAnsi="Verdana-Bold"/>
          <w:b w:val="false"/>
          <w:bCs w:val="false"/>
          <w:color w:val="000000"/>
          <w:sz w:val="20"/>
          <w:szCs w:val="20"/>
        </w:rPr>
        <w:t xml:space="preserve">Session 10: </w:t>
      </w:r>
      <w:r>
        <w:rPr>
          <w:rFonts w:cs="Verdana-Bold" w:ascii="Verdana-Bold" w:hAnsi="Verdana-Bold"/>
          <w:b/>
          <w:color w:val="000000"/>
          <w:sz w:val="20"/>
          <w:szCs w:val="20"/>
        </w:rPr>
        <w:t xml:space="preserve">Lecture 10:  </w:t>
      </w:r>
      <w:r>
        <w:rPr>
          <w:rFonts w:cs="Verdana" w:ascii="Verdana" w:hAnsi="Verdana"/>
          <w:b/>
          <w:color w:val="000000"/>
          <w:sz w:val="20"/>
          <w:szCs w:val="20"/>
        </w:rPr>
        <w:t xml:space="preserve">Bioinformatics </w:t>
      </w:r>
    </w:p>
    <w:p>
      <w:pPr>
        <w:pStyle w:val="Normal"/>
        <w:spacing w:lineRule="auto" w:line="240" w:before="0" w:after="0"/>
        <w:rPr>
          <w:rFonts w:ascii="Verdana" w:hAnsi="Verdana" w:cs="Verdana"/>
          <w:color w:val="000000"/>
          <w:sz w:val="20"/>
          <w:szCs w:val="20"/>
        </w:rPr>
      </w:pPr>
      <w:r>
        <w:rPr>
          <w:rFonts w:cs="Verdana-Bold" w:ascii="Verdana-Bold" w:hAnsi="Verdana-Bold"/>
          <w:color w:val="000000"/>
          <w:sz w:val="20"/>
          <w:szCs w:val="20"/>
        </w:rPr>
        <w:tab/>
        <w:tab/>
        <w:tab/>
      </w:r>
      <w:r>
        <w:rPr>
          <w:rFonts w:cs="Verdana" w:ascii="Verdana" w:hAnsi="Verdana"/>
          <w:color w:val="000000"/>
          <w:sz w:val="20"/>
          <w:szCs w:val="20"/>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sz w:val="20"/>
          <w:szCs w:val="20"/>
          <w:u w:val="single"/>
        </w:rPr>
      </w:pPr>
      <w:r>
        <w:rPr>
          <w:rFonts w:cs="Helvetica-BoldOblique" w:ascii="Verdana" w:hAnsi="Verdana"/>
          <w:b/>
          <w:bCs/>
          <w:iCs/>
          <w:sz w:val="20"/>
          <w:szCs w:val="20"/>
          <w:u w:val="single"/>
        </w:rPr>
        <w:t>Online Course Structure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t>The course is organized using the course menu:</w:t>
      </w:r>
    </w:p>
    <w:p>
      <w:pPr>
        <w:pStyle w:val="Normal"/>
        <w:spacing w:lineRule="auto" w:line="240" w:before="0" w:after="0"/>
        <w:jc w:val="both"/>
        <w:rPr>
          <w:rFonts w:ascii="Verdana-Bold" w:hAnsi="Verdana-Bold" w:cs="Verdana-Bold"/>
          <w:b/>
          <w:b/>
          <w:bCs/>
          <w:color w:val="000000"/>
          <w:sz w:val="20"/>
          <w:szCs w:val="20"/>
        </w:rPr>
      </w:pPr>
      <w:r>
        <w:rPr>
          <w:rFonts w:cs="Verdana-Bold" w:ascii="Verdana-Bold" w:hAnsi="Verdana-Bold"/>
          <w:b/>
          <w:bCs/>
          <w:color w:val="000000"/>
          <w:sz w:val="20"/>
          <w:szCs w:val="20"/>
        </w:rPr>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Announcements: </w:t>
      </w:r>
      <w:r>
        <w:rPr>
          <w:rFonts w:cs="Verdana" w:ascii="Verdana" w:hAnsi="Verdana"/>
          <w:color w:val="000000"/>
          <w:sz w:val="20"/>
          <w:szCs w:val="20"/>
        </w:rPr>
        <w:t>This is the first page you see upon entering your course.  Your instructor will post weekly announcements and reminders here.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Introduction:  </w:t>
      </w:r>
      <w:r>
        <w:rPr>
          <w:rFonts w:cs="Verdana" w:ascii="Verdana" w:hAnsi="Verdana"/>
          <w:color w:val="000000"/>
          <w:sz w:val="20"/>
          <w:szCs w:val="20"/>
        </w:rPr>
        <w:t>Contains an introduction to the course and instructor biography.</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Syllabus:  </w:t>
      </w:r>
      <w:r>
        <w:rPr>
          <w:rFonts w:cs="Verdana" w:ascii="Verdana" w:hAnsi="Verdana"/>
          <w:color w:val="000000"/>
          <w:sz w:val="20"/>
          <w:szCs w:val="20"/>
        </w:rPr>
        <w:t>Contains the course outline, learning objectives, weekly assignments and course details.</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Lessons:  </w:t>
      </w:r>
      <w:r>
        <w:rPr>
          <w:rFonts w:cs="Verdana" w:ascii="Verdana" w:hAnsi="Verdana"/>
          <w:color w:val="000000"/>
          <w:sz w:val="20"/>
          <w:szCs w:val="20"/>
        </w:rPr>
        <w:t xml:space="preserve">This section will have the instructor’s weekly audio/image lectures. The lectures are self-paced and can be replayed anytime like a video </w:t>
      </w:r>
      <w:r>
        <w:rPr>
          <w:rFonts w:cs="Verdana" w:ascii="Verdana" w:hAnsi="Verdana"/>
          <w:color w:val="000000"/>
          <w:sz w:val="20"/>
          <w:szCs w:val="20"/>
        </w:rPr>
        <w:t xml:space="preserve">or </w:t>
      </w:r>
      <w:r>
        <w:rPr>
          <w:rFonts w:cs="Verdana" w:ascii="Verdana" w:hAnsi="Verdana"/>
          <w:color w:val="000000"/>
          <w:sz w:val="20"/>
          <w:szCs w:val="20"/>
        </w:rPr>
        <w:t>movie.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Discussion Board </w:t>
      </w:r>
      <w:r>
        <w:rPr>
          <w:rFonts w:cs="Verdana" w:ascii="Verdana" w:hAnsi="Verdana"/>
          <w:color w:val="000000"/>
          <w:sz w:val="20"/>
          <w:szCs w:val="20"/>
        </w:rPr>
        <w:t>Questions pertaining to each lesson are posted weekly for you and your classmates to discuss and answer.</w:t>
      </w:r>
    </w:p>
    <w:p>
      <w:pPr>
        <w:pStyle w:val="ListParagraph"/>
        <w:numPr>
          <w:ilvl w:val="0"/>
          <w:numId w:val="1"/>
        </w:numPr>
        <w:spacing w:lineRule="auto" w:line="240" w:before="0" w:after="0"/>
        <w:contextualSpacing/>
        <w:jc w:val="both"/>
        <w:rPr/>
      </w:pPr>
      <w:r>
        <w:rPr>
          <w:rFonts w:cs="Verdana-Bold" w:ascii="Verdana-Bold" w:hAnsi="Verdana-Bold"/>
          <w:b/>
          <w:bCs/>
          <w:color w:val="000000"/>
          <w:sz w:val="20"/>
          <w:szCs w:val="20"/>
        </w:rPr>
        <w:t xml:space="preserve">Assignments:  </w:t>
      </w:r>
      <w:r>
        <w:rPr>
          <w:rFonts w:cs="Verdana" w:ascii="Verdana" w:hAnsi="Verdana"/>
          <w:b w:val="false"/>
          <w:bCs w:val="false"/>
          <w:color w:val="000000"/>
          <w:sz w:val="20"/>
          <w:szCs w:val="20"/>
        </w:rPr>
        <w:t>Exercises will include python programming assignments in Jupyter notebooks (online resources provided) for data manipulation, visualization, and predictive analytics). Q</w:t>
      </w:r>
      <w:r>
        <w:rPr>
          <w:rFonts w:cs="Verdana" w:ascii="Verdana" w:hAnsi="Verdana"/>
          <w:color w:val="000000"/>
          <w:sz w:val="20"/>
          <w:szCs w:val="20"/>
        </w:rPr>
        <w:t xml:space="preserve">uizzes </w:t>
      </w:r>
      <w:r>
        <w:rPr>
          <w:rFonts w:cs="Verdana" w:ascii="Verdana" w:hAnsi="Verdana"/>
          <w:color w:val="000000"/>
          <w:sz w:val="20"/>
          <w:szCs w:val="20"/>
        </w:rPr>
        <w:t>and</w:t>
      </w:r>
      <w:r>
        <w:rPr>
          <w:rFonts w:cs="Verdana" w:ascii="Verdana" w:hAnsi="Verdana"/>
          <w:color w:val="000000"/>
          <w:sz w:val="20"/>
          <w:szCs w:val="20"/>
        </w:rPr>
        <w:t xml:space="preserve"> a </w:t>
      </w:r>
      <w:r>
        <w:rPr>
          <w:rFonts w:cs="Verdana" w:ascii="Verdana" w:hAnsi="Verdana"/>
          <w:color w:val="000000"/>
          <w:sz w:val="20"/>
          <w:szCs w:val="20"/>
        </w:rPr>
        <w:t>f</w:t>
      </w:r>
      <w:r>
        <w:rPr>
          <w:rFonts w:cs="Verdana" w:ascii="Verdana" w:hAnsi="Verdana"/>
          <w:color w:val="000000"/>
          <w:sz w:val="20"/>
          <w:szCs w:val="20"/>
        </w:rPr>
        <w:t xml:space="preserve">inal </w:t>
      </w:r>
      <w:r>
        <w:rPr>
          <w:rFonts w:cs="Verdana" w:ascii="Verdana" w:hAnsi="Verdana"/>
          <w:color w:val="000000"/>
          <w:sz w:val="20"/>
          <w:szCs w:val="20"/>
        </w:rPr>
        <w:t>e</w:t>
      </w:r>
      <w:r>
        <w:rPr>
          <w:rFonts w:cs="Verdana" w:ascii="Verdana" w:hAnsi="Verdana"/>
          <w:color w:val="000000"/>
          <w:sz w:val="20"/>
          <w:szCs w:val="20"/>
        </w:rPr>
        <w:t xml:space="preserve">xam </w:t>
      </w:r>
      <w:r>
        <w:rPr>
          <w:rFonts w:cs="Verdana" w:ascii="Verdana" w:hAnsi="Verdana"/>
          <w:color w:val="000000"/>
          <w:sz w:val="20"/>
          <w:szCs w:val="20"/>
        </w:rPr>
        <w:t xml:space="preserve">will allow you to measure your progress and reinforce your learning. You will also be able to provide feedback to the instructor and university in a course evaluation. </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Resources: </w:t>
      </w:r>
      <w:r>
        <w:rPr>
          <w:rFonts w:cs="Verdana" w:ascii="Verdana" w:hAnsi="Verdana"/>
          <w:color w:val="000000"/>
          <w:sz w:val="20"/>
          <w:szCs w:val="20"/>
        </w:rPr>
        <w:t xml:space="preserve">Additional readings and handouts, web site links, and PowerPoint presentations are </w:t>
      </w:r>
      <w:r>
        <w:rPr>
          <w:rFonts w:cs="Verdana" w:ascii="Verdana" w:hAnsi="Verdana"/>
          <w:color w:val="000000"/>
          <w:sz w:val="20"/>
          <w:szCs w:val="20"/>
        </w:rPr>
        <w:t>provided here</w:t>
      </w:r>
      <w:r>
        <w:rPr>
          <w:rFonts w:cs="Verdana" w:ascii="Verdana" w:hAnsi="Verdana"/>
          <w:color w:val="000000"/>
          <w:sz w:val="20"/>
          <w:szCs w:val="20"/>
        </w:rPr>
        <w:t>.</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b/>
          <w:b/>
          <w:color w:val="000000"/>
          <w:sz w:val="20"/>
          <w:szCs w:val="20"/>
        </w:rPr>
      </w:pPr>
      <w:r>
        <w:rPr>
          <w:rFonts w:cs="Verdana" w:ascii="Verdana" w:hAnsi="Verdana"/>
          <w:b/>
          <w:color w:val="000000"/>
          <w:sz w:val="20"/>
          <w:szCs w:val="20"/>
        </w:rPr>
        <w:t>Technical and Policy Memo</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u w:val="single"/>
        </w:rPr>
      </w:pPr>
      <w:r>
        <w:rPr>
          <w:rFonts w:cs="Helvetica-BoldOblique" w:ascii="Verdana" w:hAnsi="Verdana"/>
          <w:b/>
          <w:bCs/>
          <w:iCs/>
          <w:u w:val="single"/>
        </w:rPr>
      </w:r>
    </w:p>
    <w:p>
      <w:pPr>
        <w:pStyle w:val="Normal"/>
        <w:spacing w:lineRule="auto" w:line="240" w:before="0" w:after="0"/>
        <w:rPr>
          <w:rFonts w:ascii="Verdana" w:hAnsi="Verdana" w:cs="Helvetica-BoldOblique"/>
          <w:b/>
          <w:b/>
          <w:bCs/>
          <w:iCs/>
          <w:u w:val="single"/>
        </w:rPr>
      </w:pPr>
      <w:r>
        <w:rPr>
          <w:rFonts w:cs="Helvetica-BoldOblique" w:ascii="Verdana" w:hAnsi="Verdana"/>
          <w:b/>
          <w:bCs/>
          <w:iCs/>
          <w:u w:val="single"/>
        </w:rPr>
        <w:t>Course Sessions, Assignments, and Due Dates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The topics are as follows: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bl>
      <w:tblPr>
        <w:tblStyle w:val="TableGrid"/>
        <w:tblW w:w="9445" w:type="dxa"/>
        <w:jc w:val="left"/>
        <w:tblInd w:w="0" w:type="dxa"/>
        <w:tblCellMar>
          <w:top w:w="0" w:type="dxa"/>
          <w:left w:w="108" w:type="dxa"/>
          <w:bottom w:w="0" w:type="dxa"/>
          <w:right w:w="108" w:type="dxa"/>
        </w:tblCellMar>
        <w:tblLook w:val="04a0" w:noVBand="1" w:noHBand="0" w:lastColumn="0" w:firstColumn="1" w:lastRow="0" w:firstRow="1"/>
      </w:tblPr>
      <w:tblGrid>
        <w:gridCol w:w="841"/>
        <w:gridCol w:w="6263"/>
        <w:gridCol w:w="2341"/>
      </w:tblGrid>
      <w:tr>
        <w:trPr>
          <w:trHeight w:val="332" w:hRule="atLeast"/>
        </w:trPr>
        <w:tc>
          <w:tcPr>
            <w:tcW w:w="841"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Week</w:t>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tc>
        <w:tc>
          <w:tcPr>
            <w:tcW w:w="6263"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Assignments</w:t>
            </w:r>
          </w:p>
        </w:tc>
        <w:tc>
          <w:tcPr>
            <w:tcW w:w="2341"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Points</w:t>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0</w:t>
            </w:r>
          </w:p>
        </w:tc>
        <w:tc>
          <w:tcPr>
            <w:tcW w:w="6263" w:type="dxa"/>
            <w:tcBorders/>
            <w:shd w:fill="auto" w:val="clear"/>
          </w:tcPr>
          <w:p>
            <w:pPr>
              <w:pStyle w:val="Normal"/>
              <w:spacing w:lineRule="auto" w:line="240" w:before="0" w:after="0"/>
              <w:rPr>
                <w:rFonts w:ascii="Verdana" w:hAnsi="Verdana" w:cs="Verdana"/>
                <w:b/>
                <w:b/>
                <w:color w:val="000000"/>
                <w:sz w:val="20"/>
                <w:szCs w:val="20"/>
              </w:rPr>
            </w:pPr>
            <w:r>
              <w:rPr>
                <w:rFonts w:cs="Verdana" w:ascii="Verdana" w:hAnsi="Verdana"/>
                <w:b/>
                <w:color w:val="000000"/>
                <w:sz w:val="20"/>
                <w:szCs w:val="20"/>
              </w:rPr>
              <w:t>View lecture 1: Introduction to Course and Certificate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Assignment #1: Discussion Board</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1"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w:t>
            </w:r>
          </w:p>
        </w:tc>
        <w:tc>
          <w:tcPr>
            <w:tcW w:w="6263" w:type="dxa"/>
            <w:tcBorders/>
            <w:shd w:fill="auto" w:val="clear"/>
          </w:tcPr>
          <w:p>
            <w:pPr>
              <w:pStyle w:val="Normal"/>
              <w:spacing w:lineRule="auto" w:line="240" w:before="0" w:after="0"/>
              <w:rPr>
                <w:rFonts w:ascii="Verdana" w:hAnsi="Verdana" w:cs="Verdana"/>
                <w:b/>
                <w:b/>
                <w:color w:val="000000"/>
                <w:sz w:val="20"/>
                <w:szCs w:val="20"/>
              </w:rPr>
            </w:pPr>
            <w:r>
              <w:rPr>
                <w:rFonts w:cs="Verdana" w:ascii="Verdana" w:hAnsi="Verdana"/>
                <w:b/>
                <w:color w:val="000000"/>
                <w:sz w:val="20"/>
                <w:szCs w:val="20"/>
              </w:rPr>
              <w:t>View lecture 1: Digital Health Landscape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Assignment #2: Discussion Board </w:t>
            </w:r>
          </w:p>
          <w:p>
            <w:pPr>
              <w:pStyle w:val="Normal"/>
              <w:spacing w:lineRule="auto" w:line="240" w:before="0" w:after="0"/>
              <w:rPr>
                <w:rFonts w:ascii="Verdana" w:hAnsi="Verdana" w:cs="Verdana"/>
                <w:color w:val="000000"/>
                <w:sz w:val="20"/>
                <w:szCs w:val="20"/>
              </w:rPr>
            </w:pPr>
            <w:r>
              <w:rPr>
                <w:rFonts w:cs="Verdana" w:ascii="Verdana" w:hAnsi="Verdana"/>
                <w:b/>
                <w:color w:val="000000"/>
                <w:sz w:val="20"/>
                <w:szCs w:val="20"/>
                <w:lang w:val="en"/>
              </w:rPr>
              <w:t>RR1:</w:t>
            </w:r>
            <w:r>
              <w:rPr>
                <w:rFonts w:cs="Verdana" w:ascii="Verdana" w:hAnsi="Verdana"/>
                <w:color w:val="000000"/>
                <w:sz w:val="20"/>
                <w:szCs w:val="20"/>
                <w:lang w:val="en"/>
              </w:rPr>
              <w:t xml:space="preserve"> Digital Health:  Scaling Healthcare to the World – Chapter 1 and 18</w:t>
            </w:r>
            <w:r>
              <w:rPr>
                <w:rFonts w:ascii="Verdana" w:hAnsi="Verdana"/>
                <w:sz w:val="20"/>
                <w:szCs w:val="20"/>
                <w:lang w:val="en"/>
              </w:rPr>
              <w:br/>
            </w:r>
            <w:r>
              <w:rPr>
                <w:rFonts w:ascii="Verdana" w:hAnsi="Verdana"/>
                <w:b/>
                <w:sz w:val="20"/>
                <w:szCs w:val="20"/>
                <w:lang w:val="en"/>
              </w:rPr>
              <w:t>RR2:</w:t>
            </w:r>
            <w:r>
              <w:rPr>
                <w:rFonts w:ascii="Verdana" w:hAnsi="Verdana"/>
                <w:sz w:val="20"/>
                <w:szCs w:val="20"/>
                <w:lang w:val="en"/>
              </w:rPr>
              <w:t xml:space="preserve"> A digital (r)evolution introducing The Lancet Digital Health                                                                       </w:t>
            </w:r>
            <w:r>
              <w:rPr>
                <w:rFonts w:ascii="Verdana" w:hAnsi="Verdana"/>
                <w:b/>
                <w:sz w:val="20"/>
                <w:szCs w:val="20"/>
                <w:lang w:val="en"/>
              </w:rPr>
              <w:t>RR3:</w:t>
            </w:r>
            <w:r>
              <w:rPr>
                <w:rFonts w:ascii="Verdana" w:hAnsi="Verdana"/>
                <w:sz w:val="20"/>
                <w:szCs w:val="20"/>
                <w:lang w:val="en"/>
              </w:rPr>
              <w:t xml:space="preserve">  WHO Telemedicine 2010                                                    </w:t>
            </w:r>
            <w:r>
              <w:rPr>
                <w:rFonts w:ascii="Verdana" w:hAnsi="Verdana"/>
                <w:b/>
                <w:sz w:val="20"/>
                <w:szCs w:val="20"/>
                <w:lang w:val="en"/>
              </w:rPr>
              <w:t>RR4:</w:t>
            </w:r>
            <w:r>
              <w:rPr>
                <w:rFonts w:ascii="Verdana" w:hAnsi="Verdana"/>
                <w:sz w:val="20"/>
                <w:szCs w:val="20"/>
                <w:lang w:val="en"/>
              </w:rPr>
              <w:t xml:space="preserve">  </w:t>
            </w:r>
            <w:r>
              <w:rPr>
                <w:rFonts w:ascii="Verdana" w:hAnsi="Verdana"/>
                <w:sz w:val="20"/>
                <w:szCs w:val="20"/>
              </w:rPr>
              <w:t>Finding the Missing Link for Big Biomedical Data</w:t>
            </w:r>
            <w:r>
              <w:rPr>
                <w:rFonts w:ascii="Verdana" w:hAnsi="Verdana"/>
                <w:sz w:val="20"/>
                <w:szCs w:val="20"/>
                <w:lang w:val="en"/>
              </w:rPr>
              <w:t xml:space="preserve">                                                                                                    </w:t>
            </w:r>
            <w:r>
              <w:rPr>
                <w:rFonts w:ascii="Verdana" w:hAnsi="Verdana"/>
                <w:b/>
                <w:sz w:val="20"/>
                <w:szCs w:val="20"/>
                <w:lang w:val="en"/>
              </w:rPr>
              <w:t>SR1:</w:t>
            </w:r>
            <w:r>
              <w:rPr>
                <w:rFonts w:ascii="Verdana" w:hAnsi="Verdana"/>
                <w:sz w:val="20"/>
                <w:szCs w:val="20"/>
                <w:lang w:val="en"/>
              </w:rPr>
              <w:t xml:space="preserve"> Deloitte Medtech and the Internet                       </w:t>
            </w:r>
            <w:r>
              <w:rPr>
                <w:rFonts w:ascii="Verdana" w:hAnsi="Verdana"/>
                <w:b/>
                <w:sz w:val="20"/>
                <w:szCs w:val="20"/>
                <w:lang w:val="en"/>
              </w:rPr>
              <w:t xml:space="preserve">SR2:  </w:t>
            </w:r>
            <w:r>
              <w:rPr>
                <w:rFonts w:ascii="Verdana" w:hAnsi="Verdana"/>
                <w:sz w:val="20"/>
                <w:szCs w:val="20"/>
                <w:lang w:val="en"/>
              </w:rPr>
              <w:t xml:space="preserve">FDA Innovation Action Plan                                </w:t>
            </w:r>
            <w:r>
              <w:rPr>
                <w:rFonts w:ascii="Verdana" w:hAnsi="Verdana"/>
                <w:b/>
                <w:sz w:val="20"/>
                <w:szCs w:val="20"/>
                <w:lang w:val="en"/>
              </w:rPr>
              <w:t>SR3:</w:t>
            </w:r>
            <w:r>
              <w:rPr>
                <w:rFonts w:ascii="Verdana" w:hAnsi="Verdana"/>
                <w:sz w:val="20"/>
                <w:szCs w:val="20"/>
                <w:lang w:val="en"/>
              </w:rPr>
              <w:t xml:space="preserve">  What Is eHealth (4):A Scoping Exercise to Map the Field</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1"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2</w:t>
            </w:r>
          </w:p>
        </w:tc>
        <w:tc>
          <w:tcPr>
            <w:tcW w:w="6263" w:type="dxa"/>
            <w:tcBorders/>
            <w:shd w:fill="auto" w:val="clear"/>
          </w:tcPr>
          <w:p>
            <w:pPr>
              <w:pStyle w:val="Normal"/>
              <w:spacing w:lineRule="auto" w:line="240" w:before="0" w:after="0"/>
              <w:rPr>
                <w:rFonts w:ascii="Verdana" w:hAnsi="Verdana" w:cs="Verdana"/>
                <w:b/>
                <w:b/>
                <w:color w:val="000000"/>
                <w:sz w:val="20"/>
                <w:szCs w:val="20"/>
              </w:rPr>
            </w:pPr>
            <w:r>
              <w:rPr>
                <w:rFonts w:cs="Verdana" w:ascii="Verdana" w:hAnsi="Verdana"/>
                <w:b/>
                <w:color w:val="000000"/>
                <w:sz w:val="20"/>
                <w:szCs w:val="20"/>
              </w:rPr>
              <w:t xml:space="preserve">View lecture 2:  </w:t>
            </w:r>
            <w:r>
              <w:rPr>
                <w:rFonts w:cs="Verdana-Bold" w:ascii="Verdana-Bold" w:hAnsi="Verdana-Bold"/>
                <w:b/>
                <w:bCs/>
                <w:color w:val="000000"/>
                <w:sz w:val="20"/>
                <w:szCs w:val="20"/>
              </w:rPr>
              <w:t>Data Science for Digital Health</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Assignment #3: Discussion Board </w:t>
            </w:r>
          </w:p>
          <w:p>
            <w:pPr>
              <w:pStyle w:val="Normal"/>
              <w:spacing w:lineRule="auto" w:line="240" w:before="0" w:after="0"/>
              <w:rPr>
                <w:rFonts w:ascii="Verdana" w:hAnsi="Verdana"/>
                <w:sz w:val="20"/>
                <w:szCs w:val="20"/>
                <w:lang w:val="en"/>
              </w:rPr>
            </w:pPr>
            <w:r>
              <w:rPr>
                <w:rFonts w:ascii="Verdana" w:hAnsi="Verdana"/>
                <w:b/>
                <w:sz w:val="20"/>
                <w:szCs w:val="20"/>
                <w:lang w:val="en"/>
              </w:rPr>
              <w:t>RR5:</w:t>
            </w:r>
            <w:r>
              <w:rPr>
                <w:rFonts w:ascii="Verdana" w:hAnsi="Verdana"/>
                <w:sz w:val="20"/>
                <w:szCs w:val="20"/>
                <w:lang w:val="en"/>
              </w:rPr>
              <w:t xml:space="preserve"> Digital Health:  Scaling Healthcare to the World – Chapter 5</w:t>
            </w:r>
          </w:p>
          <w:p>
            <w:pPr>
              <w:pStyle w:val="Normal"/>
              <w:spacing w:lineRule="auto" w:line="240" w:before="0" w:after="0"/>
              <w:rPr>
                <w:rFonts w:ascii="Verdana" w:hAnsi="Verdana"/>
                <w:b/>
                <w:b/>
                <w:sz w:val="20"/>
                <w:szCs w:val="20"/>
                <w:lang w:val="en"/>
              </w:rPr>
            </w:pPr>
            <w:r>
              <w:rPr>
                <w:rFonts w:ascii="Verdana" w:hAnsi="Verdana"/>
                <w:b/>
                <w:sz w:val="20"/>
                <w:szCs w:val="20"/>
                <w:lang w:val="en"/>
              </w:rPr>
              <w:t xml:space="preserve">RR6:  </w:t>
            </w:r>
            <w:r>
              <w:rPr>
                <w:rFonts w:ascii="Verdana" w:hAnsi="Verdana"/>
                <w:sz w:val="20"/>
                <w:szCs w:val="20"/>
              </w:rPr>
              <w:t>Machine Learning for Healthcare: On the Verge of a Major Shift in Healthcare Epidemiology</w:t>
            </w:r>
          </w:p>
          <w:p>
            <w:pPr>
              <w:pStyle w:val="Normal"/>
              <w:spacing w:lineRule="auto" w:line="240" w:before="0" w:after="0"/>
              <w:rPr>
                <w:rFonts w:ascii="Verdana" w:hAnsi="Verdana"/>
                <w:sz w:val="20"/>
                <w:szCs w:val="20"/>
                <w:lang w:val="en"/>
              </w:rPr>
            </w:pPr>
            <w:r>
              <w:rPr>
                <w:rFonts w:ascii="Verdana" w:hAnsi="Verdana"/>
                <w:b/>
                <w:sz w:val="20"/>
                <w:szCs w:val="20"/>
                <w:lang w:val="en"/>
              </w:rPr>
              <w:t xml:space="preserve">RR7: </w:t>
            </w:r>
            <w:r>
              <w:rPr>
                <w:rFonts w:ascii="Verdana" w:hAnsi="Verdana"/>
                <w:sz w:val="20"/>
                <w:szCs w:val="20"/>
                <w:lang w:val="en"/>
              </w:rPr>
              <w:t xml:space="preserve">Lead Exposure and Behavior: Effects on Antisocial and Risky Behavior among Children and Adolescents                                                </w:t>
            </w:r>
          </w:p>
          <w:p>
            <w:pPr>
              <w:pStyle w:val="Normal"/>
              <w:spacing w:lineRule="auto" w:line="240" w:before="0" w:after="0"/>
              <w:rPr>
                <w:rFonts w:ascii="Verdana" w:hAnsi="Verdana"/>
                <w:b/>
                <w:b/>
                <w:sz w:val="20"/>
                <w:szCs w:val="20"/>
                <w:lang w:val="en"/>
              </w:rPr>
            </w:pPr>
            <w:r>
              <w:rPr>
                <w:rFonts w:ascii="Verdana" w:hAnsi="Verdana"/>
                <w:b/>
                <w:sz w:val="20"/>
                <w:szCs w:val="20"/>
                <w:lang w:val="en"/>
              </w:rPr>
              <w:t xml:space="preserve">SR4:  </w:t>
            </w:r>
            <w:r>
              <w:rPr>
                <w:rFonts w:ascii="Verdana" w:hAnsi="Verdana"/>
                <w:sz w:val="20"/>
                <w:szCs w:val="20"/>
                <w:lang w:val="en"/>
              </w:rPr>
              <w:t>America’s Real Criminal Element</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1"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3</w:t>
            </w:r>
          </w:p>
        </w:tc>
        <w:tc>
          <w:tcPr>
            <w:tcW w:w="6263"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b/>
                <w:color w:val="000000"/>
                <w:sz w:val="20"/>
                <w:szCs w:val="20"/>
              </w:rPr>
              <w:t xml:space="preserve">View lecture 3:  </w:t>
            </w:r>
            <w:r>
              <w:rPr>
                <w:rFonts w:cs="Verdana-Bold" w:ascii="Verdana-Bold" w:hAnsi="Verdana-Bold"/>
                <w:b/>
                <w:bCs/>
                <w:color w:val="000000"/>
                <w:sz w:val="20"/>
                <w:szCs w:val="20"/>
              </w:rPr>
              <w:t>Connected Health</w:t>
            </w:r>
          </w:p>
          <w:p>
            <w:pPr>
              <w:pStyle w:val="Normal"/>
              <w:spacing w:lineRule="auto" w:line="240" w:before="0" w:after="0"/>
              <w:rPr>
                <w:rFonts w:ascii="Verdana" w:hAnsi="Verdana" w:cs="Verdana"/>
                <w:color w:val="000000"/>
                <w:sz w:val="20"/>
                <w:szCs w:val="20"/>
                <w:lang w:val="en"/>
              </w:rPr>
            </w:pPr>
            <w:r>
              <w:rPr>
                <w:rFonts w:cs="Verdana" w:ascii="Verdana" w:hAnsi="Verdana"/>
                <w:b/>
                <w:color w:val="000000"/>
                <w:sz w:val="20"/>
                <w:szCs w:val="20"/>
                <w:lang w:val="en"/>
              </w:rPr>
              <w:t>RR8:</w:t>
            </w:r>
            <w:r>
              <w:rPr>
                <w:rFonts w:cs="Verdana" w:ascii="Verdana" w:hAnsi="Verdana"/>
                <w:color w:val="000000"/>
                <w:sz w:val="20"/>
                <w:szCs w:val="20"/>
                <w:lang w:val="en"/>
              </w:rPr>
              <w:t xml:space="preserve">  </w:t>
            </w:r>
            <w:r>
              <w:rPr>
                <w:rFonts w:ascii="Verdana" w:hAnsi="Verdana"/>
                <w:sz w:val="20"/>
                <w:szCs w:val="20"/>
                <w:lang w:val="en"/>
              </w:rPr>
              <w:t xml:space="preserve">Digital Health:  Scaling Healthcare to the World – Chapter 2 &amp; 3                                                </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c>
          <w:tcPr>
            <w:tcW w:w="2341" w:type="dxa"/>
            <w:tcBorders/>
            <w:shd w:fill="auto" w:val="clear"/>
          </w:tcPr>
          <w:p>
            <w:pPr>
              <w:pStyle w:val="Normal"/>
              <w:spacing w:lineRule="auto" w:line="240" w:before="0" w:after="0"/>
              <w:rPr>
                <w:rFonts w:ascii="Verdana-Bold" w:hAnsi="Verdana-Bold" w:cs="Verdana-Bold"/>
                <w:b/>
                <w:b/>
                <w:sz w:val="20"/>
                <w:szCs w:val="2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4</w:t>
            </w:r>
          </w:p>
        </w:tc>
        <w:tc>
          <w:tcPr>
            <w:tcW w:w="6263" w:type="dxa"/>
            <w:tcBorders/>
            <w:shd w:fill="auto" w:val="clear"/>
          </w:tcPr>
          <w:p>
            <w:pPr>
              <w:pStyle w:val="Normal"/>
              <w:spacing w:lineRule="auto" w:line="240" w:before="0" w:after="0"/>
              <w:rPr>
                <w:rFonts w:ascii="Verdana" w:hAnsi="Verdana" w:cs="Verdana"/>
                <w:b/>
                <w:b/>
                <w:bCs/>
                <w:color w:val="000000"/>
                <w:sz w:val="20"/>
                <w:szCs w:val="20"/>
              </w:rPr>
            </w:pPr>
            <w:r>
              <w:rPr>
                <w:rFonts w:cs="Verdana" w:ascii="Verdana" w:hAnsi="Verdana"/>
                <w:b/>
                <w:color w:val="000000"/>
                <w:sz w:val="20"/>
                <w:szCs w:val="20"/>
              </w:rPr>
              <w:t xml:space="preserve">View lecture 4:  </w:t>
            </w:r>
            <w:r>
              <w:rPr>
                <w:rFonts w:cs="Verdana-Bold" w:ascii="Verdana-Bold" w:hAnsi="Verdana-Bold"/>
                <w:b/>
                <w:bCs/>
                <w:color w:val="000000"/>
                <w:sz w:val="20"/>
                <w:szCs w:val="20"/>
              </w:rPr>
              <w:t>User Experience Design</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Assignment #5: Discussion Board </w:t>
            </w:r>
          </w:p>
          <w:p>
            <w:pPr>
              <w:pStyle w:val="Normal"/>
              <w:spacing w:lineRule="auto" w:line="240" w:before="0" w:after="0"/>
              <w:rPr>
                <w:rFonts w:ascii="Verdana" w:hAnsi="Verdana" w:cs="Verdana"/>
                <w:color w:val="000000"/>
                <w:sz w:val="20"/>
                <w:szCs w:val="20"/>
                <w:lang w:val="en"/>
              </w:rPr>
            </w:pPr>
            <w:r>
              <w:rPr>
                <w:rFonts w:cs="Verdana" w:ascii="Verdana" w:hAnsi="Verdana"/>
                <w:b/>
                <w:color w:val="000000"/>
                <w:sz w:val="20"/>
                <w:szCs w:val="20"/>
                <w:lang w:val="en"/>
              </w:rPr>
              <w:t>RR9:</w:t>
            </w:r>
            <w:r>
              <w:rPr>
                <w:rFonts w:cs="Verdana" w:ascii="Verdana" w:hAnsi="Verdana"/>
                <w:color w:val="000000"/>
                <w:sz w:val="20"/>
                <w:szCs w:val="20"/>
                <w:lang w:val="en"/>
              </w:rPr>
              <w:t xml:space="preserve">  </w:t>
            </w:r>
            <w:r>
              <w:rPr>
                <w:rFonts w:ascii="Verdana" w:hAnsi="Verdana"/>
                <w:sz w:val="20"/>
                <w:szCs w:val="20"/>
                <w:lang w:val="en"/>
              </w:rPr>
              <w:t xml:space="preserve">Digital Health:  Scaling Healthcare to the World – Chapter 4, 12, &amp; 19                                                                   </w:t>
            </w:r>
            <w:r>
              <w:rPr>
                <w:rFonts w:cs="Verdana" w:ascii="Verdana" w:hAnsi="Verdana"/>
                <w:b/>
                <w:color w:val="000000"/>
                <w:sz w:val="20"/>
                <w:szCs w:val="20"/>
                <w:lang w:val="en"/>
              </w:rPr>
              <w:t>SR5:</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1" w:type="dxa"/>
            <w:tcBorders/>
            <w:shd w:fill="auto" w:val="clear"/>
          </w:tcPr>
          <w:p>
            <w:pPr>
              <w:pStyle w:val="Normal"/>
              <w:spacing w:lineRule="auto" w:line="240" w:before="0" w:after="0"/>
              <w:rPr>
                <w:rFonts w:ascii="Verdana-Bold" w:hAnsi="Verdana-Bold" w:cs="Verdana-Bold"/>
                <w:b/>
                <w:b/>
                <w:sz w:val="20"/>
                <w:szCs w:val="20"/>
              </w:rPr>
            </w:pPr>
            <w:r>
              <w:rPr>
                <w:rFonts w:cs="Verdana-Bold" w:ascii="Verdana-Bold" w:hAnsi="Verdana-Bold"/>
                <w:sz w:val="20"/>
                <w:szCs w:val="20"/>
              </w:rPr>
              <w:t xml:space="preserve">Peer Review: </w:t>
            </w:r>
            <w:r>
              <w:rPr>
                <w:rFonts w:cs="Verdana-Bold" w:ascii="Verdana-Bold" w:hAnsi="Verdana-Bold"/>
                <w:b/>
                <w:sz w:val="20"/>
                <w:szCs w:val="20"/>
              </w:rPr>
              <w:t>25 points</w:t>
            </w:r>
          </w:p>
          <w:p>
            <w:pPr>
              <w:pStyle w:val="Normal"/>
              <w:spacing w:lineRule="auto" w:line="240" w:before="0" w:after="0"/>
              <w:rPr>
                <w:rFonts w:ascii="Verdana-Bold" w:hAnsi="Verdana-Bold" w:cs="Verdana-Bold"/>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b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5</w:t>
            </w:r>
          </w:p>
        </w:tc>
        <w:tc>
          <w:tcPr>
            <w:tcW w:w="6263" w:type="dxa"/>
            <w:tcBorders/>
            <w:shd w:fill="auto" w:val="clear"/>
          </w:tcPr>
          <w:p>
            <w:pPr>
              <w:pStyle w:val="Normal"/>
              <w:spacing w:lineRule="auto" w:line="240" w:before="0" w:after="0"/>
              <w:rPr>
                <w:rFonts w:ascii="Verdana" w:hAnsi="Verdana" w:cs="Verdana"/>
                <w:b/>
                <w:b/>
                <w:color w:val="000000"/>
                <w:sz w:val="20"/>
                <w:szCs w:val="20"/>
              </w:rPr>
            </w:pPr>
            <w:r>
              <w:rPr>
                <w:rFonts w:cs="Verdana" w:ascii="Verdana" w:hAnsi="Verdana"/>
                <w:b/>
                <w:color w:val="000000"/>
                <w:sz w:val="20"/>
                <w:szCs w:val="20"/>
              </w:rPr>
              <w:t xml:space="preserve">View lecture 5:  </w:t>
            </w:r>
            <w:r>
              <w:rPr>
                <w:rFonts w:cs="Verdana-Bold" w:ascii="Verdana-Bold" w:hAnsi="Verdana-Bold"/>
                <w:b/>
                <w:bCs/>
                <w:color w:val="000000"/>
                <w:sz w:val="20"/>
                <w:szCs w:val="20"/>
              </w:rPr>
              <w:t>Health Behavioral Change and Wellness Apps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Assignment #6:  Discussion Board</w:t>
            </w:r>
          </w:p>
          <w:p>
            <w:pPr>
              <w:pStyle w:val="Normal"/>
              <w:spacing w:lineRule="auto" w:line="240" w:before="0" w:after="0"/>
              <w:rPr>
                <w:rFonts w:ascii="Verdana" w:hAnsi="Verdana"/>
                <w:sz w:val="20"/>
                <w:szCs w:val="20"/>
              </w:rPr>
            </w:pPr>
            <w:r>
              <w:rPr>
                <w:rFonts w:cs="Verdana" w:ascii="Verdana" w:hAnsi="Verdana"/>
                <w:b/>
                <w:color w:val="000000"/>
                <w:sz w:val="20"/>
                <w:szCs w:val="20"/>
                <w:lang w:val="en"/>
              </w:rPr>
              <w:t>RR10:</w:t>
            </w:r>
            <w:r>
              <w:rPr>
                <w:rFonts w:cs="Verdana" w:ascii="Verdana" w:hAnsi="Verdana"/>
                <w:color w:val="000000"/>
                <w:sz w:val="20"/>
                <w:szCs w:val="20"/>
                <w:lang w:val="en"/>
              </w:rPr>
              <w:t xml:space="preserve">  </w:t>
            </w:r>
            <w:r>
              <w:rPr>
                <w:rFonts w:ascii="Verdana" w:hAnsi="Verdana"/>
                <w:sz w:val="20"/>
                <w:szCs w:val="20"/>
                <w:lang w:val="en"/>
              </w:rPr>
              <w:t xml:space="preserve">Digital Health:  Scaling Healthcare to the World – Chapter 4                                                                                            </w:t>
            </w:r>
            <w:r>
              <w:rPr>
                <w:rFonts w:ascii="Verdana" w:hAnsi="Verdana"/>
                <w:b/>
                <w:sz w:val="20"/>
                <w:szCs w:val="20"/>
                <w:lang w:val="en"/>
              </w:rPr>
              <w:t>RR11:</w:t>
            </w:r>
            <w:r>
              <w:rPr>
                <w:rFonts w:ascii="Verdana" w:hAnsi="Verdana"/>
                <w:sz w:val="20"/>
                <w:szCs w:val="20"/>
                <w:lang w:val="en"/>
              </w:rPr>
              <w:t xml:space="preserve">  </w:t>
            </w:r>
            <w:r>
              <w:rPr>
                <w:rFonts w:ascii="Verdana" w:hAnsi="Verdana"/>
                <w:sz w:val="20"/>
                <w:szCs w:val="20"/>
              </w:rPr>
              <w:t>The history and future of digital health in the field of behavioral medicine</w:t>
            </w:r>
            <w:r>
              <w:rPr>
                <w:rFonts w:ascii="Verdana" w:hAnsi="Verdana"/>
                <w:sz w:val="20"/>
                <w:szCs w:val="20"/>
                <w:lang w:val="en"/>
              </w:rPr>
              <w:t xml:space="preserve">                                                                      </w:t>
            </w:r>
            <w:r>
              <w:rPr>
                <w:rFonts w:ascii="Verdana" w:hAnsi="Verdana"/>
                <w:b/>
                <w:sz w:val="20"/>
                <w:szCs w:val="20"/>
                <w:lang w:val="en"/>
              </w:rPr>
              <w:t>SR7:</w:t>
            </w:r>
            <w:r>
              <w:rPr>
                <w:rFonts w:ascii="Verdana" w:hAnsi="Verdana"/>
                <w:sz w:val="20"/>
                <w:szCs w:val="20"/>
                <w:lang w:val="en"/>
              </w:rPr>
              <w:t xml:space="preserve">  Prescribable mHealth apps identified from an overview of systematic reviews                                          </w:t>
            </w:r>
            <w:r>
              <w:rPr>
                <w:rFonts w:ascii="Verdana" w:hAnsi="Verdana"/>
                <w:b/>
                <w:sz w:val="20"/>
                <w:szCs w:val="20"/>
                <w:lang w:val="en"/>
              </w:rPr>
              <w:t>SR8:</w:t>
            </w:r>
            <w:r>
              <w:rPr>
                <w:rFonts w:ascii="Verdana" w:hAnsi="Verdana"/>
                <w:sz w:val="20"/>
                <w:szCs w:val="20"/>
                <w:lang w:val="en"/>
              </w:rPr>
              <w:t xml:space="preserve">  The Impact of mHealth Interventions_Systematic Review of Systematic Reviews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1"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1268" w:hRule="atLeast"/>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6</w:t>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tc>
        <w:tc>
          <w:tcPr>
            <w:tcW w:w="6263" w:type="dxa"/>
            <w:tcBorders/>
            <w:shd w:fill="auto" w:val="clear"/>
          </w:tcPr>
          <w:p>
            <w:pPr>
              <w:pStyle w:val="Normal"/>
              <w:spacing w:lineRule="auto" w:line="240" w:before="0" w:after="0"/>
              <w:rPr>
                <w:rFonts w:ascii="Verdana" w:hAnsi="Verdana" w:cs="Verdana"/>
                <w:b/>
                <w:b/>
                <w:bCs/>
                <w:color w:val="000000"/>
                <w:sz w:val="20"/>
                <w:szCs w:val="20"/>
              </w:rPr>
            </w:pPr>
            <w:r>
              <w:rPr>
                <w:rFonts w:cs="Verdana" w:ascii="Verdana" w:hAnsi="Verdana"/>
                <w:b/>
                <w:color w:val="000000"/>
                <w:sz w:val="20"/>
                <w:szCs w:val="20"/>
              </w:rPr>
              <w:t xml:space="preserve">View lecture 6:  </w:t>
            </w:r>
            <w:r>
              <w:rPr>
                <w:rFonts w:cs="Verdana-Bold" w:ascii="Verdana-Bold" w:hAnsi="Verdana-Bold"/>
                <w:b/>
                <w:bCs/>
                <w:color w:val="000000"/>
                <w:sz w:val="20"/>
                <w:szCs w:val="20"/>
              </w:rPr>
              <w:t>Digital Pharmacy</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Assignment #3 </w:t>
            </w:r>
          </w:p>
          <w:p>
            <w:pPr>
              <w:pStyle w:val="Normal"/>
              <w:spacing w:lineRule="auto" w:line="240" w:before="0" w:after="0"/>
              <w:rPr>
                <w:rFonts w:ascii="Verdana" w:hAnsi="Verdana"/>
                <w:b/>
                <w:b/>
                <w:sz w:val="20"/>
                <w:szCs w:val="20"/>
                <w:lang w:val="en"/>
              </w:rPr>
            </w:pPr>
            <w:r>
              <w:rPr>
                <w:rFonts w:cs="Verdana" w:ascii="Verdana" w:hAnsi="Verdana"/>
                <w:b/>
                <w:color w:val="000000"/>
                <w:sz w:val="20"/>
                <w:szCs w:val="20"/>
                <w:lang w:val="en"/>
              </w:rPr>
              <w:t xml:space="preserve">RR12:  </w:t>
            </w:r>
            <w:r>
              <w:rPr>
                <w:rFonts w:ascii="Verdana" w:hAnsi="Verdana"/>
                <w:sz w:val="20"/>
                <w:szCs w:val="20"/>
                <w:lang w:val="en"/>
              </w:rPr>
              <w:t xml:space="preserve">Digital Health:  Scaling Healthcare to the World – Chapter 4                                                                                            </w:t>
            </w:r>
          </w:p>
          <w:p>
            <w:pPr>
              <w:pStyle w:val="Normal"/>
              <w:spacing w:lineRule="auto" w:line="240" w:before="0" w:after="0"/>
              <w:rPr>
                <w:rFonts w:ascii="Verdana" w:hAnsi="Verdana"/>
                <w:sz w:val="20"/>
                <w:szCs w:val="20"/>
                <w:lang w:val="en"/>
              </w:rPr>
            </w:pPr>
            <w:r>
              <w:rPr>
                <w:rFonts w:cs="Verdana" w:ascii="Verdana" w:hAnsi="Verdana"/>
                <w:b/>
                <w:color w:val="000000"/>
                <w:sz w:val="20"/>
                <w:szCs w:val="20"/>
                <w:lang w:val="en"/>
              </w:rPr>
              <w:t xml:space="preserve">RR13:  </w:t>
            </w:r>
            <w:r>
              <w:rPr>
                <w:rFonts w:cs="Verdana" w:ascii="Verdana" w:hAnsi="Verdana"/>
                <w:color w:val="000000"/>
                <w:sz w:val="20"/>
                <w:szCs w:val="20"/>
                <w:lang w:val="en"/>
              </w:rPr>
              <w:t>Le 2018</w:t>
            </w:r>
            <w:r>
              <w:rPr>
                <w:rFonts w:cs="Verdana" w:ascii="Verdana" w:hAnsi="Verdana"/>
                <w:b/>
                <w:color w:val="000000"/>
                <w:sz w:val="20"/>
                <w:szCs w:val="20"/>
                <w:lang w:val="en"/>
              </w:rPr>
              <w:t xml:space="preserve">  </w:t>
            </w:r>
          </w:p>
          <w:p>
            <w:pPr>
              <w:pStyle w:val="Normal"/>
              <w:spacing w:lineRule="auto" w:line="240" w:before="0" w:after="0"/>
              <w:rPr>
                <w:rFonts w:ascii="Verdana" w:hAnsi="Verdana"/>
                <w:sz w:val="20"/>
                <w:szCs w:val="20"/>
                <w:lang w:val="en"/>
              </w:rPr>
            </w:pPr>
            <w:r>
              <w:rPr>
                <w:rFonts w:cs="Verdana" w:ascii="Verdana" w:hAnsi="Verdana"/>
                <w:b/>
                <w:color w:val="000000"/>
                <w:sz w:val="20"/>
                <w:szCs w:val="20"/>
                <w:lang w:val="en"/>
              </w:rPr>
              <w:t xml:space="preserve">RR14:  </w:t>
            </w:r>
            <w:r>
              <w:rPr>
                <w:rFonts w:cs="Verdana" w:ascii="Verdana" w:hAnsi="Verdana"/>
                <w:color w:val="000000"/>
                <w:sz w:val="20"/>
                <w:szCs w:val="20"/>
                <w:lang w:val="en"/>
              </w:rPr>
              <w:t>ATHSP, Flynn 2019</w:t>
            </w:r>
            <w:r>
              <w:rPr>
                <w:rFonts w:cs="Verdana" w:ascii="Verdana" w:hAnsi="Verdana"/>
                <w:b/>
                <w:color w:val="000000"/>
                <w:sz w:val="20"/>
                <w:szCs w:val="20"/>
                <w:lang w:val="en"/>
              </w:rPr>
              <w:t xml:space="preserve">  </w:t>
            </w:r>
          </w:p>
          <w:p>
            <w:pPr>
              <w:pStyle w:val="Normal"/>
              <w:spacing w:lineRule="auto" w:line="240" w:before="0" w:after="0"/>
              <w:rPr>
                <w:rFonts w:ascii="Verdana" w:hAnsi="Verdana"/>
                <w:sz w:val="20"/>
                <w:szCs w:val="20"/>
                <w:lang w:val="en"/>
              </w:rPr>
            </w:pPr>
            <w:r>
              <w:rPr>
                <w:rFonts w:ascii="Verdana" w:hAnsi="Verdana"/>
                <w:b/>
                <w:sz w:val="20"/>
                <w:szCs w:val="20"/>
                <w:lang w:val="en"/>
              </w:rPr>
              <w:t>SR 9</w:t>
            </w:r>
            <w:r>
              <w:rPr>
                <w:rFonts w:ascii="Verdana" w:hAnsi="Verdana"/>
                <w:sz w:val="20"/>
                <w:szCs w:val="20"/>
                <w:lang w:val="en"/>
              </w:rPr>
              <w:t xml:space="preserve">:  </w:t>
            </w:r>
            <w:r>
              <w:rPr>
                <w:rFonts w:cs="Verdana" w:ascii="Verdana" w:hAnsi="Verdana"/>
                <w:color w:val="000000"/>
                <w:sz w:val="20"/>
                <w:szCs w:val="20"/>
                <w:lang w:val="en"/>
              </w:rPr>
              <w:t>ASHP Statement</w:t>
            </w:r>
          </w:p>
        </w:tc>
        <w:tc>
          <w:tcPr>
            <w:tcW w:w="2341"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sz w:val="20"/>
                <w:szCs w:val="2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7</w:t>
            </w:r>
          </w:p>
        </w:tc>
        <w:tc>
          <w:tcPr>
            <w:tcW w:w="6263" w:type="dxa"/>
            <w:tcBorders/>
            <w:shd w:fill="auto" w:val="clear"/>
          </w:tcPr>
          <w:p>
            <w:pPr>
              <w:pStyle w:val="Normal"/>
              <w:spacing w:lineRule="auto" w:line="240" w:before="0" w:after="0"/>
              <w:rPr>
                <w:rFonts w:ascii="Verdana" w:hAnsi="Verdana" w:cs="Verdana"/>
                <w:b/>
                <w:b/>
                <w:color w:val="000000"/>
                <w:sz w:val="20"/>
                <w:szCs w:val="20"/>
                <w:lang w:val="en"/>
              </w:rPr>
            </w:pPr>
            <w:r>
              <w:rPr>
                <w:rFonts w:cs="Verdana" w:ascii="Verdana" w:hAnsi="Verdana"/>
                <w:b/>
                <w:color w:val="000000"/>
                <w:sz w:val="20"/>
                <w:szCs w:val="20"/>
              </w:rPr>
              <w:t xml:space="preserve">View lecture 7:  </w:t>
            </w:r>
            <w:r>
              <w:rPr>
                <w:rFonts w:cs="Verdana-Bold" w:ascii="Verdana-Bold" w:hAnsi="Verdana-Bold"/>
                <w:b/>
                <w:bCs/>
                <w:color w:val="000000"/>
                <w:sz w:val="20"/>
                <w:szCs w:val="20"/>
              </w:rPr>
              <w:t>Digital Health in an Era of Genomics</w:t>
            </w:r>
          </w:p>
          <w:p>
            <w:pPr>
              <w:pStyle w:val="Normal"/>
              <w:spacing w:lineRule="auto" w:line="240" w:before="0" w:after="0"/>
              <w:rPr>
                <w:rFonts w:ascii="Verdana" w:hAnsi="Verdana" w:cs="Verdana"/>
                <w:color w:val="000000"/>
                <w:sz w:val="20"/>
                <w:szCs w:val="20"/>
                <w:lang w:val="en"/>
              </w:rPr>
            </w:pPr>
            <w:r>
              <w:rPr>
                <w:rFonts w:cs="Verdana" w:ascii="Verdana" w:hAnsi="Verdana"/>
                <w:b/>
                <w:color w:val="000000"/>
                <w:sz w:val="20"/>
                <w:szCs w:val="20"/>
                <w:lang w:val="en"/>
              </w:rPr>
              <w:t>RR15:</w:t>
            </w:r>
            <w:r>
              <w:rPr>
                <w:rFonts w:cs="Verdana" w:ascii="Verdana" w:hAnsi="Verdana"/>
                <w:color w:val="000000"/>
                <w:sz w:val="20"/>
                <w:szCs w:val="20"/>
                <w:lang w:val="en"/>
              </w:rPr>
              <w:t xml:space="preserve">  </w:t>
            </w:r>
            <w:r>
              <w:rPr>
                <w:rFonts w:ascii="Verdana" w:hAnsi="Verdana"/>
                <w:sz w:val="20"/>
                <w:szCs w:val="20"/>
                <w:lang w:val="en"/>
              </w:rPr>
              <w:t xml:space="preserve">Digital Health:  Scaling Healthcare to the World – Chapter 14                               </w:t>
            </w:r>
          </w:p>
          <w:p>
            <w:pPr>
              <w:pStyle w:val="Normal"/>
              <w:spacing w:lineRule="auto" w:line="240" w:before="0" w:after="0"/>
              <w:rPr>
                <w:rFonts w:ascii="Verdana" w:hAnsi="Verdana" w:cs="Verdana"/>
                <w:color w:val="000000"/>
                <w:sz w:val="20"/>
                <w:szCs w:val="20"/>
                <w:lang w:val="en"/>
              </w:rPr>
            </w:pPr>
            <w:r>
              <w:rPr>
                <w:rFonts w:cs="Verdana" w:ascii="Verdana" w:hAnsi="Verdana"/>
                <w:b/>
                <w:color w:val="000000"/>
                <w:sz w:val="20"/>
                <w:szCs w:val="20"/>
                <w:lang w:val="en"/>
              </w:rPr>
              <w:t>RR16:</w:t>
            </w:r>
            <w:r>
              <w:rPr>
                <w:rFonts w:cs="Verdana" w:ascii="Verdana" w:hAnsi="Verdana"/>
                <w:color w:val="000000"/>
                <w:sz w:val="20"/>
                <w:szCs w:val="20"/>
                <w:lang w:val="en"/>
              </w:rPr>
              <w:t xml:space="preserve"> Direct-to-Consumer Genetic testing:</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t xml:space="preserve">A Comprehensive View                                                  </w:t>
            </w:r>
            <w:r>
              <w:rPr>
                <w:rFonts w:cs="Verdana" w:ascii="Verdana" w:hAnsi="Verdana"/>
                <w:b/>
                <w:color w:val="000000"/>
                <w:sz w:val="20"/>
                <w:szCs w:val="20"/>
                <w:lang w:val="en"/>
              </w:rPr>
              <w:t>SR10:</w:t>
            </w:r>
            <w:r>
              <w:rPr>
                <w:rFonts w:cs="Verdana" w:ascii="Verdana" w:hAnsi="Verdana"/>
                <w:color w:val="000000"/>
                <w:sz w:val="20"/>
                <w:szCs w:val="20"/>
                <w:lang w:val="en"/>
              </w:rPr>
              <w:t xml:space="preserve">  Understanding FDA Regulation of DTC Genetic Tests</w:t>
            </w:r>
          </w:p>
          <w:p>
            <w:pPr>
              <w:pStyle w:val="Normal"/>
              <w:spacing w:lineRule="auto" w:line="240" w:before="0" w:after="0"/>
              <w:rPr>
                <w:rFonts w:ascii="Verdana" w:hAnsi="Verdana" w:cs="Verdana"/>
                <w:color w:val="000000"/>
                <w:sz w:val="20"/>
                <w:szCs w:val="20"/>
              </w:rPr>
            </w:pPr>
            <w:r>
              <w:rPr>
                <w:rFonts w:cs="Verdana" w:ascii="Verdana" w:hAnsi="Verdana"/>
                <w:b/>
                <w:color w:val="000000"/>
                <w:sz w:val="20"/>
                <w:szCs w:val="20"/>
                <w:lang w:val="en"/>
              </w:rPr>
              <w:t>SR11:</w:t>
            </w:r>
            <w:r>
              <w:rPr>
                <w:rFonts w:cs="Verdana" w:ascii="Verdana" w:hAnsi="Verdana"/>
                <w:color w:val="000000"/>
                <w:sz w:val="20"/>
                <w:szCs w:val="20"/>
                <w:lang w:val="en"/>
              </w:rPr>
              <w:t xml:space="preserve">   </w:t>
            </w:r>
            <w:r>
              <w:rPr>
                <w:rFonts w:cs="Verdana" w:ascii="Verdana" w:hAnsi="Verdana"/>
                <w:color w:val="000000"/>
                <w:sz w:val="20"/>
                <w:szCs w:val="20"/>
              </w:rPr>
              <w:t>A Commentary on Commercial Genetic Testing and the Future of the Genetic Counseling Profession</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1"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8</w:t>
            </w:r>
          </w:p>
        </w:tc>
        <w:tc>
          <w:tcPr>
            <w:tcW w:w="6263"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b/>
                <w:color w:val="000000"/>
                <w:sz w:val="20"/>
                <w:szCs w:val="20"/>
              </w:rPr>
              <w:t xml:space="preserve">View lecture 8:  </w:t>
            </w:r>
            <w:r>
              <w:rPr>
                <w:rFonts w:cs="Verdana-Bold" w:ascii="Verdana-Bold" w:hAnsi="Verdana-Bold"/>
                <w:b/>
                <w:bCs/>
                <w:color w:val="000000"/>
                <w:sz w:val="20"/>
                <w:szCs w:val="20"/>
              </w:rPr>
              <w:t>Frontier Technologies: The “Health” Blockchain</w:t>
            </w:r>
          </w:p>
          <w:p>
            <w:pPr>
              <w:pStyle w:val="Normal"/>
              <w:spacing w:lineRule="auto" w:line="240" w:before="0" w:after="0"/>
              <w:rPr>
                <w:rFonts w:ascii="Verdana" w:hAnsi="Verdana" w:cs="Verdana"/>
                <w:color w:val="000000"/>
                <w:sz w:val="20"/>
                <w:szCs w:val="20"/>
                <w:lang w:val="en"/>
              </w:rPr>
            </w:pPr>
            <w:r>
              <w:rPr>
                <w:rFonts w:cs="Verdana" w:ascii="Verdana" w:hAnsi="Verdana"/>
                <w:b/>
                <w:color w:val="000000"/>
                <w:sz w:val="20"/>
                <w:szCs w:val="20"/>
                <w:lang w:val="en"/>
              </w:rPr>
              <w:t>RR17:</w:t>
            </w:r>
            <w:r>
              <w:rPr>
                <w:rFonts w:cs="Verdana" w:ascii="Verdana" w:hAnsi="Verdana"/>
                <w:color w:val="000000"/>
                <w:sz w:val="20"/>
                <w:szCs w:val="20"/>
                <w:lang w:val="en"/>
              </w:rPr>
              <w:t xml:space="preserve">  Blockchain for Dummies</w:t>
            </w:r>
          </w:p>
          <w:p>
            <w:pPr>
              <w:pStyle w:val="Normal"/>
              <w:spacing w:lineRule="auto" w:line="240" w:before="0" w:after="0"/>
              <w:rPr>
                <w:rFonts w:ascii="Verdana" w:hAnsi="Verdana"/>
                <w:sz w:val="20"/>
                <w:szCs w:val="20"/>
              </w:rPr>
            </w:pPr>
            <w:r>
              <w:rPr>
                <w:rFonts w:ascii="Verdana" w:hAnsi="Verdana"/>
                <w:b/>
                <w:sz w:val="20"/>
                <w:szCs w:val="20"/>
                <w:lang w:val="en"/>
              </w:rPr>
              <w:t>RR18:</w:t>
            </w:r>
            <w:r>
              <w:rPr>
                <w:rFonts w:ascii="Verdana" w:hAnsi="Verdana"/>
                <w:sz w:val="20"/>
                <w:szCs w:val="20"/>
                <w:lang w:val="en"/>
              </w:rPr>
              <w:t xml:space="preserve">   </w:t>
            </w:r>
            <w:r>
              <w:rPr>
                <w:rFonts w:ascii="Verdana" w:hAnsi="Verdana"/>
                <w:sz w:val="20"/>
                <w:szCs w:val="20"/>
              </w:rPr>
              <w:t xml:space="preserve">Blockchain distributed ledger technologies for biomedical and health care applications                     </w:t>
            </w:r>
            <w:r>
              <w:rPr>
                <w:rFonts w:ascii="Verdana" w:hAnsi="Verdana"/>
                <w:b/>
                <w:sz w:val="20"/>
                <w:szCs w:val="20"/>
              </w:rPr>
              <w:t>RR19:</w:t>
            </w:r>
            <w:r>
              <w:rPr>
                <w:rFonts w:ascii="Verdana" w:hAnsi="Verdana"/>
                <w:sz w:val="20"/>
                <w:szCs w:val="20"/>
              </w:rPr>
              <w:t xml:space="preserve">  Fit-for-purpose?’ – challenges and opportunities for applications of blockchain technology in the future of healthcare</w:t>
            </w:r>
            <w:r>
              <w:rPr>
                <w:rFonts w:ascii="Verdana" w:hAnsi="Verdana"/>
                <w:b/>
                <w:sz w:val="20"/>
                <w:szCs w:val="20"/>
                <w:lang w:val="en"/>
              </w:rPr>
              <w:t xml:space="preserve">                                                                       SR12:</w:t>
            </w:r>
            <w:r>
              <w:rPr>
                <w:rFonts w:ascii="Verdana" w:hAnsi="Verdana"/>
                <w:sz w:val="20"/>
                <w:szCs w:val="20"/>
                <w:lang w:val="en"/>
              </w:rPr>
              <w:t xml:space="preserve">  Leveraging Blockchain Technology to Enhance Supply Chain Management in Healthcare: An Exploration of Challenges and Opportunities in the Health Supply Chain</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c>
          <w:tcPr>
            <w:tcW w:w="2341"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9</w:t>
            </w:r>
          </w:p>
        </w:tc>
        <w:tc>
          <w:tcPr>
            <w:tcW w:w="6263"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b/>
                <w:color w:val="000000"/>
                <w:sz w:val="20"/>
                <w:szCs w:val="20"/>
              </w:rPr>
              <w:t xml:space="preserve">View lecture 9:  </w:t>
            </w:r>
            <w:r>
              <w:rPr>
                <w:rFonts w:cs="Verdana-Bold" w:ascii="Verdana-Bold" w:hAnsi="Verdana-Bold"/>
                <w:b/>
                <w:bCs/>
                <w:color w:val="000000"/>
                <w:sz w:val="20"/>
                <w:szCs w:val="20"/>
              </w:rPr>
              <w:t>Digital Health Industry Overview</w:t>
            </w:r>
          </w:p>
          <w:p>
            <w:pPr>
              <w:pStyle w:val="Normal"/>
              <w:spacing w:lineRule="auto" w:line="240" w:before="0" w:after="0"/>
              <w:rPr>
                <w:rFonts w:ascii="Verdana" w:hAnsi="Verdana"/>
                <w:sz w:val="20"/>
                <w:szCs w:val="20"/>
                <w:lang w:val="en"/>
              </w:rPr>
            </w:pPr>
            <w:r>
              <w:rPr>
                <w:rFonts w:cs="Verdana" w:ascii="Verdana" w:hAnsi="Verdana"/>
                <w:b/>
                <w:color w:val="000000"/>
                <w:sz w:val="20"/>
                <w:szCs w:val="20"/>
                <w:lang w:val="en"/>
              </w:rPr>
              <w:t>RR20:</w:t>
            </w:r>
            <w:r>
              <w:rPr>
                <w:rFonts w:cs="Verdana" w:ascii="Verdana" w:hAnsi="Verdana"/>
                <w:color w:val="000000"/>
                <w:sz w:val="20"/>
                <w:szCs w:val="20"/>
                <w:lang w:val="en"/>
              </w:rPr>
              <w:t xml:space="preserve">  </w:t>
            </w:r>
            <w:r>
              <w:rPr>
                <w:rFonts w:ascii="Verdana" w:hAnsi="Verdana"/>
                <w:sz w:val="20"/>
                <w:szCs w:val="20"/>
                <w:lang w:val="en"/>
              </w:rPr>
              <w:t xml:space="preserve">Digital Health:  Scaling Healthcare to the World – Chapter 19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SR14:  </w:t>
            </w:r>
          </w:p>
        </w:tc>
        <w:tc>
          <w:tcPr>
            <w:tcW w:w="2341"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10</w:t>
            </w:r>
          </w:p>
        </w:tc>
        <w:tc>
          <w:tcPr>
            <w:tcW w:w="6263"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t>View Lecture 10:  Policy and Technology Memo Instructions</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t xml:space="preserve">Reading 18:  </w:t>
            </w:r>
            <w:r>
              <w:rPr>
                <w:rFonts w:ascii="Verdana" w:hAnsi="Verdana"/>
                <w:sz w:val="20"/>
                <w:szCs w:val="20"/>
                <w:lang w:val="en"/>
              </w:rPr>
              <w:t xml:space="preserve">Digital Health:  Scaling Healthcare to the World – Chapter 21 &amp; 22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1"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Cs/>
                <w:color w:val="000000"/>
                <w:sz w:val="20"/>
                <w:szCs w:val="20"/>
              </w:rPr>
            </w:pPr>
            <w:r>
              <w:rPr>
                <w:rFonts w:cs="Verdana-Bold" w:ascii="Verdana-Bold" w:hAnsi="Verdana-Bold"/>
                <w:bCs/>
                <w:color w:val="000000"/>
                <w:sz w:val="20"/>
                <w:szCs w:val="20"/>
              </w:rPr>
              <w:t xml:space="preserve">Policy and Technology Memo Instructions:  </w:t>
            </w:r>
            <w:r>
              <w:rPr>
                <w:rFonts w:cs="Verdana-Bold" w:ascii="Verdana-Bold" w:hAnsi="Verdana-Bold"/>
                <w:b/>
                <w:bCs/>
                <w:color w:val="000000"/>
                <w:sz w:val="20"/>
                <w:szCs w:val="20"/>
              </w:rPr>
              <w:t>90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41"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tc>
        <w:tc>
          <w:tcPr>
            <w:tcW w:w="6263"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1"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bl>
    <w:p>
      <w:pPr>
        <w:pStyle w:val="Normal"/>
        <w:spacing w:lineRule="auto" w:line="240" w:before="0" w:after="0"/>
        <w:rPr/>
      </w:pPr>
      <w:r>
        <w:rPr/>
      </w:r>
    </w:p>
    <w:p>
      <w:pPr>
        <w:pStyle w:val="Normal"/>
        <w:widowControl/>
        <w:bidi w:val="0"/>
        <w:spacing w:lineRule="auto" w:line="259" w:before="0" w:after="160"/>
        <w:jc w:val="left"/>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Helvetica-Bold">
    <w:charset w:val="01"/>
    <w:family w:val="roman"/>
    <w:pitch w:val="variable"/>
  </w:font>
  <w:font w:name="Verdana">
    <w:charset w:val="01"/>
    <w:family w:val="roman"/>
    <w:pitch w:val="variable"/>
  </w:font>
  <w:font w:name="Helvetica-BoldOblique">
    <w:charset w:val="01"/>
    <w:family w:val="roman"/>
    <w:pitch w:val="variable"/>
  </w:font>
  <w:font w:name="Verdana-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a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57f1"/>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06c2a"/>
    <w:rPr/>
  </w:style>
  <w:style w:type="character" w:styleId="FooterChar" w:customStyle="1">
    <w:name w:val="Footer Char"/>
    <w:basedOn w:val="DefaultParagraphFont"/>
    <w:link w:val="Footer"/>
    <w:uiPriority w:val="99"/>
    <w:qFormat/>
    <w:rsid w:val="00006c2a"/>
    <w:rPr/>
  </w:style>
  <w:style w:type="character" w:styleId="Heading1Char" w:customStyle="1">
    <w:name w:val="Heading 1 Char"/>
    <w:basedOn w:val="DefaultParagraphFont"/>
    <w:link w:val="Heading1"/>
    <w:uiPriority w:val="9"/>
    <w:qFormat/>
    <w:rsid w:val="005157f1"/>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f4cc5"/>
    <w:rPr>
      <w:rFonts w:ascii="Segoe UI" w:hAnsi="Segoe UI" w:cs="Segoe UI"/>
      <w:sz w:val="18"/>
      <w:szCs w:val="18"/>
    </w:rPr>
  </w:style>
  <w:style w:type="character" w:styleId="InternetLink">
    <w:name w:val="Internet Link"/>
    <w:basedOn w:val="DefaultParagraphFont"/>
    <w:uiPriority w:val="99"/>
    <w:unhideWhenUsed/>
    <w:rsid w:val="004958ff"/>
    <w:rPr>
      <w:color w:val="0563C1" w:themeColor="hyperlink"/>
      <w:u w:val="single"/>
    </w:rPr>
  </w:style>
  <w:style w:type="character" w:styleId="Annotationreference">
    <w:name w:val="annotation reference"/>
    <w:basedOn w:val="DefaultParagraphFont"/>
    <w:uiPriority w:val="99"/>
    <w:semiHidden/>
    <w:unhideWhenUsed/>
    <w:qFormat/>
    <w:rsid w:val="004958ff"/>
    <w:rPr>
      <w:sz w:val="16"/>
      <w:szCs w:val="16"/>
    </w:rPr>
  </w:style>
  <w:style w:type="character" w:styleId="CommentTextChar" w:customStyle="1">
    <w:name w:val="Comment Text Char"/>
    <w:basedOn w:val="DefaultParagraphFont"/>
    <w:link w:val="CommentText"/>
    <w:uiPriority w:val="99"/>
    <w:semiHidden/>
    <w:qFormat/>
    <w:rsid w:val="004958ff"/>
    <w:rPr>
      <w:sz w:val="20"/>
      <w:szCs w:val="20"/>
    </w:rPr>
  </w:style>
  <w:style w:type="character" w:styleId="CommentSubjectChar" w:customStyle="1">
    <w:name w:val="Comment Subject Char"/>
    <w:basedOn w:val="CommentTextChar"/>
    <w:link w:val="CommentSubject"/>
    <w:uiPriority w:val="99"/>
    <w:semiHidden/>
    <w:qFormat/>
    <w:rsid w:val="00ac4f26"/>
    <w:rPr>
      <w:b/>
      <w:bCs/>
      <w:sz w:val="20"/>
      <w:szCs w:val="20"/>
    </w:rPr>
  </w:style>
  <w:style w:type="character" w:styleId="UnresolvedMention" w:customStyle="1">
    <w:name w:val="Unresolved Mention"/>
    <w:basedOn w:val="DefaultParagraphFont"/>
    <w:uiPriority w:val="99"/>
    <w:semiHidden/>
    <w:unhideWhenUsed/>
    <w:qFormat/>
    <w:rsid w:val="000109e3"/>
    <w:rPr>
      <w:color w:val="605E5C"/>
      <w:shd w:fill="E1DFDD" w:val="clear"/>
    </w:rPr>
  </w:style>
  <w:style w:type="character" w:styleId="FollowedHyperlink">
    <w:name w:val="FollowedHyperlink"/>
    <w:basedOn w:val="DefaultParagraphFont"/>
    <w:uiPriority w:val="99"/>
    <w:semiHidden/>
    <w:unhideWhenUsed/>
    <w:qFormat/>
    <w:rsid w:val="00102561"/>
    <w:rPr>
      <w:color w:val="954F72"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e41ab"/>
    <w:pPr>
      <w:spacing w:before="0" w:after="160"/>
      <w:ind w:left="720" w:hanging="0"/>
      <w:contextualSpacing/>
    </w:pPr>
    <w:rPr/>
  </w:style>
  <w:style w:type="paragraph" w:styleId="Header">
    <w:name w:val="Header"/>
    <w:basedOn w:val="Normal"/>
    <w:link w:val="HeaderChar"/>
    <w:uiPriority w:val="99"/>
    <w:unhideWhenUsed/>
    <w:rsid w:val="00006c2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6c2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f4cc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958ff"/>
    <w:pPr>
      <w:spacing w:lineRule="auto" w:line="240"/>
    </w:pPr>
    <w:rPr>
      <w:sz w:val="20"/>
      <w:szCs w:val="20"/>
    </w:rPr>
  </w:style>
  <w:style w:type="paragraph" w:styleId="Revision">
    <w:name w:val="Revision"/>
    <w:uiPriority w:val="99"/>
    <w:semiHidden/>
    <w:qFormat/>
    <w:rsid w:val="006b14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subject">
    <w:name w:val="annotation subject"/>
    <w:basedOn w:val="Annotationtext"/>
    <w:link w:val="CommentSubjectChar"/>
    <w:uiPriority w:val="99"/>
    <w:semiHidden/>
    <w:unhideWhenUsed/>
    <w:qFormat/>
    <w:rsid w:val="00ac4f26"/>
    <w:pPr/>
    <w:rPr>
      <w:b/>
      <w:bCs/>
    </w:rPr>
  </w:style>
  <w:style w:type="paragraph" w:styleId="NormalWeb">
    <w:name w:val="Normal (Web)"/>
    <w:basedOn w:val="Normal"/>
    <w:uiPriority w:val="99"/>
    <w:semiHidden/>
    <w:unhideWhenUsed/>
    <w:qFormat/>
    <w:rsid w:val="00f43427"/>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a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LibreOffice/6.0.5.2$MacOSX_X86_64 LibreOffice_project/54c8cbb85f300ac59db32fe8a675ff7683cd5a16</Application>
  <Pages>4</Pages>
  <Words>1173</Words>
  <Characters>6563</Characters>
  <CharactersWithSpaces>8682</CharactersWithSpaces>
  <Paragraphs>117</Paragraphs>
  <Company>UCSD Extension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2019-12-13T22:18:00Z</dcterms:created>
  <dc:creator>Houghtaling, Robert</dc:creator>
  <dc:description/>
  <dc:language>en-US</dc:language>
  <cp:lastModifiedBy/>
  <cp:lastPrinted>2019-12-04T17:16:00Z</cp:lastPrinted>
  <dcterms:modified xsi:type="dcterms:W3CDTF">2019-12-13T16:38:43Z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 Extension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