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9.png" ContentType="image/png"/>
  <Override PartName="/word/media/rId209.png" ContentType="image/png"/>
  <Override PartName="/word/media/rId17.png" ContentType="image/png"/>
  <Override PartName="/word/media/rId24.png" ContentType="image/png"/>
  <Override PartName="/word/media/rId32.png" ContentType="image/png"/>
  <Override PartName="/word/media/rId39.png" ContentType="image/png"/>
  <Override PartName="/word/media/rId63.png" ContentType="image/png"/>
  <Override PartName="/word/media/rId79.png" ContentType="image/png"/>
  <Override PartName="/word/media/rId169.png" ContentType="image/png"/>
  <Override PartName="/word/media/rId180.png" ContentType="image/png"/>
  <Override PartName="/word/media/rId1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ljvis2-kasutajajuhend"/>
    <w:p>
      <w:pPr>
        <w:pStyle w:val="Heading1"/>
      </w:pPr>
      <w:r>
        <w:t xml:space="preserve">LJVIS2 kasutajajuhend</w:t>
      </w:r>
    </w:p>
    <w:bookmarkStart w:id="9" w:name="sissejuhatus"/>
    <w:p>
      <w:pPr>
        <w:pStyle w:val="Heading2"/>
      </w:pPr>
      <w:r>
        <w:t xml:space="preserve">Sissejuhatus</w:t>
      </w:r>
    </w:p>
    <w:p>
      <w:pPr>
        <w:pStyle w:val="FirstParagraph"/>
      </w:pPr>
      <w:r>
        <w:t xml:space="preserve">LJVIS2 (Liiklusjärelvalve infosüsteem 2) on veebipõhine tööriist transpordiametnikele ja ettevõtjatele. Selle abil dokumenteeritakse liiklus-, tööinspektsiooni- ja tehnilisi kontrolle, hallatakse kasutajaid ning vaadatakse auditilogi.</w:t>
      </w:r>
    </w:p>
    <w:bookmarkEnd w:id="9"/>
    <w:bookmarkStart w:id="10" w:name="kellele-juhend-on-mõeldud"/>
    <w:p>
      <w:pPr>
        <w:pStyle w:val="Heading2"/>
      </w:pPr>
      <w:r>
        <w:t xml:space="preserve">Kellele juhend on mõeldud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Ametnikele</w:t>
      </w:r>
      <w:r>
        <w:t xml:space="preserve">, kes täidavad kontrollakte (nt tee kontroll, tööinspektsioon, tehniline kontroll).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Administraatoritele</w:t>
      </w:r>
      <w:r>
        <w:t xml:space="preserve">, kes haldavad süsteemi kasutajaid, gruppe, õigusi ja klassifikaatoreid.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Ettevõtja esindajatele</w:t>
      </w:r>
      <w:r>
        <w:t xml:space="preserve">, kes soovivad tulevikus vaadata ettevõtte riskitaset.</w:t>
      </w:r>
    </w:p>
    <w:bookmarkEnd w:id="10"/>
    <w:bookmarkStart w:id="11" w:name="peamised-funktsioonid"/>
    <w:p>
      <w:pPr>
        <w:pStyle w:val="Heading2"/>
      </w:pPr>
      <w:r>
        <w:t xml:space="preserve">Peamised funktsioonid</w:t>
      </w:r>
    </w:p>
    <w:p>
      <w:pPr>
        <w:pStyle w:val="Compact"/>
        <w:numPr>
          <w:ilvl w:val="0"/>
          <w:numId w:val="1002"/>
        </w:numPr>
      </w:pPr>
      <w:r>
        <w:t xml:space="preserve">TARA autentimine</w:t>
      </w:r>
    </w:p>
    <w:p>
      <w:pPr>
        <w:pStyle w:val="Compact"/>
        <w:numPr>
          <w:ilvl w:val="0"/>
          <w:numId w:val="1002"/>
        </w:numPr>
      </w:pPr>
      <w:r>
        <w:t xml:space="preserve">Kontrollaktide vormid</w:t>
      </w:r>
    </w:p>
    <w:p>
      <w:pPr>
        <w:pStyle w:val="Compact"/>
        <w:numPr>
          <w:ilvl w:val="0"/>
          <w:numId w:val="1002"/>
        </w:numPr>
      </w:pPr>
      <w:r>
        <w:t xml:space="preserve">Failide manustamine</w:t>
      </w:r>
    </w:p>
    <w:p>
      <w:pPr>
        <w:pStyle w:val="Compact"/>
        <w:numPr>
          <w:ilvl w:val="0"/>
          <w:numId w:val="1002"/>
        </w:numPr>
      </w:pPr>
      <w:r>
        <w:t xml:space="preserve">Kasutajate ja õiguste haldus</w:t>
      </w:r>
    </w:p>
    <w:p>
      <w:pPr>
        <w:pStyle w:val="Compact"/>
        <w:numPr>
          <w:ilvl w:val="0"/>
          <w:numId w:val="1002"/>
        </w:numPr>
      </w:pPr>
      <w:r>
        <w:t xml:space="preserve">Klassifikaatorite haldus</w:t>
      </w:r>
    </w:p>
    <w:p>
      <w:pPr>
        <w:pStyle w:val="Compact"/>
        <w:numPr>
          <w:ilvl w:val="0"/>
          <w:numId w:val="1002"/>
        </w:numPr>
      </w:pPr>
      <w:r>
        <w:t xml:space="preserve">Auditilogi</w:t>
      </w:r>
    </w:p>
    <w:p>
      <w:pPr>
        <w:pStyle w:val="Compact"/>
        <w:numPr>
          <w:ilvl w:val="0"/>
          <w:numId w:val="1002"/>
        </w:numPr>
      </w:pPr>
      <w:r>
        <w:t xml:space="preserve">Planeeritud riskihindamine</w:t>
      </w:r>
    </w:p>
    <w:bookmarkEnd w:id="11"/>
    <w:bookmarkStart w:id="15" w:name="süsteemi-arhitektuur-ühe-pilguga"/>
    <w:p>
      <w:pPr>
        <w:pStyle w:val="Heading2"/>
      </w:pPr>
      <w:r>
        <w:t xml:space="preserve">Süsteemi arhitektuur ühe pilguga</w:t>
      </w:r>
    </w:p>
    <w:p>
      <w:pPr>
        <w:pStyle w:val="FirstParagraph"/>
      </w:pPr>
      <w:r>
        <w:drawing>
          <wp:inline>
            <wp:extent cx="5334000" cy="365194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_mermaid_images/mermaid_0_3183919d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sisselogimine"/>
    <w:p>
      <w:pPr>
        <w:pStyle w:val="Heading2"/>
      </w:pPr>
      <w:r>
        <w:t xml:space="preserve">Sisselogimine</w:t>
      </w:r>
    </w:p>
    <w:p>
      <w:pPr>
        <w:pStyle w:val="FirstParagraph"/>
      </w:pPr>
      <w:r>
        <w:t xml:space="preserve">Süsteemi sisenemiseks kasutatakse Eesti autentimisteenust TARA. Sisselogimislehel on kaks sisenevusnuppu:</w:t>
      </w:r>
      <w:r>
        <w:t xml:space="preserve"> </w:t>
      </w:r>
      <w:r>
        <w:rPr>
          <w:b/>
          <w:bCs/>
        </w:rPr>
        <w:t xml:space="preserve">Kodanikule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Ametnikule</w:t>
      </w:r>
      <w:r>
        <w:t xml:space="preserve">.</w:t>
      </w:r>
    </w:p>
    <w:bookmarkEnd w:id="16"/>
    <w:bookmarkStart w:id="20" w:name="sisselogimise-sammud"/>
    <w:p>
      <w:pPr>
        <w:pStyle w:val="Heading2"/>
      </w:pPr>
      <w:r>
        <w:t xml:space="preserve">Sisselogimise sammud</w:t>
      </w:r>
    </w:p>
    <w:p>
      <w:pPr>
        <w:pStyle w:val="Compact"/>
        <w:numPr>
          <w:ilvl w:val="0"/>
          <w:numId w:val="1003"/>
        </w:numPr>
      </w:pPr>
      <w:r>
        <w:t xml:space="preserve">Avage LJVIS2 veebiaadress.</w:t>
      </w:r>
    </w:p>
    <w:p>
      <w:pPr>
        <w:pStyle w:val="Compact"/>
        <w:numPr>
          <w:ilvl w:val="0"/>
          <w:numId w:val="1003"/>
        </w:numPr>
      </w:pPr>
      <w:r>
        <w:t xml:space="preserve">Valige oma rolli järgi nupp: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Kodanikule</w:t>
      </w:r>
      <w:r>
        <w:t xml:space="preserve"> </w:t>
      </w:r>
      <w:r>
        <w:t xml:space="preserve">— ettevõtja esindajale (tulevikus riskitaseme vaatamiseks).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— transpordiametnikule.</w:t>
      </w:r>
    </w:p>
    <w:p>
      <w:pPr>
        <w:pStyle w:val="Compact"/>
        <w:numPr>
          <w:ilvl w:val="0"/>
          <w:numId w:val="1003"/>
        </w:numPr>
      </w:pPr>
      <w:r>
        <w:t xml:space="preserve">Teid suunatakse TARA autentimiskeskkonda.</w:t>
      </w:r>
    </w:p>
    <w:p>
      <w:pPr>
        <w:pStyle w:val="Compact"/>
        <w:numPr>
          <w:ilvl w:val="0"/>
          <w:numId w:val="1003"/>
        </w:numPr>
      </w:pPr>
      <w:r>
        <w:t xml:space="preserve">Sisestage isikukood ja autentige end (Smart-ID, Mobiil-ID või ID-kaart).</w:t>
      </w:r>
    </w:p>
    <w:p>
      <w:pPr>
        <w:pStyle w:val="Compact"/>
        <w:numPr>
          <w:ilvl w:val="0"/>
          <w:numId w:val="1003"/>
        </w:numPr>
      </w:pPr>
      <w:r>
        <w:t xml:space="preserve">Pärast edukat autentimist suunatakse Teid tagasi LJVIS2 töölauale.</w:t>
      </w:r>
    </w:p>
    <w:p>
      <w:pPr>
        <w:pStyle w:val="FirstParagraph"/>
      </w:pPr>
      <w:r>
        <w:drawing>
          <wp:inline>
            <wp:extent cx="5334000" cy="221116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_mermaid_images/mermaid_1_3b2fedd24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rollid-ja-õigused"/>
    <w:p>
      <w:pPr>
        <w:pStyle w:val="Heading2"/>
      </w:pPr>
      <w:r>
        <w:t xml:space="preserve">Rollid ja õigused</w:t>
      </w:r>
    </w:p>
    <w:p>
      <w:pPr>
        <w:pStyle w:val="FirstParagraph"/>
      </w:pPr>
      <w:r>
        <w:t xml:space="preserve">Pärast sisselogimist määrab süsteem, millised menüüpunktid kuvatakse. See sõltub Teie kuuluvusest kasutajagruppidesse.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</w:t>
            </w:r>
          </w:p>
        </w:tc>
        <w:tc>
          <w:tcPr/>
          <w:p>
            <w:pPr>
              <w:pStyle w:val="Compact"/>
            </w:pPr>
            <w:r>
              <w:t xml:space="preserve">Tüüpiline õigus</w:t>
            </w:r>
          </w:p>
        </w:tc>
        <w:tc>
          <w:tcPr/>
          <w:p>
            <w:pPr>
              <w:pStyle w:val="Compact"/>
            </w:pPr>
            <w:r>
              <w:t xml:space="preserve">Ligipääs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Üldadministraator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classifier.list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Kõik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Organisatsiooni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Oma organisatsioon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  <w:r>
              <w:t xml:space="preserve"> </w:t>
            </w:r>
            <w:r>
              <w:t xml:space="preserve">jms</w:t>
            </w:r>
          </w:p>
        </w:tc>
        <w:tc>
          <w:tcPr/>
          <w:p>
            <w:pPr>
              <w:pStyle w:val="Compact"/>
            </w:pPr>
            <w:r>
              <w:t xml:space="preserve">Kontrollaktide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Ettevõtja esindaja</w:t>
            </w:r>
          </w:p>
        </w:tc>
        <w:tc>
          <w:tcPr/>
          <w:p>
            <w:pPr>
              <w:pStyle w:val="Compact"/>
            </w:pPr>
            <w:r>
              <w:t xml:space="preserve">— (riskivaade)</w:t>
            </w:r>
          </w:p>
        </w:tc>
        <w:tc>
          <w:tcPr/>
          <w:p>
            <w:pPr>
              <w:pStyle w:val="Compact"/>
            </w:pPr>
            <w:r>
              <w:t xml:space="preserve">Oma ettevõtte andmed</w:t>
            </w:r>
          </w:p>
        </w:tc>
      </w:tr>
    </w:tbl>
    <w:bookmarkEnd w:id="21"/>
    <w:bookmarkStart w:id="22" w:name="väljalogimine"/>
    <w:p>
      <w:pPr>
        <w:pStyle w:val="Heading2"/>
      </w:pPr>
      <w:r>
        <w:t xml:space="preserve">Väljalogimine</w:t>
      </w:r>
    </w:p>
    <w:p>
      <w:pPr>
        <w:pStyle w:val="FirstParagraph"/>
      </w:pPr>
      <w:r>
        <w:t xml:space="preserve">Väljalogimiseks klõpsake paremas ülanurgas kasutaja menüüd ja valige</w:t>
      </w:r>
      <w:r>
        <w:t xml:space="preserve"> </w:t>
      </w:r>
      <w:r>
        <w:rPr>
          <w:b/>
          <w:bCs/>
        </w:rPr>
        <w:t xml:space="preserve">Logi välja</w:t>
      </w:r>
      <w:r>
        <w:t xml:space="preserve">. See lõpetab nii LJVIS2 kui ka TIM sessiooni.</w:t>
      </w:r>
    </w:p>
    <w:bookmarkEnd w:id="22"/>
    <w:bookmarkStart w:id="23" w:name="menüü-ja-navigatsioon"/>
    <w:p>
      <w:pPr>
        <w:pStyle w:val="Heading2"/>
      </w:pPr>
      <w:r>
        <w:t xml:space="preserve">Menüü ja navigatsioon</w:t>
      </w:r>
    </w:p>
    <w:p>
      <w:pPr>
        <w:pStyle w:val="FirstParagraph"/>
      </w:pPr>
      <w:r>
        <w:t xml:space="preserve">Põhimenüü asub vasakul küljel. Süsteemi vaates on topeltnupp: vasakul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ja paremal</w:t>
      </w:r>
      <w:r>
        <w:t xml:space="preserve"> </w:t>
      </w:r>
      <w:r>
        <w:rPr>
          <w:b/>
          <w:bCs/>
        </w:rPr>
        <w:t xml:space="preserve">Kasutaja</w:t>
      </w:r>
      <w:r>
        <w:t xml:space="preserve">.</w:t>
      </w:r>
    </w:p>
    <w:bookmarkEnd w:id="23"/>
    <w:bookmarkStart w:id="27" w:name="menüü-struktuur"/>
    <w:p>
      <w:pPr>
        <w:pStyle w:val="Heading2"/>
      </w:pPr>
      <w:r>
        <w:t xml:space="preserve">Menüü struktuur</w:t>
      </w:r>
    </w:p>
    <w:p>
      <w:pPr>
        <w:pStyle w:val="FirstParagraph"/>
      </w:pPr>
      <w:r>
        <w:drawing>
          <wp:inline>
            <wp:extent cx="5334000" cy="58510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_mermaid_images/mermaid_2_0155fc99d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menüüpunktide-õigused"/>
    <w:p>
      <w:pPr>
        <w:pStyle w:val="Heading2"/>
      </w:pPr>
      <w:r>
        <w:t xml:space="preserve">Menüüpunktide õigused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Menüüpunkt</w:t>
            </w:r>
          </w:p>
        </w:tc>
        <w:tc>
          <w:tcPr/>
          <w:p>
            <w:pPr>
              <w:pStyle w:val="Compact"/>
            </w:pPr>
            <w:r>
              <w:t xml:space="preserve">Õigus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Töölaud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Avaleht kõigile autenditud kasutajatele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user.list.local</w:t>
            </w:r>
          </w:p>
        </w:tc>
        <w:tc>
          <w:tcPr/>
          <w:p>
            <w:pPr>
              <w:pStyle w:val="Compact"/>
            </w:pPr>
            <w:r>
              <w:t xml:space="preserve">Kasutajate nimekiri ja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Kasutajagrupid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user_group.list.admin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Gruppide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Klassifikaatorid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classifier.list</w:t>
            </w:r>
          </w:p>
        </w:tc>
        <w:tc>
          <w:tcPr/>
          <w:p>
            <w:pPr>
              <w:pStyle w:val="Compact"/>
            </w:pPr>
            <w:r>
              <w:t xml:space="preserve">Klassifikaatorite vaatamine ja muutmine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Auditilogi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Tegevuste 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Välisriigis toimunud rikkumise 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</w:p>
        </w:tc>
        <w:tc>
          <w:tcPr/>
          <w:p>
            <w:pPr>
              <w:pStyle w:val="Compact"/>
            </w:pPr>
            <w:r>
              <w:t xml:space="preserve">Vormi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Liitvorm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compound_form.write</w:t>
            </w:r>
          </w:p>
        </w:tc>
        <w:tc>
          <w:tcPr/>
          <w:p>
            <w:pPr>
              <w:pStyle w:val="Compact"/>
            </w:pPr>
            <w:r>
              <w:t xml:space="preserve">Tee kontrolli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Tööinspektsiooni kontrollakt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labour_inspection_form.write</w:t>
            </w:r>
          </w:p>
        </w:tc>
        <w:tc>
          <w:tcPr/>
          <w:p>
            <w:pPr>
              <w:pStyle w:val="Compact"/>
            </w:pPr>
            <w:r>
              <w:t xml:space="preserve">Tööinspektsiooni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Tehniline kontroll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vehicle_technical_form.write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trailer_technical_form.write</w:t>
            </w:r>
          </w:p>
        </w:tc>
        <w:tc>
          <w:tcPr/>
          <w:p>
            <w:pPr>
              <w:pStyle w:val="Compact"/>
            </w:pPr>
            <w:r>
              <w:t xml:space="preserve">Sõiduki/haagise kontroll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Vedude katkestamine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transport_interruption_form.write</w:t>
            </w:r>
          </w:p>
        </w:tc>
        <w:tc>
          <w:tcPr/>
          <w:p>
            <w:pPr>
              <w:pStyle w:val="Compact"/>
            </w:pPr>
            <w:r>
              <w:t xml:space="preserve">Katkestamise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adr_form.write</w:t>
            </w:r>
          </w:p>
        </w:tc>
        <w:tc>
          <w:tcPr/>
          <w:p>
            <w:pPr>
              <w:pStyle w:val="Compact"/>
            </w:pPr>
            <w:r>
              <w:t xml:space="preserve">Ohtlike kaupade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 maine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good_repute_form.write</w:t>
            </w:r>
          </w:p>
        </w:tc>
        <w:tc>
          <w:tcPr/>
          <w:p>
            <w:pPr>
              <w:pStyle w:val="Compact"/>
            </w:pPr>
            <w:r>
              <w:t xml:space="preserve">Hea maine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Sõidu- ja puhkeaeg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drive_rest_form.write</w:t>
            </w:r>
          </w:p>
        </w:tc>
        <w:tc>
          <w:tcPr/>
          <w:p>
            <w:pPr>
              <w:pStyle w:val="Compact"/>
            </w:pPr>
            <w:r>
              <w:t xml:space="preserve">Sõidu- ja puhkeaeg</w:t>
            </w:r>
          </w:p>
        </w:tc>
      </w:tr>
    </w:tbl>
    <w:bookmarkEnd w:id="28"/>
    <w:bookmarkStart w:id="29" w:name="menüü-käitumine-mobiilis"/>
    <w:p>
      <w:pPr>
        <w:pStyle w:val="Heading2"/>
      </w:pPr>
      <w:r>
        <w:t xml:space="preserve">Menüü käitumine mobiilis</w:t>
      </w:r>
    </w:p>
    <w:p>
      <w:pPr>
        <w:pStyle w:val="FirstParagraph"/>
      </w:pPr>
      <w:r>
        <w:t xml:space="preserve">Mobiilseadmes on külgmenüü vaikimisi peidus. Selle avamiseks vajutage ülemisel ribal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nuppu. Menüü sulgub automaatselt, kui valite uue lehekülje.</w:t>
      </w:r>
    </w:p>
    <w:bookmarkEnd w:id="29"/>
    <w:bookmarkStart w:id="30" w:name="aktiivne-punkt"/>
    <w:p>
      <w:pPr>
        <w:pStyle w:val="Heading2"/>
      </w:pPr>
      <w:r>
        <w:t xml:space="preserve">Aktiivne punkt</w:t>
      </w:r>
    </w:p>
    <w:p>
      <w:pPr>
        <w:pStyle w:val="FirstParagraph"/>
      </w:pPr>
      <w:r>
        <w:t xml:space="preserve">Aktiivne menüüpunkt on esile tõstetud. Kui olete haldusala all, jääb</w:t>
      </w:r>
      <w:r>
        <w:t xml:space="preserve"> </w:t>
      </w:r>
      <w:r>
        <w:rPr>
          <w:b/>
          <w:bCs/>
        </w:rPr>
        <w:t xml:space="preserve">Haldus</w:t>
      </w:r>
      <w:r>
        <w:t xml:space="preserve"> </w:t>
      </w:r>
      <w:r>
        <w:t xml:space="preserve">grupp lahti.</w:t>
      </w:r>
    </w:p>
    <w:bookmarkEnd w:id="30"/>
    <w:bookmarkStart w:id="31" w:name="töölaud"/>
    <w:p>
      <w:pPr>
        <w:pStyle w:val="Heading2"/>
      </w:pPr>
      <w:r>
        <w:t xml:space="preserve">Töölaud</w:t>
      </w:r>
    </w:p>
    <w:p>
      <w:pPr>
        <w:pStyle w:val="FirstParagraph"/>
      </w:pPr>
      <w:r>
        <w:t xml:space="preserve">Töölaud on süsteemi avaleht pärast sisselogimist. Sellelt saab kiiresti alustada levinud tegevusi.</w:t>
      </w:r>
    </w:p>
    <w:bookmarkEnd w:id="31"/>
    <w:bookmarkStart w:id="35" w:name="töövoo-algus"/>
    <w:p>
      <w:pPr>
        <w:pStyle w:val="Heading2"/>
      </w:pPr>
      <w:r>
        <w:t xml:space="preserve">Töövoo algus</w:t>
      </w:r>
    </w:p>
    <w:p>
      <w:pPr>
        <w:pStyle w:val="FirstParagraph"/>
      </w:pPr>
      <w:r>
        <w:drawing>
          <wp:inline>
            <wp:extent cx="5334000" cy="187098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_mermaid_images/mermaid_3_3a264789f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võimalikud-komponendid"/>
    <w:p>
      <w:pPr>
        <w:pStyle w:val="Heading2"/>
      </w:pPr>
      <w:r>
        <w:t xml:space="preserve">Võimalikud komponendid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Kiirlingid uute vormide juurde</w:t>
      </w:r>
      <w:r>
        <w:t xml:space="preserve"> </w:t>
      </w:r>
      <w:r>
        <w:t xml:space="preserve">— näiteks</w:t>
      </w:r>
      <w:r>
        <w:t xml:space="preserve"> </w:t>
      </w:r>
      <w:r>
        <w:t xml:space="preserve">“Uus liitvorm”</w:t>
      </w:r>
      <w:r>
        <w:t xml:space="preserve">,</w:t>
      </w:r>
      <w:r>
        <w:t xml:space="preserve"> </w:t>
      </w:r>
      <w:r>
        <w:t xml:space="preserve">“Uus välisrikkumise akt”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Viimased tegevused</w:t>
      </w:r>
      <w:r>
        <w:t xml:space="preserve"> </w:t>
      </w:r>
      <w:r>
        <w:t xml:space="preserve">— nimekiri viimati salvestatud või vaadatud vormidest.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Hoiatused ja märkused</w:t>
      </w:r>
      <w:r>
        <w:t xml:space="preserve"> </w:t>
      </w:r>
      <w:r>
        <w:t xml:space="preserve">— võimalikud tõrked või infomärkused.</w:t>
      </w:r>
    </w:p>
    <w:bookmarkEnd w:id="36"/>
    <w:bookmarkStart w:id="37" w:name="töölaud-erinevate-rollide-jaoks"/>
    <w:p>
      <w:pPr>
        <w:pStyle w:val="Heading2"/>
      </w:pPr>
      <w:r>
        <w:t xml:space="preserve">Töölaud erinevate rollide jaoks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kuvatakse peamiselt vormide lingid.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Administraatorile</w:t>
      </w:r>
      <w:r>
        <w:t xml:space="preserve"> </w:t>
      </w:r>
      <w:r>
        <w:t xml:space="preserve">võidakse kuvada täiendavaid linke kasutajate ja auditilogi halduseks.</w:t>
      </w:r>
    </w:p>
    <w:bookmarkEnd w:id="37"/>
    <w:bookmarkStart w:id="38" w:name="vormide-üldine-käsitsemine"/>
    <w:p>
      <w:pPr>
        <w:pStyle w:val="Heading2"/>
      </w:pPr>
      <w:r>
        <w:t xml:space="preserve">Vormide üldine käsitsemine</w:t>
      </w:r>
    </w:p>
    <w:p>
      <w:pPr>
        <w:pStyle w:val="FirstParagraph"/>
      </w:pPr>
      <w:r>
        <w:t xml:space="preserve">Kõik kontrollaktid töötavad sarnaselt. Selles peatükis kirjeldatakse ühised toimingud.</w:t>
      </w:r>
    </w:p>
    <w:bookmarkEnd w:id="38"/>
    <w:bookmarkStart w:id="42" w:name="vormi-elutsükkel"/>
    <w:p>
      <w:pPr>
        <w:pStyle w:val="Heading2"/>
      </w:pPr>
      <w:r>
        <w:t xml:space="preserve">Vormi elutsükkel</w:t>
      </w:r>
    </w:p>
    <w:p>
      <w:pPr>
        <w:pStyle w:val="FirstParagraph"/>
      </w:pPr>
      <w:r>
        <w:drawing>
          <wp:inline>
            <wp:extent cx="5334000" cy="82323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mermaid_images/mermaid_4_a08abe619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3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kohustuslikud-väljad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Kohustuslikud väljad on tähistatud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või punase tähega. Vormi ei saa lõplikult salvestada enne, kui kõik kohustuslikud väljad on korrektselt täidetud.</w:t>
      </w:r>
    </w:p>
    <w:bookmarkEnd w:id="43"/>
    <w:bookmarkStart w:id="44" w:name="salvestamise-nupud"/>
    <w:p>
      <w:pPr>
        <w:pStyle w:val="Heading2"/>
      </w:pPr>
      <w:r>
        <w:t xml:space="preserve">Salvestamise nupud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Nupp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mustand</w:t>
            </w:r>
          </w:p>
        </w:tc>
        <w:tc>
          <w:tcPr/>
          <w:p>
            <w:pPr>
              <w:pStyle w:val="Compact"/>
            </w:pPr>
            <w:r>
              <w:t xml:space="preserve">Salvestab vormi mustandina. Veel ei kinnitata.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lõplikult</w:t>
            </w:r>
          </w:p>
        </w:tc>
        <w:tc>
          <w:tcPr/>
          <w:p>
            <w:pPr>
              <w:pStyle w:val="Compact"/>
            </w:pPr>
            <w:r>
              <w:t xml:space="preserve">Valideerib ja salvestab vormi. Nõuab kõigi kohustuslike väljade täitmist.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Kinnita</w:t>
            </w:r>
          </w:p>
        </w:tc>
        <w:tc>
          <w:tcPr/>
          <w:p>
            <w:pPr>
              <w:pStyle w:val="Compact"/>
            </w:pPr>
            <w:r>
              <w:t xml:space="preserve">Muudab vormi avaldatuks. Hiljem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Tühista</w:t>
            </w:r>
          </w:p>
        </w:tc>
        <w:tc>
          <w:tcPr/>
          <w:p>
            <w:pPr>
              <w:pStyle w:val="Compact"/>
            </w:pPr>
            <w:r>
              <w:t xml:space="preserve">Tühistab vormi täitmise.</w:t>
            </w:r>
          </w:p>
        </w:tc>
      </w:tr>
    </w:tbl>
    <w:bookmarkEnd w:id="44"/>
    <w:bookmarkStart w:id="45" w:name="mõisted"/>
    <w:p>
      <w:pPr>
        <w:pStyle w:val="Heading2"/>
      </w:pPr>
      <w:r>
        <w:t xml:space="preserve">Mõisted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Mõiste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 vorm.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 vorm, mida enam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Vormi salvestatud seisund ajateljel. Võimaldab vaadata varasemaid versioone.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Vormi number</w:t>
            </w:r>
          </w:p>
        </w:tc>
        <w:tc>
          <w:tcPr/>
          <w:p>
            <w:pPr>
              <w:pStyle w:val="Compact"/>
            </w:pPr>
            <w:r>
              <w:t xml:space="preserve">Unikaalne number, mis antakse vormile salvestamisel.</w:t>
            </w:r>
          </w:p>
        </w:tc>
      </w:tr>
    </w:tbl>
    <w:bookmarkEnd w:id="45"/>
    <w:bookmarkStart w:id="46" w:name="vormide-otsing"/>
    <w:p>
      <w:pPr>
        <w:pStyle w:val="Heading2"/>
      </w:pPr>
      <w:r>
        <w:t xml:space="preserve">Vormide otsing</w:t>
      </w:r>
    </w:p>
    <w:p>
      <w:pPr>
        <w:pStyle w:val="FirstParagraph"/>
      </w:pPr>
      <w:r>
        <w:t xml:space="preserve">Vormidele pääseb ligi töölaua või menüü kaudu. Iga vormi vaade koosneb:</w:t>
      </w:r>
    </w:p>
    <w:p>
      <w:pPr>
        <w:pStyle w:val="Compact"/>
        <w:numPr>
          <w:ilvl w:val="0"/>
          <w:numId w:val="1007"/>
        </w:numPr>
      </w:pPr>
      <w:r>
        <w:t xml:space="preserve">põhiandmete kaartidest</w:t>
      </w:r>
    </w:p>
    <w:p>
      <w:pPr>
        <w:pStyle w:val="Compact"/>
        <w:numPr>
          <w:ilvl w:val="0"/>
          <w:numId w:val="1007"/>
        </w:numPr>
      </w:pPr>
      <w:r>
        <w:t xml:space="preserve">alamvormide loendist (liitvormi puhul)</w:t>
      </w:r>
    </w:p>
    <w:p>
      <w:pPr>
        <w:pStyle w:val="Compact"/>
        <w:numPr>
          <w:ilvl w:val="0"/>
          <w:numId w:val="1007"/>
        </w:numPr>
      </w:pPr>
      <w:r>
        <w:t xml:space="preserve">failide loendist</w:t>
      </w:r>
    </w:p>
    <w:p>
      <w:pPr>
        <w:pStyle w:val="Compact"/>
        <w:numPr>
          <w:ilvl w:val="0"/>
          <w:numId w:val="1007"/>
        </w:numPr>
      </w:pPr>
      <w:r>
        <w:t xml:space="preserve">ajaloo/snapshots loendist</w:t>
      </w:r>
    </w:p>
    <w:bookmarkEnd w:id="46"/>
    <w:bookmarkStart w:id="47" w:name="välisriigis-toimunud-rikkumise-akt"/>
    <w:p>
      <w:pPr>
        <w:pStyle w:val="Heading2"/>
      </w:pPr>
      <w:r>
        <w:t xml:space="preserve">Välisriigis toimunud rikkumise akt</w:t>
      </w:r>
    </w:p>
    <w:p>
      <w:pPr>
        <w:pStyle w:val="FirstParagraph"/>
      </w:pPr>
      <w:r>
        <w:t xml:space="preserve">Välisriigis toimunud rikkumise akti kasutatakse siis, kui välisriigi ametiasutus edastab Eesti transpordiametile teate liiklusrikkumisest, mille on toime pannud Eesti vedaja või tema juht välisriigis.</w:t>
      </w:r>
    </w:p>
    <w:bookmarkEnd w:id="47"/>
    <w:bookmarkStart w:id="48" w:name="vormi-eesmärk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08"/>
        </w:numPr>
      </w:pPr>
      <w:r>
        <w:t xml:space="preserve">Dokumenteerida välisriigis tuvastatud rikkumine</w:t>
      </w:r>
    </w:p>
    <w:p>
      <w:pPr>
        <w:pStyle w:val="Compact"/>
        <w:numPr>
          <w:ilvl w:val="0"/>
          <w:numId w:val="1008"/>
        </w:numPr>
      </w:pPr>
      <w:r>
        <w:t xml:space="preserve">Määrata sanktsioon ja soovitatav meede</w:t>
      </w:r>
    </w:p>
    <w:p>
      <w:pPr>
        <w:pStyle w:val="Compact"/>
        <w:numPr>
          <w:ilvl w:val="0"/>
          <w:numId w:val="1008"/>
        </w:numPr>
      </w:pPr>
      <w:r>
        <w:t xml:space="preserve">Salvestada rikkumise detailid (sõiduk, juht, ettevõte)</w:t>
      </w:r>
    </w:p>
    <w:p>
      <w:pPr>
        <w:pStyle w:val="Compact"/>
        <w:numPr>
          <w:ilvl w:val="0"/>
          <w:numId w:val="1008"/>
        </w:numPr>
      </w:pPr>
      <w:r>
        <w:t xml:space="preserve">Edastada andmed hilisemaks statistikaks ja riskihindamiseks</w:t>
      </w:r>
    </w:p>
    <w:bookmarkEnd w:id="48"/>
    <w:bookmarkStart w:id="49" w:name="menüü-tee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Välisriigis toimunud rikkumise akt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Välisriigis toimunud rikkumise akt</w:t>
      </w:r>
    </w:p>
    <w:bookmarkEnd w:id="49"/>
    <w:bookmarkStart w:id="62" w:name="vormi-osad-ja-kohustuslikud-väljad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Allpool on iga kaardi väljad.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50" w:name="teatava-info"/>
    <w:p>
      <w:pPr>
        <w:pStyle w:val="Heading3"/>
      </w:pPr>
      <w:r>
        <w:t xml:space="preserve">1. Teatava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riik (</w:t>
            </w:r>
            <w:r>
              <w:rPr>
                <w:rStyle w:val="VerbatimChar"/>
              </w:rPr>
              <w:t xml:space="preserve">reportingCountryCode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 riik, kust teade tuli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asutus (</w:t>
            </w:r>
            <w:r>
              <w:rPr>
                <w:rStyle w:val="VerbatimChar"/>
              </w:rPr>
              <w:t xml:space="preserve">reportingAuthority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Asutuse nimi, max 600 tähemärki</w:t>
            </w:r>
          </w:p>
        </w:tc>
      </w:tr>
    </w:tbl>
    <w:bookmarkEnd w:id="50"/>
    <w:bookmarkStart w:id="51" w:name="kontrolli-info"/>
    <w:p>
      <w:pPr>
        <w:pStyle w:val="Heading3"/>
      </w:pPr>
      <w:r>
        <w:t xml:space="preserve">2. Kontrolli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mil kontroll toimus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inspectionTime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Kellaaeg HH:MM formaadis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1 (</w:t>
            </w:r>
            <w:r>
              <w:rPr>
                <w:rStyle w:val="VerbatimChar"/>
              </w:rPr>
              <w:t xml:space="preserve">inspectionAddressLine1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2 (</w:t>
            </w:r>
            <w:r>
              <w:rPr>
                <w:rStyle w:val="VerbatimChar"/>
              </w:rPr>
              <w:t xml:space="preserve">inspectionAddressLine2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piirkond (</w:t>
            </w:r>
            <w:r>
              <w:rPr>
                <w:rStyle w:val="VerbatimChar"/>
              </w:rPr>
              <w:t xml:space="preserve">inspectionRegion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linn (</w:t>
            </w:r>
            <w:r>
              <w:rPr>
                <w:rStyle w:val="VerbatimChar"/>
              </w:rPr>
              <w:t xml:space="preserve">inspectionCity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inspectionCountryCode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51"/>
    <w:bookmarkStart w:id="52" w:name="ettevõtte-info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järgi. Otsingunupp täidab leitud ettevõtte andmed vormi.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1 (</w:t>
            </w:r>
            <w:r>
              <w:rPr>
                <w:rStyle w:val="VerbatimChar"/>
              </w:rPr>
              <w:t xml:space="preserve">companyAddressLine1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2 (</w:t>
            </w:r>
            <w:r>
              <w:rPr>
                <w:rStyle w:val="VerbatimChar"/>
              </w:rPr>
              <w:t xml:space="preserve">companyAddressLine2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companyCity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companyPostalCode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52"/>
    <w:bookmarkStart w:id="53" w:name="juhi-info"/>
    <w:p>
      <w:pPr>
        <w:pStyle w:val="Heading3"/>
      </w:pPr>
      <w:r>
        <w:t xml:space="preserve">4. Juhi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53"/>
    <w:bookmarkStart w:id="54" w:name="sõiduki-info"/>
    <w:p>
      <w:pPr>
        <w:pStyle w:val="Heading3"/>
      </w:pPr>
      <w:r>
        <w:t xml:space="preserve">5. Sõiduki info</w:t>
      </w:r>
    </w:p>
    <w:p>
      <w:pPr>
        <w:pStyle w:val="FirstParagraph"/>
      </w:pPr>
      <w:r>
        <w:t xml:space="preserve">Sõiduki andmeid saab otsida registri numbri järgi. Otsing kasutab X-tee liidest.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Registrinumber (</w:t>
            </w:r>
            <w:r>
              <w:rPr>
                <w:rStyle w:val="VerbatimChar"/>
              </w:rPr>
              <w:t xml:space="preserve">vehicleRegNr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(</w:t>
            </w:r>
            <w:r>
              <w:rPr>
                <w:rStyle w:val="VerbatimChar"/>
              </w:rPr>
              <w:t xml:space="preserve">vehicleMake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Mudel (</w:t>
            </w:r>
            <w:r>
              <w:rPr>
                <w:rStyle w:val="VerbatimChar"/>
              </w:rPr>
              <w:t xml:space="preserve">vehicleModel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 (</w:t>
            </w:r>
            <w:r>
              <w:rPr>
                <w:rStyle w:val="VerbatimChar"/>
              </w:rPr>
              <w:t xml:space="preserve">vehicleVin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17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Esmane registreerimine (</w:t>
            </w:r>
            <w:r>
              <w:rPr>
                <w:rStyle w:val="VerbatimChar"/>
              </w:rPr>
              <w:t xml:space="preserve">vehicleFirstRegistration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Keretüüp (</w:t>
            </w:r>
            <w:r>
              <w:rPr>
                <w:rStyle w:val="VerbatimChar"/>
              </w:rPr>
              <w:t xml:space="preserve">vehicleBodyType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54"/>
    <w:bookmarkStart w:id="55" w:name="loadokoopia-info"/>
    <w:p>
      <w:pPr>
        <w:pStyle w:val="Heading3"/>
      </w:pPr>
      <w:r>
        <w:t xml:space="preserve">6. Loadokoopia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Loadokoopia number (</w:t>
            </w:r>
            <w:r>
              <w:rPr>
                <w:rStyle w:val="VerbatimChar"/>
              </w:rPr>
              <w:t xml:space="preserve">licenceCopyNumber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55"/>
    <w:bookmarkStart w:id="56" w:name="rikkumise-kirjeldus"/>
    <w:p>
      <w:pPr>
        <w:pStyle w:val="Heading3"/>
      </w:pPr>
      <w:r>
        <w:t xml:space="preserve">7. Rikkumise kirjeldus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Rikkumise kirjeldus (</w:t>
            </w:r>
            <w:r>
              <w:rPr>
                <w:rStyle w:val="VerbatimChar"/>
              </w:rPr>
              <w:t xml:space="preserve">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Väiksemate rikkumiste arv (</w:t>
            </w:r>
            <w:r>
              <w:rPr>
                <w:rStyle w:val="VerbatimChar"/>
              </w:rPr>
              <w:t xml:space="preserve">minorViolationsCount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(0–999)</w:t>
            </w:r>
          </w:p>
        </w:tc>
      </w:tr>
    </w:tbl>
    <w:bookmarkEnd w:id="56"/>
    <w:bookmarkStart w:id="57" w:name="sanktsioon"/>
    <w:p>
      <w:pPr>
        <w:pStyle w:val="Heading3"/>
      </w:pPr>
      <w:r>
        <w:t xml:space="preserve">8. Sanktsioon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 (</w:t>
            </w:r>
            <w:r>
              <w:rPr>
                <w:rStyle w:val="VerbatimChar"/>
              </w:rPr>
              <w:t xml:space="preserve">sanctionCode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KABOTAAŽVEO AJUTINE KEELAMINE, TRAHV, LIIKLEMISKEELD, SÕIDUKI KASUTAMISE TAKISTAMINE,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Sanktsiooni märkused (</w:t>
            </w:r>
            <w:r>
              <w:rPr>
                <w:rStyle w:val="VerbatimChar"/>
              </w:rPr>
              <w:t xml:space="preserve">sanctionNotes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7"/>
    <w:bookmarkStart w:id="58" w:name="soovitatav-meede"/>
    <w:p>
      <w:pPr>
        <w:pStyle w:val="Heading3"/>
      </w:pPr>
      <w:r>
        <w:t xml:space="preserve">9. Soovitatav meede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Seligitus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 meede (</w:t>
            </w:r>
            <w:r>
              <w:rPr>
                <w:rStyle w:val="VerbatimChar"/>
              </w:rPr>
              <w:t xml:space="preserve">recommendedMeasureCode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PUUDUVAD, HOIATUS, ÜHENDUSE TEGEVUSLOA PEATAMINE, ÜHENDUSE TEGEVUSLUBA KEHTETUKS, TEGEVUSLOA ARAKIRJADE PEATAMINE, TEGEVUSLUBA KEHTETUKS, JUHITUNNISTUSEST KEELDUMINE, JUHITUNNISTUS KEHTETUKS,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Soovitatava meetme täpsustus (</w:t>
            </w:r>
            <w:r>
              <w:rPr>
                <w:rStyle w:val="VerbatimChar"/>
              </w:rPr>
              <w:t xml:space="preserve">recommendedMeasureNotes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meede on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Üldised märkused (</w:t>
            </w:r>
            <w:r>
              <w:rPr>
                <w:rStyle w:val="VerbatimChar"/>
              </w:rPr>
              <w:t xml:space="preserve">recommendedMeasureGeneralNotes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8"/>
    <w:bookmarkStart w:id="59" w:name="sisestamise-kuupäev"/>
    <w:p>
      <w:pPr>
        <w:pStyle w:val="Heading3"/>
      </w:pPr>
      <w:r>
        <w:t xml:space="preserve">10. Sisestamise kuupäev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Sisestamise kuupäev (</w:t>
            </w:r>
            <w:r>
              <w:rPr>
                <w:rStyle w:val="VerbatimChar"/>
              </w:rPr>
              <w:t xml:space="preserve">dataEntryDate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59"/>
    <w:bookmarkStart w:id="60" w:name="inspektori-info"/>
    <w:p>
      <w:pPr>
        <w:pStyle w:val="Heading3"/>
      </w:pPr>
      <w:r>
        <w:t xml:space="preserve">11.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60"/>
    <w:bookmarkStart w:id="61" w:name="el-rikkumiste-loend"/>
    <w:p>
      <w:pPr>
        <w:pStyle w:val="Heading3"/>
      </w:pPr>
      <w:r>
        <w:t xml:space="preserve">12. EL rikkumiste loend</w:t>
      </w:r>
    </w:p>
    <w:p>
      <w:pPr>
        <w:pStyle w:val="FirstParagraph"/>
      </w:pPr>
      <w:r>
        <w:t xml:space="preserve">Lahtri klõpsates avaneb EL määruse rikkumiste loend, mis on jagatud rühmadesse MSI, VSI, SI, MI. Valida saab mitme rikkumise. Need väärtused ei ole vormi täitmiseks kohustuslikud, kuid on olulised riskihindamiseks.</w:t>
      </w:r>
    </w:p>
    <w:bookmarkEnd w:id="61"/>
    <w:bookmarkEnd w:id="62"/>
    <w:bookmarkStart w:id="66" w:name="vormi-salvestamine"/>
    <w:p>
      <w:pPr>
        <w:pStyle w:val="Heading2"/>
      </w:pPr>
      <w:r>
        <w:t xml:space="preserve">Vormi salvestamine</w:t>
      </w:r>
    </w:p>
    <w:p>
      <w:pPr>
        <w:pStyle w:val="FirstParagraph"/>
      </w:pPr>
      <w:r>
        <w:t xml:space="preserve">Pärast kõigi kohustuslike väljade täitmist saate vormi salvestada. Vormi elutsükkel:</w:t>
      </w:r>
    </w:p>
    <w:p>
      <w:pPr>
        <w:pStyle w:val="BodyText"/>
      </w:pPr>
      <w:r>
        <w:drawing>
          <wp:inline>
            <wp:extent cx="5334000" cy="58510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_mermaid_images/mermaid_5_1d336fb7f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nipid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09"/>
        </w:numPr>
      </w:pPr>
      <w:r>
        <w:t xml:space="preserve">Kasutage otsingunuppe ettevõtte ja sõiduki andmete automaatseks täitmiseks.</w:t>
      </w:r>
    </w:p>
    <w:p>
      <w:pPr>
        <w:pStyle w:val="Compact"/>
        <w:numPr>
          <w:ilvl w:val="0"/>
          <w:numId w:val="1009"/>
        </w:numPr>
      </w:pPr>
      <w:r>
        <w:t xml:space="preserve">Kui sanktsioon või soovitatav meede on</w:t>
      </w:r>
      <w:r>
        <w:t xml:space="preserve"> </w:t>
      </w:r>
      <w:r>
        <w:t xml:space="preserve">“MUU”</w:t>
      </w:r>
      <w:r>
        <w:t xml:space="preserve">, peate kindlasti täitma täpsustava tekstivälja.</w:t>
      </w:r>
    </w:p>
    <w:p>
      <w:pPr>
        <w:pStyle w:val="Compact"/>
        <w:numPr>
          <w:ilvl w:val="0"/>
          <w:numId w:val="1009"/>
        </w:numPr>
      </w:pPr>
      <w:r>
        <w:t xml:space="preserve">EL rikkumiste raskusastmed (MSI/VSI/SI/MI) mõjutavad tulevikus ettevõtte riskiskoori.</w:t>
      </w:r>
    </w:p>
    <w:bookmarkEnd w:id="67"/>
    <w:bookmarkStart w:id="68" w:name="liitvorm-tee-kontroll"/>
    <w:p>
      <w:pPr>
        <w:pStyle w:val="Heading2"/>
      </w:pPr>
      <w:r>
        <w:t xml:space="preserve">Liitvorm (tee kontroll)</w:t>
      </w:r>
    </w:p>
    <w:p>
      <w:pPr>
        <w:pStyle w:val="FirstParagraph"/>
      </w:pPr>
      <w:r>
        <w:t xml:space="preserve">Liitvorm on peamine tee kontrolli akt. Iga liitvorm võib sisaldada mitut alamvormi: sõidu- ja puhkeaeg, tehniline kontroll, ADR, hea maine, vedude katkestamine.</w:t>
      </w:r>
    </w:p>
    <w:bookmarkEnd w:id="68"/>
    <w:bookmarkStart w:id="69" w:name="vormi-eesmärk-1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0"/>
        </w:numPr>
      </w:pPr>
      <w:r>
        <w:t xml:space="preserve">Registreerida tee kontrolli põhiandmed (koht, aeg, sõiduk, ettevõte)</w:t>
      </w:r>
    </w:p>
    <w:p>
      <w:pPr>
        <w:pStyle w:val="Compact"/>
        <w:numPr>
          <w:ilvl w:val="0"/>
          <w:numId w:val="1010"/>
        </w:numPr>
      </w:pPr>
      <w:r>
        <w:t xml:space="preserve">Siduda kontrolliga juhid, kaasreisijad ja tehnilised alamkontrollid</w:t>
      </w:r>
    </w:p>
    <w:p>
      <w:pPr>
        <w:pStyle w:val="Compact"/>
        <w:numPr>
          <w:ilvl w:val="0"/>
          <w:numId w:val="1010"/>
        </w:numPr>
      </w:pPr>
      <w:r>
        <w:t xml:space="preserve">Anda alus riskihindamiseks ja statistikaks</w:t>
      </w:r>
    </w:p>
    <w:bookmarkEnd w:id="69"/>
    <w:bookmarkStart w:id="70" w:name="menüü-tee-1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Liitvorm</w:t>
      </w:r>
    </w:p>
    <w:bookmarkEnd w:id="70"/>
    <w:bookmarkStart w:id="78" w:name="vormi-osad-ja-kohustuslikud-väljad-1"/>
    <w:p>
      <w:pPr>
        <w:pStyle w:val="Heading2"/>
      </w:pPr>
      <w:r>
        <w:t xml:space="preserve">Vormi osad ja kohustuslikud väljad</w:t>
      </w:r>
    </w:p>
    <w:bookmarkStart w:id="71" w:name="kontrolli-asukoht-ja-aeg"/>
    <w:p>
      <w:pPr>
        <w:pStyle w:val="Heading3"/>
      </w:pPr>
      <w:r>
        <w:t xml:space="preserve">1. Kontrolli asukoht ja aeg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(</w:t>
            </w:r>
            <w:r>
              <w:rPr>
                <w:rStyle w:val="VerbatimChar"/>
              </w:rPr>
              <w:t xml:space="preserve">road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Riigimaantee, kohalik tee või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nimetus (</w:t>
            </w:r>
            <w:r>
              <w:rPr>
                <w:rStyle w:val="VerbatimChar"/>
              </w:rPr>
              <w:t xml:space="preserve">roadOther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Kilomeeter (</w:t>
            </w:r>
            <w:r>
              <w:rPr>
                <w:rStyle w:val="VerbatimChar"/>
              </w:rPr>
              <w:t xml:space="preserve">kilometer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valitud</w:t>
            </w:r>
          </w:p>
        </w:tc>
        <w:tc>
          <w:tcPr/>
          <w:p>
            <w:pPr>
              <w:pStyle w:val="Compact"/>
            </w:pPr>
            <w:r>
              <w:t xml:space="preserve">Numbriline väärtus, max 3 tähte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kontrolli riik =</w:t>
            </w:r>
            <w:r>
              <w:t xml:space="preserve"> </w:t>
            </w:r>
            <w:r>
              <w:t xml:space="preserve">“EE”</w:t>
            </w:r>
          </w:p>
        </w:tc>
        <w:tc>
          <w:tcPr/>
          <w:p>
            <w:pPr>
              <w:pStyle w:val="Compact"/>
            </w:pPr>
            <w:r>
              <w:t xml:space="preserve">Valik maakondade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controlDate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controlTime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Kellaaeg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controlCountryCode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1"/>
    <w:bookmarkStart w:id="72" w:name="sõiduki-info-1"/>
    <w:p>
      <w:pPr>
        <w:pStyle w:val="Heading3"/>
      </w:pPr>
      <w:r>
        <w:t xml:space="preserve">2. Sõiduki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(</w:t>
            </w:r>
            <w:r>
              <w:rPr>
                <w:rStyle w:val="VerbatimChar"/>
              </w:rPr>
              <w:t xml:space="preserve">vehicleCategoryCode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sõidukikategooriate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muu (</w:t>
            </w:r>
            <w:r>
              <w:rPr>
                <w:rStyle w:val="VerbatimChar"/>
              </w:rPr>
              <w:t xml:space="preserve">vehicleCategoryOther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kategooria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p>
      <w:pPr>
        <w:pStyle w:val="BodyText"/>
      </w:pPr>
      <w:r>
        <w:t xml:space="preserve">Sõiduki registri number ja muud andmed täidetakse tehnilise kontrolli alamvormis või otsinguga.</w:t>
      </w:r>
    </w:p>
    <w:bookmarkEnd w:id="72"/>
    <w:bookmarkStart w:id="73" w:name="ettevõtte-info-1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 X-tee liidese kaudu.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Ettevõtte registrikood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3"/>
    <w:bookmarkStart w:id="74" w:name="juhtide-info"/>
    <w:p>
      <w:pPr>
        <w:pStyle w:val="Heading3"/>
      </w:pPr>
      <w:r>
        <w:t xml:space="preserve">4. Juhtide info</w:t>
      </w:r>
    </w:p>
    <w:p>
      <w:pPr>
        <w:pStyle w:val="FirstParagraph"/>
      </w:pPr>
      <w:r>
        <w:t xml:space="preserve">Liitvormil peab olema vähemalt üks juht.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drivers[].firstName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drivers[].lastName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isikukood (</w:t>
            </w:r>
            <w:r>
              <w:rPr>
                <w:rStyle w:val="VerbatimChar"/>
              </w:rPr>
              <w:t xml:space="preserve">drivers[].personalCodeForeign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sünnikuupäev (</w:t>
            </w:r>
            <w:r>
              <w:rPr>
                <w:rStyle w:val="VerbatimChar"/>
              </w:rPr>
              <w:t xml:space="preserve">drivers[].birthDate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74"/>
    <w:bookmarkStart w:id="75" w:name="kaasreisija-info"/>
    <w:p>
      <w:pPr>
        <w:pStyle w:val="Heading3"/>
      </w:pPr>
      <w:r>
        <w:t xml:space="preserve">5. Kaasreisija info</w:t>
      </w:r>
    </w:p>
    <w:p>
      <w:pPr>
        <w:pStyle w:val="FirstParagraph"/>
      </w:pPr>
      <w:r>
        <w:t xml:space="preserve">Kaasreisija andmed on valikulised, kuid soovitatavad, kui sõidukis oli kaasreisija.</w:t>
      </w:r>
    </w:p>
    <w:bookmarkEnd w:id="75"/>
    <w:bookmarkStart w:id="76" w:name="inspektori-info-1"/>
    <w:p>
      <w:pPr>
        <w:pStyle w:val="Heading3"/>
      </w:pPr>
      <w:r>
        <w:t xml:space="preserve">6.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76"/>
    <w:bookmarkStart w:id="77" w:name="haagiste-info"/>
    <w:p>
      <w:pPr>
        <w:pStyle w:val="Heading3"/>
      </w:pPr>
      <w:r>
        <w:t xml:space="preserve">7. Haagiste info</w:t>
      </w:r>
    </w:p>
    <w:p>
      <w:pPr>
        <w:pStyle w:val="FirstParagraph"/>
      </w:pPr>
      <w:r>
        <w:t xml:space="preserve">Liitvormil võib lisada ühe või mitu haagist. Haagiste puhul on täidetavad:</w:t>
      </w:r>
    </w:p>
    <w:p>
      <w:pPr>
        <w:pStyle w:val="Compact"/>
        <w:numPr>
          <w:ilvl w:val="0"/>
          <w:numId w:val="1011"/>
        </w:numPr>
      </w:pPr>
      <w:r>
        <w:t xml:space="preserve">Haagise riik</w:t>
      </w:r>
    </w:p>
    <w:p>
      <w:pPr>
        <w:pStyle w:val="Compact"/>
        <w:numPr>
          <w:ilvl w:val="0"/>
          <w:numId w:val="1011"/>
        </w:numPr>
      </w:pPr>
      <w:r>
        <w:t xml:space="preserve">Haagise kategooria</w:t>
      </w:r>
    </w:p>
    <w:p>
      <w:pPr>
        <w:pStyle w:val="Compact"/>
        <w:numPr>
          <w:ilvl w:val="0"/>
          <w:numId w:val="1011"/>
        </w:numPr>
      </w:pPr>
      <w:r>
        <w:t xml:space="preserve">Haagise registri number</w:t>
      </w:r>
    </w:p>
    <w:p>
      <w:pPr>
        <w:pStyle w:val="Compact"/>
        <w:numPr>
          <w:ilvl w:val="0"/>
          <w:numId w:val="1011"/>
        </w:numPr>
      </w:pPr>
      <w:r>
        <w:t xml:space="preserve">Haagise tunnus</w:t>
      </w:r>
    </w:p>
    <w:bookmarkEnd w:id="77"/>
    <w:bookmarkEnd w:id="78"/>
    <w:bookmarkStart w:id="82" w:name="alamvormide-lisamine"/>
    <w:p>
      <w:pPr>
        <w:pStyle w:val="Heading2"/>
      </w:pPr>
      <w:r>
        <w:t xml:space="preserve">Alamvormide lisamine</w:t>
      </w:r>
    </w:p>
    <w:p>
      <w:pPr>
        <w:pStyle w:val="FirstParagraph"/>
      </w:pPr>
      <w:r>
        <w:t xml:space="preserve">Pärast liitvormi salvestamist saab sellele lisada alamvorme:</w:t>
      </w:r>
    </w:p>
    <w:p>
      <w:pPr>
        <w:pStyle w:val="BodyText"/>
      </w:pPr>
      <w:r>
        <w:drawing>
          <wp:inline>
            <wp:extent cx="5334000" cy="666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_mermaid_images/mermaid_6_ff63a82f0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Iga alamvorm salvestatakse eraldi, kuid on seotud liitvormi ID-ga.</w:t>
      </w:r>
    </w:p>
    <w:bookmarkEnd w:id="82"/>
    <w:bookmarkStart w:id="83" w:name="vormi-salvestamine-ja-kinnitamine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2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 mustand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2"/>
        </w:numPr>
      </w:pPr>
      <w:r>
        <w:t xml:space="preserve">Kontrollige andmed.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avaldatuks.</w:t>
      </w:r>
    </w:p>
    <w:p>
      <w:pPr>
        <w:pStyle w:val="FirstParagraph"/>
      </w:pPr>
      <w:r>
        <w:t xml:space="preserve">Avaldatud vormi ei saa enam muuta. Paranduste tegemiseks tuleb luua uus vorm või pöörduda administraatori poole.</w:t>
      </w:r>
    </w:p>
    <w:bookmarkEnd w:id="83"/>
    <w:bookmarkStart w:id="84" w:name="nipid-1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3"/>
        </w:numPr>
      </w:pPr>
      <w:r>
        <w:t xml:space="preserve">Tee ja kilomeeter seatakse kontrolli toimumuskoha järgi.</w:t>
      </w:r>
    </w:p>
    <w:p>
      <w:pPr>
        <w:pStyle w:val="Compact"/>
        <w:numPr>
          <w:ilvl w:val="0"/>
          <w:numId w:val="1013"/>
        </w:numPr>
      </w:pPr>
      <w:r>
        <w:t xml:space="preserve">Ettevõtte otsing töötab kõige täpsemini Eesti registrikoodiga (8 numbrit).</w:t>
      </w:r>
    </w:p>
    <w:p>
      <w:pPr>
        <w:pStyle w:val="Compact"/>
        <w:numPr>
          <w:ilvl w:val="0"/>
          <w:numId w:val="1013"/>
        </w:numPr>
      </w:pPr>
      <w:r>
        <w:t xml:space="preserve">Kõik alamvormid peavad olema seotud liitvormiga enne kinnitamist.</w:t>
      </w:r>
    </w:p>
    <w:bookmarkEnd w:id="84"/>
    <w:bookmarkStart w:id="85" w:name="tööinspektsiooni-kontrollkaart"/>
    <w:p>
      <w:pPr>
        <w:pStyle w:val="Heading2"/>
      </w:pPr>
      <w:r>
        <w:t xml:space="preserve">Tööinspektsiooni kontrollkaart</w:t>
      </w:r>
    </w:p>
    <w:p>
      <w:pPr>
        <w:pStyle w:val="FirstParagraph"/>
      </w:pPr>
      <w:r>
        <w:t xml:space="preserve">Tööinspektsiooni kontrollkaarti kasutatakse tööinspektsiooni kontrolli andmete fikseerimiseks. Selle abil salvestatakse kontrolli üldandmed, kontrollitud veoliigid ja salvestite tüübid, rikkumised, ettekirjutuse tegemine ning väärteomenetluse info.</w:t>
      </w:r>
    </w:p>
    <w:bookmarkEnd w:id="85"/>
    <w:bookmarkStart w:id="86" w:name="vormi-eesmärk-2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4"/>
        </w:numPr>
      </w:pPr>
      <w:r>
        <w:t xml:space="preserve">Registreerida tööinspektsiooni kontrolli põhiandmed (inspektor, kuupäev, ettevõte, kontrolli liik).</w:t>
      </w:r>
    </w:p>
    <w:p>
      <w:pPr>
        <w:pStyle w:val="Compact"/>
        <w:numPr>
          <w:ilvl w:val="0"/>
          <w:numId w:val="1014"/>
        </w:numPr>
      </w:pPr>
      <w:r>
        <w:t xml:space="preserve">Dokumenteerida kontrollitud veoliigid ja juhtide/sõidukite arv erinevate salvestite tüüpide lõikes.</w:t>
      </w:r>
    </w:p>
    <w:p>
      <w:pPr>
        <w:pStyle w:val="Compact"/>
        <w:numPr>
          <w:ilvl w:val="0"/>
          <w:numId w:val="1014"/>
        </w:numPr>
      </w:pPr>
      <w:r>
        <w:t xml:space="preserve">Märkida, kas on koostatud ettekirjutus.</w:t>
      </w:r>
    </w:p>
    <w:p>
      <w:pPr>
        <w:pStyle w:val="Compact"/>
        <w:numPr>
          <w:ilvl w:val="0"/>
          <w:numId w:val="1014"/>
        </w:numPr>
      </w:pPr>
      <w:r>
        <w:t xml:space="preserve">Salvestada karistatud isiku ja väärteomenetluse andmed.</w:t>
      </w:r>
    </w:p>
    <w:p>
      <w:pPr>
        <w:pStyle w:val="Compact"/>
        <w:numPr>
          <w:ilvl w:val="0"/>
          <w:numId w:val="1014"/>
        </w:numPr>
      </w:pPr>
      <w:r>
        <w:t xml:space="preserve">Lisada kontrolli käigus tuvastatud rikkumised klassifikaatorist.</w:t>
      </w:r>
    </w:p>
    <w:bookmarkEnd w:id="86"/>
    <w:bookmarkStart w:id="87" w:name="menüü-tee-2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Tööinspektsiooni kontrollkaart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Tööinspektsiooni kontrollkaart</w:t>
      </w:r>
    </w:p>
    <w:bookmarkEnd w:id="87"/>
    <w:bookmarkStart w:id="93" w:name="vormi-osad-ja-väljad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mitmest kaardist.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88" w:name="üldandmed"/>
    <w:p>
      <w:pPr>
        <w:pStyle w:val="Heading3"/>
      </w:pPr>
      <w:r>
        <w:t xml:space="preserve">1. Üldandmed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läbiviimise eest vastutav isik (</w:t>
            </w:r>
            <w:r>
              <w:rPr>
                <w:rStyle w:val="VerbatimChar"/>
              </w:rPr>
              <w:t xml:space="preserve">inspectorName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ei tohi olla tulevikus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liik (</w:t>
            </w:r>
            <w:r>
              <w:rPr>
                <w:rStyle w:val="VerbatimChar"/>
              </w:rPr>
              <w:t xml:space="preserve">inspectionType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 vedu või veose 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88"/>
    <w:bookmarkStart w:id="89" w:name="kontrollimised"/>
    <w:p>
      <w:pPr>
        <w:pStyle w:val="Heading3"/>
      </w:pPr>
      <w:r>
        <w:t xml:space="preserve">2. Kontrollimised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Sõidukite arv (</w:t>
            </w:r>
            <w:r>
              <w:rPr>
                <w:rStyle w:val="VerbatimChar"/>
              </w:rPr>
              <w:t xml:space="preserve">vehicleCount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juhtide arv (</w:t>
            </w:r>
            <w:r>
              <w:rPr>
                <w:rStyle w:val="VerbatimChar"/>
              </w:rPr>
              <w:t xml:space="preserve">totalDriversCount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</w:tbl>
    <w:p>
      <w:pPr>
        <w:pStyle w:val="BodyText"/>
      </w:pPr>
      <w:r>
        <w:t xml:space="preserve">Kontrollimiste maatriksis saab lisada ridu erinevate veoliikide kohta. Iga rea kohta täidetakse järgmised arvulised väljad:</w:t>
      </w:r>
    </w:p>
    <w:p>
      <w:pPr>
        <w:pStyle w:val="Compact"/>
        <w:numPr>
          <w:ilvl w:val="0"/>
          <w:numId w:val="1015"/>
        </w:numPr>
      </w:pPr>
      <w:r>
        <w:t xml:space="preserve">Veoliik (</w:t>
      </w:r>
      <w:r>
        <w:rPr>
          <w:rStyle w:val="VerbatimChar"/>
        </w:rPr>
        <w:t xml:space="preserve">transportClass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juhid (</w:t>
      </w:r>
      <w:r>
        <w:rPr>
          <w:rStyle w:val="VerbatimChar"/>
        </w:rPr>
        <w:t xml:space="preserve">analogRecorderDrivers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juhid (</w:t>
      </w:r>
      <w:r>
        <w:rPr>
          <w:rStyle w:val="VerbatimChar"/>
        </w:rPr>
        <w:t xml:space="preserve">digitalRecorderDrivers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juhid (</w:t>
      </w:r>
      <w:r>
        <w:rPr>
          <w:rStyle w:val="VerbatimChar"/>
        </w:rPr>
        <w:t xml:space="preserve">smartRecorderDrivers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tööpäevad (</w:t>
      </w:r>
      <w:r>
        <w:rPr>
          <w:rStyle w:val="VerbatimChar"/>
        </w:rPr>
        <w:t xml:space="preserve">analogRecorderWorkDays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tööpäevad (</w:t>
      </w:r>
      <w:r>
        <w:rPr>
          <w:rStyle w:val="VerbatimChar"/>
        </w:rPr>
        <w:t xml:space="preserve">digitalRecorderWorkDays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tööpäevad (</w:t>
      </w:r>
      <w:r>
        <w:rPr>
          <w:rStyle w:val="VerbatimChar"/>
        </w:rPr>
        <w:t xml:space="preserve">smartRecorderWorkDays</w:t>
      </w:r>
      <w:r>
        <w:t xml:space="preserve">)</w:t>
      </w:r>
    </w:p>
    <w:bookmarkEnd w:id="89"/>
    <w:bookmarkStart w:id="90" w:name="ettekirjutus"/>
    <w:p>
      <w:pPr>
        <w:pStyle w:val="Heading3"/>
      </w:pPr>
      <w:r>
        <w:t xml:space="preserve">3. Ettekirjutus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Ettekirjutus koostatud (</w:t>
            </w:r>
            <w:r>
              <w:rPr>
                <w:rStyle w:val="VerbatimChar"/>
              </w:rPr>
              <w:t xml:space="preserve">prescriptionComposed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90"/>
    <w:bookmarkStart w:id="91" w:name="väärteomenetlus"/>
    <w:p>
      <w:pPr>
        <w:pStyle w:val="Heading3"/>
      </w:pPr>
      <w:r>
        <w:t xml:space="preserve">4. Väärteomenetlus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isikukood (</w:t>
            </w:r>
            <w:r>
              <w:rPr>
                <w:rStyle w:val="VerbatimChar"/>
              </w:rPr>
              <w:t xml:space="preserve">punishedPersonIdCode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eesnimi (</w:t>
            </w:r>
            <w:r>
              <w:rPr>
                <w:rStyle w:val="VerbatimChar"/>
              </w:rPr>
              <w:t xml:space="preserve">punishedPersonFirstName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perekonnanimi (</w:t>
            </w:r>
            <w:r>
              <w:rPr>
                <w:rStyle w:val="VerbatimChar"/>
              </w:rPr>
              <w:t xml:space="preserve">punishedPersonLastName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Väärteomenetluse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91"/>
    <w:bookmarkStart w:id="92" w:name="rikkumised"/>
    <w:p>
      <w:pPr>
        <w:pStyle w:val="Heading3"/>
      </w:pPr>
      <w:r>
        <w:t xml:space="preserve">5. Rikkumised</w:t>
      </w:r>
    </w:p>
    <w:p>
      <w:pPr>
        <w:pStyle w:val="FirstParagraph"/>
      </w:pPr>
      <w:r>
        <w:t xml:space="preserve">Rikkumisi saab lisada nupuga</w:t>
      </w:r>
      <w:r>
        <w:t xml:space="preserve"> </w:t>
      </w:r>
      <w:r>
        <w:rPr>
          <w:b/>
          <w:bCs/>
        </w:rPr>
        <w:t xml:space="preserve">Lisa rikkumine</w:t>
      </w:r>
      <w:r>
        <w:t xml:space="preserve">. Avanevas valikus saab valida rikkumise õigusliku aluse, liigi ja koodi. Iga rikkumise juurde määratakse kogus. Rikkumised pole vormi salvestamiseks kohustuslikud, kuid neid peetakse vajalikuks riskihindamise jaoks.</w:t>
      </w:r>
    </w:p>
    <w:bookmarkEnd w:id="92"/>
    <w:bookmarkEnd w:id="93"/>
    <w:bookmarkStart w:id="94" w:name="vormi-salvestamine-ja-kinnitamine-1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6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6"/>
        </w:numPr>
      </w:pPr>
      <w:r>
        <w:t xml:space="preserve">Kontrollige andmed.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lõplikuks.</w:t>
      </w:r>
    </w:p>
    <w:p>
      <w:pPr>
        <w:pStyle w:val="FirstParagraph"/>
      </w:pPr>
      <w:r>
        <w:t xml:space="preserve">Rikkumistega akti puhul toimub kinnitamine e-toimiku kaudu, mitte otse vormi vaates.</w:t>
      </w:r>
    </w:p>
    <w:bookmarkEnd w:id="94"/>
    <w:bookmarkStart w:id="95" w:name="nipid-2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7"/>
        </w:numPr>
      </w:pPr>
      <w:r>
        <w:t xml:space="preserve">Kontrolli kuupäev ei tohi jääda tulevikku.</w:t>
      </w:r>
    </w:p>
    <w:p>
      <w:pPr>
        <w:pStyle w:val="Compact"/>
        <w:numPr>
          <w:ilvl w:val="0"/>
          <w:numId w:val="1017"/>
        </w:numPr>
      </w:pPr>
      <w:r>
        <w:t xml:space="preserve">Sõidukite arv ja kontrollitud juhtide arv aktsepteerivad ainult numbreid.</w:t>
      </w:r>
    </w:p>
    <w:p>
      <w:pPr>
        <w:pStyle w:val="Compact"/>
        <w:numPr>
          <w:ilvl w:val="0"/>
          <w:numId w:val="1017"/>
        </w:numPr>
      </w:pPr>
      <w:r>
        <w:t xml:space="preserve">Ühte veoliiki saab kontrollimiste maatriksisse lisada ainult ühe korra.</w:t>
      </w:r>
    </w:p>
    <w:p>
      <w:pPr>
        <w:pStyle w:val="Compact"/>
        <w:numPr>
          <w:ilvl w:val="0"/>
          <w:numId w:val="1017"/>
        </w:numPr>
      </w:pPr>
      <w:r>
        <w:t xml:space="preserve">Märkige ettekirjutus koostatuks, kui see on tehtud.</w:t>
      </w:r>
    </w:p>
    <w:p>
      <w:pPr>
        <w:pStyle w:val="Compact"/>
        <w:numPr>
          <w:ilvl w:val="0"/>
          <w:numId w:val="1017"/>
        </w:numPr>
      </w:pPr>
      <w:r>
        <w:t xml:space="preserve">Kasutage rikkumiste lisamiseks rikkumiste valijat, et vältida vaba teksti sisestamist.</w:t>
      </w:r>
    </w:p>
    <w:bookmarkEnd w:id="95"/>
    <w:bookmarkStart w:id="96" w:name="tehniline-kontroll"/>
    <w:p>
      <w:pPr>
        <w:pStyle w:val="Heading2"/>
      </w:pPr>
      <w:r>
        <w:t xml:space="preserve">Tehniline kontroll</w:t>
      </w:r>
    </w:p>
    <w:p>
      <w:pPr>
        <w:pStyle w:val="FirstParagraph"/>
      </w:pPr>
      <w:r>
        <w:t xml:space="preserve">Tehnilise kontrolli vormiga fikseeritakse sõiduki või haagise tehnonõuetele vastavuse kontrolli tulemused. Vormil on kaks varianti:</w:t>
      </w:r>
      <w:r>
        <w:t xml:space="preserve"> </w:t>
      </w:r>
      <w:r>
        <w:rPr>
          <w:b/>
          <w:bCs/>
        </w:rPr>
        <w:t xml:space="preserve">mootorsõiduki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haagise</w:t>
      </w:r>
      <w:r>
        <w:t xml:space="preserve"> </w:t>
      </w:r>
      <w:r>
        <w:t xml:space="preserve">kontroll.</w:t>
      </w:r>
    </w:p>
    <w:bookmarkEnd w:id="96"/>
    <w:bookmarkStart w:id="97" w:name="menüü-tee-3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Kontrollaktid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Tehniline kontroll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Liitvorm →</w:t>
      </w:r>
      <w:r>
        <w:t xml:space="preserve"> </w:t>
      </w:r>
      <w:r>
        <w:rPr>
          <w:b/>
          <w:bCs/>
        </w:rPr>
        <w:t xml:space="preserve">Tehniline kontroll — sõiduk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Tehniline kontroll — haagis</w:t>
      </w:r>
    </w:p>
    <w:bookmarkEnd w:id="97"/>
    <w:bookmarkStart w:id="98" w:name="vormi-eesmärk-3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8"/>
        </w:numPr>
      </w:pPr>
      <w:r>
        <w:t xml:space="preserve">Märkida iga kontrollitava osa/sõlme seisund (kontrollitud, ei vasta nõuetele, ei kontrollitud).</w:t>
      </w:r>
    </w:p>
    <w:p>
      <w:pPr>
        <w:pStyle w:val="Compact"/>
        <w:numPr>
          <w:ilvl w:val="0"/>
          <w:numId w:val="1018"/>
        </w:numPr>
      </w:pPr>
      <w:r>
        <w:t xml:space="preserve">Fikseerida leitud rikked ja nende raskusastmed.</w:t>
      </w:r>
    </w:p>
    <w:p>
      <w:pPr>
        <w:pStyle w:val="Compact"/>
        <w:numPr>
          <w:ilvl w:val="0"/>
          <w:numId w:val="1018"/>
        </w:numPr>
      </w:pPr>
      <w:r>
        <w:t xml:space="preserve">Määrata kontrolli tulemus ning vajadusel menetluste ja rikkumiste andmed.</w:t>
      </w:r>
    </w:p>
    <w:p>
      <w:pPr>
        <w:pStyle w:val="Compact"/>
        <w:numPr>
          <w:ilvl w:val="0"/>
          <w:numId w:val="1018"/>
        </w:numPr>
      </w:pPr>
      <w:r>
        <w:t xml:space="preserve">Siduda tulemused liitvormiga.</w:t>
      </w:r>
    </w:p>
    <w:bookmarkEnd w:id="98"/>
    <w:bookmarkStart w:id="99" w:name="sõiduki-ja-haagise-variandi-erinevus"/>
    <w:p>
      <w:pPr>
        <w:pStyle w:val="Heading2"/>
      </w:pPr>
      <w:r>
        <w:t xml:space="preserve">Sõiduki ja haagise variandi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Mootorsõiduk</w:t>
            </w:r>
          </w:p>
        </w:tc>
        <w:tc>
          <w:tcPr/>
          <w:p>
            <w:pPr>
              <w:pStyle w:val="Compact"/>
            </w:pPr>
            <w:r>
              <w:t xml:space="preserve">Haagis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Osade nimekiri</w:t>
            </w:r>
          </w:p>
        </w:tc>
        <w:tc>
          <w:tcPr/>
          <w:p>
            <w:pPr>
              <w:pStyle w:val="Compact"/>
            </w:pPr>
            <w:r>
              <w:t xml:space="preserve">Täielik nimekiri</w:t>
            </w:r>
          </w:p>
        </w:tc>
        <w:tc>
          <w:tcPr/>
          <w:p>
            <w:pPr>
              <w:pStyle w:val="Compact"/>
            </w:pPr>
            <w:r>
              <w:t xml:space="preserve">Välistatud osad:</w:t>
            </w:r>
            <w:r>
              <w:t xml:space="preserve"> </w:t>
            </w:r>
            <w:r>
              <w:rPr>
                <w:rStyle w:val="VerbatimChar"/>
              </w:rPr>
              <w:t xml:space="preserve">CAA_2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Rikkumiste valik</w:t>
            </w:r>
          </w:p>
        </w:tc>
        <w:tc>
          <w:tcPr/>
          <w:p>
            <w:pPr>
              <w:pStyle w:val="Compact"/>
            </w:pPr>
            <w:r>
              <w:t xml:space="preserve">Kõik EU rikkumised</w:t>
            </w:r>
          </w:p>
        </w:tc>
        <w:tc>
          <w:tcPr/>
          <w:p>
            <w:pPr>
              <w:pStyle w:val="Compact"/>
            </w:pPr>
            <w:r>
              <w:t xml:space="preserve">Välistatud koodid:</w:t>
            </w:r>
            <w:r>
              <w:t xml:space="preserve"> </w:t>
            </w:r>
            <w:r>
              <w:rPr>
                <w:rStyle w:val="VerbatimChar"/>
              </w:rPr>
              <w:t xml:space="preserve">MSI203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MSI204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VSI847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</w:t>
            </w:r>
          </w:p>
        </w:tc>
        <w:tc>
          <w:tcPr/>
          <w:p>
            <w:pPr>
              <w:pStyle w:val="Compact"/>
            </w:pPr>
            <w:r>
              <w:t xml:space="preserve">Mootorsõiduki tehnonõuetele vastavuse kontrollvorm</w:t>
            </w:r>
          </w:p>
        </w:tc>
        <w:tc>
          <w:tcPr/>
          <w:p>
            <w:pPr>
              <w:pStyle w:val="Compact"/>
            </w:pPr>
            <w:r>
              <w:t xml:space="preserve">Haagise tehnonõuetele vastavuse kontrollvorm</w:t>
            </w:r>
          </w:p>
        </w:tc>
      </w:tr>
    </w:tbl>
    <w:bookmarkEnd w:id="99"/>
    <w:bookmarkStart w:id="107" w:name="vormi-osad-ja-väljad-1"/>
    <w:p>
      <w:pPr>
        <w:pStyle w:val="Heading2"/>
      </w:pPr>
      <w:r>
        <w:t xml:space="preserve">Vormi osad ja väljad</w:t>
      </w:r>
    </w:p>
    <w:bookmarkStart w:id="100" w:name="Xadf2148a796272e26db40fc2d58423cfddeb8fe"/>
    <w:p>
      <w:pPr>
        <w:pStyle w:val="Heading3"/>
      </w:pPr>
      <w:r>
        <w:t xml:space="preserve">1. Sõiduki kontrollitavate osade ja sõlmede nimekiri</w:t>
      </w:r>
    </w:p>
    <w:p>
      <w:pPr>
        <w:pStyle w:val="FirstParagraph"/>
      </w:pPr>
      <w:r>
        <w:t xml:space="preserve">Iga osa/sõlm reana. Iga rea olekut saab määrata: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vasta nõuetele</w:t>
      </w:r>
    </w:p>
    <w:p>
      <w:pPr>
        <w:pStyle w:val="FirstParagraph"/>
      </w:pPr>
      <w:r>
        <w:t xml:space="preserve">Valides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, avaneb rikete valiku modaalaken.</w:t>
      </w:r>
    </w:p>
    <w:bookmarkEnd w:id="100"/>
    <w:bookmarkStart w:id="101" w:name="tuvastatud-rikked"/>
    <w:p>
      <w:pPr>
        <w:pStyle w:val="Heading3"/>
      </w:pPr>
      <w:r>
        <w:t xml:space="preserve">2. Tuvastatud rikked</w:t>
      </w:r>
    </w:p>
    <w:p>
      <w:pPr>
        <w:pStyle w:val="FirstParagraph"/>
      </w:pPr>
      <w:r>
        <w:t xml:space="preserve">Tabelis kuvatakse osa/sõlm, rike ja raskusaste. Rikked jagunevad raskusastmeteks: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VO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OV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EOV</w:t>
      </w:r>
    </w:p>
    <w:p>
      <w:pPr>
        <w:pStyle w:val="FirstParagraph"/>
      </w:pPr>
      <w:r>
        <w:t xml:space="preserve">Raskete rikkete (</w:t>
      </w:r>
      <w:r>
        <w:rPr>
          <w:rStyle w:val="VerbatimChar"/>
        </w:rPr>
        <w:t xml:space="preserve">OV</w:t>
      </w:r>
      <w:r>
        <w:t xml:space="preserve">,</w:t>
      </w:r>
      <w:r>
        <w:t xml:space="preserve"> </w:t>
      </w:r>
      <w:r>
        <w:rPr>
          <w:rStyle w:val="VerbatimChar"/>
        </w:rPr>
        <w:t xml:space="preserve">EOV</w:t>
      </w:r>
      <w:r>
        <w:t xml:space="preserve">) alusel arvutab süsteem kontrolli tulemuse automaatselt ümber.</w:t>
      </w:r>
    </w:p>
    <w:bookmarkEnd w:id="101"/>
    <w:bookmarkStart w:id="102" w:name="kontrolli-tulemus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Kontrolli tulemus</w:t>
            </w:r>
          </w:p>
        </w:tc>
        <w:tc>
          <w:tcPr/>
          <w:p>
            <w:pPr>
              <w:pStyle w:val="Compact"/>
            </w:pPr>
            <w:r>
              <w:t xml:space="preserve">Valik: Tehniliselt korras / Suunatud erakorralisele tehnoülevaatusele / Suunatud erakorralisele tehnoülevaatusele liiklusregistri andmete täpsustamiseks Transpordiametis / 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Autovedu on katkestatud</w:t>
            </w:r>
          </w:p>
        </w:tc>
        <w:tc>
          <w:tcPr/>
          <w:p>
            <w:pPr>
              <w:pStyle w:val="Compact"/>
            </w:pPr>
            <w:r>
              <w:t xml:space="preserve">Kuvatakse, kui tulemus on</w:t>
            </w:r>
            <w:r>
              <w:t xml:space="preserve"> </w:t>
            </w:r>
            <w:r>
              <w:rPr>
                <w:i/>
                <w:iCs/>
              </w:rPr>
              <w:t xml:space="preserve">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Transpordiameti täpsustus</w:t>
            </w:r>
          </w:p>
        </w:tc>
        <w:tc>
          <w:tcPr/>
          <w:p>
            <w:pPr>
              <w:pStyle w:val="Compact"/>
            </w:pPr>
            <w:r>
              <w:t xml:space="preserve">Kuvatakse erakorralise ülevaatuse TA variandi korral: registreerimisnumber, VIN/TIN, telgede arv, istekohtade arv, omavoliline ümberehitus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liik</w:t>
            </w:r>
          </w:p>
        </w:tc>
        <w:tc>
          <w:tcPr/>
          <w:p>
            <w:pPr>
              <w:pStyle w:val="Compact"/>
            </w:pPr>
            <w:r>
              <w:t xml:space="preserve">Lühimenetlus / Kiirmenetlus / Üldmenetlus (kuvatakse, kui tulemus pole</w:t>
            </w:r>
            <w:r>
              <w:t xml:space="preserve"> </w:t>
            </w:r>
            <w:r>
              <w:rPr>
                <w:i/>
                <w:iCs/>
              </w:rPr>
              <w:t xml:space="preserve">Tehniliselt korras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Vaba tekst, kuvatakse menetluse liigi valikul</w:t>
            </w:r>
          </w:p>
        </w:tc>
      </w:tr>
    </w:tbl>
    <w:bookmarkEnd w:id="102"/>
    <w:bookmarkStart w:id="103" w:name="märkused"/>
    <w:p>
      <w:pPr>
        <w:pStyle w:val="Heading3"/>
      </w:pPr>
      <w:r>
        <w:t xml:space="preserve">4. Märkused</w:t>
      </w:r>
    </w:p>
    <w:p>
      <w:pPr>
        <w:pStyle w:val="Compact"/>
        <w:numPr>
          <w:ilvl w:val="0"/>
          <w:numId w:val="1021"/>
        </w:numPr>
      </w:pPr>
      <w:r>
        <w:t xml:space="preserve">Väli:</w:t>
      </w:r>
      <w:r>
        <w:t xml:space="preserve"> </w:t>
      </w:r>
      <w:r>
        <w:rPr>
          <w:b/>
          <w:bCs/>
        </w:rPr>
        <w:t xml:space="preserve">Märkused</w:t>
      </w:r>
    </w:p>
    <w:p>
      <w:pPr>
        <w:pStyle w:val="Compact"/>
        <w:numPr>
          <w:ilvl w:val="0"/>
          <w:numId w:val="1021"/>
        </w:numPr>
      </w:pPr>
      <w:r>
        <w:t xml:space="preserve">Max 2000 tähemärki.</w:t>
      </w:r>
    </w:p>
    <w:p>
      <w:pPr>
        <w:pStyle w:val="Compact"/>
        <w:numPr>
          <w:ilvl w:val="0"/>
          <w:numId w:val="1021"/>
        </w:numPr>
      </w:pPr>
      <w:r>
        <w:t xml:space="preserve">Rikkete valimisel lisatakse märkustesse automaatselt rida:</w:t>
      </w:r>
      <w:r>
        <w:t xml:space="preserve"> </w:t>
      </w:r>
      <w:r>
        <w:rPr>
          <w:rStyle w:val="VerbatimChar"/>
        </w:rPr>
        <w:t xml:space="preserve">&lt;rike&gt; – &lt;raskusaste&gt;</w:t>
      </w:r>
      <w:r>
        <w:t xml:space="preserve">.</w:t>
      </w:r>
    </w:p>
    <w:bookmarkEnd w:id="103"/>
    <w:bookmarkStart w:id="104" w:name="raske-rikkumise-tuvastamine"/>
    <w:p>
      <w:pPr>
        <w:pStyle w:val="Heading3"/>
      </w:pPr>
      <w:r>
        <w:t xml:space="preserve">5. Raske rikkumise tuvastamine</w:t>
      </w:r>
    </w:p>
    <w:p>
      <w:pPr>
        <w:pStyle w:val="FirstParagraph"/>
      </w:pPr>
      <w:r>
        <w:t xml:space="preserve">Kuvatakse, kui tulemus pole</w:t>
      </w:r>
      <w:r>
        <w:t xml:space="preserve"> </w:t>
      </w:r>
      <w:r>
        <w:rPr>
          <w:i/>
          <w:iCs/>
        </w:rPr>
        <w:t xml:space="preserve">Tehniliselt korras</w:t>
      </w:r>
      <w:r>
        <w:t xml:space="preserve">. Võimalik märgata EU määrusest tulenevaid raskeid rikkumisi kategooriates</w:t>
      </w:r>
      <w:r>
        <w:t xml:space="preserve"> </w:t>
      </w:r>
      <w:r>
        <w:rPr>
          <w:b/>
          <w:bCs/>
        </w:rPr>
        <w:t xml:space="preserve">MSI</w:t>
      </w:r>
      <w:r>
        <w:t xml:space="preserve">,</w:t>
      </w:r>
      <w:r>
        <w:t xml:space="preserve"> </w:t>
      </w:r>
      <w:r>
        <w:rPr>
          <w:b/>
          <w:bCs/>
        </w:rPr>
        <w:t xml:space="preserve">VSI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SI</w:t>
      </w:r>
      <w:r>
        <w:t xml:space="preserve">.</w:t>
      </w:r>
    </w:p>
    <w:bookmarkEnd w:id="104"/>
    <w:bookmarkStart w:id="105" w:name="manused"/>
    <w:p>
      <w:pPr>
        <w:pStyle w:val="Heading3"/>
      </w:pPr>
      <w:r>
        <w:t xml:space="preserve">6. Manused</w:t>
      </w:r>
    </w:p>
    <w:p>
      <w:pPr>
        <w:pStyle w:val="FirstParagraph"/>
      </w:pPr>
      <w:r>
        <w:t xml:space="preserve">Vormi number olemasolul saab lisada faile.</w:t>
      </w:r>
    </w:p>
    <w:bookmarkEnd w:id="105"/>
    <w:bookmarkStart w:id="106" w:name="x-tee-andmed"/>
    <w:p>
      <w:pPr>
        <w:pStyle w:val="Heading3"/>
      </w:pPr>
      <w:r>
        <w:t xml:space="preserve">7. X-tee andmed</w:t>
      </w:r>
    </w:p>
    <w:p>
      <w:pPr>
        <w:pStyle w:val="FirstParagraph"/>
      </w:pPr>
      <w:r>
        <w:t xml:space="preserve">Kuvatakse pärast salvestamist (mitte mustandis). Administraator saab täita: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Erakorraline tehnoülevaatus läbitud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Jõustunud otsus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Menetluse lõpetamise alus</w:t>
      </w:r>
    </w:p>
    <w:bookmarkEnd w:id="106"/>
    <w:bookmarkEnd w:id="107"/>
    <w:bookmarkStart w:id="108" w:name="kohustuslikud-väljad-1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Vormis on üks tingimuslikult kohustuslik väli: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Tingimus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Kohustuslik, kui on valitud</w:t>
            </w:r>
            <w:r>
              <w:t xml:space="preserve"> </w:t>
            </w:r>
            <w:r>
              <w:rPr>
                <w:b/>
                <w:bCs/>
              </w:rPr>
              <w:t xml:space="preserve">Menetluse liik</w:t>
            </w:r>
          </w:p>
        </w:tc>
      </w:tr>
    </w:tbl>
    <w:p>
      <w:pPr>
        <w:pStyle w:val="BodyText"/>
      </w:pPr>
      <w:r>
        <w:t xml:space="preserve">Muud väljad ei ole vormilt otseselt kohustuslikud, kuid kontrolli tulemuse ja rikkumiste loogika võib nõuda teatud valikute täitmist.</w:t>
      </w:r>
    </w:p>
    <w:bookmarkEnd w:id="108"/>
    <w:bookmarkStart w:id="109" w:name="rikete-valimine-ja-osade-kokkuvõte"/>
    <w:p>
      <w:pPr>
        <w:pStyle w:val="Heading2"/>
      </w:pPr>
      <w:r>
        <w:t xml:space="preserve">Rikete valimine ja osade kokkuvõte</w:t>
      </w:r>
    </w:p>
    <w:p>
      <w:pPr>
        <w:pStyle w:val="Compact"/>
        <w:numPr>
          <w:ilvl w:val="0"/>
          <w:numId w:val="1023"/>
        </w:numPr>
      </w:pPr>
      <w:r>
        <w:t xml:space="preserve">Osade tabelis klõpsake rea olekuks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Valige avanenud aknas üks või mitu riket.</w:t>
      </w:r>
    </w:p>
    <w:p>
      <w:pPr>
        <w:pStyle w:val="Compact"/>
        <w:numPr>
          <w:ilvl w:val="0"/>
          <w:numId w:val="1023"/>
        </w:numPr>
      </w:pPr>
      <w:r>
        <w:t xml:space="preserve">Määrake iga rikke jaoks raskusaste (</w:t>
      </w:r>
      <w:r>
        <w:rPr>
          <w:rStyle w:val="VerbatimChar"/>
        </w:rPr>
        <w:t xml:space="preserve">VO</w:t>
      </w:r>
      <w:r>
        <w:t xml:space="preserve">,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Kinnitage valikud — rikked ilmuvad</w:t>
      </w:r>
      <w:r>
        <w:t xml:space="preserve"> </w:t>
      </w:r>
      <w:r>
        <w:rPr>
          <w:b/>
          <w:bCs/>
        </w:rPr>
        <w:t xml:space="preserve">Tuvastatud rikked</w:t>
      </w:r>
      <w:r>
        <w:t xml:space="preserve"> </w:t>
      </w:r>
      <w:r>
        <w:t xml:space="preserve">tabelisse ja osa olekuks jääb</w:t>
      </w:r>
      <w:r>
        <w:t xml:space="preserve"> </w:t>
      </w:r>
      <w:r>
        <w:rPr>
          <w:i/>
          <w:i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Vajadusel eemaldage rikked tuvastatud rikkete tabelist. Kui osal pole enam rikkeid, muutub olek tagasi</w:t>
      </w:r>
      <w:r>
        <w:t xml:space="preserve"> </w:t>
      </w:r>
      <w:r>
        <w:rPr>
          <w:i/>
          <w:iCs/>
        </w:rPr>
        <w:t xml:space="preserve">Kontrollituks</w:t>
      </w:r>
      <w:r>
        <w:t xml:space="preserve">.</w:t>
      </w:r>
    </w:p>
    <w:bookmarkEnd w:id="109"/>
    <w:bookmarkStart w:id="110" w:name="nipid-3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4"/>
        </w:numPr>
      </w:pPr>
      <w:r>
        <w:t xml:space="preserve">Kui valite raskusastmega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 </w:t>
      </w:r>
      <w:r>
        <w:t xml:space="preserve">rikked, lukustab süsteem madalamad tulemused ja pakub automaatselt kõrgemat kontrolli tulemuse taset.</w:t>
      </w:r>
    </w:p>
    <w:p>
      <w:pPr>
        <w:pStyle w:val="Compact"/>
        <w:numPr>
          <w:ilvl w:val="0"/>
          <w:numId w:val="1024"/>
        </w:numPr>
      </w:pPr>
      <w:r>
        <w:t xml:space="preserve">Sõidukeelu tulemusel märgib süsteem automaatselt rikkumise</w:t>
      </w:r>
      <w:r>
        <w:t xml:space="preserve"> </w:t>
      </w:r>
      <w:r>
        <w:rPr>
          <w:rStyle w:val="VerbatimChar"/>
        </w:rPr>
        <w:t xml:space="preserve">MSI302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MSI302</w:t>
      </w:r>
      <w:r>
        <w:t xml:space="preserve"> </w:t>
      </w:r>
      <w:r>
        <w:t xml:space="preserve">eemaldamine on tavakasutajale sõidukeelu korral keelatud; administraator saab seda üle kirjutada.</w:t>
      </w:r>
    </w:p>
    <w:p>
      <w:pPr>
        <w:pStyle w:val="Compact"/>
        <w:numPr>
          <w:ilvl w:val="0"/>
          <w:numId w:val="1024"/>
        </w:numPr>
      </w:pPr>
      <w:r>
        <w:t xml:space="preserve">Avaldatud vormi ei saa enam muuta. Paranduste tegemiseks tuleb luua uus vorm või pöörduda administraatori poole.</w:t>
      </w:r>
    </w:p>
    <w:p>
      <w:pPr>
        <w:pStyle w:val="Compact"/>
        <w:numPr>
          <w:ilvl w:val="0"/>
          <w:numId w:val="1024"/>
        </w:numPr>
      </w:pPr>
      <w:r>
        <w:t xml:space="preserve">X-tee andmeid saab täita ja salvestada alles pärast vormi kinnitamist.</w:t>
      </w:r>
    </w:p>
    <w:bookmarkEnd w:id="110"/>
    <w:bookmarkStart w:id="111" w:name="autoveo-katkestamise-kontrollvorm"/>
    <w:p>
      <w:pPr>
        <w:pStyle w:val="Heading2"/>
      </w:pPr>
      <w:r>
        <w:t xml:space="preserve">Autoveo katkestamise kontrollvorm</w:t>
      </w:r>
    </w:p>
    <w:p>
      <w:pPr>
        <w:pStyle w:val="FirstParagraph"/>
      </w:pPr>
      <w:r>
        <w:t xml:space="preserve">Autoveo katkestamise kontrollvormi kasutatakse tee kontrolli käigus autoveo katkestamise fakti ja selle aluste registreerimiseks. Vorm salvestatakse liitvormi (koondvormi) alamvormina.</w:t>
      </w:r>
    </w:p>
    <w:bookmarkEnd w:id="111"/>
    <w:bookmarkStart w:id="112" w:name="vormi-eesmärk-4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5"/>
        </w:numPr>
      </w:pPr>
      <w:r>
        <w:t xml:space="preserve">Registreerida autoveo katkestamise toimumiskoht (elukoht / aadress)</w:t>
      </w:r>
    </w:p>
    <w:p>
      <w:pPr>
        <w:pStyle w:val="Compact"/>
        <w:numPr>
          <w:ilvl w:val="0"/>
          <w:numId w:val="1025"/>
        </w:numPr>
      </w:pPr>
      <w:r>
        <w:t xml:space="preserve">Dokumenteerida katkestamise põhjus ja õiguslikud alused</w:t>
      </w:r>
    </w:p>
    <w:p>
      <w:pPr>
        <w:pStyle w:val="Compact"/>
        <w:numPr>
          <w:ilvl w:val="0"/>
          <w:numId w:val="1025"/>
        </w:numPr>
      </w:pPr>
      <w:r>
        <w:t xml:space="preserve">Määrata katkestamise lõppemise tingimus</w:t>
      </w:r>
    </w:p>
    <w:p>
      <w:pPr>
        <w:pStyle w:val="Compact"/>
        <w:numPr>
          <w:ilvl w:val="0"/>
          <w:numId w:val="1025"/>
        </w:numPr>
      </w:pPr>
      <w:r>
        <w:t xml:space="preserve">Fikseerida isiku taotlused</w:t>
      </w:r>
    </w:p>
    <w:bookmarkEnd w:id="112"/>
    <w:bookmarkStart w:id="113" w:name="menüü-tee-4"/>
    <w:p>
      <w:pPr>
        <w:pStyle w:val="Heading2"/>
      </w:pPr>
      <w:r>
        <w:t xml:space="preserve">Menüü tee</w:t>
      </w:r>
    </w:p>
    <w:p>
      <w:pPr>
        <w:pStyle w:val="FirstParagraph"/>
      </w:pP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Autoveo katkestamise kontrollvorm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autoveo katkestamise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rPr>
          <w:b/>
          <w:bCs/>
        </w:rPr>
        <w:t xml:space="preserve">Töölaud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Liitvorm (tee kontroll)</w:t>
      </w:r>
      <w:r>
        <w:t xml:space="preserve"> </w:t>
      </w:r>
      <w:r>
        <w:t xml:space="preserve">→ alamvormide sektsioonis</w:t>
      </w:r>
      <w:r>
        <w:t xml:space="preserve"> </w:t>
      </w:r>
      <w:r>
        <w:rPr>
          <w:b/>
          <w:bCs/>
        </w:rPr>
        <w:t xml:space="preserve">Autoveo katkestamine</w:t>
      </w:r>
    </w:p>
    <w:bookmarkEnd w:id="113"/>
    <w:bookmarkStart w:id="120" w:name="vormi-osad-ja-väljad-2"/>
    <w:p>
      <w:pPr>
        <w:pStyle w:val="Heading2"/>
      </w:pPr>
      <w:r>
        <w:t xml:space="preserve">Vormi osad ja väljad</w:t>
      </w:r>
    </w:p>
    <w:bookmarkStart w:id="114" w:name="päis"/>
    <w:p>
      <w:pPr>
        <w:pStyle w:val="Heading3"/>
      </w:pPr>
      <w:r>
        <w:t xml:space="preserve">1. Päis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 (</w:t>
            </w:r>
            <w:r>
              <w:rPr>
                <w:rStyle w:val="VerbatimChar"/>
              </w:rPr>
              <w:t xml:space="preserve">headerText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Täidetakse vaikimisi PPA struktuuriüksuse aadressiga, kui vorm luuakse uuena</w:t>
            </w:r>
          </w:p>
        </w:tc>
      </w:tr>
    </w:tbl>
    <w:bookmarkEnd w:id="114"/>
    <w:bookmarkStart w:id="115" w:name="elukoht"/>
    <w:p>
      <w:pPr>
        <w:pStyle w:val="Heading3"/>
      </w:pPr>
      <w:r>
        <w:t xml:space="preserve">2. Elukoht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residenceCountry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Eesti (</w:t>
            </w:r>
            <w:r>
              <w:rPr>
                <w:rStyle w:val="VerbatimChar"/>
              </w:rPr>
              <w:t xml:space="preserve">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residenceRegion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EHAK maakondade loendist (Eesti puhul)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Linn/Vald (</w:t>
            </w:r>
            <w:r>
              <w:rPr>
                <w:rStyle w:val="VerbatimChar"/>
              </w:rPr>
              <w:t xml:space="preserve">residenceCity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maakonna linnade/valdade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Tänav, maja (</w:t>
            </w:r>
            <w:r>
              <w:rPr>
                <w:rStyle w:val="VerbatimChar"/>
              </w:rPr>
              <w:t xml:space="preserve">residenceAddressLine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residencePostalCode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</w:tbl>
    <w:bookmarkEnd w:id="115"/>
    <w:bookmarkStart w:id="116" w:name="kontrolli-tulemus-1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Kuna (</w:t>
            </w:r>
            <w:r>
              <w:rPr>
                <w:rStyle w:val="VerbatimChar"/>
              </w:rPr>
              <w:t xml:space="preserve">interruptionReason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Põhjendus, miks autovedu katkestati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Õiguslikud alused (</w:t>
            </w:r>
            <w:r>
              <w:rPr>
                <w:rStyle w:val="VerbatimChar"/>
              </w:rPr>
              <w:t xml:space="preserve">legalBases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Mitu valikut klassifikaatorist</w:t>
            </w:r>
            <w:r>
              <w:t xml:space="preserve"> </w:t>
            </w:r>
            <w:r>
              <w:rPr>
                <w:rStyle w:val="VerbatimChar"/>
              </w:rPr>
              <w:t xml:space="preserve">INTERRUPTION_BASES</w:t>
            </w:r>
          </w:p>
        </w:tc>
      </w:tr>
    </w:tbl>
    <w:bookmarkEnd w:id="116"/>
    <w:bookmarkStart w:id="117" w:name="autoveo-katkestamise-lõppemise-tingimus"/>
    <w:p>
      <w:pPr>
        <w:pStyle w:val="Heading3"/>
      </w:pPr>
      <w:r>
        <w:t xml:space="preserve">4. Autoveo katkestamise lõppemise tingimus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Lõppemise tingimus (</w:t>
            </w:r>
            <w:r>
              <w:rPr>
                <w:rStyle w:val="VerbatimChar"/>
              </w:rPr>
              <w:t xml:space="preserve">terminationCondition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tekst:</w:t>
            </w:r>
            <w:r>
              <w:t xml:space="preserve"> </w:t>
            </w:r>
            <w:r>
              <w:rPr>
                <w:i/>
                <w:iCs/>
              </w:rPr>
              <w:t xml:space="preserve">“KUNI VEO KATKESTAMISE ALUSE ÄRALANGEMISENI.”</w:t>
            </w:r>
          </w:p>
        </w:tc>
      </w:tr>
    </w:tbl>
    <w:bookmarkEnd w:id="117"/>
    <w:bookmarkStart w:id="118" w:name="isiku-taotlused"/>
    <w:p>
      <w:pPr>
        <w:pStyle w:val="Heading3"/>
      </w:pPr>
      <w:r>
        <w:t xml:space="preserve">5. Isiku taotlused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 taotlused (</w:t>
            </w:r>
            <w:r>
              <w:rPr>
                <w:rStyle w:val="VerbatimChar"/>
              </w:rPr>
              <w:t xml:space="preserve">personApplications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Isiku poolt esitatud taotlused</w:t>
            </w:r>
          </w:p>
        </w:tc>
      </w:tr>
    </w:tbl>
    <w:bookmarkEnd w:id="118"/>
    <w:bookmarkStart w:id="119" w:name="failid"/>
    <w:p>
      <w:pPr>
        <w:pStyle w:val="Heading3"/>
      </w:pPr>
      <w:r>
        <w:t xml:space="preserve">6. Failid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Manused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Üleslaaditavad failid. Failide lisamiseks peab vorm olema kõigepealt salvestatud.</w:t>
            </w:r>
          </w:p>
        </w:tc>
      </w:tr>
    </w:tbl>
    <w:bookmarkEnd w:id="119"/>
    <w:bookmarkEnd w:id="120"/>
    <w:bookmarkStart w:id="121" w:name="kohustuslikud-väljad-2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 React-komponentides (</w:t>
      </w:r>
      <w:r>
        <w:rPr>
          <w:rStyle w:val="VerbatimChar"/>
        </w:rPr>
        <w:t xml:space="preserve">TransportInterruptionFormPage.tsx</w:t>
      </w:r>
      <w:r>
        <w:t xml:space="preserve">) pole ühtegi välja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parameetriga kohustuslikuks märgitud. Ainus kliendipoolne valideerimine kehtib postiindeksi pikkuse kohta — max 10 tähemärki.</w:t>
      </w:r>
    </w:p>
    <w:p>
      <w:pPr>
        <w:pStyle w:val="BodyText"/>
      </w:pPr>
      <w:r>
        <w:t xml:space="preserve">Täielikuks salvestamiseks ja kinnitamiseks peavad kõik vormi täitmiseks vajalikud andmed siiski olemas olema.</w:t>
      </w:r>
    </w:p>
    <w:bookmarkEnd w:id="121"/>
    <w:bookmarkStart w:id="122" w:name="seos-liitvormiga"/>
    <w:p>
      <w:pPr>
        <w:pStyle w:val="Heading2"/>
      </w:pPr>
      <w:r>
        <w:t xml:space="preserve">Seos liitvormiga</w:t>
      </w:r>
    </w:p>
    <w:p>
      <w:pPr>
        <w:pStyle w:val="FirstParagraph"/>
      </w:pPr>
      <w:r>
        <w:t xml:space="preserve">Autoveo katkestamise vorm on</w:t>
      </w:r>
      <w:r>
        <w:t xml:space="preserve"> </w:t>
      </w:r>
      <w:r>
        <w:rPr>
          <w:b/>
          <w:bCs/>
        </w:rPr>
        <w:t xml:space="preserve">alamvorm</w:t>
      </w:r>
      <w:r>
        <w:t xml:space="preserve">, mis on seotud ühe konkreetse liitvormi (</w:t>
      </w:r>
      <w:r>
        <w:rPr>
          <w:rStyle w:val="VerbatimChar"/>
        </w:rPr>
        <w:t xml:space="preserve">compoundFormKey</w:t>
      </w:r>
      <w:r>
        <w:t xml:space="preserve">) ID-ga. Vormile pääseb ligi liitvormi vaates klõpsates lingil</w:t>
      </w:r>
      <w:r>
        <w:t xml:space="preserve"> </w:t>
      </w:r>
      <w:r>
        <w:rPr>
          <w:rStyle w:val="VerbatimChar"/>
        </w:rPr>
        <w:t xml:space="preserve">Lisa autoveo katkestamise kontrollvorm</w:t>
      </w:r>
      <w:r>
        <w:t xml:space="preserve"> </w:t>
      </w:r>
      <w:r>
        <w:t xml:space="preserve">või otse lingil</w:t>
      </w:r>
      <w:r>
        <w:t xml:space="preserve"> </w:t>
      </w:r>
      <w:r>
        <w:rPr>
          <w:rStyle w:val="VerbatimChar"/>
        </w:rPr>
        <w:t xml:space="preserve">/control-forms/transport-interruption/:id</w:t>
      </w:r>
      <w:r>
        <w:t xml:space="preserve">.</w:t>
      </w:r>
    </w:p>
    <w:p>
      <w:pPr>
        <w:pStyle w:val="BodyText"/>
      </w:pPr>
      <w:r>
        <w:t xml:space="preserve">Iga katkestamise vorm saab oma alamnumbri ja versiooni (</w:t>
      </w:r>
      <w:r>
        <w:rPr>
          <w:rStyle w:val="VerbatimChar"/>
        </w:rPr>
        <w:t xml:space="preserve">subFormNumber/version</w:t>
      </w:r>
      <w:r>
        <w:t xml:space="preserve">), mis kuvatakse ka päises.</w:t>
      </w:r>
    </w:p>
    <w:bookmarkEnd w:id="122"/>
    <w:bookmarkStart w:id="123" w:name="vormi-salvestamine-ja-kinnitamine-2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26"/>
        </w:numPr>
      </w:pPr>
      <w:r>
        <w:t xml:space="preserve">Täitke soovitud väljad.</w:t>
      </w:r>
    </w:p>
    <w:p>
      <w:pPr>
        <w:pStyle w:val="Compact"/>
        <w:numPr>
          <w:ilvl w:val="0"/>
          <w:numId w:val="102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olekusse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Kui kõik on korras, 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kinnituks.</w:t>
      </w:r>
    </w:p>
    <w:p>
      <w:pPr>
        <w:pStyle w:val="FirstParagraph"/>
      </w:pPr>
      <w:r>
        <w:t xml:space="preserve">Pärast kinnitamist / avaldamist vormi enam muuta ei saa. Muudatuste tegemiseks tuleb luua uus versioon või pöörduda administraatori poole.</w:t>
      </w:r>
    </w:p>
    <w:bookmarkEnd w:id="123"/>
    <w:bookmarkStart w:id="124" w:name="nipid-4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7"/>
        </w:numPr>
      </w:pPr>
      <w:r>
        <w:t xml:space="preserve">Päis täidetakse automaatselt ametniku struktuuriüksuse aadressiga, kui vorm luuakse uuena.</w:t>
      </w:r>
    </w:p>
    <w:p>
      <w:pPr>
        <w:pStyle w:val="Compact"/>
        <w:numPr>
          <w:ilvl w:val="0"/>
          <w:numId w:val="1027"/>
        </w:numPr>
      </w:pPr>
      <w:r>
        <w:t xml:space="preserve">Lõppemise tingimus on vaikimisi ette täidetud; seda saab vajadusel muuta.</w:t>
      </w:r>
    </w:p>
    <w:p>
      <w:pPr>
        <w:pStyle w:val="Compact"/>
        <w:numPr>
          <w:ilvl w:val="0"/>
          <w:numId w:val="1027"/>
        </w:numPr>
      </w:pPr>
      <w:r>
        <w:t xml:space="preserve">Failide lisamiseks peab vorm olema kõigepealt salvestatud — enne salvestamist failide kaart pole nähtav.</w:t>
      </w:r>
    </w:p>
    <w:p>
      <w:pPr>
        <w:pStyle w:val="Compact"/>
        <w:numPr>
          <w:ilvl w:val="0"/>
          <w:numId w:val="1027"/>
        </w:numPr>
      </w:pPr>
      <w:r>
        <w:t xml:space="preserve">Õiguslike aluste valikud tulevad klassifikaatorist; valida saab mitut korraga.</w:t>
      </w:r>
    </w:p>
    <w:bookmarkEnd w:id="124"/>
    <w:bookmarkStart w:id="125" w:name="adr-kontrollvorm-ohtlik-veos"/>
    <w:p>
      <w:pPr>
        <w:pStyle w:val="Heading2"/>
      </w:pPr>
      <w:r>
        <w:t xml:space="preserve">ADR kontrollvorm (ohtlik veos)</w:t>
      </w:r>
    </w:p>
    <w:p>
      <w:pPr>
        <w:pStyle w:val="FirstParagraph"/>
      </w:pPr>
      <w:r>
        <w:t xml:space="preserve">ADR kontrollvormi kasutatakse ohtliku veose kontrolli tulemuste dokumenteerimiseks. Vorm võimalik salvestada veos, rikkumised, rakendatud meetmed ja viited ADR sätetele.</w:t>
      </w:r>
    </w:p>
    <w:bookmarkEnd w:id="125"/>
    <w:bookmarkStart w:id="126" w:name="vormi-eesmärk-5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8"/>
        </w:numPr>
      </w:pPr>
      <w:r>
        <w:t xml:space="preserve">Registreerida ohtliku kauba veo kontrolli andmed</w:t>
      </w:r>
    </w:p>
    <w:p>
      <w:pPr>
        <w:pStyle w:val="Compact"/>
        <w:numPr>
          <w:ilvl w:val="0"/>
          <w:numId w:val="1028"/>
        </w:numPr>
      </w:pPr>
      <w:r>
        <w:t xml:space="preserve">Dokumenteerida autojuhi abi, koolitustunnistused ja laadimiskohad</w:t>
      </w:r>
    </w:p>
    <w:p>
      <w:pPr>
        <w:pStyle w:val="Compact"/>
        <w:numPr>
          <w:ilvl w:val="0"/>
          <w:numId w:val="1028"/>
        </w:numPr>
      </w:pPr>
      <w:r>
        <w:t xml:space="preserve">Kirjeldada veetavaid ohtlikke kaupu</w:t>
      </w:r>
    </w:p>
    <w:p>
      <w:pPr>
        <w:pStyle w:val="Compact"/>
        <w:numPr>
          <w:ilvl w:val="0"/>
          <w:numId w:val="1028"/>
        </w:numPr>
      </w:pPr>
      <w:r>
        <w:t xml:space="preserve">Fikseerida rikkumised ja kontrolli tulemused</w:t>
      </w:r>
    </w:p>
    <w:p>
      <w:pPr>
        <w:pStyle w:val="Compact"/>
        <w:numPr>
          <w:ilvl w:val="0"/>
          <w:numId w:val="1028"/>
        </w:numPr>
      </w:pPr>
      <w:r>
        <w:t xml:space="preserve">Edastada vajadusel andmed X-tee kaudu</w:t>
      </w:r>
    </w:p>
    <w:bookmarkEnd w:id="126"/>
    <w:bookmarkStart w:id="127" w:name="menüü-tee-5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Liitvormis: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ADR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ADR kontrollvorm</w:t>
      </w:r>
    </w:p>
    <w:bookmarkEnd w:id="127"/>
    <w:bookmarkStart w:id="139" w:name="vormi-osad-ja-kohustuslikud-väljad-2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128" w:name="autojuhi-abi-andmed"/>
    <w:p>
      <w:pPr>
        <w:pStyle w:val="Heading3"/>
      </w:pPr>
      <w:r>
        <w:t xml:space="preserve">1. Autojuhi abi andmed</w:t>
      </w:r>
    </w:p>
    <w:p>
      <w:pPr>
        <w:pStyle w:val="FirstParagraph"/>
      </w:pPr>
      <w:r>
        <w:t xml:space="preserve">Andmed täidetakse ainult rikkumise korral. Isikukoodi järgi saab otsida andmeid X-tee liidese kaudu.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driverAssistant.personalCodeEe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Eesti isikukood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driverAssistant.firstName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driverAssistant.lastName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Kodakondsus (</w:t>
            </w:r>
            <w:r>
              <w:rPr>
                <w:rStyle w:val="VerbatimChar"/>
              </w:rPr>
              <w:t xml:space="preserve">driverAssistant.citizenshipCode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driverAssistant.birthDate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28"/>
    <w:bookmarkStart w:id="129" w:name="adr-koolitustunnistuse-numbrid"/>
    <w:p>
      <w:pPr>
        <w:pStyle w:val="Heading3"/>
      </w:pPr>
      <w:r>
        <w:t xml:space="preserve">2. ADR koolitustunnistuse numbrid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ADR koolitustunnistuse number (</w:t>
            </w:r>
            <w:r>
              <w:rPr>
                <w:rStyle w:val="VerbatimChar"/>
              </w:rPr>
              <w:t xml:space="preserve">driverAdrCertificateNumber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Meeskonnaliikme ADR koolitustunnistuse number (</w:t>
            </w:r>
            <w:r>
              <w:rPr>
                <w:rStyle w:val="VerbatimChar"/>
              </w:rPr>
              <w:t xml:space="preserve">crewAdrCertificateNumber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abi ADR koolitustunnistuse number (</w:t>
            </w:r>
            <w:r>
              <w:rPr>
                <w:rStyle w:val="VerbatimChar"/>
              </w:rPr>
              <w:t xml:space="preserve">assistantAdrCertificateNumber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129"/>
    <w:bookmarkStart w:id="130" w:name="Xb9285878d890f3831a6292a07346836b4123b70"/>
    <w:p>
      <w:pPr>
        <w:pStyle w:val="Heading3"/>
      </w:pPr>
      <w:r>
        <w:t xml:space="preserve">3. Viimase peale- või mahalaadimise aadress ja kuupäev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lastLoadAddress.countryCode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lastLoadAddress.county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lastLoadAddress.city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 (</w:t>
            </w:r>
            <w:r>
              <w:rPr>
                <w:rStyle w:val="VerbatimChar"/>
              </w:rPr>
              <w:t xml:space="preserve">lastLoadAddress.street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lastLoadAddress.postalCode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Kuupäev (</w:t>
            </w:r>
            <w:r>
              <w:rPr>
                <w:rStyle w:val="VerbatimChar"/>
              </w:rPr>
              <w:t xml:space="preserve">lastLoadDate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0"/>
    <w:bookmarkStart w:id="131" w:name="Xe791e93766752320b0fd2fe5f1965559108fd54"/>
    <w:p>
      <w:pPr>
        <w:pStyle w:val="Heading3"/>
      </w:pPr>
      <w:r>
        <w:t xml:space="preserve">4. Järgmise peale- või mahalaadimise aadress</w:t>
      </w:r>
    </w:p>
    <w:p>
      <w:pPr>
        <w:pStyle w:val="FirstParagraph"/>
      </w:pPr>
      <w:r>
        <w:t xml:space="preserve">Sisaldab samu välju nagu eelmine osa (</w:t>
      </w:r>
      <w:r>
        <w:rPr>
          <w:rStyle w:val="VerbatimChar"/>
        </w:rPr>
        <w:t xml:space="preserve">nextLoadAddress</w:t>
      </w:r>
      <w:r>
        <w:t xml:space="preserve">), kuupäev puudub.</w:t>
      </w:r>
    </w:p>
    <w:bookmarkEnd w:id="131"/>
    <w:bookmarkStart w:id="132" w:name="veetavate-ohtlike-kaupade-andmed"/>
    <w:p>
      <w:pPr>
        <w:pStyle w:val="Heading3"/>
      </w:pPr>
      <w:r>
        <w:t xml:space="preserve">5. Veetavate ohtlike kaupade andmed</w:t>
      </w:r>
    </w:p>
    <w:p>
      <w:pPr>
        <w:pStyle w:val="FirstParagraph"/>
      </w:pPr>
      <w:r>
        <w:t xml:space="preserve">Tabelisse saab lisada ühe või mitu rida. Igale kaubale täidetakse: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ÜN-number (</w:t>
            </w:r>
            <w:r>
              <w:rPr>
                <w:rStyle w:val="VerbatimChar"/>
              </w:rPr>
              <w:t xml:space="preserve">unNumber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Ohtliku kauba ÜRO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Pakendirühm (</w:t>
            </w:r>
            <w:r>
              <w:rPr>
                <w:rStyle w:val="VerbatimChar"/>
              </w:rPr>
              <w:t xml:space="preserve">packagingGroup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Pakkumisrühm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Kogus (</w:t>
            </w:r>
            <w:r>
              <w:rPr>
                <w:rStyle w:val="VerbatimChar"/>
              </w:rPr>
              <w:t xml:space="preserve">quantity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Ühik (</w:t>
            </w:r>
            <w:r>
              <w:rPr>
                <w:rStyle w:val="VerbatimChar"/>
              </w:rPr>
              <w:t xml:space="preserve">unitCode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Ridade lisamiseks klõpsake</w:t>
      </w:r>
      <w:r>
        <w:t xml:space="preserve"> </w:t>
      </w:r>
      <w:r>
        <w:rPr>
          <w:b/>
          <w:bCs/>
        </w:rPr>
        <w:t xml:space="preserve">+ Lisa ohtlik kaup</w:t>
      </w:r>
      <w:r>
        <w:t xml:space="preserve">. Rida saab kustutada prügikasti ikooni abil.</w:t>
      </w:r>
    </w:p>
    <w:bookmarkEnd w:id="132"/>
    <w:bookmarkStart w:id="133" w:name="erandi-kohaldamine"/>
    <w:p>
      <w:pPr>
        <w:pStyle w:val="Heading3"/>
      </w:pPr>
      <w:r>
        <w:t xml:space="preserve">6. Erandi kohaldamine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 kohaldatakse erandit (</w:t>
            </w:r>
            <w:r>
              <w:rPr>
                <w:rStyle w:val="VerbatimChar"/>
              </w:rPr>
              <w:t xml:space="preserve">exemptionApplied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ADRi punkt (</w:t>
            </w:r>
            <w:r>
              <w:rPr>
                <w:rStyle w:val="VerbatimChar"/>
              </w:rPr>
              <w:t xml:space="preserve">exemptionAdrProvision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erandit kohaldatakse</w:t>
            </w:r>
          </w:p>
        </w:tc>
        <w:tc>
          <w:tcPr/>
          <w:p>
            <w:pPr>
              <w:pStyle w:val="Compact"/>
            </w:pPr>
            <w:r>
              <w:t xml:space="preserve">ADR säte, max 200 tähemärki</w:t>
            </w:r>
          </w:p>
        </w:tc>
      </w:tr>
    </w:tbl>
    <w:bookmarkEnd w:id="133"/>
    <w:bookmarkStart w:id="134" w:name="mahuti-tüüp"/>
    <w:p>
      <w:pPr>
        <w:pStyle w:val="Heading3"/>
      </w:pPr>
      <w:r>
        <w:t xml:space="preserve">7. Mahuti tüüp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Mahuti tüüp (</w:t>
            </w:r>
            <w:r>
              <w:rPr>
                <w:rStyle w:val="VerbatimChar"/>
              </w:rPr>
              <w:t xml:space="preserve">containerType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Mahtlast, Paak, Pakend, MEMU</w:t>
            </w:r>
          </w:p>
        </w:tc>
      </w:tr>
    </w:tbl>
    <w:bookmarkEnd w:id="134"/>
    <w:bookmarkStart w:id="135" w:name="rikkumised-1"/>
    <w:p>
      <w:pPr>
        <w:pStyle w:val="Heading3"/>
      </w:pPr>
      <w:r>
        <w:t xml:space="preserve">8. Rikkumised</w:t>
      </w:r>
    </w:p>
    <w:p>
      <w:pPr>
        <w:pStyle w:val="FirstParagraph"/>
      </w:pPr>
      <w:r>
        <w:t xml:space="preserve">Rikkumiste loend kuvatakse klassifikaatori</w:t>
      </w:r>
      <w:r>
        <w:t xml:space="preserve"> </w:t>
      </w:r>
      <w:r>
        <w:rPr>
          <w:rStyle w:val="VerbatimChar"/>
        </w:rPr>
        <w:t xml:space="preserve">DANGEROUS_GOODS_INFRINGEMENTS_NEW</w:t>
      </w:r>
      <w:r>
        <w:t xml:space="preserve"> </w:t>
      </w:r>
      <w:r>
        <w:t xml:space="preserve">väärtuste järgi. Iga rea kohta määratakse tulemus: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Kontrollitud (C)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ole võimalik kontrollida (NC)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kohaldata (NA)</w:t>
      </w:r>
    </w:p>
    <w:p>
      <w:pPr>
        <w:pStyle w:val="FirstParagraph"/>
      </w:pPr>
      <w:r>
        <w:t xml:space="preserve">Kui tulemus on valitud, saab täiendavalt sisestada:</w:t>
      </w:r>
    </w:p>
    <w:p>
      <w:pPr>
        <w:pStyle w:val="Compact"/>
        <w:numPr>
          <w:ilvl w:val="0"/>
          <w:numId w:val="1030"/>
        </w:numPr>
      </w:pPr>
      <w:r>
        <w:t xml:space="preserve">Riskikategooria (</w:t>
      </w:r>
      <w:r>
        <w:rPr>
          <w:rStyle w:val="VerbatimChar"/>
        </w:rPr>
        <w:t xml:space="preserve">riskCategory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ADRi punkt (</w:t>
      </w:r>
      <w:r>
        <w:rPr>
          <w:rStyle w:val="VerbatimChar"/>
        </w:rPr>
        <w:t xml:space="preserve">adrProvision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Märkus (</w:t>
      </w:r>
      <w:r>
        <w:rPr>
          <w:rStyle w:val="VerbatimChar"/>
        </w:rPr>
        <w:t xml:space="preserve">notes</w:t>
      </w:r>
      <w:r>
        <w:t xml:space="preserve">)</w:t>
      </w:r>
    </w:p>
    <w:p>
      <w:pPr>
        <w:pStyle w:val="FirstParagraph"/>
      </w:pPr>
      <w:r>
        <w:t xml:space="preserve">Väli</w:t>
      </w:r>
      <w:r>
        <w:t xml:space="preserve"> </w:t>
      </w:r>
      <w:r>
        <w:rPr>
          <w:b/>
          <w:bCs/>
        </w:rPr>
        <w:t xml:space="preserve">Muud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otherViolations</w:t>
      </w:r>
      <w:r>
        <w:t xml:space="preserve">) võimaldab vabalt teksti sisestada.</w:t>
      </w:r>
    </w:p>
    <w:bookmarkEnd w:id="135"/>
    <w:bookmarkStart w:id="136" w:name="kontrolli-tulemus-2"/>
    <w:p>
      <w:pPr>
        <w:pStyle w:val="Heading3"/>
      </w:pPr>
      <w:r>
        <w:t xml:space="preserve">9.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Korras, alustati väärteomenetlust, hoiatus, sõidukeeld (ADR art 5), autovedu on katkestatud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Kiirmenetlus / Üldmenetlus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 valitud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Rakendatud meetmed (</w:t>
            </w:r>
            <w:r>
              <w:rPr>
                <w:rStyle w:val="VerbatimChar"/>
              </w:rPr>
              <w:t xml:space="preserve">correctiveMeasures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Kohapeal, enne sõidu lõppu, ettevõtte territooriumil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 avatud kontrolli käigus (</w:t>
            </w:r>
            <w:r>
              <w:rPr>
                <w:rStyle w:val="VerbatimChar"/>
              </w:rPr>
              <w:t xml:space="preserve">sealOpened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avamise kuupäev (</w:t>
            </w:r>
            <w:r>
              <w:rPr>
                <w:rStyle w:val="VerbatimChar"/>
              </w:rPr>
              <w:t xml:space="preserve">sealOpenedDate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paigaldamise kuupäev (</w:t>
            </w:r>
            <w:r>
              <w:rPr>
                <w:rStyle w:val="VerbatimChar"/>
              </w:rPr>
              <w:t xml:space="preserve">sealInstalledDate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</w:tbl>
    <w:bookmarkEnd w:id="136"/>
    <w:bookmarkStart w:id="137" w:name="märkused-1"/>
    <w:p>
      <w:pPr>
        <w:pStyle w:val="Heading3"/>
      </w:pPr>
      <w:r>
        <w:t xml:space="preserve">10. Märkused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37"/>
    <w:bookmarkStart w:id="138" w:name="x-tee-andmed-1"/>
    <w:p>
      <w:pPr>
        <w:pStyle w:val="Heading3"/>
      </w:pPr>
      <w:r>
        <w:t xml:space="preserve">11. X-tee andmed</w:t>
      </w:r>
    </w:p>
    <w:p>
      <w:pPr>
        <w:pStyle w:val="FirstParagraph"/>
      </w:pPr>
      <w:r>
        <w:t xml:space="preserve">Kuvatakse pärast kinnitamist. Muudetav ainult õigusega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Jõustunud otsus (</w:t>
            </w:r>
            <w:r>
              <w:rPr>
                <w:rStyle w:val="VerbatimChar"/>
              </w:rPr>
              <w:t xml:space="preserve">enforcementDecision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Menetluse lõpetamise alus (</w:t>
            </w:r>
            <w:r>
              <w:rPr>
                <w:rStyle w:val="VerbatimChar"/>
              </w:rPr>
              <w:t xml:space="preserve">proceedingClosureBasis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8"/>
    <w:bookmarkEnd w:id="139"/>
    <w:bookmarkStart w:id="140" w:name="vormi-salvestamine-ja-kinnitamine-3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31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lõplikult salvestatuks ja nähtavaks X-tee andmete sisestamiseks.</w:t>
      </w:r>
    </w:p>
    <w:p>
      <w:pPr>
        <w:pStyle w:val="FirstParagraph"/>
      </w:pPr>
      <w:r>
        <w:t xml:space="preserve">Pärast kinnitamist ei saa vormi tavaliselt enam muuta. Paranduste tegemiseks on vaja administraatori õigust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bookmarkEnd w:id="140"/>
    <w:bookmarkStart w:id="141" w:name="nipid-5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2"/>
        </w:numPr>
      </w:pPr>
      <w:r>
        <w:t xml:space="preserve">Autojuhi abi andmed ja koolitustunnistused täidetakse ainult rikkumise korral.</w:t>
      </w:r>
    </w:p>
    <w:p>
      <w:pPr>
        <w:pStyle w:val="Compact"/>
        <w:numPr>
          <w:ilvl w:val="0"/>
          <w:numId w:val="1032"/>
        </w:numPr>
      </w:pPr>
      <w:r>
        <w:t xml:space="preserve">Kui valite erandi kohaldamise, peate täitma ADRi punkti.</w:t>
      </w:r>
    </w:p>
    <w:p>
      <w:pPr>
        <w:pStyle w:val="Compact"/>
        <w:numPr>
          <w:ilvl w:val="0"/>
          <w:numId w:val="1032"/>
        </w:numPr>
      </w:pPr>
      <w:r>
        <w:t xml:space="preserve">Kui menetluse liik on valitud, on menetluse viitenumber kohustuslik.</w:t>
      </w:r>
    </w:p>
    <w:p>
      <w:pPr>
        <w:pStyle w:val="Compact"/>
        <w:numPr>
          <w:ilvl w:val="0"/>
          <w:numId w:val="1032"/>
        </w:numPr>
      </w:pPr>
      <w:r>
        <w:t xml:space="preserve">Ohtlike kaupade ridu saab lisada, muuta ja kustutada kontrolli käigus.</w:t>
      </w:r>
    </w:p>
    <w:p>
      <w:pPr>
        <w:pStyle w:val="Compact"/>
        <w:numPr>
          <w:ilvl w:val="0"/>
          <w:numId w:val="1032"/>
        </w:numPr>
      </w:pPr>
      <w:r>
        <w:t xml:space="preserve">Rikkumiste loend võib olla tühi, kui klassifikaator pole veel seadistatud.</w:t>
      </w:r>
    </w:p>
    <w:bookmarkEnd w:id="141"/>
    <w:bookmarkStart w:id="142" w:name="hea-maine-vorm"/>
    <w:p>
      <w:pPr>
        <w:pStyle w:val="Heading2"/>
      </w:pPr>
      <w:r>
        <w:t xml:space="preserve">Hea maine vorm</w:t>
      </w:r>
    </w:p>
    <w:p>
      <w:pPr>
        <w:pStyle w:val="FirstParagraph"/>
      </w:pPr>
      <w:r>
        <w:t xml:space="preserve">Hea maine vormi (ametlik nimetus:</w:t>
      </w:r>
      <w:r>
        <w:t xml:space="preserve"> </w:t>
      </w:r>
      <w:r>
        <w:rPr>
          <w:i/>
          <w:iCs/>
        </w:rPr>
        <w:t xml:space="preserve">Hea maine nõudele mittevastavaks tunnistatud veokorraldusjuht</w:t>
      </w:r>
      <w:r>
        <w:t xml:space="preserve">) kasutatakse veokorraldusjuhi hea maine hindamise tulemuse registreerimiseks, sealhulgas ametialase pädevuse tunnistuse andmete ja sobivuse hinnangu salvestamiseks.</w:t>
      </w:r>
    </w:p>
    <w:bookmarkEnd w:id="142"/>
    <w:bookmarkStart w:id="143" w:name="vormi-eesmärk-6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3"/>
        </w:numPr>
      </w:pPr>
      <w:r>
        <w:t xml:space="preserve">Registreerida veokorraldusjuhi hea maine hindamine</w:t>
      </w:r>
    </w:p>
    <w:p>
      <w:pPr>
        <w:pStyle w:val="Compact"/>
        <w:numPr>
          <w:ilvl w:val="0"/>
          <w:numId w:val="1033"/>
        </w:numPr>
      </w:pPr>
      <w:r>
        <w:t xml:space="preserve">Salvestada ametialase pädevuse tunnistuse andmed</w:t>
      </w:r>
    </w:p>
    <w:p>
      <w:pPr>
        <w:pStyle w:val="Compact"/>
        <w:numPr>
          <w:ilvl w:val="0"/>
          <w:numId w:val="1033"/>
        </w:numPr>
      </w:pPr>
      <w:r>
        <w:t xml:space="preserve">Määrata veokorraldusjuhi sobivus (</w:t>
      </w:r>
      <w:r>
        <w:rPr>
          <w:rStyle w:val="VerbatimChar"/>
        </w:rPr>
        <w:t xml:space="preserve">Sobib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Tuvastada sobimatuse kehtivusaeg, kui see on asjakohane</w:t>
      </w:r>
    </w:p>
    <w:bookmarkEnd w:id="143"/>
    <w:bookmarkStart w:id="144" w:name="menüü-tee-6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+ Lisa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 maine nõudele mittevastavaks tunnistatud veokorraldusjuht</w:t>
      </w:r>
    </w:p>
    <w:p>
      <w:pPr>
        <w:pStyle w:val="BodyText"/>
      </w:pPr>
      <w:r>
        <w:t xml:space="preserve">Või otse URL-ilt:</w:t>
      </w:r>
      <w:r>
        <w:t xml:space="preserve"> </w:t>
      </w:r>
      <w:r>
        <w:rPr>
          <w:rStyle w:val="VerbatimChar"/>
        </w:rPr>
        <w:t xml:space="preserve">/control-forms/good-repute/new</w:t>
      </w:r>
    </w:p>
    <w:bookmarkEnd w:id="144"/>
    <w:bookmarkStart w:id="148" w:name="vormi-osad-ja-väljad-3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kolmest kaardist. Tähe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tähistab kohustuslikku välja.</w:t>
      </w:r>
    </w:p>
    <w:bookmarkStart w:id="145" w:name="veokorraldusjuhi-andmed"/>
    <w:p>
      <w:pPr>
        <w:pStyle w:val="Heading3"/>
      </w:pPr>
      <w:r>
        <w:t xml:space="preserve">1. Veokorraldusjuhi andmed</w:t>
      </w:r>
    </w:p>
    <w:p>
      <w:pPr>
        <w:pStyle w:val="FirstParagraph"/>
      </w:pPr>
      <w:r>
        <w:t xml:space="preserve">Isiku andmeid saab osaliselt automaatselt täita, sisestades isikukoodi ja klõpsates nuppu</w:t>
      </w:r>
      <w:r>
        <w:t xml:space="preserve"> </w:t>
      </w:r>
      <w:r>
        <w:rPr>
          <w:b/>
          <w:bCs/>
        </w:rPr>
        <w:t xml:space="preserve">Otsi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personalCode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dateOfBirth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Sünnikoht (</w:t>
            </w:r>
            <w:r>
              <w:rPr>
                <w:rStyle w:val="VerbatimChar"/>
              </w:rPr>
              <w:t xml:space="preserve">placeOfBirth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145"/>
    <w:bookmarkStart w:id="146" w:name="ametialase-pädevuse-tunnistus"/>
    <w:p>
      <w:pPr>
        <w:pStyle w:val="Heading3"/>
      </w:pPr>
      <w:r>
        <w:t xml:space="preserve">2. Ametialase pädevuse tunnistus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Tunnistuse number (</w:t>
            </w:r>
            <w:r>
              <w:rPr>
                <w:rStyle w:val="VerbatimChar"/>
              </w:rPr>
              <w:t xml:space="preserve">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Väljaandmise kuupäev (</w:t>
            </w:r>
            <w:r>
              <w:rPr>
                <w:rStyle w:val="VerbatimChar"/>
              </w:rPr>
              <w:t xml:space="preserve">certificateIssueDate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Väljaandnud riik (</w:t>
            </w:r>
            <w:r>
              <w:rPr>
                <w:rStyle w:val="VerbatimChar"/>
              </w:rPr>
              <w:t xml:space="preserve">certificateCountryCode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146"/>
    <w:bookmarkStart w:id="147" w:name="sobivuse-hinnang"/>
    <w:p>
      <w:pPr>
        <w:pStyle w:val="Heading3"/>
      </w:pPr>
      <w:r>
        <w:t xml:space="preserve">3. Sobivuse hinnang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Sobivus (</w:t>
            </w:r>
            <w:r>
              <w:rPr>
                <w:rStyle w:val="VerbatimChar"/>
              </w:rPr>
              <w:t xml:space="preserve">fitnessStatus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</w:t>
            </w:r>
            <w:r>
              <w:t xml:space="preserve"> </w:t>
            </w:r>
            <w:r>
              <w:rPr>
                <w:rStyle w:val="VerbatimChar"/>
              </w:rPr>
              <w:t xml:space="preserve">Sobib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Sobimatuks tunnistamise kuupäev (</w:t>
            </w:r>
            <w:r>
              <w:rPr>
                <w:rStyle w:val="VerbatimChar"/>
              </w:rPr>
              <w:t xml:space="preserve">unfitFromDate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Sobimatuse lõppkuupäev (</w:t>
            </w:r>
            <w:r>
              <w:rPr>
                <w:rStyle w:val="VerbatimChar"/>
              </w:rPr>
              <w:t xml:space="preserve">unfitUntilDate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47"/>
    <w:bookmarkEnd w:id="148"/>
    <w:bookmarkStart w:id="149" w:name="nipid-6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4"/>
        </w:numPr>
      </w:pPr>
      <w:r>
        <w:t xml:space="preserve">Sisestage isikukood ja kasutage nuppu</w:t>
      </w:r>
      <w:r>
        <w:t xml:space="preserve"> </w:t>
      </w:r>
      <w:r>
        <w:rPr>
          <w:b/>
          <w:bCs/>
        </w:rPr>
        <w:t xml:space="preserve">Otsi</w:t>
      </w:r>
      <w:r>
        <w:t xml:space="preserve">, et täita eesnimi, perekonnanimi ja sünniaeg automaatselt.</w:t>
      </w:r>
    </w:p>
    <w:p>
      <w:pPr>
        <w:pStyle w:val="Compact"/>
        <w:numPr>
          <w:ilvl w:val="0"/>
          <w:numId w:val="1034"/>
        </w:numPr>
      </w:pPr>
      <w:r>
        <w:t xml:space="preserve">Kuupäevad ei tohi olla tulevikus.</w:t>
      </w:r>
    </w:p>
    <w:p>
      <w:pPr>
        <w:pStyle w:val="Compact"/>
        <w:numPr>
          <w:ilvl w:val="0"/>
          <w:numId w:val="1034"/>
        </w:numPr>
      </w:pPr>
      <w:r>
        <w:t xml:space="preserve">Kui sobivuseks valitakse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, ilmuvad lisaks kuupäevaväljad. Lõppkuupäev peab olema hilisem kui alguskuupäev.</w:t>
      </w:r>
    </w:p>
    <w:p>
      <w:pPr>
        <w:pStyle w:val="Compact"/>
        <w:numPr>
          <w:ilvl w:val="0"/>
          <w:numId w:val="1034"/>
        </w:numPr>
      </w:pPr>
      <w:r>
        <w:t xml:space="preserve">Kohustuslikud väljad tuleb enne salvestamist täita.</w:t>
      </w:r>
    </w:p>
    <w:p>
      <w:pPr>
        <w:pStyle w:val="Compact"/>
        <w:numPr>
          <w:ilvl w:val="0"/>
          <w:numId w:val="1034"/>
        </w:numPr>
      </w:pPr>
      <w:r>
        <w:t xml:space="preserve">Vormi salvestamiseks klõpsake nuppu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ja katkestamiseks</w:t>
      </w:r>
      <w:r>
        <w:t xml:space="preserve"> </w:t>
      </w:r>
      <w:r>
        <w:rPr>
          <w:b/>
          <w:bCs/>
        </w:rPr>
        <w:t xml:space="preserve">Tühista</w:t>
      </w:r>
      <w:r>
        <w:t xml:space="preserve">.</w:t>
      </w:r>
    </w:p>
    <w:bookmarkEnd w:id="149"/>
    <w:bookmarkStart w:id="150" w:name="sõidu--ja-puhkeaja-kontrollvorm"/>
    <w:p>
      <w:pPr>
        <w:pStyle w:val="Heading2"/>
      </w:pPr>
      <w:r>
        <w:t xml:space="preserve">Sõidu- ja puhkeaja kontrollvorm</w:t>
      </w:r>
    </w:p>
    <w:p>
      <w:pPr>
        <w:pStyle w:val="FirstParagraph"/>
      </w:pPr>
      <w:r>
        <w:t xml:space="preserve">Sõidu- ja puhkeaja kontrollvormi kasutatakse tee kontrolli käigus juhi või meeskonnaliikme sõidu- ja puhkeaja nõuete, dokumentide/õiguste, samuti ATP ja sõiduki massi/mõõtmete täitmise registreerimiseks. Vormil on kaks varianti: autojuhi ja meeskonnaliikme oma.</w:t>
      </w:r>
    </w:p>
    <w:bookmarkEnd w:id="150"/>
    <w:bookmarkStart w:id="151" w:name="vormi-eesmärk-7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5"/>
        </w:numPr>
      </w:pPr>
      <w:r>
        <w:t xml:space="preserve">Registreerida kontrollitud vedu ja veoklass</w:t>
      </w:r>
    </w:p>
    <w:p>
      <w:pPr>
        <w:pStyle w:val="Compact"/>
        <w:numPr>
          <w:ilvl w:val="0"/>
          <w:numId w:val="1035"/>
        </w:numPr>
      </w:pPr>
      <w:r>
        <w:t xml:space="preserve">Määrata kontrolli tulemus ja vajadusel menetluse liik</w:t>
      </w:r>
    </w:p>
    <w:p>
      <w:pPr>
        <w:pStyle w:val="Compact"/>
        <w:numPr>
          <w:ilvl w:val="0"/>
          <w:numId w:val="1035"/>
        </w:numPr>
      </w:pPr>
      <w:r>
        <w:t xml:space="preserve">Dokumenteerida dokumentide/õiguste kontrolli tulemused</w:t>
      </w:r>
    </w:p>
    <w:p>
      <w:pPr>
        <w:pStyle w:val="Compact"/>
        <w:numPr>
          <w:ilvl w:val="0"/>
          <w:numId w:val="1035"/>
        </w:numPr>
      </w:pPr>
      <w:r>
        <w:t xml:space="preserve">Märgistada sõidu- ja puhkeaja rikkumised koos raskusastmega</w:t>
      </w:r>
    </w:p>
    <w:p>
      <w:pPr>
        <w:pStyle w:val="Compact"/>
        <w:numPr>
          <w:ilvl w:val="0"/>
          <w:numId w:val="1035"/>
        </w:numPr>
      </w:pPr>
      <w:r>
        <w:t xml:space="preserve">Jäädvustada ATP kokkuleppe ning sõiduki massi ja mõõtmete rikkumised</w:t>
      </w:r>
    </w:p>
    <w:p>
      <w:pPr>
        <w:pStyle w:val="Compact"/>
        <w:numPr>
          <w:ilvl w:val="0"/>
          <w:numId w:val="1035"/>
        </w:numPr>
      </w:pPr>
      <w:r>
        <w:t xml:space="preserve">Salvestada lisamärkused ja failid</w:t>
      </w:r>
    </w:p>
    <w:bookmarkEnd w:id="151"/>
    <w:bookmarkStart w:id="152" w:name="menüü-tee-7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Seda vormit täidetakse liitvormi (tee kontroll) alamvormina:</w:t>
      </w:r>
    </w:p>
    <w:p>
      <w:pPr>
        <w:pStyle w:val="BodyText"/>
      </w:pPr>
      <w:r>
        <w:rPr>
          <w:b/>
          <w:bCs/>
        </w:rPr>
        <w:t xml:space="preserve">Liitvorm → Lisa alamvorm → Autojuhi sõidu- ja puhkeaja kontrollvorm</w:t>
      </w:r>
      <w:r>
        <w:br/>
      </w:r>
      <w:r>
        <w:t xml:space="preserve">või</w:t>
      </w:r>
      <w:r>
        <w:br/>
      </w:r>
      <w:r>
        <w:rPr>
          <w:b/>
          <w:bCs/>
        </w:rPr>
        <w:t xml:space="preserve">Liitvorm → Lisa alamvorm → Meeskonnaliikme sõidu- ja puhkeaja kontrollvorm</w:t>
      </w:r>
    </w:p>
    <w:p>
      <w:pPr>
        <w:pStyle w:val="BodyText"/>
      </w:pPr>
      <w:r>
        <w:t xml:space="preserve">Olemasolevat vormi saab avada otse URL-ilt:</w:t>
      </w:r>
    </w:p>
    <w:p>
      <w:pPr>
        <w:pStyle w:val="Compact"/>
        <w:numPr>
          <w:ilvl w:val="0"/>
          <w:numId w:val="1036"/>
        </w:numPr>
      </w:pPr>
      <w:r>
        <w:t xml:space="preserve">Autojuht:</w:t>
      </w:r>
      <w:r>
        <w:t xml:space="preserve"> </w:t>
      </w:r>
      <w:r>
        <w:rPr>
          <w:rStyle w:val="VerbatimChar"/>
        </w:rPr>
        <w:t xml:space="preserve">/control-forms/sp-driver/:id</w:t>
      </w:r>
    </w:p>
    <w:p>
      <w:pPr>
        <w:pStyle w:val="Compact"/>
        <w:numPr>
          <w:ilvl w:val="0"/>
          <w:numId w:val="1036"/>
        </w:numPr>
      </w:pPr>
      <w:r>
        <w:t xml:space="preserve">Meeskonnaliige:</w:t>
      </w:r>
      <w:r>
        <w:t xml:space="preserve"> </w:t>
      </w:r>
      <w:r>
        <w:rPr>
          <w:rStyle w:val="VerbatimChar"/>
        </w:rPr>
        <w:t xml:space="preserve">/control-forms/sp-teammate/:id</w:t>
      </w:r>
    </w:p>
    <w:bookmarkEnd w:id="152"/>
    <w:bookmarkStart w:id="153" w:name="X3b44e5615f4a82eea14e50e25cbdd28b49f0dbf"/>
    <w:p>
      <w:pPr>
        <w:pStyle w:val="Heading2"/>
      </w:pPr>
      <w:r>
        <w:t xml:space="preserve">Autojuhi ja meeskonnaliikme vormi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Autojuht (</w:t>
            </w:r>
            <w:r>
              <w:rPr>
                <w:rStyle w:val="VerbatimChar"/>
              </w:rPr>
              <w:t xml:space="preserve">driver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Meeskonnaliige (</w:t>
            </w:r>
            <w:r>
              <w:rPr>
                <w:rStyle w:val="VerbatimChar"/>
              </w:rPr>
              <w:t xml:space="preserve">teammate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Peamised plokid</w:t>
            </w:r>
          </w:p>
        </w:tc>
        <w:tc>
          <w:tcPr/>
          <w:p>
            <w:pPr>
              <w:pStyle w:val="Compact"/>
            </w:pPr>
            <w:r>
              <w:t xml:space="preserve">Veoliik, veoklass, kontrolli tulemus, dokumendid, sõidu-/puhkeaja rikkumised, mass/mõõtmed, ATP</w:t>
            </w:r>
          </w:p>
        </w:tc>
        <w:tc>
          <w:tcPr/>
          <w:p>
            <w:pPr>
              <w:pStyle w:val="Compact"/>
            </w:pPr>
            <w:r>
              <w:t xml:space="preserve">Samad, välja arvatud massi/mõõtmete plokk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mass ja mõõtmed</w:t>
            </w:r>
          </w:p>
        </w:tc>
        <w:tc>
          <w:tcPr/>
          <w:p>
            <w:pPr>
              <w:pStyle w:val="Compact"/>
            </w:pPr>
            <w:r>
              <w:t xml:space="preserve">Kuvatakse ainult autojuhile</w:t>
            </w:r>
          </w:p>
        </w:tc>
        <w:tc>
          <w:tcPr/>
          <w:p>
            <w:pPr>
              <w:pStyle w:val="Compact"/>
            </w:pPr>
            <w:r>
              <w:t xml:space="preserve">Puudub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</w:t>
            </w:r>
          </w:p>
        </w:tc>
        <w:tc>
          <w:tcPr/>
          <w:p>
            <w:pPr>
              <w:pStyle w:val="Compact"/>
            </w:pPr>
            <w:r>
              <w:t xml:space="preserve">Kuvatakse autojuhile, kui veoklass hõlmab kabotaaži</w:t>
            </w:r>
          </w:p>
        </w:tc>
        <w:tc>
          <w:tcPr/>
          <w:p>
            <w:pPr>
              <w:pStyle w:val="Compact"/>
            </w:pPr>
            <w:r>
              <w:t xml:space="preserve">Puuduvad</w:t>
            </w:r>
          </w:p>
        </w:tc>
      </w:tr>
    </w:tbl>
    <w:bookmarkEnd w:id="153"/>
    <w:bookmarkStart w:id="163" w:name="vormi-osad-ja-väljad-4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Vormis on täidetavad kaardid/akkordionid.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tähistatud väljad on kohustuslikud.</w:t>
      </w:r>
    </w:p>
    <w:bookmarkStart w:id="154" w:name="veoliik-ja-veoklass"/>
    <w:p>
      <w:pPr>
        <w:pStyle w:val="Heading3"/>
      </w:pPr>
      <w:r>
        <w:t xml:space="preserve">1. Veoliik ja veoklass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Veoliik (</w:t>
            </w:r>
            <w:r>
              <w:rPr>
                <w:rStyle w:val="VerbatimChar"/>
              </w:rPr>
              <w:t xml:space="preserve">transportType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sõitjatevedu või veosevedu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Tühisõit (</w:t>
            </w:r>
            <w:r>
              <w:rPr>
                <w:rStyle w:val="VerbatimChar"/>
              </w:rPr>
              <w:t xml:space="preserve">transportEmptyRun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 iseloom (</w:t>
            </w:r>
            <w:r>
              <w:rPr>
                <w:rStyle w:val="VerbatimChar"/>
              </w:rPr>
              <w:t xml:space="preserve">transportNature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tasuline või oma kulul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Tegevusloa nõudest vabastatud vedu (</w:t>
            </w:r>
            <w:r>
              <w:rPr>
                <w:rStyle w:val="VerbatimChar"/>
              </w:rPr>
              <w:t xml:space="preserve">transportNatureExempt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154"/>
    <w:bookmarkStart w:id="155" w:name="veoklassid"/>
    <w:p>
      <w:pPr>
        <w:pStyle w:val="Heading3"/>
      </w:pPr>
      <w:r>
        <w:t xml:space="preserve">2. Veoklassid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Veoklassid (</w:t>
            </w:r>
            <w:r>
              <w:rPr>
                <w:rStyle w:val="VerbatimChar"/>
              </w:rPr>
              <w:t xml:space="preserve">transportClasses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mitmest klassifikaatori väärtusest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 (</w:t>
            </w:r>
            <w:r>
              <w:rPr>
                <w:rStyle w:val="VerbatimChar"/>
              </w:rPr>
              <w:t xml:space="preserve">cabotageViolations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Aktiveerub ainult autojuhil, kui valitud on</w:t>
            </w:r>
            <w:r>
              <w:t xml:space="preserve"> </w:t>
            </w:r>
            <w:r>
              <w:rPr>
                <w:rStyle w:val="VerbatimChar"/>
              </w:rPr>
              <w:t xml:space="preserve">CABOTAGE</w:t>
            </w:r>
          </w:p>
        </w:tc>
      </w:tr>
    </w:tbl>
    <w:bookmarkEnd w:id="155"/>
    <w:bookmarkStart w:id="156" w:name="kontrolli-tulemus-3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ETTEKIRJUTUS, JUHTIMISELT, AREST, AUTOVEDU, ALUSTATI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  <w:r>
              <w:t xml:space="preserve"> </w:t>
            </w:r>
            <w:r>
              <w:t xml:space="preserve">ega</w:t>
            </w:r>
            <w:r>
              <w:t xml:space="preserve"> </w:t>
            </w:r>
            <w:r>
              <w:rPr>
                <w:rStyle w:val="VerbatimChar"/>
              </w:rPr>
              <w:t xml:space="preserve">HOIATUS</w:t>
            </w:r>
          </w:p>
        </w:tc>
        <w:tc>
          <w:tcPr/>
          <w:p>
            <w:pPr>
              <w:pStyle w:val="Compact"/>
            </w:pPr>
            <w:r>
              <w:t xml:space="preserve">LYHI, KIIR, YLD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menetluse liik valitud</w:t>
            </w:r>
          </w:p>
        </w:tc>
        <w:tc>
          <w:tcPr/>
          <w:p>
            <w:pPr>
              <w:pStyle w:val="Compact"/>
            </w:pPr>
            <w:r>
              <w:t xml:space="preserve">Tekstiväli</w:t>
            </w:r>
          </w:p>
        </w:tc>
      </w:tr>
    </w:tbl>
    <w:p>
      <w:pPr>
        <w:pStyle w:val="BodyText"/>
      </w:pPr>
      <w:r>
        <w:t xml:space="preserve">Juhul kui</w:t>
      </w:r>
      <w:r>
        <w:t xml:space="preserve"> </w:t>
      </w:r>
      <w:r>
        <w:rPr>
          <w:rStyle w:val="VerbatimChar"/>
        </w:rPr>
        <w:t xml:space="preserve">resultType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, ei avane dokumendi/õiguse, sõidu-puhkeaja ega massi/mõõtmete täitmise plokid.</w:t>
      </w:r>
    </w:p>
    <w:bookmarkEnd w:id="156"/>
    <w:bookmarkStart w:id="157" w:name="dokumendi-või-õiguse-kontroll"/>
    <w:p>
      <w:pPr>
        <w:pStyle w:val="Heading3"/>
      </w:pPr>
      <w:r>
        <w:t xml:space="preserve">4. Dokumendi või õiguse kontroll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Dokumentide kontroll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documentChecks</w:t>
      </w:r>
      <w:r>
        <w:t xml:space="preserve">) – vali dokumentide liigid ja seotud rikkumised modaalaknas.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Muud dokumendid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otherDocuments</w:t>
      </w:r>
      <w:r>
        <w:t xml:space="preserve">) – märgi dokumendi olek (nõuetekohane või puudub).</w:t>
      </w:r>
    </w:p>
    <w:bookmarkEnd w:id="157"/>
    <w:bookmarkStart w:id="158" w:name="sõidu--ja-puhkeaja-nõuete-täitmine"/>
    <w:p>
      <w:pPr>
        <w:pStyle w:val="Heading3"/>
      </w:pPr>
      <w:r>
        <w:t xml:space="preserve">5. Sõidu- ja puhkeaja nõuete täitmine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 rakendatavus (</w:t>
            </w:r>
            <w:r>
              <w:rPr>
                <w:rStyle w:val="VerbatimChar"/>
              </w:rPr>
              <w:t xml:space="preserve">spApplicability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Rakendatakse / Ei rakendata / Ei kontrollitud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tüüp (</w:t>
            </w:r>
            <w:r>
              <w:rPr>
                <w:rStyle w:val="VerbatimChar"/>
              </w:rPr>
              <w:t xml:space="preserve">tachographTypeCode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spApplicability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RAKENDATAKSE</w:t>
            </w:r>
          </w:p>
        </w:tc>
        <w:tc>
          <w:tcPr/>
          <w:p>
            <w:pPr>
              <w:pStyle w:val="Compact"/>
            </w:pPr>
            <w:r>
              <w:t xml:space="preserve">Valik klassifikaatorist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andmed alla laadimata (</w:t>
            </w:r>
            <w:r>
              <w:rPr>
                <w:rStyle w:val="VerbatimChar"/>
              </w:rPr>
              <w:t xml:space="preserve">tachographDataNotDownloaded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päevade arv (</w:t>
            </w:r>
            <w:r>
              <w:rPr>
                <w:rStyle w:val="VerbatimChar"/>
              </w:rPr>
              <w:t xml:space="preserve">checkedDaysCount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Tööpäevade arv (</w:t>
            </w:r>
            <w:r>
              <w:rPr>
                <w:rStyle w:val="VerbatimChar"/>
              </w:rPr>
              <w:t xml:space="preserve">workDaysCount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Arv; peab jääma kontrollitud päevade arvu piiresse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Muu tegevuse päevade arv (</w:t>
            </w:r>
            <w:r>
              <w:rPr>
                <w:rStyle w:val="VerbatimChar"/>
              </w:rPr>
              <w:t xml:space="preserve">otherActivityDaysCount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</w:tbl>
    <w:p>
      <w:pPr>
        <w:pStyle w:val="BodyText"/>
      </w:pPr>
      <w:r>
        <w:t xml:space="preserve">Sellel plokil saab lisada ka</w:t>
      </w:r>
      <w:r>
        <w:t xml:space="preserve"> </w:t>
      </w:r>
      <w:r>
        <w:rPr>
          <w:b/>
          <w:bCs/>
        </w:rPr>
        <w:t xml:space="preserve">sõidu- ja puhkeaja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violations5612006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violations1652014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violations200215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violations5932008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violations20201057</w:t>
      </w:r>
      <w:r>
        <w:t xml:space="preserve">).</w:t>
      </w:r>
    </w:p>
    <w:bookmarkEnd w:id="158"/>
    <w:bookmarkStart w:id="159" w:name="Xf8a93ddb5ec89a9010deb061089b24ada848009"/>
    <w:p>
      <w:pPr>
        <w:pStyle w:val="Heading3"/>
      </w:pPr>
      <w:r>
        <w:t xml:space="preserve">6. Sõiduki massi ja mõõtmete ning ATP kokkuleppe nõuetele vastavus</w:t>
      </w:r>
    </w:p>
    <w:p>
      <w:pPr>
        <w:pStyle w:val="FirstParagraph"/>
      </w:pPr>
      <w:r>
        <w:t xml:space="preserve">Aktiivne ainult autojuhil,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Mõõtmised 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massDimensionMeasurements</w:t>
      </w:r>
      <w:r>
        <w:t xml:space="preserve">) – lisatakse modaalakna kaudu.</w:t>
      </w:r>
    </w:p>
    <w:bookmarkEnd w:id="159"/>
    <w:bookmarkStart w:id="160" w:name="atp-kokkuleppe-nõuete-kontroll"/>
    <w:p>
      <w:pPr>
        <w:pStyle w:val="Heading3"/>
      </w:pPr>
      <w:r>
        <w:t xml:space="preserve">7. ATP kokkuleppe nõuete kontroll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rikkumine leitud (</w:t>
            </w:r>
            <w:r>
              <w:rPr>
                <w:rStyle w:val="VerbatimChar"/>
              </w:rPr>
              <w:t xml:space="preserve">atpViolationFound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rikkumise kirjeldus (</w:t>
            </w:r>
            <w:r>
              <w:rPr>
                <w:rStyle w:val="VerbatimChar"/>
              </w:rPr>
              <w:t xml:space="preserve">atpViolationDescription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atpViolationFound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60"/>
    <w:bookmarkStart w:id="161" w:name="failid-1"/>
    <w:p>
      <w:pPr>
        <w:pStyle w:val="Heading3"/>
      </w:pPr>
      <w:r>
        <w:t xml:space="preserve">8. Failid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FormFiles</w:t>
      </w:r>
      <w:r>
        <w:t xml:space="preserve"> </w:t>
      </w:r>
      <w:r>
        <w:t xml:space="preserve">– võimaldab lisada vormi seotud faile.</w:t>
      </w:r>
    </w:p>
    <w:bookmarkEnd w:id="161"/>
    <w:bookmarkStart w:id="162" w:name="märkused-2"/>
    <w:p>
      <w:pPr>
        <w:pStyle w:val="Heading3"/>
      </w:pPr>
      <w:r>
        <w:t xml:space="preserve">9. Märkused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kuvatakse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</w:p>
        </w:tc>
      </w:tr>
    </w:tbl>
    <w:bookmarkEnd w:id="162"/>
    <w:bookmarkEnd w:id="163"/>
    <w:bookmarkStart w:id="164" w:name="X7140fef68a6efc154bdb2dd799916e78a85720c"/>
    <w:p>
      <w:pPr>
        <w:pStyle w:val="Heading2"/>
      </w:pPr>
      <w:r>
        <w:t xml:space="preserve">Transport type, control result, tachograph, ATP violation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Veoliik</w:t>
      </w:r>
      <w:r>
        <w:t xml:space="preserve"> </w:t>
      </w:r>
      <w:r>
        <w:t xml:space="preserve">määrab, kas tegu on sõitjate- või veoseveduga. See mõjutab kabotaažrikkumiste loendit.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Kontrolli tulemus</w:t>
      </w:r>
      <w:r>
        <w:t xml:space="preserve"> </w:t>
      </w:r>
      <w:r>
        <w:t xml:space="preserve">määrab, kas vorm jääb lihtsaks korrashoiuks või avab edasised plokid rikkumisteks ja menetluseks.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Tachograaf</w:t>
      </w:r>
      <w:r>
        <w:t xml:space="preserve"> </w:t>
      </w:r>
      <w:r>
        <w:t xml:space="preserve">tuleb täpsustada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ATP rikkumine</w:t>
      </w:r>
      <w:r>
        <w:t xml:space="preserve"> </w:t>
      </w:r>
      <w:r>
        <w:t xml:space="preserve">tuleb kirjeldada tekstiväljas juhul, kui valitud on</w:t>
      </w:r>
      <w:r>
        <w:t xml:space="preserve"> </w:t>
      </w:r>
      <w:r>
        <w:t xml:space="preserve">“Jah”</w:t>
      </w:r>
      <w:r>
        <w:t xml:space="preserve">.</w:t>
      </w:r>
    </w:p>
    <w:bookmarkEnd w:id="164"/>
    <w:bookmarkStart w:id="165" w:name="rikkumiste-raskusastmed-msi-vsi-si-mi"/>
    <w:p>
      <w:pPr>
        <w:pStyle w:val="Heading2"/>
      </w:pPr>
      <w:r>
        <w:t xml:space="preserve">Rikkumiste raskusastmed (MSI / VSI / SI / MI)</w:t>
      </w:r>
    </w:p>
    <w:p>
      <w:pPr>
        <w:pStyle w:val="FirstParagraph"/>
      </w:pPr>
      <w:r>
        <w:t xml:space="preserve">Rikkumiste modaalaknas valitakse kolmel tasemel: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1</w:t>
      </w:r>
      <w:r>
        <w:t xml:space="preserve"> </w:t>
      </w:r>
      <w:r>
        <w:t xml:space="preserve">– rikkumiste grupp (näiteks määruse nimi)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2</w:t>
      </w:r>
      <w:r>
        <w:t xml:space="preserve"> </w:t>
      </w:r>
      <w:r>
        <w:t xml:space="preserve">– konkreetne rikkumise liik või artikkel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3</w:t>
      </w:r>
      <w:r>
        <w:t xml:space="preserve"> </w:t>
      </w:r>
      <w:r>
        <w:t xml:space="preserve">– rikkumise detail, kus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väli sisaldab raskusastet</w:t>
      </w:r>
    </w:p>
    <w:p>
      <w:pPr>
        <w:pStyle w:val="FirstParagraph"/>
      </w:pPr>
      <w:r>
        <w:t xml:space="preserve">Raskusaste kuvatakse valiku ees</w:t>
      </w:r>
      <w:r>
        <w:t xml:space="preserve"> </w:t>
      </w:r>
      <w:r>
        <w:rPr>
          <w:b/>
          <w:bCs/>
        </w:rPr>
        <w:t xml:space="preserve">rasvases kirjas</w:t>
      </w:r>
      <w:r>
        <w:t xml:space="preserve"> </w:t>
      </w:r>
      <w:r>
        <w:t xml:space="preserve">enne rikkumise nime. Need väärtused võivad olla näiteks</w:t>
      </w:r>
      <w:r>
        <w:t xml:space="preserve"> </w:t>
      </w:r>
      <w:r>
        <w:rPr>
          <w:b/>
          <w:bCs/>
        </w:rPr>
        <w:t xml:space="preserve">MSI</w:t>
      </w:r>
      <w:r>
        <w:t xml:space="preserve"> </w:t>
      </w:r>
      <w:r>
        <w:t xml:space="preserve">(most serious infringement),</w:t>
      </w:r>
      <w:r>
        <w:t xml:space="preserve"> </w:t>
      </w:r>
      <w:r>
        <w:rPr>
          <w:b/>
          <w:bCs/>
        </w:rPr>
        <w:t xml:space="preserve">VSI</w:t>
      </w:r>
      <w:r>
        <w:t xml:space="preserve">,</w:t>
      </w:r>
      <w:r>
        <w:t xml:space="preserve"> </w:t>
      </w:r>
      <w:r>
        <w:rPr>
          <w:b/>
          <w:bCs/>
        </w:rPr>
        <w:t xml:space="preserve">SI</w:t>
      </w:r>
      <w:r>
        <w:t xml:space="preserve"> </w:t>
      </w:r>
      <w:r>
        <w:t xml:space="preserve">või</w:t>
      </w:r>
      <w:r>
        <w:t xml:space="preserve"> </w:t>
      </w:r>
      <w:r>
        <w:rPr>
          <w:b/>
          <w:bCs/>
        </w:rPr>
        <w:t xml:space="preserve">MI</w:t>
      </w:r>
      <w:r>
        <w:t xml:space="preserve">. Iga tase 3 valiku korral salvestatakse rikkumise kood (</w:t>
      </w:r>
      <w:r>
        <w:rPr>
          <w:rStyle w:val="VerbatimChar"/>
        </w:rPr>
        <w:t xml:space="preserve">violationCode</w:t>
      </w:r>
      <w:r>
        <w:t xml:space="preserve">) ja raskusastme kood (</w:t>
      </w:r>
      <w:r>
        <w:rPr>
          <w:rStyle w:val="VerbatimChar"/>
        </w:rPr>
        <w:t xml:space="preserve">severityCode</w:t>
      </w:r>
      <w:r>
        <w:t xml:space="preserve">) koos nimega.</w:t>
      </w:r>
    </w:p>
    <w:bookmarkEnd w:id="165"/>
    <w:bookmarkStart w:id="166" w:name="nipid-7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42"/>
        </w:numPr>
      </w:pPr>
      <w:r>
        <w:t xml:space="preserve">Määra kõigepealt</w:t>
      </w:r>
      <w:r>
        <w:t xml:space="preserve"> </w:t>
      </w:r>
      <w:r>
        <w:rPr>
          <w:b/>
          <w:bCs/>
        </w:rPr>
        <w:t xml:space="preserve">kontrolli tulemus</w:t>
      </w:r>
      <w:r>
        <w:t xml:space="preserve"> </w:t>
      </w:r>
      <w:r>
        <w:t xml:space="preserve">– see avab või peidab ülejäänud plokid.</w:t>
      </w:r>
    </w:p>
    <w:p>
      <w:pPr>
        <w:pStyle w:val="Compact"/>
        <w:numPr>
          <w:ilvl w:val="0"/>
          <w:numId w:val="1042"/>
        </w:numPr>
      </w:pPr>
      <w:r>
        <w:t xml:space="preserve">Kui tulemus on</w:t>
      </w:r>
      <w:r>
        <w:t xml:space="preserve"> </w:t>
      </w:r>
      <w:r>
        <w:rPr>
          <w:b/>
          <w:bCs/>
        </w:rPr>
        <w:t xml:space="preserve">Korras</w:t>
      </w:r>
      <w:r>
        <w:t xml:space="preserve">, ei ole vaja täita dokumendi, sõidu-puhkeaja ega massi/mõõtmete andmeid.</w:t>
      </w:r>
    </w:p>
    <w:p>
      <w:pPr>
        <w:pStyle w:val="Compact"/>
        <w:numPr>
          <w:ilvl w:val="0"/>
          <w:numId w:val="1042"/>
        </w:numPr>
      </w:pPr>
      <w:r>
        <w:t xml:space="preserve">Tachograafi tüüp on kohustuslik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ATP rikkumise korral täida kindlasti ka</w:t>
      </w:r>
      <w:r>
        <w:t xml:space="preserve"> </w:t>
      </w:r>
      <w:r>
        <w:rPr>
          <w:b/>
          <w:bCs/>
        </w:rPr>
        <w:t xml:space="preserve">kirjeldus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Meeskonnaliikme vormil puuduvad sõiduki massi/mõõtmete ja kabotaaži alamvalikud.</w:t>
      </w:r>
    </w:p>
    <w:p>
      <w:pPr>
        <w:pStyle w:val="Compact"/>
        <w:numPr>
          <w:ilvl w:val="0"/>
          <w:numId w:val="1042"/>
        </w:numPr>
      </w:pPr>
      <w:r>
        <w:t xml:space="preserve">Veoklassi valik ja veoliik mõjutavad näidatavaid kabotaažrikkumiste valikuid.</w:t>
      </w:r>
    </w:p>
    <w:bookmarkEnd w:id="166"/>
    <w:bookmarkStart w:id="167" w:name="failide-lisamine-vormidele"/>
    <w:p>
      <w:pPr>
        <w:pStyle w:val="Heading2"/>
      </w:pPr>
      <w:r>
        <w:t xml:space="preserve">Failide lisamine vormidele</w:t>
      </w:r>
    </w:p>
    <w:p>
      <w:pPr>
        <w:pStyle w:val="FirstParagraph"/>
      </w:pPr>
      <w:r>
        <w:t xml:space="preserve">Kontrollaktidele saab lisada manuseid, näiteks fotosid, tõendeid või dokumentide koopiaid. Manused salvestatakse S3-kõlbulikku objektihoidlasse ja nende kirjed andmebaasi.</w:t>
      </w:r>
    </w:p>
    <w:bookmarkEnd w:id="167"/>
    <w:bookmarkStart w:id="168" w:name="millistes-vormides-saab-faile-lisada"/>
    <w:p>
      <w:pPr>
        <w:pStyle w:val="Heading2"/>
      </w:pPr>
      <w:r>
        <w:t xml:space="preserve">Millistes vormides saab faile lisada</w:t>
      </w:r>
    </w:p>
    <w:p>
      <w:pPr>
        <w:pStyle w:val="FirstParagraph"/>
      </w:pPr>
      <w:r>
        <w:t xml:space="preserve">Failide lisamine on saadaval peamistes vormides, kus on vaja tõendada visuaalselt või dokumendiga kontrolli tulemusi. Näiteks:</w:t>
      </w:r>
    </w:p>
    <w:p>
      <w:pPr>
        <w:pStyle w:val="Compact"/>
        <w:numPr>
          <w:ilvl w:val="0"/>
          <w:numId w:val="1043"/>
        </w:numPr>
      </w:pPr>
      <w:r>
        <w:t xml:space="preserve">liitvorm</w:t>
      </w:r>
    </w:p>
    <w:p>
      <w:pPr>
        <w:pStyle w:val="Compact"/>
        <w:numPr>
          <w:ilvl w:val="0"/>
          <w:numId w:val="1043"/>
        </w:numPr>
      </w:pPr>
      <w:r>
        <w:t xml:space="preserve">tehniline kontroll</w:t>
      </w:r>
    </w:p>
    <w:p>
      <w:pPr>
        <w:pStyle w:val="Compact"/>
        <w:numPr>
          <w:ilvl w:val="0"/>
          <w:numId w:val="1043"/>
        </w:numPr>
      </w:pPr>
      <w:r>
        <w:t xml:space="preserve">ADR</w:t>
      </w:r>
    </w:p>
    <w:p>
      <w:pPr>
        <w:pStyle w:val="Compact"/>
        <w:numPr>
          <w:ilvl w:val="0"/>
          <w:numId w:val="1043"/>
        </w:numPr>
      </w:pPr>
      <w:r>
        <w:t xml:space="preserve">tööinspektsioon</w:t>
      </w:r>
    </w:p>
    <w:p>
      <w:pPr>
        <w:pStyle w:val="Compact"/>
        <w:numPr>
          <w:ilvl w:val="0"/>
          <w:numId w:val="1043"/>
        </w:numPr>
      </w:pPr>
      <w:r>
        <w:t xml:space="preserve">hea maine</w:t>
      </w:r>
    </w:p>
    <w:p>
      <w:pPr>
        <w:pStyle w:val="Compact"/>
        <w:numPr>
          <w:ilvl w:val="0"/>
          <w:numId w:val="1043"/>
        </w:numPr>
      </w:pPr>
      <w:r>
        <w:t xml:space="preserve">välisriigis toimunud rikkumise akt</w:t>
      </w:r>
    </w:p>
    <w:bookmarkEnd w:id="168"/>
    <w:bookmarkStart w:id="172" w:name="manuse-lisamise-sammud"/>
    <w:p>
      <w:pPr>
        <w:pStyle w:val="Heading2"/>
      </w:pPr>
      <w:r>
        <w:t xml:space="preserve">Manuse lisamise sammud</w:t>
      </w:r>
    </w:p>
    <w:p>
      <w:pPr>
        <w:pStyle w:val="FirstParagraph"/>
      </w:pPr>
      <w:r>
        <w:drawing>
          <wp:inline>
            <wp:extent cx="5334000" cy="2945946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_mermaid_images/mermaid_7_13592647b6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Start w:id="173" w:name="lubatud-failiformaadid"/>
    <w:p>
      <w:pPr>
        <w:pStyle w:val="Heading2"/>
      </w:pPr>
      <w:r>
        <w:t xml:space="preserve">Lubatud failiformaadid</w:t>
      </w:r>
    </w:p>
    <w:p>
      <w:pPr>
        <w:pStyle w:val="FirstParagraph"/>
      </w:pPr>
      <w:r>
        <w:t xml:space="preserve">S3 laadimisel ja kasutajaliideses aktsepteeritakse järgmisi faile: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Laiend</w:t>
            </w:r>
          </w:p>
        </w:tc>
        <w:tc>
          <w:tcPr/>
          <w:p>
            <w:pPr>
              <w:pStyle w:val="Compact"/>
            </w:pPr>
            <w:r>
              <w:t xml:space="preserve">MIME-tüüp</w:t>
            </w:r>
          </w:p>
        </w:tc>
        <w:tc>
          <w:tcPr/>
          <w:p>
            <w:pPr>
              <w:pStyle w:val="Compact"/>
            </w:pPr>
            <w:r>
              <w:t xml:space="preserve">Märkus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application/pdf</w:t>
            </w:r>
          </w:p>
        </w:tc>
        <w:tc>
          <w:tcPr/>
          <w:p>
            <w:pPr>
              <w:pStyle w:val="Compact"/>
            </w:pPr>
            <w:r>
              <w:t xml:space="preserve">Aruanded, tõendid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</w:p>
        </w:tc>
        <w:tc>
          <w:tcPr/>
          <w:p>
            <w:pPr>
              <w:pStyle w:val="Compact"/>
            </w:pPr>
            <w:r>
              <w:t xml:space="preserve">Fotod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image/png</w:t>
            </w:r>
          </w:p>
        </w:tc>
        <w:tc>
          <w:tcPr/>
          <w:p>
            <w:pPr>
              <w:pStyle w:val="Compact"/>
            </w:pPr>
            <w:r>
              <w:t xml:space="preserve">Fotod, joonised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image/tiff</w:t>
            </w:r>
          </w:p>
        </w:tc>
        <w:tc>
          <w:tcPr/>
          <w:p>
            <w:pPr>
              <w:pStyle w:val="Compact"/>
            </w:pPr>
            <w:r>
              <w:t xml:space="preserve">Kõrge eraldusvõimega pildid</w:t>
            </w:r>
          </w:p>
        </w:tc>
      </w:tr>
    </w:tbl>
    <w:p>
      <w:pPr>
        <w:pStyle w:val="BodyText"/>
      </w:pPr>
      <w:r>
        <w:t xml:space="preserve">Serveri seadistus (</w:t>
      </w:r>
      <w:r>
        <w:rPr>
          <w:rStyle w:val="VerbatimChar"/>
        </w:rPr>
        <w:t xml:space="preserve">S3_ALLOWED_MIME_TYPES</w:t>
      </w:r>
      <w:r>
        <w:t xml:space="preserve">) võib lubada ka</w:t>
      </w:r>
      <w:r>
        <w:t xml:space="preserve"> </w:t>
      </w:r>
      <w:r>
        <w:rPr>
          <w:rStyle w:val="VerbatimChar"/>
        </w:rPr>
        <w:t xml:space="preserve">.asics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faile, kuid kasutajaliides lubab praegu valida peamiselt PDF- ja pildifaile.</w:t>
      </w:r>
    </w:p>
    <w:bookmarkEnd w:id="173"/>
    <w:bookmarkStart w:id="174" w:name="faili-piirangud"/>
    <w:p>
      <w:pPr>
        <w:pStyle w:val="Heading2"/>
      </w:pPr>
      <w:r>
        <w:t xml:space="preserve">Faili piirangud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Maksimaalne failisuurus kasutajaliideses</w:t>
      </w:r>
      <w:r>
        <w:t xml:space="preserve">: 10 MB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Maksimaalne failisuurus S3-puhverserveri seadistuses</w:t>
      </w:r>
      <w:r>
        <w:t xml:space="preserve">: 20 MB (vaikeväärtus)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Maksimaalne failinime pikkus</w:t>
      </w:r>
      <w:r>
        <w:t xml:space="preserve">: 200 tähemärki (vaikeväärtus)</w:t>
      </w:r>
    </w:p>
    <w:p>
      <w:pPr>
        <w:pStyle w:val="Compact"/>
        <w:numPr>
          <w:ilvl w:val="0"/>
          <w:numId w:val="1044"/>
        </w:numPr>
      </w:pPr>
      <w:r>
        <w:t xml:space="preserve">Iga fail on seotud konkreetse vormi tüübi ja vormi numbri ning originaalse failinimega</w:t>
      </w:r>
    </w:p>
    <w:bookmarkEnd w:id="174"/>
    <w:bookmarkStart w:id="175" w:name="faili-tüüp"/>
    <w:p>
      <w:pPr>
        <w:pStyle w:val="Heading2"/>
      </w:pPr>
      <w:r>
        <w:t xml:space="preserve">Faili tüüp</w:t>
      </w:r>
    </w:p>
    <w:p>
      <w:pPr>
        <w:pStyle w:val="FirstParagraph"/>
      </w:pPr>
      <w:r>
        <w:t xml:space="preserve">Iga fail peab olema märgitud tüübiga, mis selgitab, mida fail kujutab. Näiteks:</w:t>
      </w:r>
    </w:p>
    <w:p>
      <w:pPr>
        <w:pStyle w:val="Compact"/>
        <w:numPr>
          <w:ilvl w:val="0"/>
          <w:numId w:val="1045"/>
        </w:numPr>
      </w:pPr>
      <w:r>
        <w:t xml:space="preserve">dokumendifoto</w:t>
      </w:r>
    </w:p>
    <w:p>
      <w:pPr>
        <w:pStyle w:val="Compact"/>
        <w:numPr>
          <w:ilvl w:val="0"/>
          <w:numId w:val="1045"/>
        </w:numPr>
      </w:pPr>
      <w:r>
        <w:t xml:space="preserve">tõend</w:t>
      </w:r>
    </w:p>
    <w:p>
      <w:pPr>
        <w:pStyle w:val="Compact"/>
        <w:numPr>
          <w:ilvl w:val="0"/>
          <w:numId w:val="1045"/>
        </w:numPr>
      </w:pPr>
      <w:r>
        <w:t xml:space="preserve">lisamaterjal</w:t>
      </w:r>
    </w:p>
    <w:p>
      <w:pPr>
        <w:pStyle w:val="Compact"/>
        <w:numPr>
          <w:ilvl w:val="0"/>
          <w:numId w:val="1045"/>
        </w:numPr>
      </w:pPr>
      <w:r>
        <w:t xml:space="preserve">kontrolli foto</w:t>
      </w:r>
    </w:p>
    <w:bookmarkEnd w:id="175"/>
    <w:bookmarkStart w:id="176" w:name="failide-kustutamine"/>
    <w:p>
      <w:pPr>
        <w:pStyle w:val="Heading2"/>
      </w:pPr>
      <w:r>
        <w:t xml:space="preserve">Failide kustutamine</w:t>
      </w:r>
    </w:p>
    <w:p>
      <w:pPr>
        <w:pStyle w:val="FirstParagraph"/>
      </w:pPr>
      <w:r>
        <w:t xml:space="preserve">Manuseid saab peita enne vormi kinnitamist. Pärast kinnitamist ei saa manuseid enam lisada ega kustutada. Kustutamine on</w:t>
      </w:r>
      <w:r>
        <w:t xml:space="preserve"> </w:t>
      </w:r>
      <w:r>
        <w:rPr>
          <w:b/>
          <w:bCs/>
        </w:rPr>
        <w:t xml:space="preserve">pehme kustutamine</w:t>
      </w:r>
      <w:r>
        <w:t xml:space="preserve">: faili kirje andmebaasis märgistatakse staatusega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, kuid fail jääb S3 hoiularuumi.</w:t>
      </w:r>
    </w:p>
    <w:bookmarkEnd w:id="176"/>
    <w:bookmarkStart w:id="177" w:name="failide-allalaadimine"/>
    <w:p>
      <w:pPr>
        <w:pStyle w:val="Heading2"/>
      </w:pPr>
      <w:r>
        <w:t xml:space="preserve">Failide allalaadimine</w:t>
      </w:r>
    </w:p>
    <w:p>
      <w:pPr>
        <w:pStyle w:val="FirstParagraph"/>
      </w:pPr>
      <w:r>
        <w:t xml:space="preserve">Vormi vaates saab igat aktiivset manust alla laadida. Klõpsake faili nime. Süsteem küsib S3-puhverserverilt ajutise allalaadimislingi ja avab selle uues vahekaardis.</w:t>
      </w:r>
    </w:p>
    <w:bookmarkEnd w:id="177"/>
    <w:bookmarkStart w:id="178" w:name="failide-ajalooline-vaade"/>
    <w:p>
      <w:pPr>
        <w:pStyle w:val="Heading2"/>
      </w:pPr>
      <w:r>
        <w:t xml:space="preserve">Failide ajalooline vaade</w:t>
      </w:r>
    </w:p>
    <w:p>
      <w:pPr>
        <w:pStyle w:val="FirstParagraph"/>
      </w:pPr>
      <w:r>
        <w:t xml:space="preserve">Kui sama nimega fail uuesti üles laetakse, luuakse andmebaasi uus kirje, kuid S3 võti jääb samaks. Seega näeb ajalugu eelkõige andmebaasi</w:t>
      </w:r>
      <w:r>
        <w:t xml:space="preserve"> </w:t>
      </w:r>
      <w:r>
        <w:rPr>
          <w:rStyle w:val="VerbatimChar"/>
        </w:rPr>
        <w:t xml:space="preserve">forms.form_attachment</w:t>
      </w:r>
      <w:r>
        <w:t xml:space="preserve"> </w:t>
      </w:r>
      <w:r>
        <w:t xml:space="preserve">tabeli kirjetest, kus on säilinud iga üleslaadimise aeg, laadija ja staatus. Kui S3-hoidlas on lubatud</w:t>
      </w:r>
      <w:r>
        <w:t xml:space="preserve"> </w:t>
      </w:r>
      <w:r>
        <w:rPr>
          <w:b/>
          <w:bCs/>
        </w:rPr>
        <w:t xml:space="preserve">S3 versioonihaldus</w:t>
      </w:r>
      <w:r>
        <w:t xml:space="preserve">, on ka varasemad faili versioonid tehniliselt olemas, kuid nende vaatamiseks/laadimiseks tuleb kasutada S3 konsooli või CLI-d.</w:t>
      </w:r>
    </w:p>
    <w:bookmarkEnd w:id="178"/>
    <w:bookmarkStart w:id="179" w:name="vormide-vaatamine-ja-ajalugu"/>
    <w:p>
      <w:pPr>
        <w:pStyle w:val="Heading2"/>
      </w:pPr>
      <w:r>
        <w:t xml:space="preserve">Vormide vaatamine ja ajalugu</w:t>
      </w:r>
    </w:p>
    <w:p>
      <w:pPr>
        <w:pStyle w:val="FirstParagraph"/>
      </w:pPr>
      <w:r>
        <w:t xml:space="preserve">Salvestatud vormidele pääseb ligi nimekirja, töölaua või otsingu kaudu.</w:t>
      </w:r>
    </w:p>
    <w:bookmarkEnd w:id="179"/>
    <w:bookmarkStart w:id="183" w:name="vormi-detailvaade"/>
    <w:p>
      <w:pPr>
        <w:pStyle w:val="Heading2"/>
      </w:pPr>
      <w:r>
        <w:t xml:space="preserve">Vormi detailvaade</w:t>
      </w:r>
    </w:p>
    <w:p>
      <w:pPr>
        <w:pStyle w:val="FirstParagraph"/>
      </w:pPr>
      <w:r>
        <w:t xml:space="preserve">Vormi detailvaade koosneb järgmistest osadest: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Põhiandmed</w:t>
      </w:r>
      <w:r>
        <w:t xml:space="preserve"> </w:t>
      </w:r>
      <w:r>
        <w:t xml:space="preserve">— vormi kõik täidetud väljad kaartide kaupa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Manused</w:t>
      </w:r>
      <w:r>
        <w:t xml:space="preserve"> </w:t>
      </w:r>
      <w:r>
        <w:t xml:space="preserve">— üleslaaditud failid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Ajalugu</w:t>
      </w:r>
      <w:r>
        <w:t xml:space="preserve"> </w:t>
      </w:r>
      <w:r>
        <w:t xml:space="preserve">— varasemad salvestatud versioonid (snapshots)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Alamvormid</w:t>
      </w:r>
      <w:r>
        <w:t xml:space="preserve"> </w:t>
      </w:r>
      <w:r>
        <w:t xml:space="preserve">— liitvormi puhul seotud alamvormid</w:t>
      </w:r>
    </w:p>
    <w:p>
      <w:pPr>
        <w:pStyle w:val="FirstParagraph"/>
      </w:pPr>
      <w:r>
        <w:drawing>
          <wp:inline>
            <wp:extent cx="5334000" cy="1204232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_mermaid_images/mermaid_8_f16714fe04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3"/>
    <w:bookmarkStart w:id="184" w:name="url-i-struktuur"/>
    <w:p>
      <w:pPr>
        <w:pStyle w:val="Heading2"/>
      </w:pPr>
      <w:r>
        <w:t xml:space="preserve">URL-i struktuur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Vaade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Põhivaade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Ajalooline versioon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/control-forms/&lt;tüüp&gt;/&lt;id&gt;/&lt;snapshotId&gt;</w:t>
            </w:r>
          </w:p>
        </w:tc>
      </w:tr>
    </w:tbl>
    <w:p>
      <w:pPr>
        <w:pStyle w:val="BodyText"/>
      </w:pPr>
      <w:r>
        <w:t xml:space="preserve">Näide: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/control-forms/foreign-violation/12345/snapshot-67890</w:t>
      </w:r>
    </w:p>
    <w:bookmarkEnd w:id="184"/>
    <w:bookmarkStart w:id="185" w:name="snapshot-ajalooline-versioon"/>
    <w:p>
      <w:pPr>
        <w:pStyle w:val="Heading2"/>
      </w:pPr>
      <w:r>
        <w:t xml:space="preserve">Snapshot (ajalooline versioon)</w:t>
      </w:r>
    </w:p>
    <w:p>
      <w:pPr>
        <w:pStyle w:val="FirstParagraph"/>
      </w:pPr>
      <w:r>
        <w:t xml:space="preserve">Snapshot on vormi salvestatud seisund ajateljel. Iga salvestamine loob uue snapshoti. Snapshotide abil saab:</w:t>
      </w:r>
    </w:p>
    <w:p>
      <w:pPr>
        <w:pStyle w:val="Compact"/>
        <w:numPr>
          <w:ilvl w:val="0"/>
          <w:numId w:val="1047"/>
        </w:numPr>
      </w:pPr>
      <w:r>
        <w:t xml:space="preserve">vaadata, kuidas vorm aja jooksul muutus</w:t>
      </w:r>
    </w:p>
    <w:p>
      <w:pPr>
        <w:pStyle w:val="Compact"/>
        <w:numPr>
          <w:ilvl w:val="0"/>
          <w:numId w:val="1047"/>
        </w:numPr>
      </w:pPr>
      <w:r>
        <w:t xml:space="preserve">võrrelda kahte versiooni</w:t>
      </w:r>
    </w:p>
    <w:p>
      <w:pPr>
        <w:pStyle w:val="Compact"/>
        <w:numPr>
          <w:ilvl w:val="0"/>
          <w:numId w:val="1047"/>
        </w:numPr>
      </w:pPr>
      <w:r>
        <w:t xml:space="preserve">tõendada, milline oli vormi seisund kindlal ajal</w:t>
      </w:r>
    </w:p>
    <w:bookmarkEnd w:id="185"/>
    <w:bookmarkStart w:id="186" w:name="muudatuste-võrdlus"/>
    <w:p>
      <w:pPr>
        <w:pStyle w:val="Heading2"/>
      </w:pPr>
      <w:r>
        <w:t xml:space="preserve">Muudatuste võrdlus</w:t>
      </w:r>
    </w:p>
    <w:p>
      <w:pPr>
        <w:pStyle w:val="FirstParagraph"/>
      </w:pPr>
      <w:r>
        <w:t xml:space="preserve">Mõned vormid võimaldavad võrrelda kahte snapshoti. Süsteem kuvab:</w:t>
      </w:r>
    </w:p>
    <w:p>
      <w:pPr>
        <w:pStyle w:val="Compact"/>
        <w:numPr>
          <w:ilvl w:val="0"/>
          <w:numId w:val="1048"/>
        </w:numPr>
      </w:pPr>
      <w:r>
        <w:t xml:space="preserve">millised väljad on muutunud</w:t>
      </w:r>
    </w:p>
    <w:p>
      <w:pPr>
        <w:pStyle w:val="Compact"/>
        <w:numPr>
          <w:ilvl w:val="0"/>
          <w:numId w:val="1048"/>
        </w:numPr>
      </w:pPr>
      <w:r>
        <w:t xml:space="preserve">vana ja uue väärtuse</w:t>
      </w:r>
    </w:p>
    <w:p>
      <w:pPr>
        <w:pStyle w:val="Compact"/>
        <w:numPr>
          <w:ilvl w:val="0"/>
          <w:numId w:val="1048"/>
        </w:numPr>
      </w:pPr>
      <w:r>
        <w:t xml:space="preserve">muutmise kuupäeva</w:t>
      </w:r>
    </w:p>
    <w:p>
      <w:pPr>
        <w:pStyle w:val="Compact"/>
        <w:numPr>
          <w:ilvl w:val="0"/>
          <w:numId w:val="1048"/>
        </w:numPr>
      </w:pPr>
      <w:r>
        <w:t xml:space="preserve">muutja nime</w:t>
      </w:r>
    </w:p>
    <w:bookmarkEnd w:id="186"/>
    <w:bookmarkStart w:id="187" w:name="vormi-staatused"/>
    <w:p>
      <w:pPr>
        <w:pStyle w:val="Heading2"/>
      </w:pPr>
      <w:r>
        <w:t xml:space="preserve">Vormi staatused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Staatus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Kinnitatud. Ei saa enam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Aegunud</w:t>
            </w:r>
          </w:p>
        </w:tc>
        <w:tc>
          <w:tcPr/>
          <w:p>
            <w:pPr>
              <w:pStyle w:val="Compact"/>
            </w:pPr>
            <w:r>
              <w:t xml:space="preserve">Vormi kehtivusaeg on möödas (kui rakendatakse aegumist).</w:t>
            </w:r>
          </w:p>
        </w:tc>
      </w:tr>
    </w:tbl>
    <w:bookmarkEnd w:id="187"/>
    <w:bookmarkStart w:id="188" w:name="planeeritud-riskihindamine"/>
    <w:p>
      <w:pPr>
        <w:pStyle w:val="Heading2"/>
      </w:pPr>
      <w:r>
        <w:t xml:space="preserve">Planeeritud riskihindamine</w:t>
      </w:r>
    </w:p>
    <w:p>
      <w:pPr>
        <w:pStyle w:val="BlockText"/>
      </w:pPr>
      <w:r>
        <w:rPr>
          <w:b/>
          <w:bCs/>
        </w:rPr>
        <w:t xml:space="preserve">Märkus:</w:t>
      </w:r>
      <w:r>
        <w:t xml:space="preserve"> </w:t>
      </w:r>
      <w:r>
        <w:t xml:space="preserve">Riskihindamine on arendamisel (LJVIS2-150 / 151 / 152). See peatükk kirjeldab planeeritud käitumust.</w:t>
      </w:r>
    </w:p>
    <w:bookmarkEnd w:id="188"/>
    <w:bookmarkStart w:id="189" w:name="mis-on-riskihindamine"/>
    <w:p>
      <w:pPr>
        <w:pStyle w:val="Heading2"/>
      </w:pPr>
      <w:r>
        <w:t xml:space="preserve">Mis on riskihindamine</w:t>
      </w:r>
    </w:p>
    <w:p>
      <w:pPr>
        <w:pStyle w:val="FirstParagraph"/>
      </w:pPr>
      <w:r>
        <w:t xml:space="preserve">LJVIS2 hakkab automaatselt hindama Eesti ettevõtete riskitaset kontrollaktide põhjal. Riskiskoor arvutatakse Euroopa Liidu määruse 2022/695 (veoettevõtja hea maine ja juhtide juurdepääs kutsele) alusel.</w:t>
      </w:r>
    </w:p>
    <w:bookmarkEnd w:id="189"/>
    <w:bookmarkStart w:id="193" w:name="arvutusvalem"/>
    <w:p>
      <w:pPr>
        <w:pStyle w:val="Heading2"/>
      </w:pPr>
      <w:r>
        <w:t xml:space="preserve">Arvutusvalem</w:t>
      </w:r>
    </w:p>
    <w:p>
      <w:pPr>
        <w:pStyle w:val="FirstParagraph"/>
      </w:pPr>
      <w:r>
        <w:t xml:space="preserve">Riskiskoori valem on:</w:t>
      </w:r>
    </w:p>
    <w:p>
      <w:pPr>
        <w:pStyle w:val="SourceCode"/>
      </w:pPr>
      <w:r>
        <w:rPr>
          <w:rStyle w:val="VerbatimChar"/>
        </w:rPr>
        <w:t xml:space="preserve">R = ((Σᵢ ((nMSI×90 + nVSI×30 + nSI×10 + nMI×1) / Nᵢ)) / r) × g</w:t>
      </w:r>
    </w:p>
    <w:p>
      <w:pPr>
        <w:pStyle w:val="FirstParagraph"/>
      </w:pPr>
      <w:r>
        <w:drawing>
          <wp:inline>
            <wp:extent cx="5334000" cy="1298127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_mermaid_images/mermaid_9_a546cce7a6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81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4" w:name="tähistused"/>
    <w:p>
      <w:pPr>
        <w:pStyle w:val="Heading2"/>
      </w:pPr>
      <w:r>
        <w:t xml:space="preserve">Tähistused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Tähis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nMSI</w:t>
            </w:r>
          </w:p>
        </w:tc>
        <w:tc>
          <w:tcPr/>
          <w:p>
            <w:pPr>
              <w:pStyle w:val="Compact"/>
            </w:pPr>
            <w:r>
              <w:t xml:space="preserve">Huligaansõit (Most Serious Infringement) rikkumiste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nVSI</w:t>
            </w:r>
          </w:p>
        </w:tc>
        <w:tc>
          <w:tcPr/>
          <w:p>
            <w:pPr>
              <w:pStyle w:val="Compact"/>
            </w:pPr>
            <w:r>
              <w:t xml:space="preserve">Väga tõsine rikkumine (Very 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nSI</w:t>
            </w:r>
          </w:p>
        </w:tc>
        <w:tc>
          <w:tcPr/>
          <w:p>
            <w:pPr>
              <w:pStyle w:val="Compact"/>
            </w:pPr>
            <w:r>
              <w:t xml:space="preserve">Tõsine rikkumine (Serious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nMI</w:t>
            </w:r>
          </w:p>
        </w:tc>
        <w:tc>
          <w:tcPr/>
          <w:p>
            <w:pPr>
              <w:pStyle w:val="Compact"/>
            </w:pPr>
            <w:r>
              <w:t xml:space="preserve">Vähemtõsine rikkumine (Minor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Nᵢ</w:t>
            </w:r>
          </w:p>
        </w:tc>
        <w:tc>
          <w:tcPr/>
          <w:p>
            <w:pPr>
              <w:pStyle w:val="Compact"/>
            </w:pPr>
            <w:r>
              <w:t xml:space="preserve">Kontrollitud sõidukite arv kontrollis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Arvesse võetud kontrollide koguarv (sh nullpunktilised)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Aruka sõidumeeriku kaalutegur; esimeses versioonis 1,0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Koondriskiskoor</w:t>
            </w:r>
          </w:p>
        </w:tc>
      </w:tr>
    </w:tbl>
    <w:bookmarkEnd w:id="194"/>
    <w:bookmarkStart w:id="195" w:name="riskitasemed"/>
    <w:p>
      <w:pPr>
        <w:pStyle w:val="Heading2"/>
      </w:pPr>
      <w:r>
        <w:t xml:space="preserve">Riskitasemed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Riskitase</w:t>
            </w:r>
          </w:p>
        </w:tc>
        <w:tc>
          <w:tcPr/>
          <w:p>
            <w:pPr>
              <w:pStyle w:val="Compact"/>
            </w:pPr>
            <w:r>
              <w:t xml:space="preserve">Väärtus</w:t>
            </w:r>
          </w:p>
        </w:tc>
        <w:tc>
          <w:tcPr/>
          <w:p>
            <w:pPr>
              <w:pStyle w:val="Compact"/>
            </w:pPr>
            <w:r>
              <w:t xml:space="preserve">Kuvatav värv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= 0</w:t>
            </w:r>
          </w:p>
        </w:tc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t xml:space="preserve">Kontrollimata — ettevõttel pole piisavalt kontrolle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≤ R ≤ 100</w:t>
            </w:r>
          </w:p>
        </w:tc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t xml:space="preserve">Madal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101 ≤ R ≤ 200</w:t>
            </w:r>
          </w:p>
        </w:tc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t xml:space="preserve">Keskmine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≥ 201</w:t>
            </w:r>
          </w:p>
        </w:tc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t xml:space="preserve">Kõrge risk</w:t>
            </w:r>
          </w:p>
        </w:tc>
      </w:tr>
    </w:tbl>
    <w:bookmarkEnd w:id="195"/>
    <w:bookmarkStart w:id="198" w:name="millised-kontrollid-arvesse-lähevad"/>
    <w:p>
      <w:pPr>
        <w:pStyle w:val="Heading2"/>
      </w:pPr>
      <w:r>
        <w:t xml:space="preserve">Millised kontrollid arvesse lähevad</w:t>
      </w:r>
    </w:p>
    <w:p>
      <w:pPr>
        <w:pStyle w:val="FirstParagraph"/>
      </w:pPr>
      <w:r>
        <w:t xml:space="preserve">Arvesse lähevad: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compound_form</w:t>
      </w:r>
      <w:r>
        <w:t xml:space="preserve"> </w:t>
      </w:r>
      <w:r>
        <w:t xml:space="preserve">kirjed, mille staatus on</w:t>
      </w:r>
      <w:r>
        <w:t xml:space="preserve"> </w:t>
      </w:r>
      <w:r>
        <w:rPr>
          <w:rStyle w:val="VerbatimChar"/>
        </w:rPr>
        <w:t xml:space="preserve">published</w:t>
      </w:r>
    </w:p>
    <w:p>
      <w:pPr>
        <w:pStyle w:val="Compact"/>
        <w:numPr>
          <w:ilvl w:val="0"/>
          <w:numId w:val="1049"/>
        </w:numPr>
      </w:pPr>
      <w:r>
        <w:t xml:space="preserve">Ettevõtja on Eesti ettevõtja (registrikood 8 numbrit)</w:t>
      </w:r>
    </w:p>
    <w:p>
      <w:pPr>
        <w:pStyle w:val="Compact"/>
        <w:numPr>
          <w:ilvl w:val="0"/>
          <w:numId w:val="1049"/>
        </w:numPr>
      </w:pPr>
      <w:r>
        <w:t xml:space="preserve">Jõustumiskuupäev jääb kahe aasta pikkusesse ajavahemikku</w:t>
      </w:r>
    </w:p>
    <w:bookmarkStart w:id="196" w:name="nullpunktilised-kontrollid"/>
    <w:p>
      <w:pPr>
        <w:pStyle w:val="Heading3"/>
      </w:pPr>
      <w:r>
        <w:t xml:space="preserve">Nullpunktilised kontrollid</w:t>
      </w:r>
    </w:p>
    <w:p>
      <w:pPr>
        <w:pStyle w:val="FirstParagraph"/>
      </w:pPr>
      <w:r>
        <w:t xml:space="preserve">Need kontrollid lähevad arvesse (</w:t>
      </w:r>
      <w:r>
        <w:rPr>
          <w:rStyle w:val="VerbatimChar"/>
        </w:rPr>
        <w:t xml:space="preserve">r++</w:t>
      </w:r>
      <w:r>
        <w:t xml:space="preserve">), kuid ei anna kaalupunkte: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proceeding_type</w:t>
      </w:r>
      <w:r>
        <w:t xml:space="preserve"> </w:t>
      </w:r>
      <w:r>
        <w:t xml:space="preserve">on expedited/general/summary JA puuduvad raskusastmega rikkumised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result_type = 'warning'</w:t>
      </w:r>
      <w:r>
        <w:t xml:space="preserve"> </w:t>
      </w:r>
      <w:r>
        <w:t xml:space="preserve">(HOIATUS) JA</w:t>
      </w:r>
      <w:r>
        <w:t xml:space="preserve"> </w:t>
      </w: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 puuduvad EU raskusastmega rikkumised</w:t>
      </w:r>
    </w:p>
    <w:bookmarkEnd w:id="196"/>
    <w:bookmarkStart w:id="197" w:name="välja-jäetavad-kontrollid"/>
    <w:p>
      <w:pPr>
        <w:pStyle w:val="Heading3"/>
      </w:pPr>
      <w:r>
        <w:t xml:space="preserve">Välja jäetavad kontrollid</w:t>
      </w:r>
    </w:p>
    <w:p>
      <w:pPr>
        <w:pStyle w:val="FirstParagraph"/>
      </w:pPr>
      <w:r>
        <w:t xml:space="preserve">Kontrollid, mille</w:t>
      </w:r>
      <w:r>
        <w:t xml:space="preserve"> </w:t>
      </w:r>
      <w:r>
        <w:rPr>
          <w:rStyle w:val="VerbatimChar"/>
        </w:rPr>
        <w:t xml:space="preserve">sp_applicability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not_checked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not_applied</w:t>
      </w:r>
      <w:r>
        <w:t xml:space="preserve"> </w:t>
      </w:r>
      <w:r>
        <w:t xml:space="preserve">ning tulemus on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ei lähe arvesse.</w:t>
      </w:r>
    </w:p>
    <w:bookmarkEnd w:id="197"/>
    <w:bookmarkEnd w:id="198"/>
    <w:bookmarkStart w:id="202" w:name="kodaniku-vaade"/>
    <w:p>
      <w:pPr>
        <w:pStyle w:val="Heading2"/>
      </w:pPr>
      <w:r>
        <w:t xml:space="preserve">Kodaniku vaade</w:t>
      </w:r>
    </w:p>
    <w:p>
      <w:pPr>
        <w:pStyle w:val="FirstParagraph"/>
      </w:pPr>
      <w:r>
        <w:t xml:space="preserve">Ettevõtte esindaja saab sisselogides vaadata oma ettevõtte riskitaset. Süsteem kontrollib TARA autentimise järel, kas isikul on äriregistri andmetel ettevõtja esindaja õigus.</w:t>
      </w:r>
    </w:p>
    <w:p>
      <w:pPr>
        <w:pStyle w:val="BodyText"/>
      </w:pPr>
      <w:r>
        <w:t xml:space="preserve">Sama riskiteavet saavad vaadata ka administraatorid ja volitatud ametnikud — kas kõigi ettevõtete loendina või konkreetse ettevõtte detailvaates.</w:t>
      </w:r>
    </w:p>
    <w:p>
      <w:pPr>
        <w:pStyle w:val="BodyText"/>
      </w:pPr>
      <w:r>
        <w:drawing>
          <wp:inline>
            <wp:extent cx="5334000" cy="2558142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_mermaid_images/mermaid_10_4156d43331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8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administraatori-vaade"/>
    <w:p>
      <w:pPr>
        <w:pStyle w:val="Heading2"/>
      </w:pPr>
      <w:r>
        <w:t xml:space="preserve">Administraatori vaade</w:t>
      </w:r>
    </w:p>
    <w:p>
      <w:pPr>
        <w:pStyle w:val="FirstParagraph"/>
      </w:pPr>
      <w:r>
        <w:t xml:space="preserve">Ametnikud saavad vaadata kõigi Eesti ettevõtete riskitasemete loendit. Loend võimaldab:</w:t>
      </w:r>
    </w:p>
    <w:p>
      <w:pPr>
        <w:pStyle w:val="Compact"/>
        <w:numPr>
          <w:ilvl w:val="0"/>
          <w:numId w:val="1051"/>
        </w:numPr>
      </w:pPr>
      <w:r>
        <w:t xml:space="preserve">sorteerida ettevõtete nime järgi</w:t>
      </w:r>
    </w:p>
    <w:p>
      <w:pPr>
        <w:pStyle w:val="Compact"/>
        <w:numPr>
          <w:ilvl w:val="0"/>
          <w:numId w:val="1051"/>
        </w:numPr>
      </w:pPr>
      <w:r>
        <w:t xml:space="preserve">filtreerida riskitaseme järgi (Hall, Roheline, Kollane, Punane)</w:t>
      </w:r>
    </w:p>
    <w:p>
      <w:pPr>
        <w:pStyle w:val="Compact"/>
        <w:numPr>
          <w:ilvl w:val="0"/>
          <w:numId w:val="1051"/>
        </w:numPr>
      </w:pPr>
      <w:r>
        <w:t xml:space="preserve">otsida registrikoodi või nime järgi</w:t>
      </w:r>
    </w:p>
    <w:p>
      <w:pPr>
        <w:pStyle w:val="Compact"/>
        <w:numPr>
          <w:ilvl w:val="0"/>
          <w:numId w:val="1051"/>
        </w:numPr>
      </w:pPr>
      <w:r>
        <w:t xml:space="preserve">avada detailvaate, kus kuvatakse skoori moodustavad kontrollid</w:t>
      </w:r>
    </w:p>
    <w:bookmarkEnd w:id="203"/>
    <w:bookmarkStart w:id="204" w:name="erru-integratsioon"/>
    <w:p>
      <w:pPr>
        <w:pStyle w:val="Heading2"/>
      </w:pPr>
      <w:r>
        <w:t xml:space="preserve">ERRU integratsioon</w:t>
      </w:r>
    </w:p>
    <w:p>
      <w:pPr>
        <w:pStyle w:val="FirstParagraph"/>
      </w:pPr>
      <w:r>
        <w:t xml:space="preserve">Riskiskoor edastatakse Euroopa Liidu ERRU (European Register of Road Transport Undertakings) süsteemile CTUD (Common Transport Union Database) liidese kaudu. LJVIS2 pakub selleks eraldi</w:t>
      </w:r>
      <w:r>
        <w:t xml:space="preserve"> </w:t>
      </w:r>
      <w:r>
        <w:rPr>
          <w:rStyle w:val="VerbatimChar"/>
        </w:rPr>
        <w:t xml:space="preserve">/current</w:t>
      </w:r>
      <w:r>
        <w:t xml:space="preserve"> </w:t>
      </w:r>
      <w:r>
        <w:t xml:space="preserve">endpointi, mida CTUD päringu töötleja kutsub.</w:t>
      </w:r>
    </w:p>
    <w:bookmarkEnd w:id="204"/>
    <w:bookmarkStart w:id="205" w:name="auditilogi-vaatamine"/>
    <w:p>
      <w:pPr>
        <w:pStyle w:val="Heading2"/>
      </w:pPr>
      <w:r>
        <w:t xml:space="preserve">Auditilogi vaatamine</w:t>
      </w:r>
    </w:p>
    <w:p>
      <w:pPr>
        <w:pStyle w:val="FirstParagraph"/>
      </w:pPr>
      <w:r>
        <w:t xml:space="preserve">Auditilogi kuvab süsteemis toimunud olulisi tegevusi. See on abivahend, mille abil saab jälgida, kes millal mida tegi.</w:t>
      </w:r>
    </w:p>
    <w:bookmarkEnd w:id="205"/>
    <w:bookmarkStart w:id="206" w:name="ligipääs"/>
    <w:p>
      <w:pPr>
        <w:pStyle w:val="Heading2"/>
      </w:pPr>
      <w:r>
        <w:t xml:space="preserve">Ligipääs</w:t>
      </w:r>
    </w:p>
    <w:p>
      <w:pPr>
        <w:pStyle w:val="FirstParagraph"/>
      </w:pPr>
      <w:r>
        <w:t xml:space="preserve">Auditilogi avamiseks vali menüüst</w:t>
      </w:r>
      <w:r>
        <w:t xml:space="preserve"> </w:t>
      </w:r>
      <w:r>
        <w:rPr>
          <w:b/>
          <w:bCs/>
        </w:rPr>
        <w:t xml:space="preserve">Haldus → Auditilogi</w:t>
      </w:r>
      <w:r>
        <w:t xml:space="preserve">.</w:t>
      </w:r>
    </w:p>
    <w:p>
      <w:pPr>
        <w:pStyle w:val="BodyText"/>
      </w:pPr>
      <w:r>
        <w:t xml:space="preserve">Õigus:</w:t>
      </w:r>
      <w:r>
        <w:t xml:space="preserve"> </w:t>
      </w:r>
      <w:r>
        <w:rPr>
          <w:rStyle w:val="VerbatimChar"/>
        </w:rPr>
        <w:t xml:space="preserve">audit.read</w:t>
      </w:r>
    </w:p>
    <w:bookmarkEnd w:id="206"/>
    <w:bookmarkStart w:id="207" w:name="mida-logitakse"/>
    <w:p>
      <w:pPr>
        <w:pStyle w:val="Heading2"/>
      </w:pPr>
      <w:r>
        <w:t xml:space="preserve">Mida logitakse</w:t>
      </w:r>
    </w:p>
    <w:p>
      <w:pPr>
        <w:pStyle w:val="FirstParagraph"/>
      </w:pPr>
      <w:r>
        <w:t xml:space="preserve">Auditilogi salvestab järgmised sündmused:</w:t>
      </w:r>
    </w:p>
    <w:p>
      <w:pPr>
        <w:pStyle w:val="Compact"/>
        <w:numPr>
          <w:ilvl w:val="0"/>
          <w:numId w:val="1052"/>
        </w:numPr>
      </w:pPr>
      <w:r>
        <w:t xml:space="preserve">kasutaja vaatamine ja muutmine</w:t>
      </w:r>
    </w:p>
    <w:p>
      <w:pPr>
        <w:pStyle w:val="Compact"/>
        <w:numPr>
          <w:ilvl w:val="0"/>
          <w:numId w:val="1052"/>
        </w:numPr>
      </w:pPr>
      <w:r>
        <w:t xml:space="preserve">kasutajagrupi muutmine</w:t>
      </w:r>
    </w:p>
    <w:p>
      <w:pPr>
        <w:pStyle w:val="Compact"/>
        <w:numPr>
          <w:ilvl w:val="0"/>
          <w:numId w:val="1052"/>
        </w:numPr>
      </w:pPr>
      <w:r>
        <w:t xml:space="preserve">klassifikaatori väärtuse muutmine</w:t>
      </w:r>
    </w:p>
    <w:p>
      <w:pPr>
        <w:pStyle w:val="Compact"/>
        <w:numPr>
          <w:ilvl w:val="0"/>
          <w:numId w:val="1052"/>
        </w:numPr>
      </w:pPr>
      <w:r>
        <w:t xml:space="preserve">vormide loomine, vaatamine ja muutmine</w:t>
      </w:r>
    </w:p>
    <w:p>
      <w:pPr>
        <w:pStyle w:val="Compact"/>
        <w:numPr>
          <w:ilvl w:val="0"/>
          <w:numId w:val="1052"/>
        </w:numPr>
      </w:pPr>
      <w:r>
        <w:t xml:space="preserve">autentimissündmused</w:t>
      </w:r>
    </w:p>
    <w:bookmarkEnd w:id="207"/>
    <w:bookmarkStart w:id="208" w:name="logi-kirje-koostis"/>
    <w:p>
      <w:pPr>
        <w:pStyle w:val="Heading2"/>
      </w:pPr>
      <w:r>
        <w:t xml:space="preserve">Logi kirje koostis</w:t>
      </w:r>
    </w:p>
    <w:p>
      <w:pPr>
        <w:pStyle w:val="FirstParagraph"/>
      </w:pPr>
      <w:r>
        <w:t xml:space="preserve">Iga kirje sisaldab: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Sündmuse tüüp</w:t>
            </w:r>
          </w:p>
        </w:tc>
        <w:tc>
          <w:tcPr/>
          <w:p>
            <w:pPr>
              <w:pStyle w:val="Compact"/>
            </w:pPr>
            <w:r>
              <w:t xml:space="preserve">Näiteks</w:t>
            </w:r>
            <w:r>
              <w:t xml:space="preserve"> </w:t>
            </w:r>
            <w:r>
              <w:rPr>
                <w:rStyle w:val="VerbatimChar"/>
              </w:rPr>
              <w:t xml:space="preserve">user.create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form.view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Kategooria</w:t>
            </w:r>
          </w:p>
        </w:tc>
        <w:tc>
          <w:tcPr/>
          <w:p>
            <w:pPr>
              <w:pStyle w:val="Compact"/>
            </w:pPr>
            <w:r>
              <w:t xml:space="preserve">Kasutaja, vorm, klassifikaator 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Tegija nimi</w:t>
            </w:r>
          </w:p>
        </w:tc>
        <w:tc>
          <w:tcPr/>
          <w:p>
            <w:pPr>
              <w:pStyle w:val="Compact"/>
            </w:pPr>
            <w:r>
              <w:t xml:space="preserve">Kes tegevuse sooritas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Tegija isikukoodi räsi</w:t>
            </w:r>
          </w:p>
        </w:tc>
        <w:tc>
          <w:tcPr/>
          <w:p>
            <w:pPr>
              <w:pStyle w:val="Compact"/>
            </w:pPr>
            <w:r>
              <w:t xml:space="preserve">Pseudonüümistatud isikukood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Kirjeldus</w:t>
            </w:r>
          </w:p>
        </w:tc>
        <w:tc>
          <w:tcPr/>
          <w:p>
            <w:pPr>
              <w:pStyle w:val="Compact"/>
            </w:pPr>
            <w:r>
              <w:t xml:space="preserve">Inimloetav 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Lisainfo</w:t>
            </w:r>
          </w:p>
        </w:tc>
        <w:tc>
          <w:tcPr/>
          <w:p>
            <w:pPr>
              <w:pStyle w:val="Compact"/>
            </w:pPr>
            <w:r>
              <w:t xml:space="preserve">JSON-formaadis detailid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Ajatempel</w:t>
            </w:r>
          </w:p>
        </w:tc>
        <w:tc>
          <w:tcPr/>
          <w:p>
            <w:pPr>
              <w:pStyle w:val="Compact"/>
            </w:pPr>
            <w:r>
              <w:t xml:space="preserve">Millal tegevus toimus</w:t>
            </w:r>
          </w:p>
        </w:tc>
      </w:tr>
    </w:tbl>
    <w:bookmarkEnd w:id="208"/>
    <w:bookmarkStart w:id="212" w:name="logi-otsimine"/>
    <w:p>
      <w:pPr>
        <w:pStyle w:val="Heading2"/>
      </w:pPr>
      <w:r>
        <w:t xml:space="preserve">Logi otsimine</w:t>
      </w:r>
    </w:p>
    <w:p>
      <w:pPr>
        <w:pStyle w:val="FirstParagraph"/>
      </w:pPr>
      <w:r>
        <w:t xml:space="preserve">Auditilogi lehel saad:</w:t>
      </w:r>
    </w:p>
    <w:p>
      <w:pPr>
        <w:pStyle w:val="Compact"/>
        <w:numPr>
          <w:ilvl w:val="0"/>
          <w:numId w:val="1053"/>
        </w:numPr>
      </w:pPr>
      <w:r>
        <w:t xml:space="preserve">filtreerida sündmuse tüübi järgi</w:t>
      </w:r>
    </w:p>
    <w:p>
      <w:pPr>
        <w:pStyle w:val="Compact"/>
        <w:numPr>
          <w:ilvl w:val="0"/>
          <w:numId w:val="1053"/>
        </w:numPr>
      </w:pPr>
      <w:r>
        <w:t xml:space="preserve">otsida tegija nime järgi</w:t>
      </w:r>
    </w:p>
    <w:p>
      <w:pPr>
        <w:pStyle w:val="Compact"/>
        <w:numPr>
          <w:ilvl w:val="0"/>
          <w:numId w:val="1053"/>
        </w:numPr>
      </w:pPr>
      <w:r>
        <w:t xml:space="preserve">valida kuupäevavahemiku</w:t>
      </w:r>
    </w:p>
    <w:p>
      <w:pPr>
        <w:pStyle w:val="Compact"/>
        <w:numPr>
          <w:ilvl w:val="0"/>
          <w:numId w:val="1053"/>
        </w:numPr>
      </w:pPr>
      <w:r>
        <w:t xml:space="preserve">sorteerida ajatemplite järgi</w:t>
      </w:r>
    </w:p>
    <w:p>
      <w:pPr>
        <w:pStyle w:val="Compact"/>
        <w:numPr>
          <w:ilvl w:val="0"/>
          <w:numId w:val="1053"/>
        </w:numPr>
      </w:pPr>
      <w:r>
        <w:t xml:space="preserve">avada detailvaate, kus näidatakse täpsemaid andmeid ja JSON-i</w:t>
      </w:r>
    </w:p>
    <w:p>
      <w:pPr>
        <w:pStyle w:val="FirstParagraph"/>
      </w:pPr>
      <w:r>
        <w:drawing>
          <wp:inline>
            <wp:extent cx="5334000" cy="3645059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_mermaid_images/mermaid_11_f32d616205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2"/>
    <w:bookmarkStart w:id="213" w:name="räsiahela-kontroll"/>
    <w:p>
      <w:pPr>
        <w:pStyle w:val="Heading2"/>
      </w:pPr>
      <w:r>
        <w:t xml:space="preserve">Räsiahela kontroll</w:t>
      </w:r>
    </w:p>
    <w:p>
      <w:pPr>
        <w:pStyle w:val="FirstParagraph"/>
      </w:pPr>
      <w:r>
        <w:t xml:space="preserve">Auditilogi on varustatud räsiahelaga, mis tagab, et ükski kirje ei oleks vaikimisi muudetud. Räsiahela kontrolli saab teha eraldi funktsiooniga, kui seda on õigus kasutada.</w:t>
      </w:r>
    </w:p>
    <w:bookmarkEnd w:id="213"/>
    <w:bookmarkStart w:id="214" w:name="näited-sündmustest"/>
    <w:p>
      <w:pPr>
        <w:pStyle w:val="Heading2"/>
      </w:pPr>
      <w:r>
        <w:t xml:space="preserve">Näited sündmustest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Sündmus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user.create</w:t>
            </w:r>
          </w:p>
        </w:tc>
        <w:tc>
          <w:tcPr/>
          <w:p>
            <w:pPr>
              <w:pStyle w:val="Compact"/>
            </w:pPr>
            <w:r>
              <w:t xml:space="preserve">Uus kasutaja loodud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user.update</w:t>
            </w:r>
          </w:p>
        </w:tc>
        <w:tc>
          <w:tcPr/>
          <w:p>
            <w:pPr>
              <w:pStyle w:val="Compact"/>
            </w:pPr>
            <w:r>
              <w:t xml:space="preserve">Kasutaja andmed muudetud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user_group.update</w:t>
            </w:r>
          </w:p>
        </w:tc>
        <w:tc>
          <w:tcPr/>
          <w:p>
            <w:pPr>
              <w:pStyle w:val="Compact"/>
            </w:pPr>
            <w:r>
              <w:t xml:space="preserve">Kasutajagrupi andmed muudetud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classifier_value.update</w:t>
            </w:r>
          </w:p>
        </w:tc>
        <w:tc>
          <w:tcPr/>
          <w:p>
            <w:pPr>
              <w:pStyle w:val="Compact"/>
            </w:pPr>
            <w:r>
              <w:t xml:space="preserve">Klassifikaatori väärtus muudetud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form.create</w:t>
            </w:r>
          </w:p>
        </w:tc>
        <w:tc>
          <w:tcPr/>
          <w:p>
            <w:pPr>
              <w:pStyle w:val="Compact"/>
            </w:pPr>
            <w:r>
              <w:t xml:space="preserve">Uus vorm loodud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form.view</w:t>
            </w:r>
          </w:p>
        </w:tc>
        <w:tc>
          <w:tcPr/>
          <w:p>
            <w:pPr>
              <w:pStyle w:val="Compact"/>
            </w:pPr>
            <w:r>
              <w:t xml:space="preserve">Vormi vaadati</w:t>
            </w:r>
          </w:p>
        </w:tc>
      </w:tr>
    </w:tbl>
    <w:bookmarkEnd w:id="214"/>
    <w:bookmarkEnd w:id="2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9" Target="media/rId199.png" /><Relationship Type="http://schemas.openxmlformats.org/officeDocument/2006/relationships/image" Id="rId209" Target="media/rId209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63" Target="media/rId63.png" /><Relationship Type="http://schemas.openxmlformats.org/officeDocument/2006/relationships/image" Id="rId79" Target="media/rId79.png" /><Relationship Type="http://schemas.openxmlformats.org/officeDocument/2006/relationships/image" Id="rId169" Target="media/rId169.png" /><Relationship Type="http://schemas.openxmlformats.org/officeDocument/2006/relationships/image" Id="rId180" Target="media/rId180.png" /><Relationship Type="http://schemas.openxmlformats.org/officeDocument/2006/relationships/image" Id="rId190" Target="media/rId1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2026-08-13T18:42:15Z</dcterms:created>
  <dcterms:modified xsi:type="dcterms:W3CDTF">2026-08-13T18:42:15Z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