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start"/>
      </w:pPr>
      <w:r>
        <w:rPr>
          <w:b/>
          <w:u w:val="none"/>
        </w:rPr>
        <w:t xml:space="preserve">SaaS Passport Support Add-On</w:t>
      </w:r>
    </w:p>
    <w:p>
      <w:pPr>
        <w:ind w:firstLine="0"/>
        <w:jc w:val="start"/>
      </w:pPr>
      <w:r>
        <w:rPr>
          <w:b/>
          <w:u w:val="none"/>
        </w:rPr>
        <w:t xml:space="preserve">Version 1.0.0-pre.2</w:t>
      </w:r>
    </w:p>
    <w:p>
      <w:pPr>
        <w:ind w:left="720" w:firstLine="-720"/>
        <w:jc w:val="start"/>
      </w:pPr>
      <w:r>
        <w:rPr>
          <w:u w:val="none"/>
        </w:rPr>
        <w:t xml:space="preserve">1.</w:t>
      </w:r>
      <w:r>
        <w:tab/>
      </w:r>
      <w:r>
        <w:rPr>
          <w:i/>
          <w:u w:val="none"/>
        </w:rPr>
        <w:t xml:space="preserve">Provide Support</w:t>
      </w:r>
      <w:r>
        <w:rPr>
          <w:u w:val="none"/>
        </w:rPr>
        <w:t xml:space="preserve">. </w:t>
      </w:r>
      <w:r>
        <w:rPr>
          <w:u w:val="none"/>
        </w:rPr>
        <w:t xml:space="preserve">Instead of the technical support obligation under the </w:t>
      </w:r>
      <w:r>
        <w:rPr>
          <w:u w:val="none"/>
        </w:rPr>
        <w:t xml:space="preserve">Base Terms</w:t>
      </w:r>
      <w:r>
        <w:rPr>
          <w:u w:val="none"/>
        </w:rPr>
        <w:t xml:space="preserve">, </w:t>
      </w:r>
      <w:r>
        <w:rPr>
          <w:u w:val="none"/>
        </w:rPr>
        <w:t xml:space="preserve">Provider</w:t>
      </w:r>
      <w:r>
        <w:rPr>
          <w:u w:val="none"/>
        </w:rPr>
        <w:t xml:space="preserve"> agrees to provide technical support under the terms of this ad-on.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i/>
          <w:u w:val="none"/>
        </w:rPr>
        <w:t xml:space="preserve">Support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respond to </w:t>
      </w:r>
      <w:r>
        <w:rPr>
          <w:b/>
          <w:u w:val="none"/>
        </w:rPr>
        <w:t xml:space="preserve">Support Requests</w:t>
      </w:r>
      <w:r>
        <w:rPr>
          <w:u w:val="none"/>
        </w:rPr>
        <w:t xml:space="preserve"> from </w:t>
      </w:r>
      <w:r>
        <w:rPr>
          <w:u w:val="none"/>
        </w:rPr>
        <w:t xml:space="preserve">Customer Personnel</w:t>
      </w:r>
      <w:r>
        <w:rPr>
          <w:u w:val="none"/>
        </w:rPr>
        <w:t xml:space="preserve"> about configuration of, use of, and problems with the </w:t>
      </w:r>
      <w:r>
        <w:rPr>
          <w:u w:val="none"/>
        </w:rPr>
        <w:t xml:space="preserve">Service</w:t>
      </w:r>
      <w:r>
        <w:rPr>
          <w:u w:val="none"/>
        </w:rPr>
        <w:t xml:space="preserve">.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i/>
          <w:u w:val="none"/>
        </w:rPr>
        <w:t xml:space="preserve">Channels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respond to </w:t>
      </w:r>
      <w:r>
        <w:rPr>
          <w:u w:val="none"/>
        </w:rPr>
        <w:t xml:space="preserve">Support Requests</w:t>
      </w:r>
      <w:r>
        <w:rPr>
          <w:u w:val="none"/>
        </w:rPr>
        <w:t xml:space="preserve"> that </w:t>
      </w:r>
      <w:r>
        <w:rPr>
          <w:u w:val="none"/>
        </w:rPr>
        <w:t xml:space="preserve">Customer Personnel</w:t>
      </w:r>
      <w:r>
        <w:rPr>
          <w:u w:val="none"/>
        </w:rPr>
        <w:t xml:space="preserve"> send to the </w:t>
      </w:r>
      <w:r>
        <w:rPr>
          <w:b/>
          <w:u w:val="none"/>
        </w:rPr>
        <w:t xml:space="preserve">Support Channels</w:t>
      </w:r>
      <w:r>
        <w:rPr>
          <w:u w:val="none"/>
        </w:rPr>
        <w:t xml:space="preserve"> listed on the </w:t>
      </w:r>
      <w:r>
        <w:rPr>
          <w:u w:val="none"/>
        </w:rPr>
        <w:t xml:space="preserve">Rider</w:t>
      </w:r>
      <w:r>
        <w:rPr>
          <w:u w:val="none"/>
        </w:rPr>
        <w:t xml:space="preserve">. If the </w:t>
      </w:r>
      <w:r>
        <w:rPr>
          <w:u w:val="none"/>
        </w:rPr>
        <w:t xml:space="preserve">Rider</w:t>
      </w:r>
      <w:r>
        <w:rPr>
          <w:u w:val="none"/>
        </w:rPr>
        <w:t xml:space="preserve"> does not say, then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respond to </w:t>
      </w:r>
      <w:r>
        <w:rPr>
          <w:u w:val="none"/>
        </w:rPr>
        <w:t xml:space="preserve">Support Requests</w:t>
      </w:r>
      <w:r>
        <w:rPr>
          <w:u w:val="none"/>
        </w:rPr>
        <w:t xml:space="preserve"> that </w:t>
      </w:r>
      <w:r>
        <w:rPr>
          <w:u w:val="none"/>
        </w:rPr>
        <w:t xml:space="preserve">Customer Personnel</w:t>
      </w:r>
      <w:r>
        <w:rPr>
          <w:u w:val="none"/>
        </w:rPr>
        <w:t xml:space="preserve"> send via e-mail.</w:t>
      </w:r>
    </w:p>
    <w:p>
      <w:pPr>
        <w:ind w:left="1440" w:firstLine="-720"/>
        <w:jc w:val="start"/>
      </w:pPr>
      <w:r>
        <w:rPr>
          <w:u w:val="none"/>
        </w:rPr>
        <w:t xml:space="preserve">(c)</w:t>
      </w:r>
      <w:r>
        <w:tab/>
      </w:r>
      <w:r>
        <w:rPr>
          <w:i/>
          <w:u w:val="none"/>
        </w:rPr>
        <w:t xml:space="preserve">Hours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respond to </w:t>
      </w:r>
      <w:r>
        <w:rPr>
          <w:u w:val="none"/>
        </w:rPr>
        <w:t xml:space="preserve">Support Requests</w:t>
      </w:r>
      <w:r>
        <w:rPr>
          <w:u w:val="none"/>
        </w:rPr>
        <w:t xml:space="preserve"> during the </w:t>
      </w:r>
      <w:r>
        <w:rPr>
          <w:b/>
          <w:u w:val="none"/>
        </w:rPr>
        <w:t xml:space="preserve">Support Hours</w:t>
      </w:r>
      <w:r>
        <w:rPr>
          <w:u w:val="none"/>
        </w:rPr>
        <w:t xml:space="preserve"> listed on the </w:t>
      </w:r>
      <w:r>
        <w:rPr>
          <w:u w:val="none"/>
        </w:rPr>
        <w:t xml:space="preserve">Rider</w:t>
      </w:r>
      <w:r>
        <w:rPr>
          <w:u w:val="none"/>
        </w:rPr>
        <w:t xml:space="preserve">. If the </w:t>
      </w:r>
      <w:r>
        <w:rPr>
          <w:u w:val="none"/>
        </w:rPr>
        <w:t xml:space="preserve">Rider</w:t>
      </w:r>
      <w:r>
        <w:rPr>
          <w:u w:val="none"/>
        </w:rPr>
        <w:t xml:space="preserve"> does not say, then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respond to </w:t>
      </w:r>
      <w:r>
        <w:rPr>
          <w:u w:val="none"/>
        </w:rPr>
        <w:t xml:space="preserve">Support Requests</w:t>
      </w:r>
      <w:r>
        <w:rPr>
          <w:u w:val="none"/>
        </w:rPr>
        <w:t xml:space="preserve"> during </w:t>
      </w:r>
      <w:r>
        <w:rPr>
          <w:u w:val="none"/>
        </w:rPr>
        <w:t xml:space="preserve">Business Hours</w:t>
      </w:r>
      <w:r>
        <w:rPr>
          <w:u w:val="none"/>
        </w:rPr>
        <w:t xml:space="preserve">.</w:t>
      </w:r>
    </w:p>
    <w:p>
      <w:pPr>
        <w:ind w:left="1440" w:firstLine="-720"/>
        <w:jc w:val="start"/>
      </w:pPr>
      <w:r>
        <w:rPr>
          <w:u w:val="none"/>
        </w:rPr>
        <w:t xml:space="preserve">(d)</w:t>
      </w:r>
      <w:r>
        <w:tab/>
      </w:r>
      <w:r>
        <w:rPr>
          <w:i/>
          <w:u w:val="none"/>
        </w:rPr>
        <w:t xml:space="preserve">Support Request Triage</w:t>
      </w:r>
      <w:r>
        <w:rPr>
          <w:u w:val="none"/>
        </w:rPr>
        <w:t xml:space="preserve">. </w:t>
      </w:r>
      <w:r>
        <w:rPr>
          <w:u w:val="none"/>
        </w:rPr>
        <w:t xml:space="preserve">Unless the </w:t>
      </w:r>
      <w:r>
        <w:rPr>
          <w:u w:val="none"/>
        </w:rPr>
        <w:t xml:space="preserve">Rider</w:t>
      </w:r>
      <w:r>
        <w:rPr>
          <w:u w:val="none"/>
        </w:rPr>
        <w:t xml:space="preserve"> defines these terms differently: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b/>
          <w:u w:val="none"/>
        </w:rPr>
        <w:t xml:space="preserve">Critical Support Requests</w:t>
      </w:r>
      <w:r>
        <w:rPr>
          <w:u w:val="none"/>
        </w:rPr>
        <w:t xml:space="preserve"> are </w:t>
      </w:r>
      <w:r>
        <w:rPr>
          <w:u w:val="none"/>
        </w:rPr>
        <w:t xml:space="preserve">Support Requests</w:t>
      </w:r>
      <w:r>
        <w:rPr>
          <w:u w:val="none"/>
        </w:rPr>
        <w:t xml:space="preserve"> to that report:</w:t>
      </w:r>
    </w:p>
    <w:p>
      <w:pPr>
        <w:ind w:left="288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u w:val="none"/>
        </w:rPr>
        <w:t xml:space="preserve">systems providing the </w:t>
      </w:r>
      <w:r>
        <w:rPr>
          <w:u w:val="none"/>
        </w:rPr>
        <w:t xml:space="preserve">Service</w:t>
      </w:r>
      <w:r>
        <w:rPr>
          <w:u w:val="none"/>
        </w:rPr>
        <w:t xml:space="preserve"> are down or unresponsive</w:t>
      </w:r>
    </w:p>
    <w:p>
      <w:pPr>
        <w:ind w:left="288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u w:val="none"/>
        </w:rPr>
        <w:t xml:space="preserve">Users</w:t>
      </w:r>
      <w:r>
        <w:rPr>
          <w:u w:val="none"/>
        </w:rPr>
        <w:t xml:space="preserve"> cannot use any part of the </w:t>
      </w:r>
      <w:r>
        <w:rPr>
          <w:u w:val="none"/>
        </w:rPr>
        <w:t xml:space="preserve">Feature Set</w:t>
      </w:r>
    </w:p>
    <w:p>
      <w:pPr>
        <w:ind w:left="2880" w:firstLine="-720"/>
        <w:jc w:val="start"/>
      </w:pPr>
      <w:r>
        <w:rPr>
          <w:u w:val="none"/>
        </w:rPr>
        <w:t xml:space="preserve">(C)</w:t>
      </w:r>
      <w:r>
        <w:tab/>
      </w:r>
      <w:r>
        <w:rPr>
          <w:u w:val="none"/>
        </w:rPr>
        <w:t xml:space="preserve">the </w:t>
      </w:r>
      <w:r>
        <w:rPr>
          <w:u w:val="none"/>
        </w:rPr>
        <w:t xml:space="preserve">Service</w:t>
      </w:r>
      <w:r>
        <w:rPr>
          <w:u w:val="none"/>
        </w:rPr>
        <w:t xml:space="preserve"> is under imminent threat of malicious technical attack or </w:t>
      </w:r>
      <w:r>
        <w:rPr>
          <w:u w:val="none"/>
        </w:rPr>
        <w:t xml:space="preserve">Data Compromise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b/>
          <w:u w:val="none"/>
        </w:rPr>
        <w:t xml:space="preserve">Urgent Support Requests</w:t>
      </w:r>
      <w:r>
        <w:rPr>
          <w:u w:val="none"/>
        </w:rPr>
        <w:t xml:space="preserve"> are </w:t>
      </w:r>
      <w:r>
        <w:rPr>
          <w:u w:val="none"/>
        </w:rPr>
        <w:t xml:space="preserve">Support Requests</w:t>
      </w:r>
      <w:r>
        <w:rPr>
          <w:u w:val="none"/>
        </w:rPr>
        <w:t xml:space="preserve"> that report substantial loss of functionality or responsiveness of the </w:t>
      </w:r>
      <w:r>
        <w:rPr>
          <w:u w:val="none"/>
        </w:rPr>
        <w:t xml:space="preserve">Service</w:t>
      </w:r>
      <w:r>
        <w:rPr>
          <w:u w:val="none"/>
        </w:rPr>
        <w:t xml:space="preserve">.</w:t>
      </w:r>
    </w:p>
    <w:p>
      <w:pPr>
        <w:ind w:left="2160" w:firstLine="-720"/>
        <w:jc w:val="start"/>
      </w:pPr>
      <w:r>
        <w:rPr>
          <w:u w:val="none"/>
        </w:rPr>
        <w:t xml:space="preserve">(iii)</w:t>
      </w:r>
      <w:r>
        <w:tab/>
      </w:r>
      <w:r>
        <w:rPr>
          <w:b/>
          <w:u w:val="none"/>
        </w:rPr>
        <w:t xml:space="preserve">Regular Support Requests</w:t>
      </w:r>
      <w:r>
        <w:rPr>
          <w:u w:val="none"/>
        </w:rPr>
        <w:t xml:space="preserve"> are all other </w:t>
      </w:r>
      <w:r>
        <w:rPr>
          <w:u w:val="none"/>
        </w:rPr>
        <w:t xml:space="preserve">Support Requests</w:t>
      </w:r>
      <w:r>
        <w:rPr>
          <w:u w:val="none"/>
        </w:rPr>
        <w:t xml:space="preserve">.</w:t>
      </w:r>
    </w:p>
    <w:p>
      <w:pPr>
        <w:ind w:left="1440" w:firstLine="-720"/>
        <w:jc w:val="start"/>
      </w:pPr>
      <w:r>
        <w:rPr>
          <w:u w:val="none"/>
        </w:rPr>
        <w:t xml:space="preserve">(e)</w:t>
      </w:r>
      <w:r>
        <w:tab/>
      </w:r>
      <w:r>
        <w:rPr>
          <w:i/>
          <w:u w:val="none"/>
        </w:rPr>
        <w:t xml:space="preserve">Responsiveness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respond to </w:t>
      </w:r>
      <w:r>
        <w:rPr>
          <w:u w:val="none"/>
        </w:rPr>
        <w:t xml:space="preserve">Support Requests</w:t>
      </w:r>
      <w:r>
        <w:rPr>
          <w:u w:val="none"/>
        </w:rPr>
        <w:t xml:space="preserve"> within the times listed on the </w:t>
      </w:r>
      <w:r>
        <w:rPr>
          <w:u w:val="none"/>
        </w:rPr>
        <w:t xml:space="preserve">Rider</w:t>
      </w:r>
      <w:r>
        <w:rPr>
          <w:u w:val="none"/>
        </w:rPr>
        <w:t xml:space="preserve">. If the </w:t>
      </w:r>
      <w:r>
        <w:rPr>
          <w:u w:val="none"/>
        </w:rPr>
        <w:t xml:space="preserve">Rider</w:t>
      </w:r>
      <w:r>
        <w:rPr>
          <w:u w:val="none"/>
        </w:rPr>
        <w:t xml:space="preserve"> does not say, then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respond to </w:t>
      </w:r>
      <w:r>
        <w:rPr>
          <w:u w:val="none"/>
        </w:rPr>
        <w:t xml:space="preserve">Support Requests</w:t>
      </w:r>
      <w:r>
        <w:rPr>
          <w:u w:val="none"/>
        </w:rPr>
        <w:t xml:space="preserve"> during </w:t>
      </w:r>
      <w:r>
        <w:rPr>
          <w:u w:val="none"/>
        </w:rPr>
        <w:t xml:space="preserve">Support Hours</w:t>
      </w:r>
      <w:r>
        <w:rPr>
          <w:u w:val="none"/>
        </w:rPr>
        <w:t xml:space="preserve"> as follows:</w:t>
      </w:r>
    </w:p>
    <w:p>
      <w:pPr>
        <w:ind w:left="2160" w:firstLine="-720"/>
        <w:jc w:val="start"/>
      </w:pPr>
      <w:r>
        <w:rPr>
          <w:u w:val="none"/>
        </w:rPr>
        <w:t xml:space="preserve">(i)</w:t>
      </w:r>
      <w:r>
        <w:tab/>
      </w:r>
      <w:r>
        <w:rPr>
          <w:i/>
          <w:u w:val="none"/>
        </w:rPr>
        <w:t xml:space="preserve">Critical Support Requests</w:t>
      </w:r>
      <w:r>
        <w:rPr>
          <w:u w:val="none"/>
        </w:rPr>
        <w:t xml:space="preserve">. </w:t>
      </w:r>
      <w:r>
        <w:rPr>
          <w:u w:val="none"/>
        </w:rPr>
        <w:t xml:space="preserve">For </w:t>
      </w:r>
      <w:r>
        <w:rPr>
          <w:u w:val="none"/>
        </w:rPr>
        <w:t xml:space="preserve">Critical Support Requests</w:t>
      </w:r>
      <w:r>
        <w:rPr>
          <w:u w:val="none"/>
        </w:rPr>
        <w:t xml:space="preserve">:</w:t>
      </w:r>
    </w:p>
    <w:p>
      <w:pPr>
        <w:ind w:left="288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u w:val="none"/>
        </w:rPr>
        <w:t xml:space="preserve">Respond </w:t>
      </w:r>
      <w:r>
        <w:rPr>
          <w:u w:val="none"/>
        </w:rPr>
        <w:t xml:space="preserve">within 30 minutes</w:t>
      </w:r>
      <w:r>
        <w:rPr>
          <w:u w:val="none"/>
        </w:rPr>
        <w:t xml:space="preserve">.</w:t>
      </w:r>
    </w:p>
    <w:p>
      <w:pPr>
        <w:ind w:left="288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u w:val="none"/>
        </w:rPr>
        <w:t xml:space="preserve">Update on status </w:t>
      </w:r>
      <w:r>
        <w:rPr>
          <w:u w:val="none"/>
        </w:rPr>
        <w:t xml:space="preserve">every hour</w:t>
      </w:r>
      <w:r>
        <w:rPr>
          <w:u w:val="none"/>
        </w:rPr>
        <w:t xml:space="preserve">.</w:t>
      </w:r>
    </w:p>
    <w:p>
      <w:pPr>
        <w:ind w:left="2160" w:firstLine="-720"/>
        <w:jc w:val="start"/>
      </w:pPr>
      <w:r>
        <w:rPr>
          <w:u w:val="none"/>
        </w:rPr>
        <w:t xml:space="preserve">(ii)</w:t>
      </w:r>
      <w:r>
        <w:tab/>
      </w:r>
      <w:r>
        <w:rPr>
          <w:i/>
          <w:u w:val="none"/>
        </w:rPr>
        <w:t xml:space="preserve">Urgent Support Requests</w:t>
      </w:r>
      <w:r>
        <w:rPr>
          <w:u w:val="none"/>
        </w:rPr>
        <w:t xml:space="preserve">. </w:t>
      </w:r>
      <w:r>
        <w:rPr>
          <w:u w:val="none"/>
        </w:rPr>
        <w:t xml:space="preserve">For </w:t>
      </w:r>
      <w:r>
        <w:rPr>
          <w:u w:val="none"/>
        </w:rPr>
        <w:t xml:space="preserve">Urgent Support Requests</w:t>
      </w:r>
      <w:r>
        <w:rPr>
          <w:u w:val="none"/>
        </w:rPr>
        <w:t xml:space="preserve">:</w:t>
      </w:r>
    </w:p>
    <w:p>
      <w:pPr>
        <w:ind w:left="288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u w:val="none"/>
        </w:rPr>
        <w:t xml:space="preserve">Respond </w:t>
      </w:r>
      <w:r>
        <w:rPr>
          <w:u w:val="none"/>
        </w:rPr>
        <w:t xml:space="preserve">within 2 hours</w:t>
      </w:r>
      <w:r>
        <w:rPr>
          <w:u w:val="none"/>
        </w:rPr>
        <w:t xml:space="preserve">.</w:t>
      </w:r>
    </w:p>
    <w:p>
      <w:pPr>
        <w:ind w:left="288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u w:val="none"/>
        </w:rPr>
        <w:t xml:space="preserve">Update on status </w:t>
      </w:r>
      <w:r>
        <w:rPr>
          <w:u w:val="none"/>
        </w:rPr>
        <w:t xml:space="preserve">every 4 hours</w:t>
      </w:r>
      <w:r>
        <w:rPr>
          <w:u w:val="none"/>
        </w:rPr>
        <w:t xml:space="preserve">.</w:t>
      </w:r>
    </w:p>
    <w:p>
      <w:pPr>
        <w:ind w:left="2160" w:firstLine="-720"/>
        <w:jc w:val="start"/>
      </w:pPr>
      <w:r>
        <w:rPr>
          <w:u w:val="none"/>
        </w:rPr>
        <w:t xml:space="preserve">(iii)</w:t>
      </w:r>
      <w:r>
        <w:tab/>
      </w:r>
      <w:r>
        <w:rPr>
          <w:i/>
          <w:u w:val="none"/>
        </w:rPr>
        <w:t xml:space="preserve">Regular Support Requests</w:t>
      </w:r>
      <w:r>
        <w:rPr>
          <w:u w:val="none"/>
        </w:rPr>
        <w:t xml:space="preserve">. </w:t>
      </w:r>
      <w:r>
        <w:rPr>
          <w:u w:val="none"/>
        </w:rPr>
        <w:t xml:space="preserve">For </w:t>
      </w:r>
      <w:r>
        <w:rPr>
          <w:u w:val="none"/>
        </w:rPr>
        <w:t xml:space="preserve">Regular Support Requests</w:t>
      </w:r>
      <w:r>
        <w:rPr>
          <w:u w:val="none"/>
        </w:rPr>
        <w:t xml:space="preserve">: Respond </w:t>
      </w:r>
      <w:r>
        <w:rPr>
          <w:u w:val="none"/>
        </w:rPr>
        <w:t xml:space="preserve">the next Business Day</w:t>
      </w:r>
      <w:r>
        <w:rPr>
          <w:u w:val="none"/>
        </w:rPr>
        <w:t xml:space="preserve">, update on status </w:t>
      </w:r>
      <w:r>
        <w:rPr>
          <w:u w:val="none"/>
        </w:rPr>
        <w:t xml:space="preserve">every Business Day</w:t>
      </w:r>
      <w:r>
        <w:rPr>
          <w:u w:val="none"/>
        </w:rPr>
        <w:t xml:space="preserve">, and provide a solution </w:t>
      </w:r>
      <w:r>
        <w:rPr>
          <w:u w:val="none"/>
        </w:rPr>
        <w:t xml:space="preserve">within 7 Business Days</w:t>
      </w:r>
      <w:r>
        <w:rPr>
          <w:u w:val="none"/>
        </w:rPr>
        <w:t xml:space="preserve">.</w:t>
      </w:r>
    </w:p>
    <w:p>
      <w:pPr>
        <w:ind w:left="2160" w:firstLine="-720"/>
        <w:jc w:val="start"/>
      </w:pPr>
      <w:r>
        <w:rPr>
          <w:u w:val="none"/>
        </w:rPr>
        <w:t xml:space="preserve">(iv)</w:t>
      </w:r>
      <w:r>
        <w:tab/>
      </w:r>
      <w:r>
        <w:rPr>
          <w:i/>
          <w:u w:val="none"/>
        </w:rPr>
        <w:t xml:space="preserve">Escalation</w:t>
      </w:r>
      <w:r>
        <w:rPr>
          <w:u w:val="none"/>
        </w:rPr>
        <w:t xml:space="preserve">. </w:t>
      </w:r>
      <w:r>
        <w:rPr>
          <w:u w:val="none"/>
        </w:rPr>
        <w:t xml:space="preserve">Provider</w:t>
      </w:r>
      <w:r>
        <w:rPr>
          <w:u w:val="none"/>
        </w:rPr>
        <w:t xml:space="preserve"> agrees to task </w:t>
      </w:r>
      <w:r>
        <w:rPr>
          <w:u w:val="none"/>
        </w:rPr>
        <w:t xml:space="preserve">Provider Personnel</w:t>
      </w:r>
      <w:r>
        <w:rPr>
          <w:u w:val="none"/>
        </w:rPr>
        <w:t xml:space="preserve"> providing support with promptly escalating </w:t>
      </w:r>
      <w:r>
        <w:rPr>
          <w:u w:val="none"/>
        </w:rPr>
        <w:t xml:space="preserve">Support Requests</w:t>
      </w:r>
      <w:r>
        <w:rPr>
          <w:u w:val="none"/>
        </w:rPr>
        <w:t xml:space="preserve"> that they cannot resolve independently to </w:t>
      </w:r>
      <w:r>
        <w:rPr>
          <w:u w:val="none"/>
        </w:rPr>
        <w:t xml:space="preserve">Provider</w:t>
      </w:r>
      <w:r>
        <w:rPr>
          <w:u w:val="none"/>
        </w:rPr>
        <w:t xml:space="preserve"> engineering personnel responsible for the </w:t>
      </w:r>
      <w:r>
        <w:rPr>
          <w:u w:val="none"/>
        </w:rPr>
        <w:t xml:space="preserve">Service</w:t>
      </w:r>
      <w:r>
        <w:rPr>
          <w:u w:val="none"/>
        </w:rPr>
        <w:t xml:space="preserve">. Support personnel will remain the primary points of contact for </w:t>
      </w:r>
      <w:r>
        <w:rPr>
          <w:u w:val="none"/>
        </w:rPr>
        <w:t xml:space="preserve">Customer Personnel</w:t>
      </w:r>
      <w:r>
        <w:rPr>
          <w:u w:val="none"/>
        </w:rPr>
        <w:t xml:space="preserve">, coordinate with </w:t>
      </w:r>
      <w:r>
        <w:rPr>
          <w:u w:val="none"/>
        </w:rPr>
        <w:t xml:space="preserve">Provider</w:t>
      </w:r>
      <w:r>
        <w:rPr>
          <w:u w:val="none"/>
        </w:rPr>
        <w:t xml:space="preserve"> engineering personnel, and relay questions, advice, and progress to </w:t>
      </w:r>
      <w:r>
        <w:rPr>
          <w:u w:val="none"/>
        </w:rPr>
        <w:t xml:space="preserve">Customer Personnel</w:t>
      </w:r>
      <w:r>
        <w:rPr>
          <w:u w:val="none"/>
        </w:rPr>
        <w:t xml:space="preserve">. Where appropriate, support personnel may connect </w:t>
      </w:r>
      <w:r>
        <w:rPr>
          <w:u w:val="none"/>
        </w:rPr>
        <w:t xml:space="preserve">Customer Personnel</w:t>
      </w:r>
      <w:r>
        <w:rPr>
          <w:u w:val="none"/>
        </w:rPr>
        <w:t xml:space="preserve"> to </w:t>
      </w:r>
      <w:r>
        <w:rPr>
          <w:u w:val="none"/>
        </w:rPr>
        <w:t xml:space="preserve">Provider</w:t>
      </w:r>
      <w:r>
        <w:rPr>
          <w:u w:val="none"/>
        </w:rPr>
        <w:t xml:space="preserve"> engineering personnel directly.</w:t>
      </w:r>
    </w:p>
    <w:p>
      <w:pPr>
        <w:ind w:left="1440" w:firstLine="-720"/>
        <w:jc w:val="start"/>
      </w:pPr>
      <w:r>
        <w:rPr>
          <w:u w:val="none"/>
        </w:rPr>
        <w:t xml:space="preserve">(f)</w:t>
      </w:r>
      <w:r>
        <w:tab/>
      </w:r>
      <w:r>
        <w:rPr>
          <w:i/>
          <w:u w:val="none"/>
        </w:rPr>
        <w:t xml:space="preserve">Refund Fees for Unresponsive Support</w:t>
      </w:r>
      <w:r>
        <w:rPr>
          <w:u w:val="none"/>
        </w:rPr>
        <w:t xml:space="preserve">. </w:t>
      </w:r>
      <w:r>
        <w:rPr>
          <w:u w:val="none"/>
        </w:rPr>
        <w:t xml:space="preserve">If </w:t>
      </w:r>
      <w:r>
        <w:rPr>
          <w:u w:val="none"/>
        </w:rPr>
        <w:t xml:space="preserve">Provider</w:t>
      </w:r>
      <w:r>
        <w:rPr>
          <w:u w:val="none"/>
        </w:rPr>
        <w:t xml:space="preserve"> fails to meet </w:t>
      </w:r>
      <w:r>
        <w:rPr>
          <w:i/>
          <w:u w:val="none"/>
        </w:rPr>
        <w:t xml:space="preserve">Section 1(e)</w:t>
      </w:r>
      <w:r>
        <w:rPr>
          <w:i/>
          <w:u w:val="none"/>
        </w:rPr>
        <w:t xml:space="preserve"> (Responsiveness)</w:t>
      </w:r>
      <w:r>
        <w:rPr>
          <w:u w:val="none"/>
        </w:rPr>
        <w:t xml:space="preserve"> for </w:t>
      </w:r>
      <w:r>
        <w:rPr>
          <w:u w:val="none"/>
        </w:rPr>
        <w:t xml:space="preserve">three</w:t>
      </w:r>
      <w:r>
        <w:rPr>
          <w:u w:val="none"/>
        </w:rPr>
        <w:t xml:space="preserve"> </w:t>
      </w:r>
      <w:r>
        <w:rPr>
          <w:u w:val="none"/>
        </w:rPr>
        <w:t xml:space="preserve">Billing Periods</w:t>
      </w:r>
      <w:r>
        <w:rPr>
          <w:u w:val="none"/>
        </w:rPr>
        <w:t xml:space="preserve"> in a row, and </w:t>
      </w:r>
      <w:r>
        <w:rPr>
          <w:u w:val="none"/>
        </w:rPr>
        <w:t xml:space="preserve">Customer</w:t>
      </w:r>
      <w:r>
        <w:rPr>
          <w:u w:val="none"/>
        </w:rPr>
        <w:t xml:space="preserve"> ends this agreement at the end of those </w:t>
      </w:r>
      <w:r>
        <w:rPr>
          <w:u w:val="none"/>
        </w:rPr>
        <w:t xml:space="preserve">Billing Periods</w:t>
      </w:r>
      <w:r>
        <w:rPr>
          <w:u w:val="none"/>
        </w:rPr>
        <w:t xml:space="preserve">, citing poor support responsiveness, </w:t>
      </w:r>
      <w:r>
        <w:rPr>
          <w:u w:val="none"/>
        </w:rPr>
        <w:t xml:space="preserve">Provider</w:t>
      </w:r>
      <w:r>
        <w:rPr>
          <w:u w:val="none"/>
        </w:rPr>
        <w:t xml:space="preserve"> agrees to refund any </w:t>
      </w:r>
      <w:r>
        <w:rPr>
          <w:u w:val="none"/>
        </w:rPr>
        <w:t xml:space="preserve">Prepaid Fees</w:t>
      </w:r>
      <w:r>
        <w:rPr>
          <w:u w:val="none"/>
        </w:rPr>
        <w:t xml:space="preserve">. If </w:t>
      </w:r>
      <w:r>
        <w:rPr>
          <w:u w:val="none"/>
        </w:rPr>
        <w:t xml:space="preserve">Provider</w:t>
      </w:r>
      <w:r>
        <w:rPr>
          <w:u w:val="none"/>
        </w:rPr>
        <w:t xml:space="preserve"> billed </w:t>
      </w:r>
      <w:r>
        <w:rPr>
          <w:u w:val="none"/>
        </w:rPr>
        <w:t xml:space="preserve">Fees</w:t>
      </w:r>
      <w:r>
        <w:rPr>
          <w:u w:val="none"/>
        </w:rPr>
        <w:t xml:space="preserve"> for support separately, </w:t>
      </w:r>
      <w:r>
        <w:rPr>
          <w:u w:val="none"/>
        </w:rPr>
        <w:t xml:space="preserve">Provider</w:t>
      </w:r>
      <w:r>
        <w:rPr>
          <w:u w:val="none"/>
        </w:rPr>
        <w:t xml:space="preserve"> also agrees to refund all </w:t>
      </w:r>
      <w:r>
        <w:rPr>
          <w:u w:val="none"/>
        </w:rPr>
        <w:t xml:space="preserve">Fees</w:t>
      </w:r>
      <w:r>
        <w:rPr>
          <w:u w:val="none"/>
        </w:rPr>
        <w:t xml:space="preserve"> that </w:t>
      </w:r>
      <w:r>
        <w:rPr>
          <w:u w:val="none"/>
        </w:rPr>
        <w:t xml:space="preserve">Provider</w:t>
      </w:r>
      <w:r>
        <w:rPr>
          <w:u w:val="none"/>
        </w:rPr>
        <w:t xml:space="preserve"> paid for support in the </w:t>
      </w:r>
      <w:r>
        <w:rPr>
          <w:u w:val="none"/>
        </w:rPr>
        <w:t xml:space="preserve">three</w:t>
      </w:r>
      <w:r>
        <w:rPr>
          <w:u w:val="none"/>
        </w:rPr>
        <w:t xml:space="preserve"> </w:t>
      </w:r>
      <w:r>
        <w:rPr>
          <w:u w:val="none"/>
        </w:rPr>
        <w:t xml:space="preserve">Billing Periods</w:t>
      </w:r>
      <w:r>
        <w:rPr>
          <w:u w:val="none"/>
        </w:rPr>
        <w:t xml:space="preserve">.</w:t>
      </w:r>
    </w:p>
    <w:p>
      <w:pPr>
        <w:ind w:left="720" w:firstLine="-720"/>
        <w:jc w:val="start"/>
      </w:pPr>
      <w:r>
        <w:rPr>
          <w:u w:val="none"/>
        </w:rPr>
        <w:t xml:space="preserve">2.</w:t>
      </w:r>
      <w:r>
        <w:tab/>
      </w:r>
      <w:r>
        <w:rPr>
          <w:i/>
          <w:u w:val="none"/>
        </w:rPr>
        <w:t xml:space="preserve">Agreed Legal Remedy</w:t>
      </w:r>
      <w:r>
        <w:rPr>
          <w:u w:val="none"/>
        </w:rPr>
        <w:t xml:space="preserve">. </w:t>
      </w:r>
      <w:r>
        <w:rPr>
          <w:u w:val="none"/>
        </w:rPr>
        <w:t xml:space="preserve">Customer</w:t>
      </w:r>
      <w:r>
        <w:rPr>
          <w:u w:val="none"/>
        </w:rPr>
        <w:t xml:space="preserve">'s only legal remedy for failure to meet </w:t>
      </w:r>
      <w:r>
        <w:rPr>
          <w:i/>
          <w:u w:val="none"/>
        </w:rPr>
        <w:t xml:space="preserve">Section 1(e)</w:t>
      </w:r>
      <w:r>
        <w:rPr>
          <w:i/>
          <w:u w:val="none"/>
        </w:rPr>
        <w:t xml:space="preserve"> (Responsiveness)</w:t>
      </w:r>
      <w:r>
        <w:rPr>
          <w:u w:val="none"/>
        </w:rPr>
        <w:t xml:space="preserve"> will be a refund under </w:t>
      </w:r>
      <w:r>
        <w:rPr>
          <w:i/>
          <w:u w:val="none"/>
        </w:rPr>
        <w:t xml:space="preserve">Section 1(f)</w:t>
      </w:r>
      <w:r>
        <w:rPr>
          <w:i/>
          <w:u w:val="none"/>
        </w:rPr>
        <w:t xml:space="preserve"> (Refund Fees for Unresponsive Support)</w:t>
      </w:r>
      <w:r>
        <w:rPr>
          <w:u w:val="none"/>
        </w:rPr>
        <w:t xml:space="preserve">.</w:t>
      </w:r>
    </w:p>
    <w:p>
      <w:pPr>
        <w:ind w:left="720" w:firstLine="-720"/>
        <w:jc w:val="start"/>
      </w:pPr>
      <w:r>
        <w:rPr>
          <w:u w:val="none"/>
        </w:rPr>
        <w:t xml:space="preserve">3.</w:t>
      </w:r>
      <w:r>
        <w:tab/>
      </w:r>
      <w:r>
        <w:rPr>
          <w:i/>
          <w:u w:val="none"/>
        </w:rPr>
        <w:t xml:space="preserve">Definitions</w:t>
      </w:r>
      <w:r>
        <w:rPr>
          <w:u w:val="none"/>
        </w:rPr>
        <w:t xml:space="preserve">. </w:t>
      </w:r>
    </w:p>
    <w:p>
      <w:pPr>
        <w:ind w:left="1440" w:firstLine="-720"/>
        <w:jc w:val="start"/>
      </w:pPr>
      <w:r>
        <w:rPr>
          <w:u w:val="none"/>
        </w:rPr>
        <w:t xml:space="preserve">(a)</w:t>
      </w:r>
      <w:r>
        <w:tab/>
      </w:r>
      <w:r>
        <w:rPr>
          <w:u w:val="none"/>
        </w:rPr>
        <w:t xml:space="preserve">The following terms mean the same in this add-on as in the base terms: </w:t>
      </w:r>
      <w:r>
        <w:rPr>
          <w:b/>
          <w:u w:val="none"/>
        </w:rPr>
        <w:t xml:space="preserve">Base Terms</w:t>
      </w:r>
      <w:r>
        <w:rPr>
          <w:u w:val="none"/>
        </w:rPr>
        <w:t xml:space="preserve">, </w:t>
      </w:r>
      <w:r>
        <w:rPr>
          <w:b/>
          <w:u w:val="none"/>
        </w:rPr>
        <w:t xml:space="preserve">Billing Periods</w:t>
      </w:r>
      <w:r>
        <w:rPr>
          <w:u w:val="none"/>
        </w:rPr>
        <w:t xml:space="preserve">, </w:t>
      </w:r>
      <w:r>
        <w:rPr>
          <w:b/>
          <w:u w:val="none"/>
        </w:rPr>
        <w:t xml:space="preserve">Business Hours</w:t>
      </w:r>
      <w:r>
        <w:rPr>
          <w:u w:val="none"/>
        </w:rPr>
        <w:t xml:space="preserve">, </w:t>
      </w:r>
      <w:r>
        <w:rPr>
          <w:b/>
          <w:u w:val="none"/>
        </w:rPr>
        <w:t xml:space="preserve">Customer Personnel</w:t>
      </w:r>
      <w:r>
        <w:rPr>
          <w:u w:val="none"/>
        </w:rPr>
        <w:t xml:space="preserve">, </w:t>
      </w:r>
      <w:r>
        <w:rPr>
          <w:b/>
          <w:u w:val="none"/>
        </w:rPr>
        <w:t xml:space="preserve">Customer</w:t>
      </w:r>
      <w:r>
        <w:rPr>
          <w:u w:val="none"/>
        </w:rPr>
        <w:t xml:space="preserve">, </w:t>
      </w:r>
      <w:r>
        <w:rPr>
          <w:b/>
          <w:u w:val="none"/>
        </w:rPr>
        <w:t xml:space="preserve">Data Compromise</w:t>
      </w:r>
      <w:r>
        <w:rPr>
          <w:u w:val="none"/>
        </w:rPr>
        <w:t xml:space="preserve">, </w:t>
      </w:r>
      <w:r>
        <w:rPr>
          <w:b/>
          <w:u w:val="none"/>
        </w:rPr>
        <w:t xml:space="preserve">Feature Set</w:t>
      </w:r>
      <w:r>
        <w:rPr>
          <w:u w:val="none"/>
        </w:rPr>
        <w:t xml:space="preserve">, </w:t>
      </w:r>
      <w:r>
        <w:rPr>
          <w:b/>
          <w:u w:val="none"/>
        </w:rPr>
        <w:t xml:space="preserve">Fees</w:t>
      </w:r>
      <w:r>
        <w:rPr>
          <w:u w:val="none"/>
        </w:rPr>
        <w:t xml:space="preserve">, </w:t>
      </w:r>
      <w:r>
        <w:rPr>
          <w:b/>
          <w:u w:val="none"/>
        </w:rPr>
        <w:t xml:space="preserve">Prepaid Fees</w:t>
      </w:r>
      <w:r>
        <w:rPr>
          <w:u w:val="none"/>
        </w:rPr>
        <w:t xml:space="preserve">, </w:t>
      </w:r>
      <w:r>
        <w:rPr>
          <w:b/>
          <w:u w:val="none"/>
        </w:rPr>
        <w:t xml:space="preserve">Provider</w:t>
      </w:r>
      <w:r>
        <w:rPr>
          <w:u w:val="none"/>
        </w:rPr>
        <w:t xml:space="preserve">, </w:t>
      </w:r>
      <w:r>
        <w:rPr>
          <w:b/>
          <w:u w:val="none"/>
        </w:rPr>
        <w:t xml:space="preserve">Provider Personnel</w:t>
      </w:r>
      <w:r>
        <w:rPr>
          <w:u w:val="none"/>
        </w:rPr>
        <w:t xml:space="preserve">, </w:t>
      </w:r>
      <w:r>
        <w:rPr>
          <w:b/>
          <w:u w:val="none"/>
        </w:rPr>
        <w:t xml:space="preserve">Provider's Country</w:t>
      </w:r>
      <w:r>
        <w:rPr>
          <w:u w:val="none"/>
        </w:rPr>
        <w:t xml:space="preserve">, </w:t>
      </w:r>
      <w:r>
        <w:rPr>
          <w:b/>
          <w:u w:val="none"/>
        </w:rPr>
        <w:t xml:space="preserve">Rider</w:t>
      </w:r>
      <w:r>
        <w:rPr>
          <w:u w:val="none"/>
        </w:rPr>
        <w:t xml:space="preserve">, </w:t>
      </w:r>
      <w:r>
        <w:rPr>
          <w:b/>
          <w:u w:val="none"/>
        </w:rPr>
        <w:t xml:space="preserve">Service</w:t>
      </w:r>
      <w:r>
        <w:rPr>
          <w:u w:val="none"/>
        </w:rPr>
        <w:t xml:space="preserve">, </w:t>
      </w:r>
      <w:r>
        <w:rPr>
          <w:b/>
          <w:u w:val="none"/>
        </w:rPr>
        <w:t xml:space="preserve">Users</w:t>
      </w:r>
    </w:p>
    <w:p>
      <w:pPr>
        <w:ind w:left="1440" w:firstLine="-720"/>
        <w:jc w:val="start"/>
      </w:pPr>
      <w:r>
        <w:rPr>
          <w:u w:val="none"/>
        </w:rPr>
        <w:t xml:space="preserve">(b)</w:t>
      </w:r>
      <w:r>
        <w:tab/>
      </w:r>
      <w:r>
        <w:rPr>
          <w:b/>
          <w:u w:val="none"/>
        </w:rPr>
        <w:t xml:space="preserve">Business Day</w:t>
      </w:r>
      <w:r>
        <w:rPr>
          <w:u w:val="none"/>
        </w:rPr>
        <w:t xml:space="preserve"> means a day other than a Saturday, Sunday, or a day when commercial banks in the capitol of </w:t>
      </w:r>
      <w:r>
        <w:rPr>
          <w:u w:val="none"/>
        </w:rPr>
        <w:t xml:space="preserve">Provider's Country</w:t>
      </w:r>
      <w:r>
        <w:rPr>
          <w:u w:val="none"/>
        </w:rPr>
        <w:t xml:space="preserve"> typically stay closed. The plural is </w:t>
      </w:r>
      <w:r>
        <w:rPr>
          <w:b/>
          <w:u w:val="none"/>
        </w:rPr>
        <w:t xml:space="preserve">Business Days</w:t>
      </w:r>
      <w:r>
        <w:rPr>
          <w:u w:val="none"/>
        </w:rPr>
        <w:t xml:space="preserve">.</w:t>
      </w:r>
    </w:p>
    <w:p>
      <w:pPr>
        <w:jc w:val="center"/>
      </w:pPr>
      <w:r>
        <w:t xml:space="preserve">[Document ends here.]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B9" w:rsidRDefault="00EF69B9" w:rsidP="005014CA">
      <w:pPr>
        <w:spacing w:before="0" w:after="0"/>
      </w:pPr>
      <w:r>
        <w:separator/>
      </w:r>
    </w:p>
  </w:endnote>
  <w:endnote w:type="continuationSeparator" w:id="0">
    <w:p w:rsidR="00EF69B9" w:rsidRDefault="00EF69B9" w:rsidP="00501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4CA" w:rsidRDefault="005014CA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F6641">
      <w:rPr>
        <w:noProof/>
      </w:rPr>
      <w:t>1</w:t>
    </w:r>
    <w:r>
      <w:fldChar w:fldCharType="end"/>
    </w:r>
    <w:r>
      <w:t xml:space="preserve"> of </w:t>
    </w:r>
    <w:fldSimple w:instr=" numpages ">
      <w:r w:rsidR="00EF6641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B9" w:rsidRDefault="00EF69B9" w:rsidP="005014CA">
      <w:pPr>
        <w:spacing w:before="0" w:after="0"/>
      </w:pPr>
      <w:r>
        <w:separator/>
      </w:r>
    </w:p>
  </w:footnote>
  <w:footnote w:type="continuationSeparator" w:id="0">
    <w:p w:rsidR="00EF69B9" w:rsidRDefault="00EF69B9" w:rsidP="00501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641" w:rsidRDefault="00EF6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A"/>
    <w:rsid w:val="004B75DD"/>
    <w:rsid w:val="005014CA"/>
    <w:rsid w:val="00EF6641"/>
    <w:rsid w:val="00E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CA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014C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014C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014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2015-02-02T04:09:00Z</dcterms:created>
  <dcterms:modified xsi:type="dcterms:W3CDTF">2015-02-02T04:09:00Z</dcterms:modified>
</cp:coreProperties>
</file>