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</w:t>
      </w: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  <w:b/>
        </w:rPr>
        <w:t xml:space="preserve">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Square One Standard Contractor Terms, First Edition,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</w:rPr>
        <w:t xml:space="preserve"> Update (https://squareoneforms.com/contractor/1e2u).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{Describe the work, work standards, methods of delivery, and deadlines.}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{Describe what the contractor will charge.}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{Describe when and how the contractor will bill the client.}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{Describe how the client will pay the contractor.}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LibreOffice/7.0.4.2$Linux_X86_64 LibreOffice_project/00$Build-2</Application>
  <AppVersion>15.0000</AppVersion>
  <Pages>1</Pages>
  <Words>95</Words>
  <Characters>591</Characters>
  <CharactersWithSpaces>669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2021-08-18T14:29:41Z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