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5F" w:rsidRPr="00C51B38" w:rsidRDefault="007A3611" w:rsidP="007A3611">
      <w:pPr>
        <w:jc w:val="center"/>
        <w:rPr>
          <w:rFonts w:cstheme="minorHAnsi"/>
          <w:b/>
          <w:sz w:val="28"/>
          <w:szCs w:val="28"/>
        </w:rPr>
      </w:pPr>
      <w:r w:rsidRPr="00C51B38">
        <w:rPr>
          <w:rFonts w:cstheme="minorHAnsi"/>
          <w:b/>
          <w:sz w:val="28"/>
          <w:szCs w:val="28"/>
        </w:rPr>
        <w:t>DATA VISUALIZATION THEORY</w:t>
      </w:r>
    </w:p>
    <w:p w:rsidR="007A3611" w:rsidRPr="00C51B38" w:rsidRDefault="007A3611" w:rsidP="007A3611">
      <w:pPr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>Data visualization means encoding information gotten from data in a way that allows the reader to understand</w:t>
      </w:r>
      <w:r w:rsidR="00986107" w:rsidRPr="00C51B38">
        <w:rPr>
          <w:rFonts w:cstheme="minorHAnsi"/>
          <w:b/>
          <w:sz w:val="24"/>
          <w:szCs w:val="24"/>
        </w:rPr>
        <w:t xml:space="preserve"> quickly and accurately.</w:t>
      </w:r>
    </w:p>
    <w:p w:rsidR="00986107" w:rsidRPr="00C51B38" w:rsidRDefault="00986107" w:rsidP="007A3611">
      <w:pPr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>Aside Visualizing data using graphical charts or graphs</w:t>
      </w:r>
      <w:r w:rsidR="00B078D6" w:rsidRPr="00C51B38">
        <w:rPr>
          <w:rFonts w:cstheme="minorHAnsi"/>
          <w:b/>
          <w:sz w:val="24"/>
          <w:szCs w:val="24"/>
        </w:rPr>
        <w:t>, efficient story telling is an important tool for every data scientist</w:t>
      </w:r>
      <w:r w:rsidR="002D7369" w:rsidRPr="00C51B38">
        <w:rPr>
          <w:rFonts w:cstheme="minorHAnsi"/>
          <w:b/>
          <w:sz w:val="24"/>
          <w:szCs w:val="24"/>
        </w:rPr>
        <w:t>, symbols or charts used in data visualization should have a theory i.e. tell a story</w:t>
      </w:r>
      <w:r w:rsidR="00244479" w:rsidRPr="00C51B38">
        <w:rPr>
          <w:rFonts w:cstheme="minorHAnsi"/>
          <w:b/>
          <w:sz w:val="24"/>
          <w:szCs w:val="24"/>
        </w:rPr>
        <w:t>, this is the best way of visualizing data.</w:t>
      </w:r>
    </w:p>
    <w:p w:rsidR="00244479" w:rsidRPr="00C51B38" w:rsidRDefault="00244479" w:rsidP="00244479">
      <w:pPr>
        <w:spacing w:after="0"/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 xml:space="preserve">Visualization is all about visuals </w:t>
      </w:r>
    </w:p>
    <w:p w:rsidR="00244479" w:rsidRPr="00C51B38" w:rsidRDefault="00244479" w:rsidP="003E23A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>Retina Visuals</w:t>
      </w:r>
      <w:r w:rsidR="00570EDE" w:rsidRPr="00C51B38">
        <w:rPr>
          <w:rFonts w:cstheme="minorHAnsi"/>
          <w:b/>
          <w:sz w:val="24"/>
          <w:szCs w:val="24"/>
        </w:rPr>
        <w:t>: These encodings are easily picked by our retina in a chart, it involves the use of shape, color, size, orientation and shade, one or two of these is ok in visualization.</w:t>
      </w:r>
      <w:r w:rsidR="003E23AF" w:rsidRPr="00C51B38">
        <w:rPr>
          <w:rFonts w:cstheme="minorHAnsi"/>
          <w:b/>
          <w:sz w:val="24"/>
          <w:szCs w:val="24"/>
        </w:rPr>
        <w:t xml:space="preserve"> </w:t>
      </w:r>
      <w:hyperlink r:id="rId5" w:history="1">
        <w:r w:rsidR="003E23AF" w:rsidRPr="00C51B38">
          <w:rPr>
            <w:rStyle w:val="Hyperlink"/>
            <w:rFonts w:cstheme="minorHAnsi"/>
            <w:b/>
            <w:sz w:val="24"/>
            <w:szCs w:val="24"/>
          </w:rPr>
          <w:t>https://miro.medium.com/max/1400/1*cBZT_hlNNLTxKp4oQx7Olw.png</w:t>
        </w:r>
      </w:hyperlink>
    </w:p>
    <w:p w:rsidR="003E23AF" w:rsidRPr="00C51B38" w:rsidRDefault="003E23AF" w:rsidP="003E23AF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570EDE" w:rsidRPr="00C51B38" w:rsidRDefault="00570EDE" w:rsidP="00A56026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>Spatial Encoding:</w:t>
      </w:r>
      <w:r w:rsidR="00840994" w:rsidRPr="00C51B38">
        <w:rPr>
          <w:rFonts w:cstheme="minorHAnsi"/>
          <w:b/>
          <w:sz w:val="24"/>
          <w:szCs w:val="24"/>
        </w:rPr>
        <w:t xml:space="preserve"> </w:t>
      </w:r>
      <w:r w:rsidR="003E23AF" w:rsidRPr="00C51B38">
        <w:rPr>
          <w:rFonts w:cstheme="minorHAnsi"/>
          <w:b/>
          <w:spacing w:val="-1"/>
          <w:sz w:val="24"/>
          <w:szCs w:val="24"/>
          <w:shd w:val="clear" w:color="auto" w:fill="FFFFFF"/>
        </w:rPr>
        <w:t>“spatial” encodings exploit the cortex’s spatial awareness to encode information. </w:t>
      </w:r>
      <w:r w:rsidR="00840994" w:rsidRPr="00C51B38">
        <w:rPr>
          <w:rFonts w:cstheme="minorHAnsi"/>
          <w:b/>
          <w:sz w:val="24"/>
          <w:szCs w:val="24"/>
        </w:rPr>
        <w:t>this encoding can be achieved through position in a scale, length, area or volume.</w:t>
      </w:r>
      <w:r w:rsidR="00A56026" w:rsidRPr="00C51B38">
        <w:rPr>
          <w:rFonts w:cstheme="minorHAnsi"/>
          <w:b/>
          <w:sz w:val="24"/>
          <w:szCs w:val="24"/>
        </w:rPr>
        <w:t xml:space="preserve"> https://miro.medium.com/max/1400/1*Rtw-IM4lvus43dI7nVRLCQ.png</w:t>
      </w:r>
    </w:p>
    <w:p w:rsidR="00A56026" w:rsidRPr="00C51B38" w:rsidRDefault="00A56026" w:rsidP="00840994">
      <w:pPr>
        <w:spacing w:after="0"/>
        <w:rPr>
          <w:rFonts w:cstheme="minorHAnsi"/>
          <w:b/>
          <w:sz w:val="24"/>
          <w:szCs w:val="24"/>
        </w:rPr>
      </w:pPr>
    </w:p>
    <w:p w:rsidR="00A56026" w:rsidRPr="00C51B38" w:rsidRDefault="00840994" w:rsidP="00A56026">
      <w:pPr>
        <w:spacing w:after="0"/>
        <w:rPr>
          <w:rFonts w:cstheme="minorHAnsi"/>
          <w:b/>
          <w:sz w:val="24"/>
          <w:szCs w:val="24"/>
        </w:rPr>
      </w:pPr>
      <w:r w:rsidRPr="00C51B38">
        <w:rPr>
          <w:rFonts w:cstheme="minorHAnsi"/>
          <w:b/>
          <w:sz w:val="24"/>
          <w:szCs w:val="24"/>
        </w:rPr>
        <w:t>Color works well for discrete variables e.g</w:t>
      </w:r>
      <w:r w:rsidR="00BA17EB" w:rsidRPr="00C51B38">
        <w:rPr>
          <w:rFonts w:cstheme="minorHAnsi"/>
          <w:b/>
          <w:sz w:val="24"/>
          <w:szCs w:val="24"/>
        </w:rPr>
        <w:t>.</w:t>
      </w:r>
      <w:r w:rsidRPr="00C51B38">
        <w:rPr>
          <w:rFonts w:cstheme="minorHAnsi"/>
          <w:b/>
          <w:sz w:val="24"/>
          <w:szCs w:val="24"/>
        </w:rPr>
        <w:t xml:space="preserve"> gender race but not volumes</w:t>
      </w:r>
      <w:r w:rsidR="0039784D" w:rsidRPr="00C51B38">
        <w:rPr>
          <w:rFonts w:cstheme="minorHAnsi"/>
          <w:b/>
          <w:sz w:val="24"/>
          <w:szCs w:val="24"/>
        </w:rPr>
        <w:t xml:space="preserve">, the best way to encode data depends on what you are trying to achieve, </w:t>
      </w:r>
      <w:r w:rsidR="00A42628" w:rsidRPr="00C51B38">
        <w:rPr>
          <w:rFonts w:cstheme="minorHAnsi"/>
          <w:b/>
          <w:sz w:val="24"/>
          <w:szCs w:val="24"/>
        </w:rPr>
        <w:t xml:space="preserve">visualization results can be achieved using different charts, </w:t>
      </w:r>
      <w:r w:rsidR="0039784D" w:rsidRPr="00C51B38">
        <w:rPr>
          <w:rFonts w:cstheme="minorHAnsi"/>
          <w:b/>
          <w:sz w:val="24"/>
          <w:szCs w:val="24"/>
        </w:rPr>
        <w:t>out of all visualization results</w:t>
      </w:r>
      <w:r w:rsidR="00A42628" w:rsidRPr="00C51B38">
        <w:rPr>
          <w:rFonts w:cstheme="minorHAnsi"/>
          <w:b/>
          <w:sz w:val="24"/>
          <w:szCs w:val="24"/>
        </w:rPr>
        <w:t xml:space="preserve"> charts</w:t>
      </w:r>
      <w:r w:rsidR="0039784D" w:rsidRPr="00C51B38">
        <w:rPr>
          <w:rFonts w:cstheme="minorHAnsi"/>
          <w:b/>
          <w:sz w:val="24"/>
          <w:szCs w:val="24"/>
        </w:rPr>
        <w:t>, scaled bar chart is the one with least errors while stacked bar charts are a bit harder to compare and errors are greater</w:t>
      </w:r>
      <w:r w:rsidR="00973BD2" w:rsidRPr="00C51B38">
        <w:rPr>
          <w:rFonts w:cstheme="minorHAnsi"/>
          <w:b/>
          <w:sz w:val="24"/>
          <w:szCs w:val="24"/>
        </w:rPr>
        <w:t>, also bar charts have on average half the error of pie</w:t>
      </w:r>
      <w:r w:rsidR="003E23AF" w:rsidRPr="00C51B38">
        <w:rPr>
          <w:rFonts w:cstheme="minorHAnsi"/>
          <w:b/>
          <w:sz w:val="24"/>
          <w:szCs w:val="24"/>
        </w:rPr>
        <w:t xml:space="preserve"> </w:t>
      </w:r>
      <w:r w:rsidR="00973BD2" w:rsidRPr="00C51B38">
        <w:rPr>
          <w:rFonts w:cstheme="minorHAnsi"/>
          <w:b/>
          <w:sz w:val="24"/>
          <w:szCs w:val="24"/>
        </w:rPr>
        <w:t>charts</w:t>
      </w:r>
    </w:p>
    <w:p w:rsidR="00A56026" w:rsidRPr="00C51B38" w:rsidRDefault="00A56026" w:rsidP="00A56026">
      <w:pPr>
        <w:spacing w:after="0"/>
        <w:rPr>
          <w:rFonts w:cstheme="minorHAnsi"/>
          <w:b/>
          <w:sz w:val="24"/>
          <w:szCs w:val="24"/>
        </w:rPr>
      </w:pPr>
    </w:p>
    <w:p w:rsidR="00A56026" w:rsidRPr="00A56026" w:rsidRDefault="00A56026" w:rsidP="00A56026">
      <w:pPr>
        <w:spacing w:after="0" w:line="240" w:lineRule="auto"/>
        <w:rPr>
          <w:rFonts w:cstheme="minorHAnsi"/>
          <w:b/>
          <w:sz w:val="24"/>
          <w:szCs w:val="24"/>
        </w:rPr>
      </w:pPr>
      <w:r w:rsidRPr="00A56026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Gestalt Theory</w:t>
      </w:r>
    </w:p>
    <w:p w:rsidR="00A56026" w:rsidRPr="00C51B38" w:rsidRDefault="00A56026" w:rsidP="005D5C73">
      <w:pPr>
        <w:shd w:val="clear" w:color="auto" w:fill="FFFFFF"/>
        <w:spacing w:before="206" w:after="0" w:line="240" w:lineRule="auto"/>
        <w:rPr>
          <w:rFonts w:eastAsia="Times New Roman" w:cstheme="minorHAnsi"/>
          <w:b/>
          <w:color w:val="292929"/>
          <w:spacing w:val="-1"/>
          <w:sz w:val="24"/>
          <w:szCs w:val="24"/>
        </w:rPr>
      </w:pPr>
      <w:r w:rsidRPr="00A56026">
        <w:rPr>
          <w:rFonts w:eastAsia="Times New Roman" w:cstheme="minorHAnsi"/>
          <w:b/>
          <w:color w:val="292929"/>
          <w:spacing w:val="-1"/>
          <w:sz w:val="24"/>
          <w:szCs w:val="24"/>
        </w:rPr>
        <w:t>The gestalt principles (German for shape) were developed by 20th-century psychologists to understand patterns in human visual perception</w:t>
      </w:r>
    </w:p>
    <w:p w:rsidR="005D5C73" w:rsidRPr="00C51B38" w:rsidRDefault="005D5C73" w:rsidP="005D5C73">
      <w:pPr>
        <w:shd w:val="clear" w:color="auto" w:fill="FFFFFF"/>
        <w:spacing w:before="206" w:after="0" w:line="240" w:lineRule="auto"/>
        <w:rPr>
          <w:rFonts w:eastAsia="Times New Roman" w:cstheme="minorHAnsi"/>
          <w:b/>
          <w:bCs/>
          <w:color w:val="292929"/>
          <w:sz w:val="24"/>
          <w:szCs w:val="24"/>
        </w:rPr>
      </w:pPr>
    </w:p>
    <w:p w:rsidR="00A56026" w:rsidRPr="00C51B38" w:rsidRDefault="00A56026" w:rsidP="00A56026">
      <w:pPr>
        <w:shd w:val="clear" w:color="auto" w:fill="FFFFFF"/>
        <w:spacing w:after="0" w:line="240" w:lineRule="auto"/>
        <w:rPr>
          <w:rFonts w:eastAsia="Times New Roman" w:cstheme="minorHAnsi"/>
          <w:b/>
          <w:color w:val="292929"/>
          <w:spacing w:val="-1"/>
          <w:sz w:val="24"/>
          <w:szCs w:val="24"/>
        </w:rPr>
      </w:pPr>
      <w:r w:rsidRPr="00A56026">
        <w:rPr>
          <w:rFonts w:eastAsia="Times New Roman" w:cstheme="minorHAnsi"/>
          <w:b/>
          <w:bCs/>
          <w:color w:val="292929"/>
          <w:sz w:val="24"/>
          <w:szCs w:val="24"/>
        </w:rPr>
        <w:t>Similarity</w:t>
      </w:r>
    </w:p>
    <w:p w:rsidR="00F9070C" w:rsidRPr="00C51B38" w:rsidRDefault="00A56026" w:rsidP="00F9070C">
      <w:pPr>
        <w:shd w:val="clear" w:color="auto" w:fill="FFFFFF"/>
        <w:spacing w:after="0" w:line="240" w:lineRule="auto"/>
        <w:rPr>
          <w:rFonts w:eastAsia="Times New Roman" w:cstheme="minorHAnsi"/>
          <w:b/>
          <w:color w:val="292929"/>
          <w:spacing w:val="-1"/>
          <w:sz w:val="24"/>
          <w:szCs w:val="24"/>
        </w:rPr>
      </w:pPr>
      <w:r w:rsidRPr="00A56026">
        <w:rPr>
          <w:rFonts w:eastAsia="Times New Roman" w:cstheme="minorHAnsi"/>
          <w:b/>
          <w:color w:val="292929"/>
          <w:spacing w:val="-1"/>
          <w:sz w:val="24"/>
          <w:szCs w:val="24"/>
        </w:rPr>
        <w:t>Gestalt similarity highlights the brain’s ability to categorize things into groups. Similarity can happen due to any visual encoding like position, shape, color, size, etc.</w:t>
      </w:r>
    </w:p>
    <w:p w:rsidR="00F9070C" w:rsidRPr="00C51B38" w:rsidRDefault="00F9070C" w:rsidP="00F9070C">
      <w:pPr>
        <w:shd w:val="clear" w:color="auto" w:fill="FFFFFF"/>
        <w:spacing w:after="0" w:line="240" w:lineRule="auto"/>
        <w:rPr>
          <w:rFonts w:eastAsia="Times New Roman" w:cstheme="minorHAnsi"/>
          <w:b/>
          <w:color w:val="292929"/>
          <w:spacing w:val="-1"/>
          <w:sz w:val="24"/>
          <w:szCs w:val="24"/>
        </w:rPr>
      </w:pPr>
    </w:p>
    <w:p w:rsidR="00F9070C" w:rsidRPr="00C51B38" w:rsidRDefault="00F9070C" w:rsidP="00F9070C">
      <w:pPr>
        <w:shd w:val="clear" w:color="auto" w:fill="FFFFFF"/>
        <w:spacing w:after="0" w:line="240" w:lineRule="auto"/>
        <w:rPr>
          <w:rFonts w:eastAsia="Times New Roman" w:cstheme="minorHAnsi"/>
          <w:b/>
          <w:color w:val="292929"/>
          <w:spacing w:val="-1"/>
          <w:sz w:val="24"/>
          <w:szCs w:val="24"/>
        </w:rPr>
      </w:pPr>
      <w:r w:rsidRPr="00C51B38">
        <w:rPr>
          <w:rFonts w:cstheme="minorHAnsi"/>
          <w:b/>
          <w:color w:val="292929"/>
          <w:sz w:val="24"/>
          <w:szCs w:val="24"/>
        </w:rPr>
        <w:t>Tufte’s Information to Ink Ratio</w:t>
      </w:r>
    </w:p>
    <w:p w:rsidR="006D332F" w:rsidRPr="00C51B38" w:rsidRDefault="00F9070C" w:rsidP="006D332F">
      <w:pPr>
        <w:pStyle w:val="pw-post-body-paragrap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292929"/>
          <w:spacing w:val="-1"/>
          <w:sz w:val="30"/>
          <w:szCs w:val="30"/>
        </w:rPr>
      </w:pPr>
      <w:r w:rsidRPr="00C51B38">
        <w:rPr>
          <w:rFonts w:asciiTheme="minorHAnsi" w:hAnsiTheme="minorHAnsi" w:cstheme="minorHAnsi"/>
          <w:b/>
          <w:color w:val="292929"/>
          <w:spacing w:val="-1"/>
        </w:rPr>
        <w:t>Edward Tufte is an American statistician and a pioneer</w:t>
      </w:r>
      <w:r w:rsidR="00A27E39" w:rsidRPr="00C51B38">
        <w:rPr>
          <w:rFonts w:asciiTheme="minorHAnsi" w:hAnsiTheme="minorHAnsi" w:cstheme="minorHAnsi"/>
          <w:b/>
          <w:color w:val="292929"/>
          <w:spacing w:val="-1"/>
        </w:rPr>
        <w:t xml:space="preserve"> in data visualization. Some of </w:t>
      </w:r>
      <w:r w:rsidRPr="00C51B38">
        <w:rPr>
          <w:rFonts w:asciiTheme="minorHAnsi" w:hAnsiTheme="minorHAnsi" w:cstheme="minorHAnsi"/>
          <w:b/>
          <w:color w:val="292929"/>
          <w:spacing w:val="-1"/>
        </w:rPr>
        <w:t>Tufte’s principles are very controversial. Tufte has a very radical view of what makes a visualization good</w:t>
      </w:r>
      <w:r w:rsidRPr="00C51B38">
        <w:rPr>
          <w:rFonts w:asciiTheme="minorHAnsi" w:hAnsiTheme="minorHAnsi" w:cstheme="minorHAnsi"/>
          <w:b/>
          <w:color w:val="292929"/>
          <w:spacing w:val="-1"/>
          <w:sz w:val="30"/>
          <w:szCs w:val="30"/>
        </w:rPr>
        <w:t>.</w:t>
      </w:r>
    </w:p>
    <w:p w:rsidR="006D332F" w:rsidRPr="00C51B38" w:rsidRDefault="005D5C73" w:rsidP="005D5C73">
      <w:pPr>
        <w:pStyle w:val="pw-post-body-paragrap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292929"/>
          <w:spacing w:val="-1"/>
          <w:sz w:val="30"/>
          <w:szCs w:val="30"/>
        </w:rPr>
      </w:pPr>
      <w:r w:rsidRPr="00C51B38">
        <w:rPr>
          <w:rFonts w:asciiTheme="minorHAnsi" w:hAnsiTheme="minorHAnsi" w:cstheme="minorHAnsi"/>
          <w:b/>
          <w:color w:val="292929"/>
          <w:spacing w:val="-1"/>
        </w:rPr>
        <w:t>Tufte strictly believes in</w:t>
      </w:r>
      <w:r w:rsidR="006D332F" w:rsidRPr="00C51B38">
        <w:rPr>
          <w:rFonts w:asciiTheme="minorHAnsi" w:hAnsiTheme="minorHAnsi" w:cstheme="minorHAnsi"/>
          <w:b/>
          <w:color w:val="292929"/>
          <w:spacing w:val="-1"/>
        </w:rPr>
        <w:t xml:space="preserve"> data in ratio, and all the ink that is not necessary to visualize the data should be avoided entirely. In the figure above I have obviously exaggerated things a bit, but you get the point. The figure on the left has lots of clutter and it distracts the reader from what we really want to see. </w:t>
      </w:r>
    </w:p>
    <w:p w:rsidR="00840994" w:rsidRPr="00C51B38" w:rsidRDefault="00840994" w:rsidP="00C51B38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840994" w:rsidRPr="00C51B38" w:rsidSect="00A56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848D2"/>
    <w:multiLevelType w:val="hybridMultilevel"/>
    <w:tmpl w:val="C8BE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12"/>
    <w:rsid w:val="00244479"/>
    <w:rsid w:val="002D7369"/>
    <w:rsid w:val="0039784D"/>
    <w:rsid w:val="003E23AF"/>
    <w:rsid w:val="00570EDE"/>
    <w:rsid w:val="005D5C73"/>
    <w:rsid w:val="006D332F"/>
    <w:rsid w:val="007A3611"/>
    <w:rsid w:val="007E175F"/>
    <w:rsid w:val="00840994"/>
    <w:rsid w:val="008A0012"/>
    <w:rsid w:val="00973BD2"/>
    <w:rsid w:val="00986107"/>
    <w:rsid w:val="00A27E39"/>
    <w:rsid w:val="00A42628"/>
    <w:rsid w:val="00A56026"/>
    <w:rsid w:val="00B078D6"/>
    <w:rsid w:val="00BA17EB"/>
    <w:rsid w:val="00BC10D9"/>
    <w:rsid w:val="00C51B38"/>
    <w:rsid w:val="00F9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9812"/>
  <w15:chartTrackingRefBased/>
  <w15:docId w15:val="{23733D54-A638-4711-8303-720F043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6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60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60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A5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32F"/>
    <w:rPr>
      <w:b/>
      <w:bCs/>
    </w:rPr>
  </w:style>
  <w:style w:type="paragraph" w:customStyle="1" w:styleId="bo">
    <w:name w:val="bo"/>
    <w:basedOn w:val="Normal"/>
    <w:rsid w:val="006D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284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13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5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303612">
                                  <w:marLeft w:val="0"/>
                                  <w:marRight w:val="0"/>
                                  <w:marTop w:val="8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46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2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09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8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039632">
                                  <w:marLeft w:val="0"/>
                                  <w:marRight w:val="0"/>
                                  <w:marTop w:val="8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383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medium.com/max/1400/1*cBZT_hlNNLTxKp4oQx7Olw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2022-04-02T12:38:00Z</dcterms:created>
  <dcterms:modified xsi:type="dcterms:W3CDTF">2022-04-02T13:21:00Z</dcterms:modified>
</cp:coreProperties>
</file>