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>
          <w:sz w:val="32"/>
        </w:rPr>
      </w:pPr>
      <w:bookmarkStart w:id="0" w:name="_Toc187267420"/>
      <w:r>
        <w:rPr>
          <w:sz w:val="32"/>
        </w:rPr>
        <w:t>СПИСОК ИСПОЛЬЗОВАННЫХ ИСТОЧНИКОВ</w:t>
      </w:r>
      <w:bookmarkEnd w:id="0"/>
    </w:p>
    <w:p>
      <w:pPr>
        <w:pStyle w:val="Style15"/>
        <w:numPr>
          <w:ilvl w:val="0"/>
          <w:numId w:val="1"/>
        </w:numPr>
        <w:suppressAutoHyphens w:val="true"/>
        <w:bidi w:val="0"/>
        <w:spacing w:before="0" w:after="0"/>
        <w:rPr/>
      </w:pPr>
      <w:r>
        <w:rPr/>
        <w:t xml:space="preserve">Leetcode платформа с задачами [Электронный ресурс], </w:t>
        <w:br/>
        <w:t>URL: https://leetcode.com/ (дата обращения: 14.12.2024).</w:t>
      </w:r>
    </w:p>
    <w:p>
      <w:pPr>
        <w:pStyle w:val="Style15"/>
        <w:numPr>
          <w:ilvl w:val="0"/>
          <w:numId w:val="1"/>
        </w:numPr>
        <w:suppressAutoHyphens w:val="true"/>
        <w:bidi w:val="0"/>
        <w:spacing w:before="0" w:after="0"/>
        <w:rPr/>
      </w:pPr>
      <w:r>
        <w:rPr/>
        <w:t xml:space="preserve">Информатикс Олимпиадное программирование [Электронный ресурс], </w:t>
        <w:br/>
        <w:t>URL: https://informatics.msk.ru/ (дата обращения: 14.12.2024).</w:t>
      </w:r>
    </w:p>
    <w:p>
      <w:pPr>
        <w:pStyle w:val="Style15"/>
        <w:numPr>
          <w:ilvl w:val="0"/>
          <w:numId w:val="1"/>
        </w:numPr>
        <w:suppressAutoHyphens w:val="true"/>
        <w:bidi w:val="0"/>
        <w:spacing w:before="0" w:after="0"/>
        <w:rPr/>
      </w:pPr>
      <w:r>
        <w:rPr/>
        <w:t>Codewars Обучение программированию [Электронный ресурс],</w:t>
        <w:br/>
        <w:t>URL: https://www.codewars.com/dashboard (дата обращения: 14.12.2024).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900" w:leader="none"/>
        </w:tabs>
        <w:bidi w:val="0"/>
        <w:rPr/>
      </w:pPr>
      <w:r>
        <w:rPr>
          <w:lang w:val="en-US"/>
        </w:rPr>
        <w:t>HackerRank</w:t>
      </w:r>
      <w:r>
        <w:rPr/>
        <w:t xml:space="preserve"> Онлайн тесты по программированию [Электронный ресурс], URL: https://www.hackerrank.com/ (дата обращения: 14.12.2024).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900" w:leader="none"/>
        </w:tabs>
        <w:bidi w:val="0"/>
        <w:rPr/>
      </w:pPr>
      <w:r>
        <w:rPr/>
        <w:t>Модульное тестирование [Электронный ресурс], URL: https://ru.wikipedia.org/wiki/Модульное_тестирование (дата обращения: 14.12.2024).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900" w:leader="none"/>
        </w:tabs>
        <w:bidi w:val="0"/>
        <w:rPr/>
      </w:pPr>
      <w:r>
        <w:rPr/>
        <w:t>Стандартные потоки [Электронный ресурс], URL: https://ru.wikipedia.org/wiki/Стандартные_потоки (дата обращения: 14.12.2024).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900" w:leader="none"/>
        </w:tabs>
        <w:bidi w:val="0"/>
        <w:rPr/>
      </w:pPr>
      <w:r>
        <w:rPr/>
        <w:t xml:space="preserve">Статья с описанием контейнеризации для проведения международной олимпиады по информатике A New Contest Sandbox 2012 Vilnius University </w:t>
      </w:r>
      <w:r>
        <w:rPr/>
        <w:t>[Электронный ресурс], URL: https://ioinformatics.org/journal/INFOL094.pdf (дата обращения: 14.12.2024).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900" w:leader="none"/>
        </w:tabs>
        <w:bidi w:val="0"/>
        <w:rPr/>
      </w:pPr>
      <w:r>
        <w:rPr/>
        <w:t xml:space="preserve">Статья с описанием безопасности механизма оценки решений на международной олимпиаде по информатике </w:t>
      </w:r>
      <w:r>
        <w:rPr/>
        <w:t xml:space="preserve">Security of Grading Systems 2021 IOI, Vilnius University </w:t>
      </w:r>
      <w:r>
        <w:rPr/>
        <w:t>[Электронный ресурс], URL: https://ioinformatics.org/journal/v15_2021_37_52.pdf (дата обращения: 14.12.2024).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900" w:leader="none"/>
        </w:tabs>
        <w:bidi w:val="0"/>
        <w:rPr>
          <w:lang w:val="en-US"/>
        </w:rPr>
      </w:pPr>
      <w:r>
        <w:rPr/>
        <w:t>Найджел</w:t>
      </w:r>
      <w:r>
        <w:rPr>
          <w:lang w:val="en-US"/>
        </w:rPr>
        <w:t xml:space="preserve"> </w:t>
      </w:r>
      <w:r>
        <w:rPr/>
        <w:t>Поултон</w:t>
      </w:r>
      <w:r>
        <w:rPr>
          <w:lang w:val="en-US"/>
        </w:rPr>
        <w:t>. Docker Deep Dive Zero to Docker in a single book 2020.</w:t>
      </w:r>
    </w:p>
    <w:p>
      <w:pPr>
        <w:pStyle w:val="Style13"/>
        <w:numPr>
          <w:ilvl w:val="0"/>
          <w:numId w:val="1"/>
        </w:numPr>
        <w:tabs>
          <w:tab w:val="clear" w:pos="709"/>
          <w:tab w:val="left" w:pos="900" w:leader="none"/>
        </w:tabs>
        <w:bidi w:val="0"/>
        <w:rPr/>
      </w:pPr>
      <w:r>
        <w:rPr/>
        <w:t xml:space="preserve">Документация </w:t>
      </w:r>
      <w:r>
        <w:rPr>
          <w:lang w:val="en-US"/>
        </w:rPr>
        <w:t>Docker</w:t>
      </w:r>
      <w:r>
        <w:rPr/>
        <w:t xml:space="preserve">. Электронный ресурс.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docs</w:t>
      </w:r>
      <w:r>
        <w:rPr/>
        <w:t>.</w:t>
      </w:r>
      <w:r>
        <w:rPr>
          <w:lang w:val="en-US"/>
        </w:rPr>
        <w:t>docker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engine</w:t>
      </w:r>
      <w:r>
        <w:rPr/>
        <w:t xml:space="preserve"> (дата обращения: 14.12.2024).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Journal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GOST type A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mc:AlternateContent>
        <mc:Choice Requires="wpg">
          <w:drawing>
            <wp:anchor behindDoc="1" distT="0" distB="38100" distL="0" distR="19050" simplePos="0" locked="0" layoutInCell="0" allowOverlap="1" relativeHeight="9" wp14:anchorId="3F016163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7815" cy="10324465"/>
              <wp:effectExtent l="13335" t="13335" r="12065" b="12065"/>
              <wp:wrapNone/>
              <wp:docPr id="1" name="Группа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760" cy="10324440"/>
                        <a:chOff x="0" y="0"/>
                        <a:chExt cx="6647760" cy="10324440"/>
                      </a:xfrm>
                    </wpg:grpSpPr>
                    <wps:wsp>
                      <wps:cNvPr id="2" name="Rectangle 10"/>
                      <wps:cNvSpPr/>
                      <wps:spPr>
                        <a:xfrm>
                          <a:off x="0" y="0"/>
                          <a:ext cx="6647760" cy="10324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3240" y="978228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778320"/>
                          <a:ext cx="6636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6480" y="978228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5120" y="978228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9440" y="9787320"/>
                          <a:ext cx="72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2680" y="9782280"/>
                          <a:ext cx="72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3800" y="9782280"/>
                          <a:ext cx="180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960120"/>
                          <a:ext cx="253296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10142280"/>
                          <a:ext cx="2532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9200" y="9961920"/>
                          <a:ext cx="355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" name="Rectangle 11"/>
                      <wps:cNvSpPr/>
                      <wps:spPr>
                        <a:xfrm>
                          <a:off x="17640" y="1014984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" name="Rectangle 12"/>
                      <wps:cNvSpPr/>
                      <wps:spPr>
                        <a:xfrm>
                          <a:off x="378360" y="1014984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5" name="Rectangle 13"/>
                      <wps:cNvSpPr/>
                      <wps:spPr>
                        <a:xfrm>
                          <a:off x="753840" y="10149840"/>
                          <a:ext cx="854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" name="Rectangle 14"/>
                      <wps:cNvSpPr/>
                      <wps:spPr>
                        <a:xfrm>
                          <a:off x="1656720" y="10149840"/>
                          <a:ext cx="5094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" name="Rectangle 15"/>
                      <wps:cNvSpPr/>
                      <wps:spPr>
                        <a:xfrm>
                          <a:off x="2195280" y="1014984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" name="Rectangle 16"/>
                      <wps:cNvSpPr/>
                      <wps:spPr>
                        <a:xfrm>
                          <a:off x="6299280" y="9810720"/>
                          <a:ext cx="332280" cy="19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center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9" name="Rectangle 17"/>
                      <wps:cNvSpPr/>
                      <wps:spPr>
                        <a:xfrm>
                          <a:off x="6299280" y="10033560"/>
                          <a:ext cx="332280" cy="21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8"/>
                      <wps:cNvSpPr/>
                      <wps:spPr>
                        <a:xfrm>
                          <a:off x="2574360" y="9923040"/>
                          <a:ext cx="3681000" cy="32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uppressAutoHyphens w:val="true"/>
                              <w:bidi w:val="0"/>
                              <w:jc w:val="center"/>
                              <w:rPr>
                                <w:rFonts w:ascii="GOST type A" w:hAnsi="GOST type A" w:cs="Journal"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sz w:val="40"/>
                                <w:szCs w:val="40"/>
                              </w:rPr>
                              <w:t>НП.49.0000.000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2" style="position:absolute;margin-left:-28.6pt;margin-top:-41pt;width:523.45pt;height:812.95pt" coordorigin="-572,-820" coordsize="10469,16259">
              <v:rect id="shape_0" ID="Rectangle 10" path="m0,0l-2147483645,0l-2147483645,-2147483646l0,-2147483646xe" stroked="t" o:allowincell="f" style="position:absolute;left:-572;top:-820;width:10468;height:16258;mso-wrap-style:none;v-text-anchor:middle;mso-position-horizontal-relative:margin;mso-position-vertical-relative:margin">
                <v:fill o:detectmouseclick="t" on="false"/>
                <v:stroke color="black" weight="25560" joinstyle="miter" endcap="flat"/>
                <w10:wrap type="none"/>
              </v:rect>
              <v:line id="shape_0" from="0,14585" to="0,15430" ID="Line 11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-566,14579" to="9885,14579" ID="Line 12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572,14585" to="572,15430" ID="Line 13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2003,14585" to="2003,15430" ID="Line 14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2860,14593" to="2860,15430" ID="Line 15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3432,14585" to="3432,15422" ID="Line 16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9324,14585" to="9326,15430" ID="Line 17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-566,14865" to="3422,14866" ID="Line 18" stroked="t" o:allowincell="f" style="position:absolute;mso-position-horizontal-relative:margin;mso-position-vertical-relative:margin">
                <v:stroke color="black" weight="12600" joinstyle="round" endcap="flat"/>
                <v:fill o:detectmouseclick="t" on="false"/>
                <w10:wrap type="none"/>
              </v:line>
              <v:line id="shape_0" from="-566,15152" to="3422,15152" ID="Line 19" stroked="t" o:allowincell="f" style="position:absolute;mso-position-horizontal-relative:margin;mso-position-vertical-relative:margin">
                <v:stroke color="black" weight="25560" joinstyle="round" endcap="flat"/>
                <v:fill o:detectmouseclick="t" on="false"/>
                <w10:wrap type="none"/>
              </v:line>
              <v:line id="shape_0" from="9332,14868" to="9891,14868" ID="Line 20" stroked="t" o:allowincell="f" style="position:absolute;mso-position-horizontal-relative:margin;mso-position-vertical-relative:margin">
                <v:stroke color="black" weight="12600" joinstyle="round" endcap="flat"/>
                <v:fill o:detectmouseclick="t" on="false"/>
                <w10:wrap type="none"/>
              </v:line>
              <v:rect id="shape_0" ID="Rectangle 11" path="m0,0l-2147483645,0l-2147483645,-2147483646l0,-2147483646xe" stroked="f" o:allowincell="f" style="position:absolute;left:-544;top:15164;width:522;height:249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2" path="m0,0l-2147483645,0l-2147483645,-2147483646l0,-2147483646xe" stroked="f" o:allowincell="f" style="position:absolute;left:24;top:15164;width:522;height:249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3" path="m0,0l-2147483645,0l-2147483645,-2147483646l0,-2147483646xe" stroked="f" o:allowincell="f" style="position:absolute;left:615;top:15164;width:1345;height:249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2037;top:15164;width:801;height:249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885;top:15164;width:522;height:249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9348;top:14630;width:522;height:305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center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9348;top:14981;width:522;height:342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3482;top:14807;width:5796;height:516;mso-wrap-style:square;v-text-anchor:top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uppressAutoHyphens w:val="true"/>
                        <w:bidi w:val="0"/>
                        <w:jc w:val="center"/>
                        <w:rPr>
                          <w:rFonts w:ascii="GOST type A" w:hAnsi="GOST type A" w:cs="Journal"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sz w:val="40"/>
                          <w:szCs w:val="40"/>
                        </w:rPr>
                        <w:t>НП.49.0000.000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ru-RU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ВАЖНО"/>
    <w:basedOn w:val="Normal"/>
    <w:qFormat/>
    <w:pPr>
      <w:widowControl/>
      <w:spacing w:lineRule="auto" w:line="360"/>
      <w:jc w:val="both"/>
    </w:pPr>
    <w:rPr>
      <w:rFonts w:eastAsia="Calibri" w:eastAsiaTheme="minorHAnsi"/>
      <w:sz w:val="28"/>
    </w:rPr>
  </w:style>
  <w:style w:type="paragraph" w:styleId="Style14">
    <w:name w:val="ДИПЗАГ"/>
    <w:basedOn w:val="Heading1"/>
    <w:qFormat/>
    <w:pPr>
      <w:spacing w:lineRule="auto" w:line="360" w:before="0" w:after="200"/>
      <w:ind w:start="709"/>
    </w:pPr>
    <w:rPr>
      <w:rFonts w:ascii="Times New Roman" w:hAnsi="Times New Roman" w:cs="Times New Roman"/>
      <w:b/>
      <w:color w:themeColor="accent1" w:themeShade="bf" w:val="auto"/>
      <w:sz w:val="28"/>
      <w:szCs w:val="28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5">
    <w:name w:val="пз текст"/>
    <w:basedOn w:val="Normal"/>
    <w:qFormat/>
    <w:pPr>
      <w:widowControl/>
      <w:spacing w:lineRule="auto" w:line="360" w:before="200" w:after="160"/>
      <w:ind w:firstLine="709"/>
      <w:jc w:val="both"/>
    </w:pPr>
    <w:rPr>
      <w:rFonts w:eastAsia="Arial Unicode MS"/>
      <w:bCs/>
      <w:color w:val="000000"/>
      <w:sz w:val="28"/>
      <w:szCs w:val="28"/>
      <w:u w:val="none" w:color="000000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2</Pages>
  <Words>156</Words>
  <Characters>1395</Characters>
  <CharactersWithSpaces>1524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2025-01-17T15:22:43Z</dcterms:created>
  <dc:creator/>
  <dc:description/>
  <dc:language>en-US</dc:language>
  <cp:lastModifiedBy/>
  <dcterms:modified xsi:type="dcterms:W3CDTF">2025-01-17T15:29:02Z</dcterms:modified>
  <cp:revision>2</cp:revision>
  <dc:subject/>
  <dc:title/>
</cp:coreProperties>
</file>