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0" w:before="200"/>
        <w:jc w:val="center"/>
      </w:pPr>
      <w:r>
        <w:rPr>
          <w:rFonts w:ascii="Arial" w:cs="Arial" w:eastAsia="Arial" w:hAnsi="Arial"/>
          <w:b/>
          <w:bCs/>
          <w:caps/>
          <w:color w:val="C5D5EF"/>
          <w:sz w:val="30"/>
          <w:szCs w:val="30"/>
        </w:rPr>
        <w:t xml:space="preserve">KEMPER DESIGN SERVICES</w:t>
      </w:r>
    </w:p>
    <w:p>
      <w:pPr>
        <w:shd w:fill="B8860B" w:val="clear"/>
        <w:spacing w:after="0" w:before="0"/>
      </w:pPr>
      <w:r>
        <w:rPr>
          <w:sz w:val="12"/>
          <w:szCs w:val="12"/>
        </w:rPr>
        <w:t xml:space="preserve"> </w:t>
      </w:r>
    </w:p>
    <w:p>
      <w:pPr>
        <w:shd w:fill="1B3A6B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Welcome to the Team</w:t>
      </w:r>
    </w:p>
    <w:p>
      <w:pPr>
        <w:shd w:fill="1B3A6B" w:val="clear"/>
        <w:spacing w:after="0" w:before="0"/>
        <w:jc w:val="center"/>
      </w:pPr>
      <w:r>
        <w:rPr>
          <w:rFonts w:ascii="Arial" w:cs="Arial" w:eastAsia="Arial" w:hAnsi="Arial"/>
          <w:i/>
          <w:iCs/>
          <w:color w:val="C5D5EF"/>
          <w:sz w:val="32"/>
          <w:szCs w:val="32"/>
        </w:rPr>
        <w:t xml:space="preserve">Apex Regenerative Hair Center</w:t>
      </w:r>
    </w:p>
    <w:p>
      <w:pPr>
        <w:shd w:fill="1B3A6B" w:val="clear"/>
        <w:spacing w:after="0" w:before="0"/>
        <w:jc w:val="center"/>
      </w:pPr>
      <w:r>
        <w:rPr>
          <w:sz w:val="16"/>
          <w:szCs w:val="16"/>
        </w:rPr>
        <w:t xml:space="preserve"> </w:t>
      </w:r>
    </w:p>
    <w:p>
      <w:pPr>
        <w:shd w:fill="1B3A6B" w:val="clear"/>
        <w:spacing w:after="320" w:before="0"/>
        <w:jc w:val="center"/>
      </w:pPr>
      <w:r>
        <w:rPr>
          <w:rFonts w:ascii="Arial" w:cs="Arial" w:eastAsia="Arial" w:hAnsi="Arial"/>
          <w:color w:val="C5D5EF"/>
          <w:sz w:val="20"/>
          <w:szCs w:val="20"/>
        </w:rPr>
        <w:t xml:space="preserve">Prepared by Damian Kemper  |  Kemper Design Services  |  April 2025</w:t>
      </w:r>
    </w:p>
    <w:p>
      <w:pPr>
        <w:spacing w:after="6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Dr. Faruqi,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Thank you for choosing Kemper Design Services. I am genuinely excited to build something impactful for Apex Regenerative Hair Center. This welcome packet covers everything you need to know as we kick off — your project overview, my contact information, what happens each week, and how we will work together to make this a smooth and successful engagement.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If you have any questions at any point, do not hesitate to reach out. My goal is to keep you informed, deliver on time, and build a system you and your team will rely on for years.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B3A6B"/>
          <w:sz w:val="21"/>
          <w:szCs w:val="21"/>
        </w:rPr>
        <w:t xml:space="preserve">Let's get to work.</w:t>
      </w:r>
    </w:p>
    <w:p>
      <w:pPr>
        <w:spacing w:after="4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Damian Kemper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Owner — Kemper Design Services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kemperdesignservices@gmail.com</w:t>
      </w:r>
    </w:p>
    <w:p>
      <w:pPr>
        <w:shd w:fill="1B3A6B" w:val="clear"/>
        <w:spacing w:after="0" w:before="400"/>
      </w:pPr>
      <w:r>
        <w:rPr>
          <w:rFonts w:ascii="Arial" w:cs="Arial" w:eastAsia="Arial" w:hAnsi="Arial"/>
          <w:b/>
          <w:bCs/>
          <w:color w:val="C5D5EF"/>
          <w:sz w:val="26"/>
          <w:szCs w:val="26"/>
        </w:rPr>
        <w:t xml:space="preserve">  01  </w:t>
      </w: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Your Project at a Glance</w:t>
      </w:r>
    </w:p>
    <w:p>
      <w:pPr>
        <w:spacing w:after="6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Here is a high-level summary of your four-stage AI system build. Each stage builds on the one before it and delivers a concrete, working piece of the system.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900"/>
        <w:gridCol w:w="246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What Gets Built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24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Payment</w:t>
            </w:r>
          </w:p>
        </w:tc>
      </w:tr>
      <w:tr>
        <w:tc>
          <w:tcPr>
            <w:tcW w:type="dxa" w:w="24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Stage 1 — Foundation</w:t>
            </w:r>
          </w:p>
        </w:tc>
        <w:tc>
          <w:tcPr>
            <w:tcW w:type="dxa" w:w="36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Twilio number, Retell AI agent connection, Google Calendar setup, call routing</w:t>
            </w:r>
          </w:p>
        </w:tc>
        <w:tc>
          <w:tcPr>
            <w:tcW w:type="dxa" w:w="9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Week 1</w:t>
            </w:r>
          </w:p>
        </w:tc>
        <w:tc>
          <w:tcPr>
            <w:tcW w:type="dxa" w:w="24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6B3A"/>
                <w:sz w:val="19"/>
                <w:szCs w:val="19"/>
              </w:rPr>
              <w:t xml:space="preserve">$2,375 — due on signing</w:t>
            </w:r>
          </w:p>
        </w:tc>
      </w:tr>
      <w:tr>
        <w:tc>
          <w:tcPr>
            <w:tcW w:type="dxa" w:w="24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Stage 2 — AI Intake &amp; Autoscheduler</w:t>
            </w:r>
          </w:p>
        </w:tc>
        <w:tc>
          <w:tcPr>
            <w:tcW w:type="dxa" w:w="36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Full AI conversation flow, intake collection, real-time availability checking and booking</w:t>
            </w:r>
          </w:p>
        </w:tc>
        <w:tc>
          <w:tcPr>
            <w:tcW w:type="dxa" w:w="9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Week 2</w:t>
            </w:r>
          </w:p>
        </w:tc>
        <w:tc>
          <w:tcPr>
            <w:tcW w:type="dxa" w:w="24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6B3A"/>
                <w:sz w:val="19"/>
                <w:szCs w:val="19"/>
              </w:rPr>
              <w:t xml:space="preserve">$2,375 — due Week 2 start</w:t>
            </w:r>
          </w:p>
        </w:tc>
      </w:tr>
      <w:tr>
        <w:tc>
          <w:tcPr>
            <w:tcW w:type="dxa" w:w="24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Stage 3 — Integrations &amp; Automation</w:t>
            </w:r>
          </w:p>
        </w:tc>
        <w:tc>
          <w:tcPr>
            <w:tcW w:type="dxa" w:w="36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Google Sheets lead logging, SMS/email confirmations, staff notifications, AI summaries</w:t>
            </w:r>
          </w:p>
        </w:tc>
        <w:tc>
          <w:tcPr>
            <w:tcW w:type="dxa" w:w="9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Week 3</w:t>
            </w:r>
          </w:p>
        </w:tc>
        <w:tc>
          <w:tcPr>
            <w:tcW w:type="dxa" w:w="24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6B3A"/>
                <w:sz w:val="19"/>
                <w:szCs w:val="19"/>
              </w:rPr>
              <w:t xml:space="preserve">$2,375 — due Week 3 start</w:t>
            </w:r>
          </w:p>
        </w:tc>
      </w:tr>
      <w:tr>
        <w:tc>
          <w:tcPr>
            <w:tcW w:type="dxa" w:w="24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Stage 4 — Website Booking &amp; Launch</w:t>
            </w:r>
          </w:p>
        </w:tc>
        <w:tc>
          <w:tcPr>
            <w:tcW w:type="dxa" w:w="36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Book Consultation button, embedded Cal.com page, UTM tracking, final QA and handoff</w:t>
            </w:r>
          </w:p>
        </w:tc>
        <w:tc>
          <w:tcPr>
            <w:tcW w:type="dxa" w:w="9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Week 4</w:t>
            </w:r>
          </w:p>
        </w:tc>
        <w:tc>
          <w:tcPr>
            <w:tcW w:type="dxa" w:w="24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6B3A"/>
                <w:sz w:val="19"/>
                <w:szCs w:val="19"/>
              </w:rPr>
              <w:t xml:space="preserve">$2,375 — due on delivery</w:t>
            </w:r>
          </w:p>
        </w:tc>
      </w:tr>
    </w:tbl>
    <w:p>
      <w:pPr>
        <w:shd w:fill="1B3A6B" w:val="clear"/>
        <w:spacing w:after="0" w:before="400"/>
      </w:pPr>
      <w:r>
        <w:rPr>
          <w:rFonts w:ascii="Arial" w:cs="Arial" w:eastAsia="Arial" w:hAnsi="Arial"/>
          <w:b/>
          <w:bCs/>
          <w:color w:val="C5D5EF"/>
          <w:sz w:val="26"/>
          <w:szCs w:val="26"/>
        </w:rPr>
        <w:t xml:space="preserve">  02  </w:t>
      </w: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Your Point of Contact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120"/>
        <w:gridCol w:w="4620"/>
      </w:tblGrid>
      <w:tr>
        <w:tc>
          <w:tcPr>
            <w:tcW w:type="dxa" w:w="46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AF0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555555"/>
                <w:sz w:val="18"/>
                <w:szCs w:val="18"/>
              </w:rPr>
              <w:t xml:space="preserve">YOUR PROJECT LEAD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Damian Kemper</w:t>
            </w:r>
          </w:p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Owner — Kemper Design Services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kemperdesignservices@gmail.com</w:t>
            </w:r>
          </w:p>
        </w:tc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t xml:space="preserve"/>
            </w:r>
          </w:p>
        </w:tc>
        <w:tc>
          <w:tcPr>
            <w:tcW w:type="dxa" w:w="46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AF0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555555"/>
                <w:sz w:val="18"/>
                <w:szCs w:val="18"/>
              </w:rPr>
              <w:t xml:space="preserve">RESPONSE TIME COMMITMENTS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Email — within 1 business day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Urgent issues — same business day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Preferred channel: Email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Important</w:t>
            </w:r>
          </w:p>
        </w:tc>
        <w:tc>
          <w:tcPr>
            <w:tcW w:type="dxa" w:w="79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AF0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For the fastest response, please email kemperdesignservices@gmail.com with a clear subject line describing your question or concern. This creates a written record and ensures nothing falls through the cracks.</w:t>
            </w:r>
          </w:p>
        </w:tc>
      </w:tr>
    </w:tbl>
    <w:p>
      <w:pPr>
        <w:shd w:fill="1B3A6B" w:val="clear"/>
        <w:spacing w:after="0" w:before="400"/>
      </w:pPr>
      <w:r>
        <w:rPr>
          <w:rFonts w:ascii="Arial" w:cs="Arial" w:eastAsia="Arial" w:hAnsi="Arial"/>
          <w:b/>
          <w:bCs/>
          <w:color w:val="C5D5EF"/>
          <w:sz w:val="26"/>
          <w:szCs w:val="26"/>
        </w:rPr>
        <w:t xml:space="preserve">  03  </w:t>
      </w: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What Happens Next — Week by Week</w:t>
      </w:r>
    </w:p>
    <w:p>
      <w:pPr>
        <w:spacing w:after="6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Here is exactly what will happen each week of the engagement, and what I will need from your team to keep everything on track.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30"/>
        <w:gridCol w:w="4230"/>
      </w:tblGrid>
      <w:t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</w:t>
            </w:r>
          </w:p>
        </w:tc>
        <w:tc>
          <w:tcPr>
            <w:tcW w:type="dxa" w:w="423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Kemper Design 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Set up and configure your Twilio phone number and call routing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Connect Retell AI agent to Twilio via SIP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Configure Google Calendar (working hours, buffer times, event types)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Build and test basic call answering and fallback transfer 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Deliver initial system test for your review</w:t>
            </w:r>
          </w:p>
        </w:tc>
        <w:tc>
          <w:tcPr>
            <w:tcW w:type="dxa" w:w="423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D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What We Need From You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Complete and return the Client Access Request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Confirm your business phone number and fallback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Confirm your calendar working hours and consultation duration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Designate one internal point of contact for this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Review and approve the initial call routing test</w:t>
            </w: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30"/>
        <w:gridCol w:w="4230"/>
      </w:tblGrid>
      <w:t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2</w:t>
            </w:r>
          </w:p>
        </w:tc>
        <w:tc>
          <w:tcPr>
            <w:tcW w:type="dxa" w:w="423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Kemper Design 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Build the full Madison AI conversation flow (intake, booking, confirmation)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Program all required intake fields into the agent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Connect Retell AI to Google Calendar for real-time availability checking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Build and configure automatic appointment booking 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Test end-to-end call flow and iterate based on your feedback</w:t>
            </w:r>
          </w:p>
        </w:tc>
        <w:tc>
          <w:tcPr>
            <w:tcW w:type="dxa" w:w="423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D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What We Need From You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Review and approve the AI conversation script draft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Provide any custom FAQs or services you want Madison to know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Test a live call and provide feedback within 2 business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Confirm the exact service types to offer (e.g., hair restoration consultation)</w:t>
            </w: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30"/>
        <w:gridCol w:w="4230"/>
      </w:tblGrid>
      <w:t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3</w:t>
            </w:r>
          </w:p>
        </w:tc>
        <w:tc>
          <w:tcPr>
            <w:tcW w:type="dxa" w:w="423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Kemper Design 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Build Google Sheets lead logging (one row per call, all fields)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Set up SMS confirmation messages via Twilio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Set up email confirmation to patients and staff notification emails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Configure AI call summary and lead status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Test all integrations end-to-end</w:t>
            </w:r>
          </w:p>
        </w:tc>
        <w:tc>
          <w:tcPr>
            <w:tcW w:type="dxa" w:w="423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D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What We Need From You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Confirm the email address(es) for staff notifications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Review and approve the SMS confirmation message 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Review the Google Sheet structure and confirm column layout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Respond to any integration questions within 2 business days</w:t>
            </w: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30"/>
        <w:gridCol w:w="4230"/>
      </w:tblGrid>
      <w:t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4</w:t>
            </w:r>
          </w:p>
        </w:tc>
        <w:tc>
          <w:tcPr>
            <w:tcW w:type="dxa" w:w="423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Kemper Design 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Build and embed the website booking button (Cal.com integration)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Configure Cal.com event types and connect to Google Calendar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Set up UTM tracking for website booking source attribution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Conduct final QA across all system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Deliver handoff documentation, training guide, and user guide</w:t>
            </w:r>
          </w:p>
        </w:tc>
        <w:tc>
          <w:tcPr>
            <w:tcW w:type="dxa" w:w="423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D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What We Need From You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Provide website access (WordPress/CMS credentials) for button installation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Review and approve the final system before launch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Ensure front desk staff have reviewed the training guide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Confirm go-live date and approve final launch</w:t>
            </w:r>
          </w:p>
        </w:tc>
      </w:tr>
    </w:tbl>
    <w:p>
      <w:pPr>
        <w:shd w:fill="1B3A6B" w:val="clear"/>
        <w:spacing w:after="0" w:before="400"/>
      </w:pPr>
      <w:r>
        <w:rPr>
          <w:rFonts w:ascii="Arial" w:cs="Arial" w:eastAsia="Arial" w:hAnsi="Arial"/>
          <w:b/>
          <w:bCs/>
          <w:color w:val="C5D5EF"/>
          <w:sz w:val="26"/>
          <w:szCs w:val="26"/>
        </w:rPr>
        <w:t xml:space="preserve">  04  </w:t>
      </w: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What We Need From You</w:t>
      </w:r>
    </w:p>
    <w:p>
      <w:pPr>
        <w:spacing w:after="6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To keep the project on schedule and avoid delays, I need three things from your team: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8"/>
                <w:szCs w:val="28"/>
              </w:rPr>
              <w:t xml:space="preserve">01</w:t>
            </w:r>
          </w:p>
        </w:tc>
        <w:tc>
          <w:tcPr>
            <w:tcW w:type="dxa" w:w="85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Return the signed Client Access Request form within 3 business days of receiving it. This gives me the credentials I need to begin building.</w:t>
            </w:r>
          </w:p>
        </w:tc>
      </w:tr>
      <w:t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8"/>
                <w:szCs w:val="28"/>
              </w:rPr>
              <w:t xml:space="preserve">02</w:t>
            </w:r>
          </w:p>
        </w:tc>
        <w:tc>
          <w:tcPr>
            <w:tcW w:type="dxa" w:w="85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Respond to questions and review requests within 2 business days. Delays in your response will delay your delivery date.</w:t>
            </w:r>
          </w:p>
        </w:tc>
      </w:tr>
      <w:t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8"/>
                <w:szCs w:val="28"/>
              </w:rPr>
              <w:t xml:space="preserve">03</w:t>
            </w:r>
          </w:p>
        </w:tc>
        <w:tc>
          <w:tcPr>
            <w:tcW w:type="dxa" w:w="85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Designate one internal point of contact. All project communications should flow through a single person on your team to keep things efficient.</w:t>
            </w:r>
          </w:p>
        </w:tc>
      </w:tr>
    </w:tbl>
    <w:p>
      <w:pPr>
        <w:shd w:fill="1B3A6B" w:val="clear"/>
        <w:spacing w:after="0" w:before="400"/>
      </w:pPr>
      <w:r>
        <w:rPr>
          <w:rFonts w:ascii="Arial" w:cs="Arial" w:eastAsia="Arial" w:hAnsi="Arial"/>
          <w:b/>
          <w:bCs/>
          <w:color w:val="C5D5EF"/>
          <w:sz w:val="26"/>
          <w:szCs w:val="26"/>
        </w:rPr>
        <w:t xml:space="preserve">  05  </w:t>
      </w: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How to Give Feedback</w:t>
      </w:r>
    </w:p>
    <w:p>
      <w:pPr>
        <w:spacing w:after="60" w:before="80"/>
      </w:pPr>
      <w:r>
        <w:t xml:space="preserve"/>
      </w:r>
    </w:p>
    <w:p>
      <w:pPr>
        <w:pBdr>
          <w:bottom w:val="single" w:color="C5D5EF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Requesting Changes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Email me at kemperdesignservices@gmail.com with a clear description of the change you are requesting. Please include the specific section or component you want changed, and what you would like it to do instead.</w:t>
      </w:r>
    </w:p>
    <w:p>
      <w:pPr>
        <w:spacing w:after="40" w:before="60"/>
      </w:pPr>
      <w:r>
        <w:t xml:space="preserve"/>
      </w:r>
    </w:p>
    <w:p>
      <w:pPr>
        <w:pBdr>
          <w:bottom w:val="single" w:color="C5D5EF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What Is In Scope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Changes to the AI conversation wording or tone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Adding or removing service types from the agent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Adjusting business hours, buffer times, or slot duration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Updating confirmation message text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Minor additions to the Google Sheet column layout</w:t>
      </w:r>
    </w:p>
    <w:p>
      <w:pPr>
        <w:spacing w:after="40" w:before="80"/>
      </w:pPr>
      <w:r>
        <w:t xml:space="preserve"/>
      </w:r>
    </w:p>
    <w:p>
      <w:pPr>
        <w:pBdr>
          <w:bottom w:val="single" w:color="C5D5EF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What Requires a Change Order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Adding a new platform or integration not in the original scope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Building a second AI agent or call flow for a different purpose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Custom reporting dashboards or CRM software integrations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Multilingual support or additional language configurations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Major redesign of the booking flow or patient journey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Change Orders</w:t>
            </w:r>
          </w:p>
        </w:tc>
        <w:tc>
          <w:tcPr>
            <w:tcW w:type="dxa" w:w="792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DF3D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Any out-of-scope work requires a written change order with agreed pricing before work begins. I will always give you a clear estimate and get your approval before proceeding.</w:t>
            </w:r>
          </w:p>
        </w:tc>
      </w:tr>
    </w:tbl>
    <w:p>
      <w:pPr>
        <w:shd w:fill="1B3A6B" w:val="clear"/>
        <w:spacing w:after="0" w:before="400"/>
      </w:pPr>
      <w:r>
        <w:rPr>
          <w:rFonts w:ascii="Arial" w:cs="Arial" w:eastAsia="Arial" w:hAnsi="Arial"/>
          <w:b/>
          <w:bCs/>
          <w:color w:val="C5D5EF"/>
          <w:sz w:val="26"/>
          <w:szCs w:val="26"/>
        </w:rPr>
        <w:t xml:space="preserve">  06  </w:t>
      </w: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Project Milestones &amp; Payment</w:t>
      </w:r>
    </w:p>
    <w:p>
      <w:pPr>
        <w:spacing w:after="6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Payment is tied directly to delivery — you pay when I deliver. Here is a friendly reminder of the four milestone payments: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type="dxa" w:w="2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Stage 1 Deposit</w:t>
            </w:r>
          </w:p>
        </w:tc>
        <w:tc>
          <w:tcPr>
            <w:tcW w:type="dxa" w:w="4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Upon signing this agreement</w:t>
            </w:r>
          </w:p>
        </w:tc>
        <w:tc>
          <w:tcPr>
            <w:tcW w:type="dxa" w:w="25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$2,375</w:t>
            </w:r>
          </w:p>
        </w:tc>
      </w:tr>
      <w:tr>
        <w:tc>
          <w:tcPr>
            <w:tcW w:type="dxa" w:w="2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Stage 2 Payment</w:t>
            </w:r>
          </w:p>
        </w:tc>
        <w:tc>
          <w:tcPr>
            <w:tcW w:type="dxa" w:w="4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Week 2 build begins</w:t>
            </w:r>
          </w:p>
        </w:tc>
        <w:tc>
          <w:tcPr>
            <w:tcW w:type="dxa" w:w="25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$2,375</w:t>
            </w:r>
          </w:p>
        </w:tc>
      </w:tr>
      <w:tr>
        <w:tc>
          <w:tcPr>
            <w:tcW w:type="dxa" w:w="2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Stage 3 Payment</w:t>
            </w:r>
          </w:p>
        </w:tc>
        <w:tc>
          <w:tcPr>
            <w:tcW w:type="dxa" w:w="4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Week 3 build begins</w:t>
            </w:r>
          </w:p>
        </w:tc>
        <w:tc>
          <w:tcPr>
            <w:tcW w:type="dxa" w:w="25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$2,375</w:t>
            </w:r>
          </w:p>
        </w:tc>
      </w:tr>
      <w:tr>
        <w:tc>
          <w:tcPr>
            <w:tcW w:type="dxa" w:w="2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Stage 4 Final</w:t>
            </w:r>
          </w:p>
        </w:tc>
        <w:tc>
          <w:tcPr>
            <w:tcW w:type="dxa" w:w="4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Delivery and launch approval</w:t>
            </w:r>
          </w:p>
        </w:tc>
        <w:tc>
          <w:tcPr>
            <w:tcW w:type="dxa" w:w="25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$2,375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Monthly Maintenance</w:t>
            </w:r>
          </w:p>
        </w:tc>
        <w:tc>
          <w:tcPr>
            <w:tcW w:type="dxa" w:w="79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AF7EE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After your system launches, Kemper Design Services offers ongoing monthly maintenance for $49.99/month. This covers 24/7 monitoring, monthly AI performance reviews, minor script adjustments, and priority support. This is entirely optional and can be cancelled with 30 days notice.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top w:val="single" w:color="1B3A6B" w:sz="6" w:space="1"/>
          <w:bottom w:val="single" w:color="1B3A6B" w:sz="6" w:space="1"/>
        </w:pBdr>
        <w:shd w:fill="EAF0FB" w:val="clear"/>
        <w:spacing w:after="140" w:before="140"/>
        <w:jc w:val="center"/>
      </w:pPr>
      <w:r>
        <w:rPr>
          <w:rFonts w:ascii="Arial" w:cs="Arial" w:eastAsia="Arial" w:hAnsi="Arial"/>
          <w:color w:val="1B3A6B"/>
          <w:sz w:val="21"/>
          <w:szCs w:val="21"/>
        </w:rPr>
        <w:t xml:space="preserve">I am honored to be your partner on this project. </w:t>
      </w: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Let's build something exceptional together.</w:t>
      </w:r>
    </w:p>
    <w:p>
      <w:pPr>
        <w:spacing w:after="40" w:before="6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Questions? Reach out anytime: </w:t>
      </w: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kemperdesignservices@gmail.com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5EF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Confidential — Prepared for Apex Regenerative Hair Center by Kemper Design Services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aps/>
        <w:color w:val="1B3A6B"/>
        <w:sz w:val="18"/>
        <w:szCs w:val="18"/>
      </w:rPr>
      <w:t xml:space="preserve">KEMPER DESIGN SERVICES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Client Welcome Packet — Apex Regenerative Hair Center</w:t>
    </w:r>
  </w:p>
  <w:p>
    <w:pPr>
      <w:pBdr>
        <w:bottom w:val="single" w:color="1B3A6B" w:sz="6" w:space="1"/>
      </w:pBdr>
      <w:spacing w:after="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2026-04-26T11:33:26.290Z</dcterms:created>
  <dcterms:modified xsi:type="dcterms:W3CDTF">2026-04-26T11:33:26.291Z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