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C0" w:rsidRDefault="00517B94" w:rsidP="007C555E">
      <w:pPr>
        <w:pStyle w:val="Heading1"/>
        <w:rPr>
          <w:lang w:val="en-US"/>
        </w:rPr>
      </w:pPr>
      <w:r>
        <w:rPr>
          <w:lang w:val="en-US"/>
        </w:rPr>
        <w:t>DATA Transformation</w:t>
      </w:r>
      <w:r w:rsidR="00D74F02">
        <w:rPr>
          <w:lang w:val="en-US"/>
        </w:rPr>
        <w:t xml:space="preserve"> </w:t>
      </w:r>
      <w:r w:rsidR="008C61E9">
        <w:rPr>
          <w:lang w:val="en-US"/>
        </w:rPr>
        <w:t>Documentation</w:t>
      </w:r>
    </w:p>
    <w:p w:rsidR="00A522C0" w:rsidRDefault="00A522C0" w:rsidP="00A522C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Hadoop 2.7 HD</w:t>
      </w:r>
      <w:r w:rsidR="001C5621">
        <w:rPr>
          <w:lang w:val="en-US"/>
        </w:rPr>
        <w:t>Insight</w:t>
      </w:r>
      <w:r>
        <w:rPr>
          <w:lang w:val="en-US"/>
        </w:rPr>
        <w:t xml:space="preserve"> Cluster was </w:t>
      </w:r>
      <w:r w:rsidR="00517B94">
        <w:rPr>
          <w:lang w:val="en-US"/>
        </w:rPr>
        <w:t>re-</w:t>
      </w:r>
      <w:r>
        <w:rPr>
          <w:lang w:val="en-US"/>
        </w:rPr>
        <w:t>deployed in Microsoft Azure using Virtual Machine configurations as follows</w:t>
      </w:r>
    </w:p>
    <w:p w:rsidR="00A522C0" w:rsidRDefault="00A522C0" w:rsidP="00A522C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Head </w:t>
      </w:r>
      <w:r w:rsidR="001C5621">
        <w:rPr>
          <w:lang w:val="en-US"/>
        </w:rPr>
        <w:t>(node size D12V2, 4 cores) with 2 nodes</w:t>
      </w:r>
      <w:bookmarkStart w:id="0" w:name="_GoBack"/>
      <w:bookmarkEnd w:id="0"/>
    </w:p>
    <w:p w:rsidR="00A522C0" w:rsidRDefault="001C5621" w:rsidP="00A522C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Work (node size D12V2 4 cores) with 1 node</w:t>
      </w:r>
    </w:p>
    <w:p w:rsidR="005D688C" w:rsidRDefault="005D688C" w:rsidP="005D68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Same resource group and container was chosen as before</w:t>
      </w:r>
    </w:p>
    <w:p w:rsidR="005D688C" w:rsidRPr="00D74F02" w:rsidRDefault="005D688C" w:rsidP="00D74F02">
      <w:pPr>
        <w:ind w:left="720"/>
        <w:jc w:val="center"/>
        <w:rPr>
          <w:i/>
          <w:u w:val="single"/>
          <w:lang w:val="en-US"/>
        </w:rPr>
      </w:pPr>
      <w:r>
        <w:rPr>
          <w:noProof/>
          <w:lang w:eastAsia="en-CA"/>
        </w:rPr>
        <w:drawing>
          <wp:inline distT="0" distB="0" distL="0" distR="0" wp14:anchorId="460D9D61" wp14:editId="135B7B97">
            <wp:extent cx="5295900" cy="212516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29" cy="212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F02">
        <w:rPr>
          <w:i/>
          <w:u w:val="single"/>
          <w:lang w:val="en-US"/>
        </w:rPr>
        <w:t xml:space="preserve">Fig. 1 - </w:t>
      </w:r>
      <w:r w:rsidRPr="00D74F02">
        <w:rPr>
          <w:i/>
          <w:u w:val="single"/>
          <w:lang w:val="en-US"/>
        </w:rPr>
        <w:t>Cluster Deployment in Progress</w:t>
      </w:r>
    </w:p>
    <w:p w:rsidR="005D688C" w:rsidRPr="00104E58" w:rsidRDefault="001C5621" w:rsidP="00F631D2">
      <w:pPr>
        <w:pStyle w:val="ListParagraph"/>
        <w:numPr>
          <w:ilvl w:val="0"/>
          <w:numId w:val="6"/>
        </w:numPr>
        <w:rPr>
          <w:lang w:val="en-US"/>
        </w:rPr>
      </w:pPr>
      <w:r w:rsidRPr="00104E58">
        <w:rPr>
          <w:lang w:val="en-US"/>
        </w:rPr>
        <w:t xml:space="preserve">Hive (Ambari View) was used to </w:t>
      </w:r>
      <w:r w:rsidR="004378B8" w:rsidRPr="00104E58">
        <w:rPr>
          <w:lang w:val="en-US"/>
        </w:rPr>
        <w:t xml:space="preserve">load data from Azure storage to the HDInsight cluster, </w:t>
      </w:r>
      <w:r w:rsidRPr="00104E58">
        <w:rPr>
          <w:lang w:val="en-US"/>
        </w:rPr>
        <w:t xml:space="preserve">create </w:t>
      </w:r>
      <w:r w:rsidR="00517B94" w:rsidRPr="00104E58">
        <w:rPr>
          <w:lang w:val="en-US"/>
        </w:rPr>
        <w:t>a new</w:t>
      </w:r>
      <w:r w:rsidRPr="00104E58">
        <w:rPr>
          <w:lang w:val="en-US"/>
        </w:rPr>
        <w:t xml:space="preserve"> table</w:t>
      </w:r>
      <w:r w:rsidR="00517B94" w:rsidRPr="00104E58">
        <w:rPr>
          <w:lang w:val="en-US"/>
        </w:rPr>
        <w:t xml:space="preserve"> to be used for data transformation activities</w:t>
      </w:r>
      <w:r w:rsidRPr="00104E58">
        <w:rPr>
          <w:lang w:val="en-US"/>
        </w:rPr>
        <w:t xml:space="preserve"> and setup </w:t>
      </w:r>
      <w:r w:rsidR="005D688C" w:rsidRPr="00104E58">
        <w:rPr>
          <w:lang w:val="en-US"/>
        </w:rPr>
        <w:t xml:space="preserve">the data schema </w:t>
      </w:r>
      <w:r w:rsidR="00104E58">
        <w:rPr>
          <w:lang w:val="en-US"/>
        </w:rPr>
        <w:t xml:space="preserve">for the </w:t>
      </w:r>
      <w:r w:rsidR="005D688C" w:rsidRPr="00104E58">
        <w:rPr>
          <w:lang w:val="en-US"/>
        </w:rPr>
        <w:t>new table.</w:t>
      </w:r>
    </w:p>
    <w:p w:rsidR="00104E58" w:rsidRPr="00104E58" w:rsidRDefault="00104E58" w:rsidP="00104E58">
      <w:pPr>
        <w:pStyle w:val="ListParagraph"/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F3E603C" wp14:editId="46FEC606">
            <wp:extent cx="3676650" cy="2425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008" cy="243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8C" w:rsidRPr="00104E58" w:rsidRDefault="00104E58" w:rsidP="005D688C">
      <w:pPr>
        <w:pStyle w:val="ListParagraph"/>
        <w:jc w:val="center"/>
        <w:rPr>
          <w:i/>
          <w:u w:val="single"/>
          <w:lang w:val="en-US"/>
        </w:rPr>
      </w:pPr>
      <w:r w:rsidRPr="00104E58">
        <w:rPr>
          <w:i/>
          <w:u w:val="single"/>
          <w:lang w:val="en-US"/>
        </w:rPr>
        <w:t xml:space="preserve">Fig. 2- </w:t>
      </w:r>
      <w:r w:rsidR="005D688C" w:rsidRPr="00104E58">
        <w:rPr>
          <w:i/>
          <w:u w:val="single"/>
          <w:lang w:val="en-US"/>
        </w:rPr>
        <w:t>Successful System Checks in Hive on Ambari Views</w:t>
      </w:r>
    </w:p>
    <w:p w:rsidR="005D688C" w:rsidRDefault="005D688C" w:rsidP="005D688C">
      <w:pPr>
        <w:pStyle w:val="ListParagraph"/>
        <w:rPr>
          <w:lang w:val="en-US"/>
        </w:rPr>
      </w:pPr>
    </w:p>
    <w:p w:rsidR="00C23FA1" w:rsidRDefault="00517B94" w:rsidP="001C56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</w:t>
      </w:r>
      <w:r w:rsidR="00104E58">
        <w:rPr>
          <w:lang w:val="en-US"/>
        </w:rPr>
        <w:t xml:space="preserve"> V</w:t>
      </w:r>
      <w:r w:rsidR="00C23FA1">
        <w:rPr>
          <w:lang w:val="en-US"/>
        </w:rPr>
        <w:t xml:space="preserve">iew in Ambari was used to verify the </w:t>
      </w:r>
      <w:r>
        <w:rPr>
          <w:lang w:val="en-US"/>
        </w:rPr>
        <w:t xml:space="preserve">new </w:t>
      </w:r>
      <w:r w:rsidR="00C23FA1">
        <w:rPr>
          <w:lang w:val="en-US"/>
        </w:rPr>
        <w:t>table and schema</w:t>
      </w:r>
      <w:r w:rsidR="00104E58">
        <w:rPr>
          <w:lang w:val="en-US"/>
        </w:rPr>
        <w:t xml:space="preserve"> as shown in Fig. 3.</w:t>
      </w:r>
    </w:p>
    <w:p w:rsidR="005D688C" w:rsidRDefault="005D688C" w:rsidP="005D688C">
      <w:pPr>
        <w:pStyle w:val="ListParagraph"/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1679EA01" wp14:editId="5E12E295">
            <wp:extent cx="5419725" cy="23450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414" cy="234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8C" w:rsidRPr="00104E58" w:rsidRDefault="00104E58" w:rsidP="005D688C">
      <w:pPr>
        <w:pStyle w:val="ListParagraph"/>
        <w:jc w:val="center"/>
        <w:rPr>
          <w:i/>
          <w:u w:val="single"/>
          <w:lang w:val="en-US"/>
        </w:rPr>
      </w:pPr>
      <w:r w:rsidRPr="00104E58">
        <w:rPr>
          <w:i/>
          <w:u w:val="single"/>
          <w:lang w:val="en-US"/>
        </w:rPr>
        <w:t xml:space="preserve">Fig.3 - </w:t>
      </w:r>
      <w:r w:rsidR="005D688C" w:rsidRPr="00104E58">
        <w:rPr>
          <w:i/>
          <w:u w:val="single"/>
          <w:lang w:val="en-US"/>
        </w:rPr>
        <w:t>Schema for New Table in Table View</w:t>
      </w:r>
    </w:p>
    <w:p w:rsidR="005D688C" w:rsidRPr="005D688C" w:rsidRDefault="005D688C" w:rsidP="005D688C">
      <w:pPr>
        <w:pStyle w:val="ListParagraph"/>
        <w:jc w:val="center"/>
        <w:rPr>
          <w:i/>
          <w:lang w:val="en-US"/>
        </w:rPr>
      </w:pPr>
    </w:p>
    <w:p w:rsidR="001C5621" w:rsidRDefault="00517B94" w:rsidP="001C56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SQL queries</w:t>
      </w:r>
      <w:r w:rsidR="00C23FA1">
        <w:rPr>
          <w:lang w:val="en-US"/>
        </w:rPr>
        <w:t xml:space="preserve"> </w:t>
      </w:r>
      <w:r>
        <w:rPr>
          <w:lang w:val="en-US"/>
        </w:rPr>
        <w:t>were</w:t>
      </w:r>
      <w:r w:rsidR="001C5621">
        <w:rPr>
          <w:lang w:val="en-US"/>
        </w:rPr>
        <w:t xml:space="preserve"> used to verify that the data was l</w:t>
      </w:r>
      <w:r>
        <w:rPr>
          <w:lang w:val="en-US"/>
        </w:rPr>
        <w:t xml:space="preserve">oaded properly into the cluster and </w:t>
      </w:r>
      <w:r w:rsidR="005D688C">
        <w:rPr>
          <w:lang w:val="en-US"/>
        </w:rPr>
        <w:t xml:space="preserve">to </w:t>
      </w:r>
      <w:r>
        <w:rPr>
          <w:lang w:val="en-US"/>
        </w:rPr>
        <w:t>perform various transformations of the data, overw</w:t>
      </w:r>
      <w:r w:rsidR="005D688C">
        <w:rPr>
          <w:lang w:val="en-US"/>
        </w:rPr>
        <w:t>riting</w:t>
      </w:r>
      <w:r>
        <w:rPr>
          <w:lang w:val="en-US"/>
        </w:rPr>
        <w:t xml:space="preserve"> the same table for each transformation </w:t>
      </w:r>
      <w:r w:rsidR="005D688C">
        <w:rPr>
          <w:lang w:val="en-US"/>
        </w:rPr>
        <w:t>carried out.</w:t>
      </w:r>
    </w:p>
    <w:p w:rsidR="005D688C" w:rsidRDefault="005D688C" w:rsidP="005D688C">
      <w:pPr>
        <w:rPr>
          <w:lang w:val="en-US"/>
        </w:rPr>
      </w:pPr>
    </w:p>
    <w:p w:rsidR="005D688C" w:rsidRPr="005D688C" w:rsidRDefault="008C61E9" w:rsidP="005D688C">
      <w:pPr>
        <w:rPr>
          <w:b/>
          <w:lang w:val="en-US"/>
        </w:rPr>
      </w:pPr>
      <w:r>
        <w:rPr>
          <w:b/>
          <w:lang w:val="en-US"/>
        </w:rPr>
        <w:t>Create New Table</w:t>
      </w:r>
    </w:p>
    <w:p w:rsidR="005D688C" w:rsidRPr="005D688C" w:rsidRDefault="005D688C" w:rsidP="005D688C">
      <w:pPr>
        <w:rPr>
          <w:lang w:val="en-US"/>
        </w:rPr>
      </w:pPr>
      <w:r w:rsidRPr="005D688C">
        <w:rPr>
          <w:lang w:val="en-US"/>
        </w:rPr>
        <w:t>New table called employee_sales was created using the following SQL code</w:t>
      </w:r>
      <w:r w:rsidR="00D475E8">
        <w:rPr>
          <w:lang w:val="en-US"/>
        </w:rPr>
        <w:t>:</w:t>
      </w:r>
    </w:p>
    <w:p w:rsidR="005D688C" w:rsidRPr="005D688C" w:rsidRDefault="005D688C" w:rsidP="005D688C">
      <w:pPr>
        <w:pStyle w:val="ListParagraph"/>
        <w:ind w:left="1440"/>
        <w:rPr>
          <w:color w:val="1F4E79" w:themeColor="accent1" w:themeShade="80"/>
          <w:lang w:val="en-US"/>
        </w:rPr>
      </w:pPr>
      <w:r w:rsidRPr="005D688C">
        <w:rPr>
          <w:color w:val="1F4E79" w:themeColor="accent1" w:themeShade="80"/>
          <w:lang w:val="en-US"/>
        </w:rPr>
        <w:t>CREATE TABLE employee_sales</w:t>
      </w:r>
    </w:p>
    <w:p w:rsidR="005D688C" w:rsidRPr="005D688C" w:rsidRDefault="005D688C" w:rsidP="005D688C">
      <w:pPr>
        <w:pStyle w:val="ListParagraph"/>
        <w:ind w:left="1440"/>
        <w:rPr>
          <w:color w:val="1F4E79" w:themeColor="accent1" w:themeShade="80"/>
          <w:lang w:val="en-US"/>
        </w:rPr>
      </w:pPr>
      <w:r w:rsidRPr="005D688C">
        <w:rPr>
          <w:color w:val="1F4E79" w:themeColor="accent1" w:themeShade="80"/>
          <w:lang w:val="en-US"/>
        </w:rPr>
        <w:t>(</w:t>
      </w:r>
    </w:p>
    <w:p w:rsidR="005D688C" w:rsidRPr="005D688C" w:rsidRDefault="005D688C" w:rsidP="005D688C">
      <w:pPr>
        <w:pStyle w:val="ListParagraph"/>
        <w:ind w:left="1440"/>
        <w:rPr>
          <w:color w:val="1F4E79" w:themeColor="accent1" w:themeShade="80"/>
          <w:lang w:val="en-US"/>
        </w:rPr>
      </w:pPr>
      <w:r w:rsidRPr="005D688C">
        <w:rPr>
          <w:color w:val="1F4E79" w:themeColor="accent1" w:themeShade="80"/>
          <w:lang w:val="en-US"/>
        </w:rPr>
        <w:t xml:space="preserve">Attrition string, </w:t>
      </w:r>
    </w:p>
    <w:p w:rsidR="005D688C" w:rsidRPr="005D688C" w:rsidRDefault="005D688C" w:rsidP="005D688C">
      <w:pPr>
        <w:pStyle w:val="ListParagraph"/>
        <w:ind w:left="1440"/>
        <w:rPr>
          <w:color w:val="1F4E79" w:themeColor="accent1" w:themeShade="80"/>
          <w:lang w:val="en-US"/>
        </w:rPr>
      </w:pPr>
      <w:r w:rsidRPr="005D688C">
        <w:rPr>
          <w:color w:val="1F4E79" w:themeColor="accent1" w:themeShade="80"/>
          <w:lang w:val="en-US"/>
        </w:rPr>
        <w:t xml:space="preserve">Department string, </w:t>
      </w:r>
    </w:p>
    <w:p w:rsidR="005D688C" w:rsidRPr="005D688C" w:rsidRDefault="005D688C" w:rsidP="005D688C">
      <w:pPr>
        <w:pStyle w:val="ListParagraph"/>
        <w:ind w:left="1440"/>
        <w:rPr>
          <w:color w:val="1F4E79" w:themeColor="accent1" w:themeShade="80"/>
          <w:lang w:val="en-US"/>
        </w:rPr>
      </w:pPr>
      <w:r w:rsidRPr="005D688C">
        <w:rPr>
          <w:color w:val="1F4E79" w:themeColor="accent1" w:themeShade="80"/>
          <w:lang w:val="en-US"/>
        </w:rPr>
        <w:t>JobSatisfaction int,</w:t>
      </w:r>
    </w:p>
    <w:p w:rsidR="005D688C" w:rsidRPr="005D688C" w:rsidRDefault="005D688C" w:rsidP="005D688C">
      <w:pPr>
        <w:pStyle w:val="ListParagraph"/>
        <w:ind w:left="1440"/>
        <w:rPr>
          <w:color w:val="1F4E79" w:themeColor="accent1" w:themeShade="80"/>
          <w:lang w:val="en-US"/>
        </w:rPr>
      </w:pPr>
      <w:r w:rsidRPr="005D688C">
        <w:rPr>
          <w:color w:val="1F4E79" w:themeColor="accent1" w:themeShade="80"/>
          <w:lang w:val="en-US"/>
        </w:rPr>
        <w:t>MonthlyIncome int</w:t>
      </w:r>
    </w:p>
    <w:p w:rsidR="005D688C" w:rsidRDefault="005D688C" w:rsidP="005D688C">
      <w:pPr>
        <w:pStyle w:val="ListParagraph"/>
        <w:ind w:left="1440"/>
        <w:rPr>
          <w:color w:val="1F4E79" w:themeColor="accent1" w:themeShade="80"/>
          <w:lang w:val="en-US"/>
        </w:rPr>
      </w:pPr>
      <w:r w:rsidRPr="005D688C">
        <w:rPr>
          <w:color w:val="1F4E79" w:themeColor="accent1" w:themeShade="80"/>
          <w:lang w:val="en-US"/>
        </w:rPr>
        <w:t>);</w:t>
      </w:r>
    </w:p>
    <w:p w:rsidR="00D475E8" w:rsidRDefault="00D475E8" w:rsidP="005D688C">
      <w:pPr>
        <w:rPr>
          <w:lang w:val="en-US"/>
        </w:rPr>
      </w:pPr>
      <w:r>
        <w:rPr>
          <w:lang w:val="en-US"/>
        </w:rPr>
        <w:t xml:space="preserve">An SQL query was used to preview the table (note that there </w:t>
      </w:r>
      <w:r w:rsidR="00104E58">
        <w:rPr>
          <w:lang w:val="en-US"/>
        </w:rPr>
        <w:t>were</w:t>
      </w:r>
      <w:r>
        <w:rPr>
          <w:lang w:val="en-US"/>
        </w:rPr>
        <w:t xml:space="preserve"> no rows since the table ha</w:t>
      </w:r>
      <w:r w:rsidR="00104E58">
        <w:rPr>
          <w:lang w:val="en-US"/>
        </w:rPr>
        <w:t>d no data.</w:t>
      </w:r>
    </w:p>
    <w:p w:rsidR="00D475E8" w:rsidRPr="00D475E8" w:rsidRDefault="00D475E8" w:rsidP="00D475E8">
      <w:pPr>
        <w:ind w:left="720" w:firstLine="720"/>
        <w:rPr>
          <w:color w:val="1F4E79" w:themeColor="accent1" w:themeShade="80"/>
          <w:lang w:val="en-US"/>
        </w:rPr>
      </w:pPr>
      <w:r w:rsidRPr="00D475E8">
        <w:rPr>
          <w:color w:val="1F4E79" w:themeColor="accent1" w:themeShade="80"/>
          <w:lang w:val="en-US"/>
        </w:rPr>
        <w:t>SELECT * FROM employee_sales LIMIT 10;</w:t>
      </w:r>
    </w:p>
    <w:p w:rsidR="00D475E8" w:rsidRDefault="00D475E8" w:rsidP="005D688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CD87554" wp14:editId="3719E0B9">
            <wp:extent cx="5743575" cy="13254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64" cy="132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E8" w:rsidRPr="00104E58" w:rsidRDefault="00104E58" w:rsidP="00D475E8">
      <w:pPr>
        <w:jc w:val="center"/>
        <w:rPr>
          <w:i/>
          <w:u w:val="single"/>
          <w:lang w:val="en-US"/>
        </w:rPr>
      </w:pPr>
      <w:r w:rsidRPr="00104E58">
        <w:rPr>
          <w:i/>
          <w:u w:val="single"/>
          <w:lang w:val="en-US"/>
        </w:rPr>
        <w:t xml:space="preserve">Fig. 4 - </w:t>
      </w:r>
      <w:r w:rsidR="00D475E8" w:rsidRPr="00104E58">
        <w:rPr>
          <w:i/>
          <w:u w:val="single"/>
          <w:lang w:val="en-US"/>
        </w:rPr>
        <w:t>New Table Showing Columns</w:t>
      </w:r>
      <w:r>
        <w:rPr>
          <w:i/>
          <w:u w:val="single"/>
          <w:lang w:val="en-US"/>
        </w:rPr>
        <w:t xml:space="preserve"> Names</w:t>
      </w:r>
      <w:r w:rsidR="00D475E8" w:rsidRPr="00104E58">
        <w:rPr>
          <w:i/>
          <w:u w:val="single"/>
          <w:lang w:val="en-US"/>
        </w:rPr>
        <w:t xml:space="preserve"> </w:t>
      </w:r>
      <w:r>
        <w:rPr>
          <w:i/>
          <w:u w:val="single"/>
          <w:lang w:val="en-US"/>
        </w:rPr>
        <w:t>with No Data</w:t>
      </w:r>
    </w:p>
    <w:p w:rsidR="005D688C" w:rsidRDefault="005D688C" w:rsidP="005D688C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>
        <w:rPr>
          <w:i/>
          <w:lang w:val="en-US"/>
        </w:rPr>
        <w:t xml:space="preserve">employee </w:t>
      </w:r>
      <w:r>
        <w:rPr>
          <w:lang w:val="en-US"/>
        </w:rPr>
        <w:t xml:space="preserve">table from </w:t>
      </w:r>
      <w:r w:rsidR="008C61E9">
        <w:rPr>
          <w:lang w:val="en-US"/>
        </w:rPr>
        <w:t xml:space="preserve">previous work </w:t>
      </w:r>
      <w:r>
        <w:rPr>
          <w:lang w:val="en-US"/>
        </w:rPr>
        <w:t>was loaded into this new table and only 4 columns were selected (as per the schema above)</w:t>
      </w:r>
      <w:r w:rsidR="00D475E8">
        <w:rPr>
          <w:lang w:val="en-US"/>
        </w:rPr>
        <w:t>. This demonstrated the use of the SELECT transformation in SQL. The SQL code used to achieve this is:</w:t>
      </w:r>
    </w:p>
    <w:p w:rsidR="00D475E8" w:rsidRPr="00D475E8" w:rsidRDefault="00D475E8" w:rsidP="00D475E8">
      <w:pPr>
        <w:rPr>
          <w:color w:val="1F4E79" w:themeColor="accent1" w:themeShade="8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475E8">
        <w:rPr>
          <w:color w:val="1F4E79" w:themeColor="accent1" w:themeShade="80"/>
          <w:lang w:val="en-US"/>
        </w:rPr>
        <w:t>INSERT OVERWRITE TABLE employee_sales</w:t>
      </w:r>
    </w:p>
    <w:p w:rsidR="00D475E8" w:rsidRPr="00D475E8" w:rsidRDefault="00D475E8" w:rsidP="00D475E8">
      <w:pPr>
        <w:ind w:left="720" w:firstLine="720"/>
        <w:rPr>
          <w:color w:val="1F4E79" w:themeColor="accent1" w:themeShade="80"/>
          <w:lang w:val="en-US"/>
        </w:rPr>
      </w:pPr>
      <w:r w:rsidRPr="00D475E8">
        <w:rPr>
          <w:color w:val="1F4E79" w:themeColor="accent1" w:themeShade="80"/>
          <w:lang w:val="en-US"/>
        </w:rPr>
        <w:t>SELECT Attrition, Department, JobSatisfaction, MonthlyIncome</w:t>
      </w:r>
    </w:p>
    <w:p w:rsidR="00D475E8" w:rsidRDefault="00D475E8" w:rsidP="00D475E8">
      <w:pPr>
        <w:ind w:left="720" w:firstLine="720"/>
        <w:rPr>
          <w:lang w:val="en-US"/>
        </w:rPr>
      </w:pPr>
      <w:r w:rsidRPr="00D475E8">
        <w:rPr>
          <w:color w:val="1F4E79" w:themeColor="accent1" w:themeShade="80"/>
          <w:lang w:val="en-US"/>
        </w:rPr>
        <w:t>FROM employee;</w:t>
      </w:r>
      <w:r>
        <w:rPr>
          <w:lang w:val="en-US"/>
        </w:rPr>
        <w:tab/>
      </w:r>
      <w:r>
        <w:rPr>
          <w:lang w:val="en-US"/>
        </w:rPr>
        <w:tab/>
      </w:r>
    </w:p>
    <w:p w:rsidR="00D475E8" w:rsidRDefault="00D475E8" w:rsidP="005D688C">
      <w:pPr>
        <w:rPr>
          <w:lang w:val="en-US"/>
        </w:rPr>
      </w:pPr>
      <w:r>
        <w:rPr>
          <w:lang w:val="en-US"/>
        </w:rPr>
        <w:t>The top 10 row</w:t>
      </w:r>
      <w:r w:rsidR="00104E58">
        <w:rPr>
          <w:lang w:val="en-US"/>
        </w:rPr>
        <w:t>s</w:t>
      </w:r>
      <w:r>
        <w:rPr>
          <w:lang w:val="en-US"/>
        </w:rPr>
        <w:t xml:space="preserve"> of the table that now contains data was displayed using the following query again and the results are shown </w:t>
      </w:r>
      <w:r w:rsidR="00104E58">
        <w:rPr>
          <w:lang w:val="en-US"/>
        </w:rPr>
        <w:t xml:space="preserve">in Fig. 5 </w:t>
      </w:r>
      <w:r>
        <w:rPr>
          <w:lang w:val="en-US"/>
        </w:rPr>
        <w:t>below:</w:t>
      </w:r>
    </w:p>
    <w:p w:rsidR="00D475E8" w:rsidRPr="00D475E8" w:rsidRDefault="00D475E8" w:rsidP="00D475E8">
      <w:pPr>
        <w:ind w:left="720" w:firstLine="720"/>
        <w:rPr>
          <w:color w:val="1F4E79" w:themeColor="accent1" w:themeShade="80"/>
          <w:lang w:val="en-US"/>
        </w:rPr>
      </w:pPr>
      <w:r w:rsidRPr="00D475E8">
        <w:rPr>
          <w:color w:val="1F4E79" w:themeColor="accent1" w:themeShade="80"/>
          <w:lang w:val="en-US"/>
        </w:rPr>
        <w:t>SELECT * FROM employee_sales LIMIT 10;</w:t>
      </w:r>
    </w:p>
    <w:p w:rsidR="00D475E8" w:rsidRDefault="00D475E8" w:rsidP="005D688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A1B954B" wp14:editId="0F3B51A4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E8" w:rsidRPr="00104E58" w:rsidRDefault="00104E58" w:rsidP="00D475E8">
      <w:pPr>
        <w:jc w:val="center"/>
        <w:rPr>
          <w:i/>
          <w:u w:val="single"/>
          <w:lang w:val="en-US"/>
        </w:rPr>
      </w:pPr>
      <w:r w:rsidRPr="00104E58">
        <w:rPr>
          <w:i/>
          <w:u w:val="single"/>
          <w:lang w:val="en-US"/>
        </w:rPr>
        <w:t xml:space="preserve">Fig. 5 - </w:t>
      </w:r>
      <w:r w:rsidR="00D475E8" w:rsidRPr="00104E58">
        <w:rPr>
          <w:i/>
          <w:u w:val="single"/>
          <w:lang w:val="en-US"/>
        </w:rPr>
        <w:t>Preview of the Top 10 Rows of the Populated Table</w:t>
      </w:r>
    </w:p>
    <w:p w:rsidR="00DB7D99" w:rsidRPr="00D475E8" w:rsidRDefault="00DB7D99" w:rsidP="00DB7D99">
      <w:pPr>
        <w:rPr>
          <w:b/>
          <w:lang w:val="en-US"/>
        </w:rPr>
      </w:pPr>
    </w:p>
    <w:p w:rsidR="00D475E8" w:rsidRDefault="008C61E9" w:rsidP="00DB7D99">
      <w:pPr>
        <w:rPr>
          <w:b/>
          <w:lang w:val="en-US"/>
        </w:rPr>
      </w:pPr>
      <w:r>
        <w:rPr>
          <w:b/>
          <w:lang w:val="en-US"/>
        </w:rPr>
        <w:t>Mutate</w:t>
      </w:r>
    </w:p>
    <w:p w:rsidR="00D475E8" w:rsidRDefault="00D475E8" w:rsidP="00DB7D99">
      <w:pPr>
        <w:rPr>
          <w:lang w:val="en-US"/>
        </w:rPr>
      </w:pPr>
      <w:r>
        <w:rPr>
          <w:i/>
          <w:lang w:val="en-US"/>
        </w:rPr>
        <w:t>MonthlyIncome</w:t>
      </w:r>
      <w:r>
        <w:rPr>
          <w:lang w:val="en-US"/>
        </w:rPr>
        <w:t xml:space="preserve"> was rounded to the nearest $1000 using the </w:t>
      </w:r>
      <w:r w:rsidRPr="00104E58">
        <w:rPr>
          <w:i/>
          <w:lang w:val="en-US"/>
        </w:rPr>
        <w:t>ROUND</w:t>
      </w:r>
      <w:r>
        <w:rPr>
          <w:lang w:val="en-US"/>
        </w:rPr>
        <w:t xml:space="preserve"> SQL function as shown below. This is an example of a MUTATE transformation in SQL</w:t>
      </w:r>
      <w:r w:rsidR="00104E58">
        <w:rPr>
          <w:lang w:val="en-US"/>
        </w:rPr>
        <w:t>.</w:t>
      </w:r>
    </w:p>
    <w:p w:rsidR="00D475E8" w:rsidRPr="00166AD7" w:rsidRDefault="00166AD7" w:rsidP="00D475E8">
      <w:pPr>
        <w:rPr>
          <w:color w:val="1F4E79" w:themeColor="accent1" w:themeShade="80"/>
          <w:lang w:val="en-US"/>
        </w:rPr>
      </w:pPr>
      <w:r>
        <w:rPr>
          <w:lang w:val="en-US"/>
        </w:rPr>
        <w:tab/>
      </w:r>
      <w:r w:rsidR="00D475E8" w:rsidRPr="00166AD7">
        <w:rPr>
          <w:color w:val="1F4E79" w:themeColor="accent1" w:themeShade="80"/>
          <w:lang w:val="en-US"/>
        </w:rPr>
        <w:t>INSERT OVERWRITE TABLE employee_sales</w:t>
      </w:r>
    </w:p>
    <w:p w:rsidR="00D475E8" w:rsidRPr="00166AD7" w:rsidRDefault="00D475E8" w:rsidP="00166AD7">
      <w:pPr>
        <w:ind w:firstLine="720"/>
        <w:rPr>
          <w:color w:val="1F4E79" w:themeColor="accent1" w:themeShade="80"/>
          <w:lang w:val="en-US"/>
        </w:rPr>
      </w:pPr>
      <w:r w:rsidRPr="00166AD7">
        <w:rPr>
          <w:color w:val="1F4E79" w:themeColor="accent1" w:themeShade="80"/>
          <w:lang w:val="en-US"/>
        </w:rPr>
        <w:t>SELECT Attrition, Department, JobSatisfaction, ROUND(MonthlyIncome, -3) as MonthlyIncome</w:t>
      </w:r>
    </w:p>
    <w:p w:rsidR="00D475E8" w:rsidRDefault="00D475E8" w:rsidP="00166AD7">
      <w:pPr>
        <w:ind w:firstLine="720"/>
        <w:rPr>
          <w:color w:val="1F4E79" w:themeColor="accent1" w:themeShade="80"/>
          <w:lang w:val="en-US"/>
        </w:rPr>
      </w:pPr>
      <w:r w:rsidRPr="00166AD7">
        <w:rPr>
          <w:color w:val="1F4E79" w:themeColor="accent1" w:themeShade="80"/>
          <w:lang w:val="en-US"/>
        </w:rPr>
        <w:t>FROM employee_sales;</w:t>
      </w:r>
    </w:p>
    <w:p w:rsidR="00166AD7" w:rsidRPr="00166AD7" w:rsidRDefault="00166AD7" w:rsidP="00166AD7">
      <w:pPr>
        <w:rPr>
          <w:lang w:val="en-US"/>
        </w:rPr>
      </w:pPr>
      <w:r>
        <w:rPr>
          <w:lang w:val="en-US"/>
        </w:rPr>
        <w:lastRenderedPageBreak/>
        <w:t xml:space="preserve">The top 10 rows were then displayed using the </w:t>
      </w:r>
      <w:r w:rsidRPr="00104E58">
        <w:rPr>
          <w:i/>
          <w:lang w:val="en-US"/>
        </w:rPr>
        <w:t>SELECT</w:t>
      </w:r>
      <w:r>
        <w:rPr>
          <w:lang w:val="en-US"/>
        </w:rPr>
        <w:t xml:space="preserve"> SQL command as before. The result is shown </w:t>
      </w:r>
      <w:r w:rsidR="00104E58">
        <w:rPr>
          <w:lang w:val="en-US"/>
        </w:rPr>
        <w:t xml:space="preserve">in Fig. 6 and confirms </w:t>
      </w:r>
      <w:r>
        <w:rPr>
          <w:lang w:val="en-US"/>
        </w:rPr>
        <w:t xml:space="preserve">that </w:t>
      </w:r>
      <w:r>
        <w:rPr>
          <w:i/>
          <w:lang w:val="en-US"/>
        </w:rPr>
        <w:t>MonthlyIncome</w:t>
      </w:r>
      <w:r>
        <w:rPr>
          <w:lang w:val="en-US"/>
        </w:rPr>
        <w:t xml:space="preserve"> was rounded to the nearest $1000.</w:t>
      </w:r>
    </w:p>
    <w:p w:rsidR="00166AD7" w:rsidRDefault="00166AD7" w:rsidP="00166AD7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0BB85C9" wp14:editId="15086091">
            <wp:extent cx="59436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D7" w:rsidRPr="00104E58" w:rsidRDefault="00104E58" w:rsidP="00166AD7">
      <w:pPr>
        <w:jc w:val="center"/>
        <w:rPr>
          <w:i/>
          <w:u w:val="single"/>
          <w:lang w:val="en-US"/>
        </w:rPr>
      </w:pPr>
      <w:r w:rsidRPr="00104E58">
        <w:rPr>
          <w:i/>
          <w:u w:val="single"/>
          <w:lang w:val="en-US"/>
        </w:rPr>
        <w:t xml:space="preserve">Fig. 6 - </w:t>
      </w:r>
      <w:r w:rsidR="00166AD7" w:rsidRPr="00104E58">
        <w:rPr>
          <w:i/>
          <w:u w:val="single"/>
          <w:lang w:val="en-US"/>
        </w:rPr>
        <w:t>Table showing MonthlyIncome now rounded to the nearest $1000</w:t>
      </w:r>
    </w:p>
    <w:p w:rsidR="00166AD7" w:rsidRDefault="00166AD7" w:rsidP="00DB7D99">
      <w:pPr>
        <w:rPr>
          <w:b/>
          <w:lang w:val="en-US"/>
        </w:rPr>
      </w:pPr>
    </w:p>
    <w:p w:rsidR="00166AD7" w:rsidRDefault="008C61E9" w:rsidP="00DB7D99">
      <w:pPr>
        <w:rPr>
          <w:b/>
          <w:lang w:val="en-US"/>
        </w:rPr>
      </w:pPr>
      <w:r>
        <w:rPr>
          <w:b/>
          <w:lang w:val="en-US"/>
        </w:rPr>
        <w:t>Filtering</w:t>
      </w:r>
    </w:p>
    <w:p w:rsidR="00166AD7" w:rsidRDefault="00166AD7" w:rsidP="00DB7D99">
      <w:pPr>
        <w:rPr>
          <w:lang w:val="en-US"/>
        </w:rPr>
      </w:pPr>
      <w:r>
        <w:rPr>
          <w:lang w:val="en-US"/>
        </w:rPr>
        <w:t xml:space="preserve">The data was filtered using the SQL query below to show only records for employees in the Sales Department and the results from the Hive interface are shown </w:t>
      </w:r>
      <w:r w:rsidR="00FF07D5">
        <w:rPr>
          <w:lang w:val="en-US"/>
        </w:rPr>
        <w:t xml:space="preserve">in Fig. 7 </w:t>
      </w:r>
      <w:r>
        <w:rPr>
          <w:lang w:val="en-US"/>
        </w:rPr>
        <w:t>below:</w:t>
      </w:r>
    </w:p>
    <w:p w:rsidR="00166AD7" w:rsidRPr="00166AD7" w:rsidRDefault="00166AD7" w:rsidP="00166AD7">
      <w:pPr>
        <w:rPr>
          <w:color w:val="1F4E79" w:themeColor="accent1" w:themeShade="80"/>
          <w:lang w:val="en-US"/>
        </w:rPr>
      </w:pPr>
      <w:r>
        <w:rPr>
          <w:lang w:val="en-US"/>
        </w:rPr>
        <w:tab/>
      </w:r>
      <w:r w:rsidRPr="00166AD7">
        <w:rPr>
          <w:color w:val="1F4E79" w:themeColor="accent1" w:themeShade="80"/>
          <w:lang w:val="en-US"/>
        </w:rPr>
        <w:t>INSERT OVERWRITE TABLE employee_sales</w:t>
      </w:r>
    </w:p>
    <w:p w:rsidR="00166AD7" w:rsidRPr="00166AD7" w:rsidRDefault="00166AD7" w:rsidP="00166AD7">
      <w:pPr>
        <w:ind w:firstLine="720"/>
        <w:rPr>
          <w:color w:val="1F4E79" w:themeColor="accent1" w:themeShade="80"/>
          <w:lang w:val="en-US"/>
        </w:rPr>
      </w:pPr>
      <w:r w:rsidRPr="00166AD7">
        <w:rPr>
          <w:color w:val="1F4E79" w:themeColor="accent1" w:themeShade="80"/>
          <w:lang w:val="en-US"/>
        </w:rPr>
        <w:t>SELECT *</w:t>
      </w:r>
    </w:p>
    <w:p w:rsidR="00166AD7" w:rsidRPr="00166AD7" w:rsidRDefault="00166AD7" w:rsidP="00166AD7">
      <w:pPr>
        <w:ind w:firstLine="720"/>
        <w:rPr>
          <w:color w:val="1F4E79" w:themeColor="accent1" w:themeShade="80"/>
          <w:lang w:val="en-US"/>
        </w:rPr>
      </w:pPr>
      <w:r w:rsidRPr="00166AD7">
        <w:rPr>
          <w:color w:val="1F4E79" w:themeColor="accent1" w:themeShade="80"/>
          <w:lang w:val="en-US"/>
        </w:rPr>
        <w:t>FROM employee_sales</w:t>
      </w:r>
    </w:p>
    <w:p w:rsidR="00166AD7" w:rsidRPr="00166AD7" w:rsidRDefault="00166AD7" w:rsidP="00166AD7">
      <w:pPr>
        <w:ind w:firstLine="720"/>
        <w:rPr>
          <w:color w:val="1F4E79" w:themeColor="accent1" w:themeShade="80"/>
          <w:lang w:val="en-US"/>
        </w:rPr>
      </w:pPr>
      <w:r w:rsidRPr="00166AD7">
        <w:rPr>
          <w:color w:val="1F4E79" w:themeColor="accent1" w:themeShade="80"/>
          <w:lang w:val="en-US"/>
        </w:rPr>
        <w:t>WHERE Department LIKE "%Sales%";</w:t>
      </w:r>
    </w:p>
    <w:p w:rsidR="00166AD7" w:rsidRDefault="00166AD7" w:rsidP="00166AD7">
      <w:pPr>
        <w:rPr>
          <w:lang w:val="en-US"/>
        </w:rPr>
      </w:pPr>
      <w:r>
        <w:rPr>
          <w:lang w:val="en-US"/>
        </w:rPr>
        <w:t>This is an example of filtering data using SQL</w:t>
      </w:r>
      <w:r w:rsidR="00104E58">
        <w:rPr>
          <w:lang w:val="en-US"/>
        </w:rPr>
        <w:t xml:space="preserve">’s </w:t>
      </w:r>
      <w:r w:rsidR="00104E58">
        <w:rPr>
          <w:i/>
          <w:lang w:val="en-US"/>
        </w:rPr>
        <w:t xml:space="preserve">WHERE </w:t>
      </w:r>
      <w:r w:rsidR="00104E58">
        <w:rPr>
          <w:lang w:val="en-US"/>
        </w:rPr>
        <w:t>command</w:t>
      </w:r>
      <w:r>
        <w:rPr>
          <w:lang w:val="en-US"/>
        </w:rPr>
        <w:t xml:space="preserve">. </w:t>
      </w:r>
      <w:r w:rsidRPr="00104E58">
        <w:rPr>
          <w:i/>
          <w:lang w:val="en-US"/>
        </w:rPr>
        <w:t>LIKE</w:t>
      </w:r>
      <w:r>
        <w:rPr>
          <w:lang w:val="en-US"/>
        </w:rPr>
        <w:t xml:space="preserve">, prefixed and suffixed by the % operator, is commonly used when filtering using criteria which is of data type </w:t>
      </w:r>
      <w:r>
        <w:rPr>
          <w:i/>
          <w:lang w:val="en-US"/>
        </w:rPr>
        <w:t>string</w:t>
      </w:r>
      <w:r w:rsidR="00104E58">
        <w:rPr>
          <w:i/>
          <w:lang w:val="en-US"/>
        </w:rPr>
        <w:t>,</w:t>
      </w:r>
      <w:r>
        <w:rPr>
          <w:lang w:val="en-US"/>
        </w:rPr>
        <w:t xml:space="preserve"> to ensure the que</w:t>
      </w:r>
      <w:r w:rsidR="00104E58">
        <w:rPr>
          <w:lang w:val="en-US"/>
        </w:rPr>
        <w:t>ry is capturing data even if</w:t>
      </w:r>
      <w:r>
        <w:rPr>
          <w:lang w:val="en-US"/>
        </w:rPr>
        <w:t xml:space="preserve"> records contains leading whitespaces. </w:t>
      </w:r>
    </w:p>
    <w:p w:rsidR="00166AD7" w:rsidRDefault="00166AD7" w:rsidP="00166AD7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049213E2" wp14:editId="731175E1">
            <wp:extent cx="5934075" cy="3638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AD7" w:rsidRDefault="00FF07D5" w:rsidP="00166AD7">
      <w:pPr>
        <w:jc w:val="center"/>
        <w:rPr>
          <w:i/>
          <w:u w:val="single"/>
          <w:lang w:val="en-US"/>
        </w:rPr>
      </w:pPr>
      <w:r w:rsidRPr="00FF07D5">
        <w:rPr>
          <w:i/>
          <w:u w:val="single"/>
          <w:lang w:val="en-US"/>
        </w:rPr>
        <w:t xml:space="preserve">Fig. 7 - </w:t>
      </w:r>
      <w:r w:rsidR="00166AD7" w:rsidRPr="00FF07D5">
        <w:rPr>
          <w:i/>
          <w:u w:val="single"/>
          <w:lang w:val="en-US"/>
        </w:rPr>
        <w:t>Results from the SQL Filter Query for Filter Data by Department “Sales”</w:t>
      </w:r>
    </w:p>
    <w:p w:rsidR="00791BF8" w:rsidRPr="008C61E9" w:rsidRDefault="008C61E9" w:rsidP="008C61E9">
      <w:pPr>
        <w:rPr>
          <w:b/>
          <w:lang w:val="en-US"/>
        </w:rPr>
      </w:pPr>
      <w:r>
        <w:rPr>
          <w:b/>
          <w:lang w:val="en-US"/>
        </w:rPr>
        <w:t>Count</w:t>
      </w:r>
    </w:p>
    <w:p w:rsidR="00166AD7" w:rsidRDefault="00166AD7" w:rsidP="00166AD7">
      <w:pPr>
        <w:rPr>
          <w:lang w:val="en-US"/>
        </w:rPr>
      </w:pPr>
      <w:r>
        <w:rPr>
          <w:lang w:val="en-US"/>
        </w:rPr>
        <w:t xml:space="preserve">To verify the query returned the proper number of rows for the filter, the original CSV file was filtered in Excel to count the number of records for Department “Sales”. </w:t>
      </w:r>
      <w:r w:rsidR="00E36D15">
        <w:rPr>
          <w:lang w:val="en-US"/>
        </w:rPr>
        <w:t xml:space="preserve">The following SQL query </w:t>
      </w:r>
      <w:r w:rsidR="00E36D15">
        <w:rPr>
          <w:i/>
          <w:lang w:val="en-US"/>
        </w:rPr>
        <w:t>COUNT</w:t>
      </w:r>
      <w:r w:rsidR="00E36D15">
        <w:rPr>
          <w:lang w:val="en-US"/>
        </w:rPr>
        <w:t xml:space="preserve"> was used to count the number of records in the filtered table. The results from the SQL query and the physical CSV dataset are shown </w:t>
      </w:r>
      <w:r w:rsidR="00FF07D5">
        <w:rPr>
          <w:lang w:val="en-US"/>
        </w:rPr>
        <w:t>in Fig. 8 and Fig. 9 below.</w:t>
      </w:r>
    </w:p>
    <w:p w:rsidR="00E36D15" w:rsidRDefault="00E36D15" w:rsidP="00166AD7">
      <w:pPr>
        <w:rPr>
          <w:color w:val="1F4E79" w:themeColor="accent1" w:themeShade="80"/>
          <w:lang w:val="en-US"/>
        </w:rPr>
      </w:pPr>
      <w:r>
        <w:rPr>
          <w:lang w:val="en-US"/>
        </w:rPr>
        <w:tab/>
      </w:r>
      <w:r w:rsidRPr="00E36D15">
        <w:rPr>
          <w:color w:val="1F4E79" w:themeColor="accent1" w:themeShade="80"/>
          <w:lang w:val="en-US"/>
        </w:rPr>
        <w:t>SELECT COUNT(*) FROM employee_sales;</w:t>
      </w:r>
    </w:p>
    <w:p w:rsidR="00E36D15" w:rsidRDefault="00E36D15" w:rsidP="00166AD7">
      <w:pPr>
        <w:rPr>
          <w:lang w:val="en-US"/>
        </w:rPr>
      </w:pPr>
    </w:p>
    <w:p w:rsidR="00E36D15" w:rsidRDefault="00E36D15" w:rsidP="00E36D15">
      <w:pPr>
        <w:jc w:val="center"/>
        <w:rPr>
          <w:lang w:val="en-US"/>
        </w:rPr>
      </w:pPr>
      <w:r>
        <w:rPr>
          <w:i/>
          <w:noProof/>
          <w:lang w:eastAsia="en-CA"/>
        </w:rPr>
        <w:drawing>
          <wp:inline distT="0" distB="0" distL="0" distR="0" wp14:anchorId="11E2D4DF" wp14:editId="460D3179">
            <wp:extent cx="342900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15" w:rsidRPr="00FF07D5" w:rsidRDefault="00FF07D5" w:rsidP="00E36D15">
      <w:pPr>
        <w:jc w:val="center"/>
        <w:rPr>
          <w:i/>
          <w:u w:val="single"/>
          <w:lang w:val="en-US"/>
        </w:rPr>
      </w:pPr>
      <w:r w:rsidRPr="00FF07D5">
        <w:rPr>
          <w:i/>
          <w:u w:val="single"/>
          <w:lang w:val="en-US"/>
        </w:rPr>
        <w:t xml:space="preserve">Fig. 8 - </w:t>
      </w:r>
      <w:r w:rsidR="00E36D15" w:rsidRPr="00FF07D5">
        <w:rPr>
          <w:i/>
          <w:u w:val="single"/>
          <w:lang w:val="en-US"/>
        </w:rPr>
        <w:t>Result from Hive for Count of Records of the Filtered Table</w:t>
      </w:r>
    </w:p>
    <w:p w:rsidR="00E36D15" w:rsidRDefault="00E36D15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E36D15" w:rsidRDefault="00E36D15" w:rsidP="00E36D15">
      <w:pPr>
        <w:jc w:val="center"/>
        <w:rPr>
          <w:lang w:val="en-US"/>
        </w:rPr>
      </w:pPr>
      <w:r>
        <w:rPr>
          <w:i/>
          <w:noProof/>
          <w:lang w:eastAsia="en-CA"/>
        </w:rPr>
        <w:lastRenderedPageBreak/>
        <w:drawing>
          <wp:inline distT="0" distB="0" distL="0" distR="0" wp14:anchorId="54063899" wp14:editId="0DB61A8E">
            <wp:extent cx="5943600" cy="390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15" w:rsidRPr="00FF07D5" w:rsidRDefault="00FF07D5" w:rsidP="00E36D15">
      <w:pPr>
        <w:jc w:val="center"/>
        <w:rPr>
          <w:i/>
          <w:u w:val="single"/>
          <w:lang w:val="en-US"/>
        </w:rPr>
      </w:pPr>
      <w:r w:rsidRPr="00FF07D5">
        <w:rPr>
          <w:i/>
          <w:u w:val="single"/>
          <w:lang w:val="en-US"/>
        </w:rPr>
        <w:t xml:space="preserve">Fig. 9 - </w:t>
      </w:r>
      <w:r w:rsidR="00E36D15" w:rsidRPr="00FF07D5">
        <w:rPr>
          <w:i/>
          <w:u w:val="single"/>
          <w:lang w:val="en-US"/>
        </w:rPr>
        <w:t>Excel filter applied to original CSV dataset confirms there are 446 records for Department “Sales”</w:t>
      </w:r>
    </w:p>
    <w:p w:rsidR="00E36D15" w:rsidRDefault="00E36D15" w:rsidP="00E36D15">
      <w:pPr>
        <w:tabs>
          <w:tab w:val="left" w:pos="3930"/>
        </w:tabs>
        <w:rPr>
          <w:lang w:val="en-US"/>
        </w:rPr>
      </w:pPr>
    </w:p>
    <w:p w:rsidR="00E36D15" w:rsidRDefault="008C61E9" w:rsidP="00E36D15">
      <w:pPr>
        <w:tabs>
          <w:tab w:val="left" w:pos="3930"/>
        </w:tabs>
        <w:rPr>
          <w:b/>
          <w:lang w:val="en-US"/>
        </w:rPr>
      </w:pPr>
      <w:r>
        <w:rPr>
          <w:b/>
          <w:lang w:val="en-US"/>
        </w:rPr>
        <w:t>Arrange</w:t>
      </w:r>
    </w:p>
    <w:p w:rsidR="00E36D15" w:rsidRDefault="00E36D15" w:rsidP="00E36D15">
      <w:pPr>
        <w:tabs>
          <w:tab w:val="left" w:pos="3930"/>
        </w:tabs>
        <w:rPr>
          <w:lang w:val="en-US"/>
        </w:rPr>
      </w:pPr>
      <w:r>
        <w:rPr>
          <w:lang w:val="en-US"/>
        </w:rPr>
        <w:t xml:space="preserve">The data was sorted by </w:t>
      </w:r>
      <w:r>
        <w:rPr>
          <w:i/>
          <w:lang w:val="en-US"/>
        </w:rPr>
        <w:t xml:space="preserve">JobSatisfaction </w:t>
      </w:r>
      <w:r>
        <w:rPr>
          <w:lang w:val="en-US"/>
        </w:rPr>
        <w:t>in descending order so records with the highest job satisfaction score appear on top. This is an example of the ARRANGE transformation which utilizes the ORDER BY command in SQL.</w:t>
      </w:r>
    </w:p>
    <w:p w:rsidR="00E36D15" w:rsidRPr="00E36D15" w:rsidRDefault="00E36D15" w:rsidP="00E36D15">
      <w:pPr>
        <w:tabs>
          <w:tab w:val="left" w:pos="3930"/>
        </w:tabs>
        <w:rPr>
          <w:color w:val="1F4E79" w:themeColor="accent1" w:themeShade="80"/>
          <w:lang w:val="en-US"/>
        </w:rPr>
      </w:pPr>
      <w:r w:rsidRPr="00E36D15">
        <w:rPr>
          <w:color w:val="1F4E79" w:themeColor="accent1" w:themeShade="80"/>
          <w:lang w:val="en-US"/>
        </w:rPr>
        <w:t xml:space="preserve">                            INSERT OVERWRITE TABLE employee_sales</w:t>
      </w:r>
    </w:p>
    <w:p w:rsidR="00E36D15" w:rsidRPr="00E36D15" w:rsidRDefault="00E36D15" w:rsidP="00E36D15">
      <w:pPr>
        <w:tabs>
          <w:tab w:val="left" w:pos="3930"/>
        </w:tabs>
        <w:rPr>
          <w:color w:val="1F4E79" w:themeColor="accent1" w:themeShade="80"/>
          <w:lang w:val="en-US"/>
        </w:rPr>
      </w:pPr>
      <w:r w:rsidRPr="00E36D15">
        <w:rPr>
          <w:color w:val="1F4E79" w:themeColor="accent1" w:themeShade="80"/>
          <w:lang w:val="en-US"/>
        </w:rPr>
        <w:t xml:space="preserve">                            SELECT * </w:t>
      </w:r>
    </w:p>
    <w:p w:rsidR="00E36D15" w:rsidRPr="00E36D15" w:rsidRDefault="00E36D15" w:rsidP="00E36D15">
      <w:pPr>
        <w:tabs>
          <w:tab w:val="left" w:pos="3930"/>
        </w:tabs>
        <w:rPr>
          <w:color w:val="1F4E79" w:themeColor="accent1" w:themeShade="80"/>
          <w:lang w:val="en-US"/>
        </w:rPr>
      </w:pPr>
      <w:r w:rsidRPr="00E36D15">
        <w:rPr>
          <w:color w:val="1F4E79" w:themeColor="accent1" w:themeShade="80"/>
          <w:lang w:val="en-US"/>
        </w:rPr>
        <w:t xml:space="preserve">                            FROM employee_sales</w:t>
      </w:r>
    </w:p>
    <w:p w:rsidR="00E36D15" w:rsidRPr="00E36D15" w:rsidRDefault="00E36D15" w:rsidP="00E36D15">
      <w:pPr>
        <w:tabs>
          <w:tab w:val="left" w:pos="3930"/>
        </w:tabs>
        <w:rPr>
          <w:color w:val="1F4E79" w:themeColor="accent1" w:themeShade="80"/>
          <w:lang w:val="en-US"/>
        </w:rPr>
      </w:pPr>
      <w:r w:rsidRPr="00E36D15">
        <w:rPr>
          <w:color w:val="1F4E79" w:themeColor="accent1" w:themeShade="80"/>
          <w:lang w:val="en-US"/>
        </w:rPr>
        <w:t xml:space="preserve">                            ORDER BY JobSatisfaction DESC;</w:t>
      </w:r>
      <w:r w:rsidRPr="00E36D15">
        <w:rPr>
          <w:color w:val="1F4E79" w:themeColor="accent1" w:themeShade="80"/>
          <w:lang w:val="en-US"/>
        </w:rPr>
        <w:tab/>
      </w:r>
    </w:p>
    <w:p w:rsidR="00166AD7" w:rsidRDefault="00E36D15" w:rsidP="00DB7D99">
      <w:pPr>
        <w:rPr>
          <w:i/>
          <w:lang w:val="en-US"/>
        </w:rPr>
      </w:pPr>
      <w:r>
        <w:rPr>
          <w:lang w:val="en-US"/>
        </w:rPr>
        <w:t xml:space="preserve">The results returned for the new table are shown </w:t>
      </w:r>
      <w:r w:rsidR="00FF07D5">
        <w:rPr>
          <w:lang w:val="en-US"/>
        </w:rPr>
        <w:t>in Fig. 10 below</w:t>
      </w:r>
      <w:r w:rsidR="000A3D85">
        <w:rPr>
          <w:lang w:val="en-US"/>
        </w:rPr>
        <w:t xml:space="preserve"> (3</w:t>
      </w:r>
      <w:r w:rsidR="000A3D85" w:rsidRPr="000A3D85">
        <w:rPr>
          <w:vertAlign w:val="superscript"/>
          <w:lang w:val="en-US"/>
        </w:rPr>
        <w:t>rd</w:t>
      </w:r>
      <w:r w:rsidR="000A3D85">
        <w:rPr>
          <w:lang w:val="en-US"/>
        </w:rPr>
        <w:t xml:space="preserve"> page of the Hive results)</w:t>
      </w:r>
      <w:r w:rsidR="00FF07D5">
        <w:rPr>
          <w:lang w:val="en-US"/>
        </w:rPr>
        <w:t xml:space="preserve">. To </w:t>
      </w:r>
      <w:r>
        <w:rPr>
          <w:lang w:val="en-US"/>
        </w:rPr>
        <w:t>verify the SQL query worked, an SQL qu</w:t>
      </w:r>
      <w:r w:rsidR="00FF07D5">
        <w:rPr>
          <w:lang w:val="en-US"/>
        </w:rPr>
        <w:t>ery was used to preview a larger number of records as they were more than 100 records with</w:t>
      </w:r>
      <w:r>
        <w:rPr>
          <w:lang w:val="en-US"/>
        </w:rPr>
        <w:t xml:space="preserve"> </w:t>
      </w:r>
      <w:r>
        <w:rPr>
          <w:i/>
          <w:lang w:val="en-US"/>
        </w:rPr>
        <w:t>JobSatisfaction = 4</w:t>
      </w:r>
    </w:p>
    <w:p w:rsidR="000A3D85" w:rsidRPr="000A3D85" w:rsidRDefault="000A3D85" w:rsidP="00DB7D99">
      <w:pPr>
        <w:rPr>
          <w:color w:val="1F4E79" w:themeColor="accent1" w:themeShade="80"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3D85">
        <w:rPr>
          <w:color w:val="1F4E79" w:themeColor="accent1" w:themeShade="80"/>
          <w:lang w:val="en-US"/>
        </w:rPr>
        <w:t>SELECT * FROM employee_sales LIMIT 150;</w:t>
      </w:r>
    </w:p>
    <w:p w:rsidR="00E36D15" w:rsidRDefault="000A3D85" w:rsidP="00DB7D99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08475CCF" wp14:editId="34C021AE">
            <wp:extent cx="5943600" cy="173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D85" w:rsidRPr="00FF07D5" w:rsidRDefault="00FF07D5" w:rsidP="000A3D85">
      <w:pPr>
        <w:jc w:val="center"/>
        <w:rPr>
          <w:i/>
          <w:u w:val="single"/>
          <w:lang w:val="en-US"/>
        </w:rPr>
      </w:pPr>
      <w:r w:rsidRPr="00FF07D5">
        <w:rPr>
          <w:i/>
          <w:u w:val="single"/>
          <w:lang w:val="en-US"/>
        </w:rPr>
        <w:t xml:space="preserve">Fig. 10 - </w:t>
      </w:r>
      <w:r w:rsidR="000A3D85" w:rsidRPr="00FF07D5">
        <w:rPr>
          <w:i/>
          <w:u w:val="single"/>
          <w:lang w:val="en-US"/>
        </w:rPr>
        <w:t>Page 3 of the Hive Results for the table sorted in descending order by JobSatisfaction</w:t>
      </w:r>
    </w:p>
    <w:p w:rsidR="00791BF8" w:rsidRDefault="00791BF8" w:rsidP="000A3D85">
      <w:pPr>
        <w:rPr>
          <w:lang w:val="en-US"/>
        </w:rPr>
      </w:pPr>
    </w:p>
    <w:p w:rsidR="000A3D85" w:rsidRPr="000A3D85" w:rsidRDefault="000A3D85" w:rsidP="000A3D85">
      <w:pPr>
        <w:rPr>
          <w:lang w:val="en-US"/>
        </w:rPr>
      </w:pPr>
      <w:r>
        <w:rPr>
          <w:lang w:val="en-US"/>
        </w:rPr>
        <w:t>The final</w:t>
      </w:r>
      <w:r w:rsidR="00FF07D5">
        <w:rPr>
          <w:lang w:val="en-US"/>
        </w:rPr>
        <w:t xml:space="preserve"> transformed</w:t>
      </w:r>
      <w:r>
        <w:rPr>
          <w:lang w:val="en-US"/>
        </w:rPr>
        <w:t xml:space="preserve"> table </w:t>
      </w:r>
      <w:r>
        <w:rPr>
          <w:i/>
          <w:lang w:val="en-US"/>
        </w:rPr>
        <w:t xml:space="preserve">employee_sales </w:t>
      </w:r>
      <w:r>
        <w:rPr>
          <w:lang w:val="en-US"/>
        </w:rPr>
        <w:t xml:space="preserve">really shows data on employee attrition (Yes or No) for all employees in the Sales Department with the most satisfied employees at the top. Monthly income is also </w:t>
      </w:r>
      <w:r w:rsidR="00FF07D5">
        <w:rPr>
          <w:lang w:val="en-US"/>
        </w:rPr>
        <w:t>shown for context.</w:t>
      </w:r>
    </w:p>
    <w:p w:rsidR="00C23FA1" w:rsidRPr="00C23FA1" w:rsidRDefault="00C23FA1" w:rsidP="00C23FA1">
      <w:pPr>
        <w:rPr>
          <w:lang w:val="en-US"/>
        </w:rPr>
      </w:pPr>
    </w:p>
    <w:p w:rsidR="002379EE" w:rsidRDefault="007802A9">
      <w:pPr>
        <w:rPr>
          <w:b/>
          <w:lang w:val="en-US"/>
        </w:rPr>
      </w:pPr>
      <w:r>
        <w:rPr>
          <w:b/>
          <w:lang w:val="en-US"/>
        </w:rPr>
        <w:t>Data Source:</w:t>
      </w:r>
    </w:p>
    <w:p w:rsidR="002379EE" w:rsidRPr="007802A9" w:rsidRDefault="00A522C0">
      <w:pPr>
        <w:rPr>
          <w:lang w:val="en-US"/>
        </w:rPr>
      </w:pPr>
      <w:r w:rsidRPr="00A522C0">
        <w:rPr>
          <w:lang w:val="en-US"/>
        </w:rPr>
        <w:t>IBM HR Analytics Employee Attrition &amp; Performance</w:t>
      </w:r>
      <w:r>
        <w:rPr>
          <w:lang w:val="en-US"/>
        </w:rPr>
        <w:t xml:space="preserve"> (2017</w:t>
      </w:r>
      <w:r w:rsidR="002379EE">
        <w:rPr>
          <w:lang w:val="en-US"/>
        </w:rPr>
        <w:t xml:space="preserve">). </w:t>
      </w:r>
      <w:r w:rsidR="007802A9">
        <w:rPr>
          <w:lang w:val="en-US"/>
        </w:rPr>
        <w:t xml:space="preserve">Retrieved </w:t>
      </w:r>
      <w:r>
        <w:rPr>
          <w:lang w:val="en-US"/>
        </w:rPr>
        <w:t>Feb 13</w:t>
      </w:r>
      <w:r w:rsidR="007802A9">
        <w:rPr>
          <w:lang w:val="en-US"/>
        </w:rPr>
        <w:t xml:space="preserve">, 2020 from </w:t>
      </w:r>
      <w:hyperlink r:id="rId15" w:history="1">
        <w:r>
          <w:rPr>
            <w:rStyle w:val="Hyperlink"/>
          </w:rPr>
          <w:t>https://www.kaggle.com/pavansubhasht/ibm-hr-analytics-attrition-dataset/data</w:t>
        </w:r>
      </w:hyperlink>
    </w:p>
    <w:sectPr w:rsidR="002379EE" w:rsidRPr="00780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C4363"/>
    <w:multiLevelType w:val="hybridMultilevel"/>
    <w:tmpl w:val="27240F26"/>
    <w:lvl w:ilvl="0" w:tplc="623C112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7F3802"/>
    <w:multiLevelType w:val="hybridMultilevel"/>
    <w:tmpl w:val="392216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32702"/>
    <w:multiLevelType w:val="hybridMultilevel"/>
    <w:tmpl w:val="CA84C0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23D1F"/>
    <w:multiLevelType w:val="hybridMultilevel"/>
    <w:tmpl w:val="5E0EB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9436D"/>
    <w:multiLevelType w:val="hybridMultilevel"/>
    <w:tmpl w:val="30A6B048"/>
    <w:lvl w:ilvl="0" w:tplc="38523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F4138"/>
    <w:multiLevelType w:val="hybridMultilevel"/>
    <w:tmpl w:val="1EE6C106"/>
    <w:lvl w:ilvl="0" w:tplc="0BE6DC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A6572"/>
    <w:multiLevelType w:val="hybridMultilevel"/>
    <w:tmpl w:val="2594FB54"/>
    <w:lvl w:ilvl="0" w:tplc="7F36C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8E"/>
    <w:rsid w:val="000421B8"/>
    <w:rsid w:val="0007090B"/>
    <w:rsid w:val="000A3D85"/>
    <w:rsid w:val="000D142A"/>
    <w:rsid w:val="001032DA"/>
    <w:rsid w:val="00104E58"/>
    <w:rsid w:val="00166AD7"/>
    <w:rsid w:val="001A3D61"/>
    <w:rsid w:val="001C5621"/>
    <w:rsid w:val="002379EE"/>
    <w:rsid w:val="0024738B"/>
    <w:rsid w:val="002B368E"/>
    <w:rsid w:val="0039792A"/>
    <w:rsid w:val="003B6DE3"/>
    <w:rsid w:val="003C76A3"/>
    <w:rsid w:val="004378B8"/>
    <w:rsid w:val="00445051"/>
    <w:rsid w:val="00482183"/>
    <w:rsid w:val="004E1E3E"/>
    <w:rsid w:val="004F2DC7"/>
    <w:rsid w:val="00517B94"/>
    <w:rsid w:val="00550B38"/>
    <w:rsid w:val="00557893"/>
    <w:rsid w:val="005D688C"/>
    <w:rsid w:val="006303D4"/>
    <w:rsid w:val="007802A9"/>
    <w:rsid w:val="0078757A"/>
    <w:rsid w:val="00787F8E"/>
    <w:rsid w:val="00791BF8"/>
    <w:rsid w:val="007B5D4F"/>
    <w:rsid w:val="007C555E"/>
    <w:rsid w:val="00806124"/>
    <w:rsid w:val="0081118C"/>
    <w:rsid w:val="00862623"/>
    <w:rsid w:val="008C61E9"/>
    <w:rsid w:val="008D7324"/>
    <w:rsid w:val="00944879"/>
    <w:rsid w:val="009B4960"/>
    <w:rsid w:val="00A522C0"/>
    <w:rsid w:val="00A52E24"/>
    <w:rsid w:val="00AB2337"/>
    <w:rsid w:val="00B36D41"/>
    <w:rsid w:val="00C23FA1"/>
    <w:rsid w:val="00C360A6"/>
    <w:rsid w:val="00C465D8"/>
    <w:rsid w:val="00C74849"/>
    <w:rsid w:val="00CD40E0"/>
    <w:rsid w:val="00D13F88"/>
    <w:rsid w:val="00D475E8"/>
    <w:rsid w:val="00D63C39"/>
    <w:rsid w:val="00D6435D"/>
    <w:rsid w:val="00D74F02"/>
    <w:rsid w:val="00DB7D99"/>
    <w:rsid w:val="00E36D15"/>
    <w:rsid w:val="00F33440"/>
    <w:rsid w:val="00FD63C6"/>
    <w:rsid w:val="00FF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00E9C-05C0-456D-B6A2-A3563958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3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2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4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21B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kaggle.com/pavansubhasht/ibm-hr-analytics-attrition-dataset/data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Kemuel Gaffar</dc:creator>
  <cp:keywords/>
  <dc:description/>
  <cp:lastModifiedBy>Kemuel Gaffar</cp:lastModifiedBy>
  <cp:revision>31</cp:revision>
  <dcterms:created xsi:type="dcterms:W3CDTF">2020-01-24T01:02:00Z</dcterms:created>
  <dcterms:modified xsi:type="dcterms:W3CDTF">2020-04-03T03:56:00Z</dcterms:modified>
</cp:coreProperties>
</file>