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Harvestly Logo: Record and Brand Usage</w:t>
      </w:r>
    </w:p>
    <w:tbl>
      <w:tblPr>
        <w:tblW w:w="948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06"/>
        <w:gridCol w:w="8476"/>
      </w:tblGrid>
      <w:tr>
        <w:trPr/>
        <w:tc>
          <w:tcPr>
            <w:tcW w:w="10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Status</w:t>
            </w:r>
          </w:p>
        </w:tc>
        <w:tc>
          <w:tcPr>
            <w:tcW w:w="8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Logo supplied 2026-10-12; vector trace made. No design commission is needed.</w:t>
            </w:r>
          </w:p>
        </w:tc>
      </w:tr>
      <w:tr>
        <w:trPr/>
        <w:tc>
          <w:tcPr>
            <w:tcW w:w="10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Product</w:t>
            </w:r>
          </w:p>
        </w:tc>
        <w:tc>
          <w:tcPr>
            <w:tcW w:w="8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Harvestly, a hackathon prototype.</w:t>
            </w:r>
          </w:p>
        </w:tc>
      </w:tr>
      <w:tr>
        <w:trPr/>
        <w:tc>
          <w:tcPr>
            <w:tcW w:w="10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Date</w:t>
            </w:r>
          </w:p>
        </w:tc>
        <w:tc>
          <w:tcPr>
            <w:tcW w:w="8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 October 2026</w:t>
            </w:r>
          </w:p>
        </w:tc>
      </w:tr>
    </w:tbl>
    <w:p>
      <w:pPr>
        <w:pStyle w:val="Heading2"/>
        <w:bidi w:val="0"/>
        <w:jc w:val="left"/>
        <w:rPr/>
      </w:pPr>
      <w:r>
        <w:rPr/>
        <w:t>1. Record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logo was supplied on 12 October 2026 as a PNG ("Harvestly Grain Monitoring Logo.png"): a leaf-and-hand symbol with a gauge arc, beside the wordmark "Harvestly".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vector trace was made the same day: </w:t>
      </w:r>
      <w:r>
        <w:rPr>
          <w:b/>
        </w:rPr>
        <w:t>harvestly-full</w:t>
      </w:r>
      <w:r>
        <w:rPr/>
        <w:t xml:space="preserve">, </w:t>
      </w:r>
      <w:r>
        <w:rPr>
          <w:b/>
        </w:rPr>
        <w:t>harvestly-horizontal</w:t>
      </w:r>
      <w:r>
        <w:rPr/>
        <w:t xml:space="preserve"> and </w:t>
      </w:r>
      <w:r>
        <w:rPr>
          <w:b/>
        </w:rPr>
        <w:t>harvestly-symbol</w:t>
      </w:r>
      <w:r>
        <w:rPr/>
        <w:t xml:space="preserve">, each in a normal and a </w:t>
      </w:r>
      <w:r>
        <w:rPr>
          <w:b/>
        </w:rPr>
        <w:t>-reversed</w:t>
      </w:r>
      <w:r>
        <w:rPr/>
        <w:t xml:space="preserve"> version for dark backgrounds (SVG, in the site brand folder). The deck uses PNG renders of the horizontal logo.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earlier brief to a designer is withdrawn. The text "Harvestly" used as a placeholder in the pitch kit has been replaced by the logo.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Spelling: </w:t>
      </w:r>
      <w:r>
        <w:rPr>
          <w:b/>
        </w:rPr>
        <w:t>Harvestly</w:t>
      </w:r>
      <w:r>
        <w:rPr/>
        <w:t>, capital H, one word.</w:t>
      </w:r>
    </w:p>
    <w:p>
      <w:pPr>
        <w:pStyle w:val="Heading2"/>
        <w:bidi w:val="0"/>
        <w:jc w:val="left"/>
        <w:rPr/>
      </w:pPr>
      <w:r>
        <w:rPr/>
        <w:t>2. Palette (sampled from the logo)</w:t>
      </w:r>
    </w:p>
    <w:tbl>
      <w:tblPr>
        <w:tblW w:w="1030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96"/>
        <w:gridCol w:w="4216"/>
        <w:gridCol w:w="4696"/>
      </w:tblGrid>
      <w:tr>
        <w:trPr/>
        <w:tc>
          <w:tcPr>
            <w:tcW w:w="13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Name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Value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Use</w:t>
            </w:r>
          </w:p>
        </w:tc>
      </w:tr>
      <w:tr>
        <w:trPr/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Deep green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#09342B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Logo, headings, dark backgrounds</w:t>
            </w:r>
          </w:p>
        </w:tc>
      </w:tr>
      <w:tr>
        <w:trPr/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Amber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#CC9033 (on light), #D9A441 (on dark)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Accent. Never as text on a light background</w:t>
            </w:r>
          </w:p>
        </w:tc>
      </w:tr>
      <w:tr>
        <w:trPr/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Cream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#E9DFC0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Leaf highlight, soft fills</w:t>
            </w:r>
          </w:p>
        </w:tc>
      </w:tr>
      <w:tr>
        <w:trPr/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Paper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#FDFBF8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Light backgrounds, reversed logo text</w:t>
            </w:r>
          </w:p>
        </w:tc>
      </w:tr>
      <w:tr>
        <w:trPr/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Ink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#1A1A17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Body text</w:t>
            </w:r>
          </w:p>
        </w:tc>
      </w:tr>
      <w:tr>
        <w:trPr/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Warning red</w:t>
            </w:r>
          </w:p>
        </w:tc>
        <w:tc>
          <w:tcPr>
            <w:tcW w:w="4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#B3402A</w:t>
            </w:r>
          </w:p>
        </w:tc>
        <w:tc>
          <w:tcPr>
            <w:tcW w:w="4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HIGH-risk state in the product only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 Brand usage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Which file:</w:t>
      </w:r>
      <w:r>
        <w:rPr/>
        <w:t xml:space="preserve"> normal version on light backgrounds, </w:t>
      </w:r>
      <w:r>
        <w:rPr>
          <w:b/>
        </w:rPr>
        <w:t>-reversed</w:t>
      </w:r>
      <w:r>
        <w:rPr/>
        <w:t xml:space="preserve"> on deep green or other dark backgrounds. Use the horizontal logo by default, the symbol alone where space is tight (avatar, favicon).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Clear space:</w:t>
      </w:r>
      <w:r>
        <w:rPr/>
        <w:t xml:space="preserve"> keep free space equal to the height of the capital "H" of the wordmark on all four sides.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Minimum size:</w:t>
      </w:r>
      <w:r>
        <w:rPr/>
        <w:t xml:space="preserve"> symbol alone 16 px high; horizontal logo 96 px wide.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One-colour:</w:t>
      </w:r>
      <w:r>
        <w:rPr/>
        <w:t xml:space="preserve"> if colour is not possible, use all-black or all-white (reversed on dark). Never mix a one-colour mark with partial colour. Check it still reads when photocopied.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Do not:</w:t>
      </w:r>
      <w:r>
        <w:rPr/>
        <w:t xml:space="preserve"> redraw, crop, stretch or rotate; change or swap colours; add gradients, shadows or outlines; rearrange the symbol and wordmark; retype the wordmark in another font; place it on busy photos or low-contrast backgrounds; add words inside or touching it.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>
          <w:b/>
        </w:rPr>
        <w:t>No endorsement line.</w:t>
      </w:r>
      <w:r>
        <w:rPr/>
        <w:t xml:space="preserve"> The logo is never combined with a company name or logo. The vector files here are the team's own trace of the supplied PNG; treat them as the master and do not trace again.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M Sans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M Sans;Arial" w:hAnsi="DM Sans;Arial" w:eastAsia="DM Sans;Arial" w:cs="DM Sans;Arial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09342B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360" w:after="120"/>
      <w:outlineLvl w:val="1"/>
    </w:pPr>
    <w:rPr>
      <w:rFonts w:ascii="Liberation Serif" w:hAnsi="Liberation Serif" w:eastAsia="Noto Serif CJK SC" w:cs="Noto Sans Devanagari"/>
      <w:b/>
      <w:bCs/>
      <w:color w:val="09342B"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