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1B" w:rsidRDefault="00714E5E" w:rsidP="00F770AB">
      <w:pPr>
        <w:pStyle w:val="Heading1"/>
        <w:numPr>
          <w:ilvl w:val="0"/>
          <w:numId w:val="0"/>
        </w:numPr>
        <w:ind w:left="432" w:hanging="432"/>
        <w:jc w:val="center"/>
      </w:pPr>
      <w:r>
        <w:t>Setting up a VPC MarkLogic Cluster using AWS Cloud Formation</w:t>
      </w:r>
    </w:p>
    <w:p w:rsidR="00714E5E" w:rsidRDefault="003774D2" w:rsidP="00714E5E">
      <w:pPr>
        <w:rPr>
          <w:lang w:val="en-US"/>
        </w:rPr>
      </w:pPr>
      <w:r>
        <w:rPr>
          <w:lang w:val="en-US"/>
        </w:rPr>
        <w:t>The purpose of this document is to detail how AWS Cloud Formation can be used to set up a MarkLogic Cluster in an AWS</w:t>
      </w:r>
      <w:r>
        <w:rPr>
          <w:rStyle w:val="FootnoteReference"/>
          <w:lang w:val="en-US"/>
        </w:rPr>
        <w:footnoteReference w:id="1"/>
      </w:r>
      <w:r>
        <w:rPr>
          <w:lang w:val="en-US"/>
        </w:rPr>
        <w:t xml:space="preserve"> VPC</w:t>
      </w:r>
      <w:r>
        <w:rPr>
          <w:rStyle w:val="FootnoteReference"/>
          <w:lang w:val="en-US"/>
        </w:rPr>
        <w:footnoteReference w:id="2"/>
      </w:r>
      <w:r>
        <w:rPr>
          <w:lang w:val="en-US"/>
        </w:rPr>
        <w:t xml:space="preserve"> environment.</w:t>
      </w:r>
      <w:r w:rsidR="00EA7791">
        <w:rPr>
          <w:lang w:val="en-US"/>
        </w:rPr>
        <w:t xml:space="preserve"> It should be read in conjunction with two supplied files – MarkLogic-Sample-VPC-1.json and ThreePlusClusterForVPC-1.json. If reading this via </w:t>
      </w:r>
      <w:proofErr w:type="spellStart"/>
      <w:r w:rsidR="00EA7791">
        <w:rPr>
          <w:lang w:val="en-US"/>
        </w:rPr>
        <w:t>GitHub</w:t>
      </w:r>
      <w:proofErr w:type="spellEnd"/>
      <w:r w:rsidR="00EA7791">
        <w:rPr>
          <w:lang w:val="en-US"/>
        </w:rPr>
        <w:t>, these files are in the same directory as this document.</w:t>
      </w:r>
    </w:p>
    <w:p w:rsidR="003774D2" w:rsidRDefault="003774D2" w:rsidP="00F770AB">
      <w:pPr>
        <w:pStyle w:val="Heading1"/>
      </w:pPr>
      <w:r>
        <w:t>Background</w:t>
      </w:r>
    </w:p>
    <w:p w:rsidR="003774D2" w:rsidRDefault="003774D2" w:rsidP="003774D2">
      <w:r>
        <w:t xml:space="preserve">MarkLogic includes an in-built managed cluster capability allowing it to be both deployed easily to AWS and to take advantage of the high availability features that AWS offers. For full coverage of </w:t>
      </w:r>
      <w:proofErr w:type="spellStart"/>
      <w:r>
        <w:t>MarkLogic’s</w:t>
      </w:r>
      <w:proofErr w:type="spellEnd"/>
      <w:r>
        <w:t xml:space="preserve"> AWS capabilities see the online EC2 guide - </w:t>
      </w:r>
      <w:hyperlink r:id="rId9" w:history="1">
        <w:r w:rsidRPr="00EA7726">
          <w:rPr>
            <w:rStyle w:val="Hyperlink"/>
          </w:rPr>
          <w:t>http://docs.marklogic.com/guide/ec2.pdf</w:t>
        </w:r>
      </w:hyperlink>
      <w:r>
        <w:t xml:space="preserve">. </w:t>
      </w:r>
    </w:p>
    <w:p w:rsidR="003774D2" w:rsidRDefault="003774D2" w:rsidP="003774D2">
      <w:r>
        <w:t xml:space="preserve">The recommended mechanism for deploying MarkLogic is using Cloud Formation Templates (CFTs). These allow deterministic repeatable deployment and also simplify the process of expanding or upgrading the cluster. </w:t>
      </w:r>
    </w:p>
    <w:p w:rsidR="003774D2" w:rsidRDefault="003774D2" w:rsidP="003774D2">
      <w:r>
        <w:t>A standard CFT for MarkLogic deployment is available</w:t>
      </w:r>
      <w:r>
        <w:rPr>
          <w:rStyle w:val="FootnoteReference"/>
        </w:rPr>
        <w:footnoteReference w:id="3"/>
      </w:r>
      <w:r>
        <w:rPr>
          <w:sz w:val="13"/>
          <w:szCs w:val="13"/>
        </w:rPr>
        <w:t xml:space="preserve"> </w:t>
      </w:r>
      <w:r>
        <w:t>but for deployment to an AWS Virtual Private Cloud (VPC) a customized template is required as it is not possibly to craft a generic template that would allow for all customer requirements and configurations.</w:t>
      </w:r>
    </w:p>
    <w:p w:rsidR="003774D2" w:rsidRDefault="00746863" w:rsidP="003774D2">
      <w:r>
        <w:t>The purpose of this document</w:t>
      </w:r>
      <w:r w:rsidR="003774D2">
        <w:t xml:space="preserve"> and associated assets is to provide a sample CFT for MarkLogic setup in a VPC and to show how to use it. </w:t>
      </w:r>
      <w:r w:rsidR="00804548">
        <w:t>It is hoped that this will be instructive.</w:t>
      </w:r>
    </w:p>
    <w:p w:rsidR="00804548" w:rsidRDefault="00804548" w:rsidP="00804548">
      <w:pPr>
        <w:pStyle w:val="Heading1"/>
      </w:pPr>
      <w:r>
        <w:t>Sample VPC</w:t>
      </w:r>
    </w:p>
    <w:p w:rsidR="00804548" w:rsidRDefault="00804548" w:rsidP="00804548">
      <w:pPr>
        <w:rPr>
          <w:lang w:val="en-US"/>
        </w:rPr>
      </w:pPr>
      <w:r>
        <w:rPr>
          <w:lang w:val="en-US"/>
        </w:rPr>
        <w:t xml:space="preserve">In order to demonstrate deployment into a VPC, it is necessary to have a VPC to deploy into. The accompanying template, </w:t>
      </w:r>
      <w:r w:rsidRPr="00804548">
        <w:rPr>
          <w:lang w:val="en-US"/>
        </w:rPr>
        <w:t>MarkLogic-Sample-VPC-1.json</w:t>
      </w:r>
      <w:r>
        <w:rPr>
          <w:lang w:val="en-US"/>
        </w:rPr>
        <w:t xml:space="preserve"> can be used to create such a VPC.</w:t>
      </w:r>
    </w:p>
    <w:p w:rsidR="00CD202E" w:rsidRDefault="00CD202E" w:rsidP="00804548">
      <w:pPr>
        <w:rPr>
          <w:lang w:val="en-US"/>
        </w:rPr>
      </w:pPr>
      <w:r>
        <w:rPr>
          <w:lang w:val="en-US"/>
        </w:rPr>
        <w:t>This template will create</w:t>
      </w:r>
    </w:p>
    <w:p w:rsidR="00CD202E" w:rsidRDefault="00CD202E" w:rsidP="00CD202E">
      <w:pPr>
        <w:pStyle w:val="ListParagraph"/>
        <w:numPr>
          <w:ilvl w:val="0"/>
          <w:numId w:val="31"/>
        </w:numPr>
        <w:rPr>
          <w:lang w:val="en-US"/>
        </w:rPr>
      </w:pPr>
      <w:r>
        <w:rPr>
          <w:lang w:val="en-US"/>
        </w:rPr>
        <w:t xml:space="preserve">Externally </w:t>
      </w:r>
      <w:proofErr w:type="gramStart"/>
      <w:r>
        <w:rPr>
          <w:lang w:val="en-US"/>
        </w:rPr>
        <w:t>( to</w:t>
      </w:r>
      <w:proofErr w:type="gramEnd"/>
      <w:r>
        <w:rPr>
          <w:lang w:val="en-US"/>
        </w:rPr>
        <w:t xml:space="preserve"> the VPC ) accessible sub-nets in three availability zones. Use of three availability zones is required to make full use of </w:t>
      </w:r>
      <w:proofErr w:type="spellStart"/>
      <w:r>
        <w:rPr>
          <w:lang w:val="en-US"/>
        </w:rPr>
        <w:t>MarkLogic’s</w:t>
      </w:r>
      <w:proofErr w:type="spellEnd"/>
      <w:r>
        <w:rPr>
          <w:lang w:val="en-US"/>
        </w:rPr>
        <w:t xml:space="preserve"> resiliency features</w:t>
      </w:r>
    </w:p>
    <w:p w:rsidR="00CD202E" w:rsidRDefault="00CD202E" w:rsidP="00CD202E">
      <w:pPr>
        <w:pStyle w:val="ListParagraph"/>
        <w:numPr>
          <w:ilvl w:val="0"/>
          <w:numId w:val="31"/>
        </w:numPr>
        <w:rPr>
          <w:lang w:val="en-US"/>
        </w:rPr>
      </w:pPr>
      <w:r>
        <w:rPr>
          <w:lang w:val="en-US"/>
        </w:rPr>
        <w:t>Three internal sub-nets – hosts placed in these will not be accessible by external resources</w:t>
      </w:r>
    </w:p>
    <w:p w:rsidR="00CD202E" w:rsidRDefault="00CD202E" w:rsidP="00CD202E">
      <w:pPr>
        <w:pStyle w:val="ListParagraph"/>
        <w:numPr>
          <w:ilvl w:val="0"/>
          <w:numId w:val="31"/>
        </w:numPr>
        <w:rPr>
          <w:lang w:val="en-US"/>
        </w:rPr>
      </w:pPr>
      <w:r>
        <w:rPr>
          <w:lang w:val="en-US"/>
        </w:rPr>
        <w:t>Security Groups</w:t>
      </w:r>
    </w:p>
    <w:p w:rsidR="00CD202E" w:rsidRDefault="00CD202E" w:rsidP="00CD202E">
      <w:pPr>
        <w:pStyle w:val="ListParagraph"/>
        <w:numPr>
          <w:ilvl w:val="1"/>
          <w:numId w:val="31"/>
        </w:numPr>
        <w:rPr>
          <w:lang w:val="en-US"/>
        </w:rPr>
      </w:pPr>
      <w:proofErr w:type="spellStart"/>
      <w:r>
        <w:rPr>
          <w:lang w:val="en-US"/>
        </w:rPr>
        <w:t>rMgmtSecurityGroup</w:t>
      </w:r>
      <w:proofErr w:type="spellEnd"/>
      <w:r>
        <w:rPr>
          <w:lang w:val="en-US"/>
        </w:rPr>
        <w:t xml:space="preserve"> - allows </w:t>
      </w:r>
      <w:proofErr w:type="spellStart"/>
      <w:r>
        <w:rPr>
          <w:lang w:val="en-US"/>
        </w:rPr>
        <w:t>ssh</w:t>
      </w:r>
      <w:proofErr w:type="spellEnd"/>
      <w:r>
        <w:rPr>
          <w:lang w:val="en-US"/>
        </w:rPr>
        <w:t xml:space="preserve"> and </w:t>
      </w:r>
      <w:proofErr w:type="spellStart"/>
      <w:r>
        <w:rPr>
          <w:lang w:val="en-US"/>
        </w:rPr>
        <w:t>mstsc</w:t>
      </w:r>
      <w:proofErr w:type="spellEnd"/>
      <w:r>
        <w:rPr>
          <w:lang w:val="en-US"/>
        </w:rPr>
        <w:t xml:space="preserve"> access from a named IP Range</w:t>
      </w:r>
    </w:p>
    <w:p w:rsidR="00CD202E" w:rsidRDefault="00CD202E" w:rsidP="00CD202E">
      <w:pPr>
        <w:pStyle w:val="ListParagraph"/>
        <w:numPr>
          <w:ilvl w:val="1"/>
          <w:numId w:val="31"/>
        </w:numPr>
        <w:rPr>
          <w:lang w:val="en-US"/>
        </w:rPr>
      </w:pPr>
      <w:proofErr w:type="spellStart"/>
      <w:r>
        <w:rPr>
          <w:lang w:val="en-US"/>
        </w:rPr>
        <w:t>rExternalSecurityGroup</w:t>
      </w:r>
      <w:proofErr w:type="spellEnd"/>
      <w:r>
        <w:rPr>
          <w:lang w:val="en-US"/>
        </w:rPr>
        <w:t xml:space="preserve"> – allows http and https access from external addresses</w:t>
      </w:r>
    </w:p>
    <w:p w:rsidR="00CD202E" w:rsidRDefault="00CD202E" w:rsidP="00CD202E">
      <w:pPr>
        <w:pStyle w:val="ListParagraph"/>
        <w:numPr>
          <w:ilvl w:val="1"/>
          <w:numId w:val="31"/>
        </w:numPr>
        <w:rPr>
          <w:lang w:val="en-US"/>
        </w:rPr>
      </w:pPr>
      <w:proofErr w:type="spellStart"/>
      <w:r>
        <w:rPr>
          <w:lang w:val="en-US"/>
        </w:rPr>
        <w:t>rWebSecurityGroup</w:t>
      </w:r>
      <w:proofErr w:type="spellEnd"/>
      <w:r>
        <w:rPr>
          <w:lang w:val="en-US"/>
        </w:rPr>
        <w:t xml:space="preserve"> – allows </w:t>
      </w:r>
      <w:proofErr w:type="spellStart"/>
      <w:r>
        <w:rPr>
          <w:lang w:val="en-US"/>
        </w:rPr>
        <w:t>ssh</w:t>
      </w:r>
      <w:proofErr w:type="spellEnd"/>
      <w:r>
        <w:rPr>
          <w:lang w:val="en-US"/>
        </w:rPr>
        <w:t xml:space="preserve"> access from hosts in </w:t>
      </w:r>
      <w:proofErr w:type="spellStart"/>
      <w:r>
        <w:rPr>
          <w:lang w:val="en-US"/>
        </w:rPr>
        <w:t>rMgmtSecurityGroup</w:t>
      </w:r>
      <w:proofErr w:type="spellEnd"/>
      <w:r>
        <w:rPr>
          <w:lang w:val="en-US"/>
        </w:rPr>
        <w:t xml:space="preserve"> and http/https access from hosts in </w:t>
      </w:r>
      <w:proofErr w:type="spellStart"/>
      <w:r>
        <w:rPr>
          <w:lang w:val="en-US"/>
        </w:rPr>
        <w:t>rExternalSecurityGroup</w:t>
      </w:r>
      <w:proofErr w:type="spellEnd"/>
    </w:p>
    <w:p w:rsidR="00CD202E" w:rsidRDefault="00CD202E" w:rsidP="00CD202E">
      <w:pPr>
        <w:pStyle w:val="ListParagraph"/>
        <w:numPr>
          <w:ilvl w:val="1"/>
          <w:numId w:val="31"/>
        </w:numPr>
        <w:rPr>
          <w:lang w:val="en-US"/>
        </w:rPr>
      </w:pPr>
      <w:proofErr w:type="spellStart"/>
      <w:r>
        <w:rPr>
          <w:lang w:val="en-US"/>
        </w:rPr>
        <w:t>rInternalSecurityGroup</w:t>
      </w:r>
      <w:proofErr w:type="spellEnd"/>
      <w:r>
        <w:rPr>
          <w:lang w:val="en-US"/>
        </w:rPr>
        <w:t xml:space="preserve"> – allows </w:t>
      </w:r>
      <w:proofErr w:type="spellStart"/>
      <w:r>
        <w:rPr>
          <w:lang w:val="en-US"/>
        </w:rPr>
        <w:t>ssh</w:t>
      </w:r>
      <w:proofErr w:type="spellEnd"/>
      <w:r>
        <w:rPr>
          <w:lang w:val="en-US"/>
        </w:rPr>
        <w:t xml:space="preserve"> access from </w:t>
      </w:r>
      <w:proofErr w:type="spellStart"/>
      <w:r>
        <w:rPr>
          <w:lang w:val="en-US"/>
        </w:rPr>
        <w:t>rMgmtSecurityGroup</w:t>
      </w:r>
      <w:proofErr w:type="spellEnd"/>
      <w:r>
        <w:rPr>
          <w:lang w:val="en-US"/>
        </w:rPr>
        <w:t xml:space="preserve"> and full access from </w:t>
      </w:r>
      <w:proofErr w:type="spellStart"/>
      <w:r>
        <w:rPr>
          <w:lang w:val="en-US"/>
        </w:rPr>
        <w:t>rWebSecurityGroup</w:t>
      </w:r>
      <w:proofErr w:type="spellEnd"/>
    </w:p>
    <w:p w:rsidR="00CD202E" w:rsidRDefault="00CD202E" w:rsidP="00CD202E">
      <w:pPr>
        <w:pStyle w:val="ListParagraph"/>
        <w:numPr>
          <w:ilvl w:val="0"/>
          <w:numId w:val="31"/>
        </w:numPr>
        <w:rPr>
          <w:lang w:val="en-US"/>
        </w:rPr>
      </w:pPr>
      <w:r>
        <w:rPr>
          <w:lang w:val="en-US"/>
        </w:rPr>
        <w:lastRenderedPageBreak/>
        <w:t xml:space="preserve"> A </w:t>
      </w:r>
      <w:proofErr w:type="spellStart"/>
      <w:r>
        <w:rPr>
          <w:lang w:val="en-US"/>
        </w:rPr>
        <w:t>linux</w:t>
      </w:r>
      <w:proofErr w:type="spellEnd"/>
      <w:r>
        <w:rPr>
          <w:lang w:val="en-US"/>
        </w:rPr>
        <w:t xml:space="preserve"> ‘jump box’ placed in </w:t>
      </w:r>
      <w:proofErr w:type="spellStart"/>
      <w:r>
        <w:rPr>
          <w:lang w:val="en-US"/>
        </w:rPr>
        <w:t>rMgmtSecurityGroup</w:t>
      </w:r>
      <w:proofErr w:type="spellEnd"/>
      <w:r>
        <w:rPr>
          <w:lang w:val="en-US"/>
        </w:rPr>
        <w:t xml:space="preserve"> allowing </w:t>
      </w:r>
      <w:proofErr w:type="spellStart"/>
      <w:r w:rsidRPr="004165E5">
        <w:rPr>
          <w:b/>
          <w:lang w:val="en-US"/>
        </w:rPr>
        <w:t>ssh</w:t>
      </w:r>
      <w:proofErr w:type="spellEnd"/>
      <w:r>
        <w:rPr>
          <w:lang w:val="en-US"/>
        </w:rPr>
        <w:t xml:space="preserve"> </w:t>
      </w:r>
      <w:proofErr w:type="spellStart"/>
      <w:r>
        <w:rPr>
          <w:lang w:val="en-US"/>
        </w:rPr>
        <w:t>accesss</w:t>
      </w:r>
      <w:proofErr w:type="spellEnd"/>
      <w:r>
        <w:rPr>
          <w:lang w:val="en-US"/>
        </w:rPr>
        <w:t xml:space="preserve"> to </w:t>
      </w:r>
      <w:proofErr w:type="spellStart"/>
      <w:r>
        <w:rPr>
          <w:lang w:val="en-US"/>
        </w:rPr>
        <w:t>rInternalSecurityGroup</w:t>
      </w:r>
      <w:proofErr w:type="spellEnd"/>
    </w:p>
    <w:p w:rsidR="00CD202E" w:rsidRDefault="00CD202E" w:rsidP="00CD202E">
      <w:pPr>
        <w:pStyle w:val="ListParagraph"/>
        <w:numPr>
          <w:ilvl w:val="0"/>
          <w:numId w:val="31"/>
        </w:numPr>
        <w:rPr>
          <w:lang w:val="en-US"/>
        </w:rPr>
      </w:pPr>
      <w:proofErr w:type="gramStart"/>
      <w:r>
        <w:rPr>
          <w:lang w:val="en-US"/>
        </w:rPr>
        <w:t>A windows</w:t>
      </w:r>
      <w:proofErr w:type="gramEnd"/>
      <w:r>
        <w:rPr>
          <w:lang w:val="en-US"/>
        </w:rPr>
        <w:t xml:space="preserve"> ‘jump box’ placed in </w:t>
      </w:r>
      <w:proofErr w:type="spellStart"/>
      <w:r>
        <w:rPr>
          <w:lang w:val="en-US"/>
        </w:rPr>
        <w:t>rWebSecurityGroup</w:t>
      </w:r>
      <w:proofErr w:type="spellEnd"/>
      <w:r>
        <w:rPr>
          <w:lang w:val="en-US"/>
        </w:rPr>
        <w:t xml:space="preserve"> allowing </w:t>
      </w:r>
      <w:r w:rsidRPr="004165E5">
        <w:rPr>
          <w:b/>
          <w:lang w:val="en-US"/>
        </w:rPr>
        <w:t>web</w:t>
      </w:r>
      <w:r>
        <w:rPr>
          <w:lang w:val="en-US"/>
        </w:rPr>
        <w:t xml:space="preserve"> access to </w:t>
      </w:r>
      <w:proofErr w:type="spellStart"/>
      <w:r>
        <w:rPr>
          <w:lang w:val="en-US"/>
        </w:rPr>
        <w:t>rInternalSecurityGroup</w:t>
      </w:r>
      <w:proofErr w:type="spellEnd"/>
      <w:r>
        <w:rPr>
          <w:lang w:val="en-US"/>
        </w:rPr>
        <w:t>.</w:t>
      </w:r>
    </w:p>
    <w:p w:rsidR="00A379E5" w:rsidRDefault="005E6E04" w:rsidP="00CD202E">
      <w:pPr>
        <w:pStyle w:val="ListParagraph"/>
        <w:numPr>
          <w:ilvl w:val="0"/>
          <w:numId w:val="31"/>
        </w:numPr>
        <w:rPr>
          <w:lang w:val="en-US"/>
        </w:rPr>
      </w:pPr>
      <w:r>
        <w:rPr>
          <w:lang w:val="en-US"/>
        </w:rPr>
        <w:t>Access control lists (ACLs). These are placeholders as they permit all traffic – the security groups control access for us. The</w:t>
      </w:r>
      <w:r w:rsidR="00746863">
        <w:rPr>
          <w:lang w:val="en-US"/>
        </w:rPr>
        <w:t>se</w:t>
      </w:r>
      <w:r>
        <w:rPr>
          <w:lang w:val="en-US"/>
        </w:rPr>
        <w:t xml:space="preserve"> are required however. In production these settings would normally be reviewed.</w:t>
      </w:r>
    </w:p>
    <w:p w:rsidR="00977E54" w:rsidRDefault="00977E54" w:rsidP="00CD202E">
      <w:pPr>
        <w:pStyle w:val="ListParagraph"/>
        <w:numPr>
          <w:ilvl w:val="0"/>
          <w:numId w:val="31"/>
        </w:numPr>
        <w:rPr>
          <w:lang w:val="en-US"/>
        </w:rPr>
      </w:pPr>
      <w:r>
        <w:rPr>
          <w:lang w:val="en-US"/>
        </w:rPr>
        <w:t>NAT Gateways</w:t>
      </w:r>
      <w:r>
        <w:rPr>
          <w:rStyle w:val="FootnoteReference"/>
          <w:lang w:val="en-US"/>
        </w:rPr>
        <w:footnoteReference w:id="4"/>
      </w:r>
      <w:r>
        <w:rPr>
          <w:lang w:val="en-US"/>
        </w:rPr>
        <w:t xml:space="preserve"> allowing hosts in the private sub-net to access the internet</w:t>
      </w:r>
    </w:p>
    <w:p w:rsidR="00F770AB" w:rsidRDefault="00F770AB" w:rsidP="00F770AB">
      <w:pPr>
        <w:pStyle w:val="Heading1"/>
      </w:pPr>
      <w:bookmarkStart w:id="0" w:name="_Ref469414382"/>
      <w:r>
        <w:t>Pre-requisites</w:t>
      </w:r>
      <w:bookmarkEnd w:id="0"/>
      <w:r>
        <w:t xml:space="preserve"> </w:t>
      </w:r>
    </w:p>
    <w:p w:rsidR="00F770AB" w:rsidRDefault="00F770AB" w:rsidP="00F770AB">
      <w:r>
        <w:t>I</w:t>
      </w:r>
      <w:r w:rsidR="00702E57">
        <w:t>n order to deploy the cluster two</w:t>
      </w:r>
      <w:r w:rsidR="00C96E51">
        <w:t xml:space="preserve"> </w:t>
      </w:r>
      <w:r>
        <w:t xml:space="preserve">pre-requisites need to be in place. There should be no difficulty with these, but for the record they are </w:t>
      </w:r>
    </w:p>
    <w:p w:rsidR="00F770AB" w:rsidRDefault="00F770AB" w:rsidP="00F770AB">
      <w:r>
        <w:t xml:space="preserve">1) An AWS account – see </w:t>
      </w:r>
      <w:hyperlink r:id="rId10" w:anchor="id_52961" w:history="1">
        <w:r w:rsidRPr="00EA7726">
          <w:rPr>
            <w:rStyle w:val="Hyperlink"/>
          </w:rPr>
          <w:t>http://docs.marklogic.com/guide/ec2/GettingStarted#id_52961</w:t>
        </w:r>
      </w:hyperlink>
      <w:r>
        <w:t xml:space="preserve">  </w:t>
      </w:r>
    </w:p>
    <w:p w:rsidR="00F770AB" w:rsidRPr="00F770AB" w:rsidRDefault="00F770AB" w:rsidP="00F770AB">
      <w:r>
        <w:t xml:space="preserve">2) A </w:t>
      </w:r>
      <w:r w:rsidR="00702E57">
        <w:t xml:space="preserve">SSH </w:t>
      </w:r>
      <w:r>
        <w:t xml:space="preserve">‘key pair’ – see </w:t>
      </w:r>
      <w:hyperlink r:id="rId11" w:anchor="id_24571" w:history="1">
        <w:r w:rsidRPr="00EA7726">
          <w:rPr>
            <w:rStyle w:val="Hyperlink"/>
          </w:rPr>
          <w:t>http://docs.marklogic.com/guide/ec2/GettingStarted#id_24571</w:t>
        </w:r>
      </w:hyperlink>
      <w:r>
        <w:t xml:space="preserve">. This is used to secure access to instances. </w:t>
      </w:r>
    </w:p>
    <w:p w:rsidR="00CD202E" w:rsidRDefault="00FA4C9A" w:rsidP="00FA4C9A">
      <w:pPr>
        <w:pStyle w:val="Heading1"/>
      </w:pPr>
      <w:r>
        <w:t>Using the Sample VPC Template</w:t>
      </w:r>
    </w:p>
    <w:p w:rsidR="00A83FE1" w:rsidRDefault="00A83FE1" w:rsidP="00A83FE1">
      <w:pPr>
        <w:rPr>
          <w:lang w:val="en-US"/>
        </w:rPr>
      </w:pPr>
      <w:r>
        <w:rPr>
          <w:lang w:val="en-US"/>
        </w:rPr>
        <w:t xml:space="preserve">To create the VPC we will use Amazon’s management console – </w:t>
      </w:r>
      <w:hyperlink r:id="rId12" w:history="1">
        <w:r w:rsidRPr="00EA7726">
          <w:rPr>
            <w:rStyle w:val="Hyperlink"/>
            <w:lang w:val="en-US"/>
          </w:rPr>
          <w:t>http://console.aws.amazon.com</w:t>
        </w:r>
      </w:hyperlink>
      <w:r>
        <w:rPr>
          <w:lang w:val="en-US"/>
        </w:rPr>
        <w:t>, although tools such as the AWS Command Line Interface</w:t>
      </w:r>
      <w:r>
        <w:rPr>
          <w:rStyle w:val="FootnoteReference"/>
          <w:lang w:val="en-US"/>
        </w:rPr>
        <w:footnoteReference w:id="5"/>
      </w:r>
      <w:r>
        <w:rPr>
          <w:lang w:val="en-US"/>
        </w:rPr>
        <w:t xml:space="preserve"> could also be used.</w:t>
      </w:r>
    </w:p>
    <w:p w:rsidR="00A83FE1" w:rsidRDefault="00A83FE1" w:rsidP="00A83FE1">
      <w:r>
        <w:t xml:space="preserve">Access the Cloud Formation console via </w:t>
      </w:r>
      <w:hyperlink r:id="rId13" w:history="1">
        <w:r w:rsidRPr="00EA7726">
          <w:rPr>
            <w:rStyle w:val="Hyperlink"/>
          </w:rPr>
          <w:t>http://console.aws.amazon.com/cloudformation</w:t>
        </w:r>
      </w:hyperlink>
      <w:r>
        <w:t>. From there, choose ‘Create Stack’. In the next page, choose ‘upload template to S3’ then browse to a location where the Sample VPC template has been saved as per the screenshot below. Select the required template then click the ‘next’ button.</w:t>
      </w:r>
    </w:p>
    <w:p w:rsidR="00A83FE1" w:rsidRDefault="00A83FE1" w:rsidP="00A83FE1">
      <w:pPr>
        <w:rPr>
          <w:lang w:val="en-US"/>
        </w:rPr>
      </w:pPr>
      <w:r>
        <w:rPr>
          <w:noProof/>
          <w:lang w:val="en-US"/>
        </w:rPr>
        <w:drawing>
          <wp:inline distT="0" distB="0" distL="0" distR="0" wp14:anchorId="706AE5F4" wp14:editId="5004C0B8">
            <wp:extent cx="5724525" cy="25717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solidFill>
                        <a:schemeClr val="accent1"/>
                      </a:solidFill>
                    </a:ln>
                  </pic:spPr>
                </pic:pic>
              </a:graphicData>
            </a:graphic>
          </wp:inline>
        </w:drawing>
      </w:r>
    </w:p>
    <w:p w:rsidR="00A83FE1" w:rsidRDefault="00A83FE1" w:rsidP="00A83FE1">
      <w:r>
        <w:t>The next screen requires specification of cluster parameters.</w:t>
      </w:r>
    </w:p>
    <w:p w:rsidR="00977E54" w:rsidRDefault="00B421E8" w:rsidP="00977E54">
      <w:pPr>
        <w:spacing w:before="0" w:after="200" w:line="276" w:lineRule="auto"/>
      </w:pPr>
      <w:r>
        <w:rPr>
          <w:noProof/>
          <w:lang w:val="en-US"/>
        </w:rPr>
        <w:lastRenderedPageBreak/>
        <w:drawing>
          <wp:inline distT="0" distB="0" distL="0" distR="0" wp14:anchorId="50F9127F" wp14:editId="7E478320">
            <wp:extent cx="5724525" cy="76485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7648575"/>
                    </a:xfrm>
                    <a:prstGeom prst="rect">
                      <a:avLst/>
                    </a:prstGeom>
                    <a:noFill/>
                    <a:ln>
                      <a:solidFill>
                        <a:schemeClr val="accent1"/>
                      </a:solidFill>
                    </a:ln>
                  </pic:spPr>
                </pic:pic>
              </a:graphicData>
            </a:graphic>
          </wp:inline>
        </w:drawing>
      </w:r>
    </w:p>
    <w:p w:rsidR="00977E54" w:rsidRDefault="00977E54" w:rsidP="00977E54">
      <w:r>
        <w:br w:type="page"/>
      </w:r>
    </w:p>
    <w:p w:rsidR="00A379E5" w:rsidRPr="00977E54" w:rsidRDefault="005020E7" w:rsidP="00977E54">
      <w:pPr>
        <w:spacing w:before="0" w:after="200" w:line="276" w:lineRule="auto"/>
      </w:pPr>
      <w:r>
        <w:rPr>
          <w:lang w:val="en-US"/>
        </w:rPr>
        <w:lastRenderedPageBreak/>
        <w:t>Full detail of parameters is given below but f</w:t>
      </w:r>
      <w:r w:rsidR="00A379E5">
        <w:rPr>
          <w:lang w:val="en-US"/>
        </w:rPr>
        <w:t>or instruction purposes the default values may be accepted, with the exception of the private key pair</w:t>
      </w:r>
      <w:r w:rsidR="004165E5">
        <w:rPr>
          <w:lang w:val="en-US"/>
        </w:rPr>
        <w:t>, which will be specific to you.</w:t>
      </w:r>
    </w:p>
    <w:tbl>
      <w:tblPr>
        <w:tblW w:w="8668" w:type="dxa"/>
        <w:tblInd w:w="93" w:type="dxa"/>
        <w:tblLook w:val="04A0" w:firstRow="1" w:lastRow="0" w:firstColumn="1" w:lastColumn="0" w:noHBand="0" w:noVBand="1"/>
      </w:tblPr>
      <w:tblGrid>
        <w:gridCol w:w="2388"/>
        <w:gridCol w:w="3940"/>
        <w:gridCol w:w="2340"/>
      </w:tblGrid>
      <w:tr w:rsidR="00FA4C9A" w:rsidRPr="00DB090B" w:rsidTr="00FA4C9A">
        <w:trPr>
          <w:trHeight w:val="300"/>
        </w:trPr>
        <w:tc>
          <w:tcPr>
            <w:tcW w:w="23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b/>
                <w:bCs/>
                <w:color w:val="000000"/>
                <w:lang w:val="en-US"/>
              </w:rPr>
            </w:pPr>
            <w:r w:rsidRPr="00DB090B">
              <w:rPr>
                <w:rFonts w:eastAsia="Times New Roman"/>
                <w:b/>
                <w:bCs/>
                <w:color w:val="000000"/>
                <w:lang w:val="en-US"/>
              </w:rPr>
              <w:t>Parameter Name</w:t>
            </w:r>
          </w:p>
        </w:tc>
        <w:tc>
          <w:tcPr>
            <w:tcW w:w="3940" w:type="dxa"/>
            <w:tcBorders>
              <w:top w:val="single" w:sz="4" w:space="0" w:color="auto"/>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b/>
                <w:bCs/>
                <w:color w:val="000000"/>
                <w:lang w:val="en-US"/>
              </w:rPr>
            </w:pPr>
            <w:r w:rsidRPr="00DB090B">
              <w:rPr>
                <w:rFonts w:eastAsia="Times New Roman"/>
                <w:b/>
                <w:bCs/>
                <w:color w:val="000000"/>
                <w:lang w:val="en-US"/>
              </w:rPr>
              <w:t>Description</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b/>
                <w:bCs/>
                <w:color w:val="000000"/>
                <w:lang w:val="en-US"/>
              </w:rPr>
            </w:pPr>
            <w:r>
              <w:rPr>
                <w:rFonts w:eastAsia="Times New Roman"/>
                <w:b/>
                <w:bCs/>
                <w:color w:val="000000"/>
                <w:lang w:val="en-US"/>
              </w:rPr>
              <w:t>Comment</w:t>
            </w:r>
          </w:p>
        </w:tc>
      </w:tr>
      <w:tr w:rsidR="00FA4C9A"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proofErr w:type="spellStart"/>
            <w:r w:rsidRPr="00DB090B">
              <w:rPr>
                <w:rFonts w:eastAsia="Times New Roman"/>
                <w:color w:val="000000"/>
                <w:lang w:val="en-US"/>
              </w:rPr>
              <w:t>pVpc</w:t>
            </w:r>
            <w:r>
              <w:rPr>
                <w:rFonts w:eastAsia="Times New Roman"/>
                <w:color w:val="000000"/>
                <w:lang w:val="en-US"/>
              </w:rPr>
              <w:t>Name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VPC Name. Default : Sample-VPC</w:t>
            </w:r>
          </w:p>
        </w:tc>
        <w:tc>
          <w:tcPr>
            <w:tcW w:w="2340" w:type="dxa"/>
            <w:tcBorders>
              <w:top w:val="nil"/>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p>
        </w:tc>
      </w:tr>
      <w:tr w:rsidR="00FA4C9A"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FA4C9A" w:rsidRDefault="00FA4C9A" w:rsidP="00976A81">
            <w:pPr>
              <w:spacing w:before="0" w:after="0" w:line="240" w:lineRule="auto"/>
              <w:rPr>
                <w:rFonts w:eastAsia="Times New Roman"/>
                <w:color w:val="000000"/>
                <w:lang w:val="en-US"/>
              </w:rPr>
            </w:pPr>
            <w:proofErr w:type="spellStart"/>
            <w:r>
              <w:rPr>
                <w:rFonts w:eastAsia="Times New Roman"/>
                <w:color w:val="000000"/>
                <w:lang w:val="en-US"/>
              </w:rPr>
              <w:t>pVpcCidr</w:t>
            </w:r>
            <w:proofErr w:type="spellEnd"/>
          </w:p>
        </w:tc>
        <w:tc>
          <w:tcPr>
            <w:tcW w:w="3940" w:type="dxa"/>
            <w:tcBorders>
              <w:top w:val="nil"/>
              <w:left w:val="nil"/>
              <w:bottom w:val="single" w:sz="4" w:space="0" w:color="auto"/>
              <w:right w:val="single" w:sz="4" w:space="0" w:color="auto"/>
            </w:tcBorders>
            <w:shd w:val="clear" w:color="auto" w:fill="auto"/>
            <w:noWrap/>
            <w:vAlign w:val="bottom"/>
          </w:tcPr>
          <w:p w:rsidR="00FA4C9A" w:rsidRDefault="00FA4C9A" w:rsidP="00976A81">
            <w:pPr>
              <w:spacing w:before="0" w:after="0" w:line="240" w:lineRule="auto"/>
              <w:rPr>
                <w:rFonts w:eastAsia="Times New Roman"/>
                <w:color w:val="000000"/>
                <w:lang w:val="en-US"/>
              </w:rPr>
            </w:pPr>
            <w:r>
              <w:rPr>
                <w:rFonts w:eastAsia="Times New Roman"/>
                <w:color w:val="000000"/>
                <w:lang w:val="en-US"/>
              </w:rPr>
              <w:t>Internal IP address range for VPC</w:t>
            </w:r>
          </w:p>
        </w:tc>
        <w:tc>
          <w:tcPr>
            <w:tcW w:w="2340" w:type="dxa"/>
            <w:tcBorders>
              <w:top w:val="nil"/>
              <w:left w:val="nil"/>
              <w:bottom w:val="single" w:sz="4" w:space="0" w:color="auto"/>
              <w:right w:val="single" w:sz="4" w:space="0" w:color="auto"/>
            </w:tcBorders>
            <w:shd w:val="clear" w:color="auto" w:fill="auto"/>
            <w:noWrap/>
            <w:vAlign w:val="bottom"/>
          </w:tcPr>
          <w:p w:rsidR="00FA4C9A" w:rsidRDefault="00FA4C9A" w:rsidP="00976A81">
            <w:pPr>
              <w:spacing w:before="0" w:after="0" w:line="240" w:lineRule="auto"/>
              <w:rPr>
                <w:rFonts w:eastAsia="Times New Roman"/>
                <w:color w:val="000000"/>
                <w:lang w:val="en-US"/>
              </w:rPr>
            </w:pPr>
            <w:r>
              <w:rPr>
                <w:rFonts w:eastAsia="Times New Roman"/>
                <w:color w:val="000000"/>
                <w:lang w:val="en-US"/>
              </w:rPr>
              <w:t>Defaults to 10.1.0.0/16</w:t>
            </w:r>
          </w:p>
        </w:tc>
      </w:tr>
      <w:tr w:rsidR="00FA4C9A"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proofErr w:type="spellStart"/>
            <w:r>
              <w:rPr>
                <w:rFonts w:eastAsia="Times New Roman"/>
                <w:color w:val="000000"/>
                <w:lang w:val="en-US"/>
              </w:rPr>
              <w:t>pVpcSourceCidr</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IP address range allowed management access</w:t>
            </w:r>
          </w:p>
        </w:tc>
        <w:tc>
          <w:tcPr>
            <w:tcW w:w="2340" w:type="dxa"/>
            <w:tcBorders>
              <w:top w:val="nil"/>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Can be set to 0.0.0.0/0 for testing purposes, or your own IP /32</w:t>
            </w:r>
          </w:p>
        </w:tc>
      </w:tr>
      <w:tr w:rsidR="00FA4C9A"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pAvailabilityZone1</w:t>
            </w:r>
          </w:p>
        </w:tc>
        <w:tc>
          <w:tcPr>
            <w:tcW w:w="3940" w:type="dxa"/>
            <w:tcBorders>
              <w:top w:val="nil"/>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sidRPr="00DB090B">
              <w:rPr>
                <w:rFonts w:eastAsia="Times New Roman"/>
                <w:color w:val="000000"/>
                <w:lang w:val="en-US"/>
              </w:rPr>
              <w:t>Availability zone to be used</w:t>
            </w:r>
            <w:r>
              <w:rPr>
                <w:rFonts w:eastAsia="Times New Roman"/>
                <w:color w:val="000000"/>
                <w:lang w:val="en-US"/>
              </w:rPr>
              <w:t xml:space="preserve"> for subnet 1</w:t>
            </w:r>
          </w:p>
        </w:tc>
        <w:tc>
          <w:tcPr>
            <w:tcW w:w="2340" w:type="dxa"/>
            <w:tcBorders>
              <w:top w:val="nil"/>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Default : us-east-1a</w:t>
            </w:r>
            <w:r w:rsidRPr="00DB090B">
              <w:rPr>
                <w:rFonts w:eastAsia="Times New Roman"/>
                <w:color w:val="000000"/>
                <w:lang w:val="en-US"/>
              </w:rPr>
              <w:t> </w:t>
            </w:r>
          </w:p>
        </w:tc>
      </w:tr>
      <w:tr w:rsidR="00FA4C9A"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pAvailabilityZone2</w:t>
            </w:r>
          </w:p>
        </w:tc>
        <w:tc>
          <w:tcPr>
            <w:tcW w:w="3940" w:type="dxa"/>
            <w:tcBorders>
              <w:top w:val="nil"/>
              <w:left w:val="nil"/>
              <w:bottom w:val="single" w:sz="4" w:space="0" w:color="auto"/>
              <w:right w:val="single" w:sz="4" w:space="0" w:color="auto"/>
            </w:tcBorders>
            <w:shd w:val="clear" w:color="auto" w:fill="auto"/>
            <w:noWrap/>
            <w:vAlign w:val="bottom"/>
          </w:tcPr>
          <w:p w:rsidR="00FA4C9A" w:rsidRPr="00DB090B" w:rsidRDefault="00FA4C9A" w:rsidP="00976A81">
            <w:pPr>
              <w:spacing w:before="0" w:after="0" w:line="240" w:lineRule="auto"/>
              <w:rPr>
                <w:rFonts w:eastAsia="Times New Roman"/>
                <w:color w:val="000000"/>
                <w:lang w:val="en-US"/>
              </w:rPr>
            </w:pPr>
            <w:r w:rsidRPr="00DB090B">
              <w:rPr>
                <w:rFonts w:eastAsia="Times New Roman"/>
                <w:color w:val="000000"/>
                <w:lang w:val="en-US"/>
              </w:rPr>
              <w:t>Availability zone to be used</w:t>
            </w:r>
            <w:r>
              <w:rPr>
                <w:rFonts w:eastAsia="Times New Roman"/>
                <w:color w:val="000000"/>
                <w:lang w:val="en-US"/>
              </w:rPr>
              <w:t xml:space="preserve"> for subnet 2</w:t>
            </w:r>
          </w:p>
        </w:tc>
        <w:tc>
          <w:tcPr>
            <w:tcW w:w="2340" w:type="dxa"/>
            <w:tcBorders>
              <w:top w:val="nil"/>
              <w:left w:val="nil"/>
              <w:bottom w:val="single" w:sz="4" w:space="0" w:color="auto"/>
              <w:right w:val="single" w:sz="4" w:space="0" w:color="auto"/>
            </w:tcBorders>
            <w:shd w:val="clear" w:color="auto" w:fill="auto"/>
            <w:noWrap/>
            <w:vAlign w:val="bottom"/>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Default : us-east-1b</w:t>
            </w:r>
          </w:p>
        </w:tc>
      </w:tr>
      <w:tr w:rsidR="00FA4C9A"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pAvailabilityZone3</w:t>
            </w:r>
          </w:p>
        </w:tc>
        <w:tc>
          <w:tcPr>
            <w:tcW w:w="3940" w:type="dxa"/>
            <w:tcBorders>
              <w:top w:val="nil"/>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sidRPr="00DB090B">
              <w:rPr>
                <w:rFonts w:eastAsia="Times New Roman"/>
                <w:color w:val="000000"/>
                <w:lang w:val="en-US"/>
              </w:rPr>
              <w:t>Availability zone to be used</w:t>
            </w:r>
            <w:r>
              <w:rPr>
                <w:rFonts w:eastAsia="Times New Roman"/>
                <w:color w:val="000000"/>
                <w:lang w:val="en-US"/>
              </w:rPr>
              <w:t xml:space="preserve"> for subnet 3</w:t>
            </w:r>
          </w:p>
        </w:tc>
        <w:tc>
          <w:tcPr>
            <w:tcW w:w="2340" w:type="dxa"/>
            <w:tcBorders>
              <w:top w:val="nil"/>
              <w:left w:val="nil"/>
              <w:bottom w:val="single" w:sz="4" w:space="0" w:color="auto"/>
              <w:right w:val="single" w:sz="4" w:space="0" w:color="auto"/>
            </w:tcBorders>
            <w:shd w:val="clear" w:color="auto" w:fill="auto"/>
            <w:noWrap/>
            <w:vAlign w:val="bottom"/>
            <w:hideMark/>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Default : us-east-1d</w:t>
            </w:r>
          </w:p>
        </w:tc>
      </w:tr>
      <w:tr w:rsidR="00FA4C9A"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pExternalSubnetAZ1</w:t>
            </w:r>
            <w:r w:rsidRPr="00FA4C9A">
              <w:rPr>
                <w:rFonts w:eastAsia="Times New Roman"/>
                <w:color w:val="000000"/>
                <w:lang w:val="en-US"/>
              </w:rPr>
              <w:t>Cidr</w:t>
            </w:r>
          </w:p>
        </w:tc>
        <w:tc>
          <w:tcPr>
            <w:tcW w:w="3940" w:type="dxa"/>
            <w:tcBorders>
              <w:top w:val="nil"/>
              <w:left w:val="nil"/>
              <w:bottom w:val="single" w:sz="4" w:space="0" w:color="auto"/>
              <w:right w:val="single" w:sz="4" w:space="0" w:color="auto"/>
            </w:tcBorders>
            <w:shd w:val="clear" w:color="auto" w:fill="auto"/>
            <w:noWrap/>
            <w:vAlign w:val="bottom"/>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IP range for external subnet #1</w:t>
            </w:r>
          </w:p>
        </w:tc>
        <w:tc>
          <w:tcPr>
            <w:tcW w:w="2340" w:type="dxa"/>
            <w:tcBorders>
              <w:top w:val="nil"/>
              <w:left w:val="nil"/>
              <w:bottom w:val="single" w:sz="4" w:space="0" w:color="auto"/>
              <w:right w:val="single" w:sz="4" w:space="0" w:color="auto"/>
            </w:tcBorders>
            <w:shd w:val="clear" w:color="auto" w:fill="auto"/>
            <w:noWrap/>
            <w:vAlign w:val="bottom"/>
          </w:tcPr>
          <w:p w:rsidR="00FA4C9A" w:rsidRPr="00DB090B" w:rsidRDefault="00FA4C9A" w:rsidP="00976A81">
            <w:pPr>
              <w:spacing w:before="0" w:after="0" w:line="240" w:lineRule="auto"/>
              <w:rPr>
                <w:rFonts w:eastAsia="Times New Roman"/>
                <w:color w:val="000000"/>
                <w:lang w:val="en-US"/>
              </w:rPr>
            </w:pPr>
            <w:r>
              <w:rPr>
                <w:rFonts w:eastAsia="Times New Roman"/>
                <w:color w:val="000000"/>
                <w:lang w:val="en-US"/>
              </w:rPr>
              <w:t xml:space="preserve">Default : </w:t>
            </w:r>
            <w:r w:rsidR="00A379E5">
              <w:rPr>
                <w:rFonts w:eastAsia="Times New Roman"/>
                <w:color w:val="000000"/>
                <w:lang w:val="en-US"/>
              </w:rPr>
              <w:t>10.1.16</w:t>
            </w:r>
            <w:r w:rsidRPr="00FA4C9A">
              <w:rPr>
                <w:rFonts w:eastAsia="Times New Roman"/>
                <w:color w:val="000000"/>
                <w:lang w:val="en-US"/>
              </w:rPr>
              <w:t>.0/20</w:t>
            </w:r>
          </w:p>
        </w:tc>
      </w:tr>
      <w:tr w:rsidR="00A379E5"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pExternalSubnetAZ2</w:t>
            </w:r>
            <w:r w:rsidRPr="00FA4C9A">
              <w:rPr>
                <w:rFonts w:eastAsia="Times New Roman"/>
                <w:color w:val="000000"/>
                <w:lang w:val="en-US"/>
              </w:rPr>
              <w:t>Cidr</w:t>
            </w:r>
          </w:p>
        </w:tc>
        <w:tc>
          <w:tcPr>
            <w:tcW w:w="39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IP range for external subnet #2</w:t>
            </w:r>
          </w:p>
        </w:tc>
        <w:tc>
          <w:tcPr>
            <w:tcW w:w="23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Default : 10.1.32</w:t>
            </w:r>
            <w:r w:rsidRPr="00FA4C9A">
              <w:rPr>
                <w:rFonts w:eastAsia="Times New Roman"/>
                <w:color w:val="000000"/>
                <w:lang w:val="en-US"/>
              </w:rPr>
              <w:t>.0/20</w:t>
            </w:r>
          </w:p>
        </w:tc>
      </w:tr>
      <w:tr w:rsidR="00A379E5"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pExternalSubnetAZ3</w:t>
            </w:r>
            <w:r w:rsidRPr="00FA4C9A">
              <w:rPr>
                <w:rFonts w:eastAsia="Times New Roman"/>
                <w:color w:val="000000"/>
                <w:lang w:val="en-US"/>
              </w:rPr>
              <w:t>Cidr</w:t>
            </w:r>
          </w:p>
        </w:tc>
        <w:tc>
          <w:tcPr>
            <w:tcW w:w="39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IP range for external subnet #3</w:t>
            </w:r>
          </w:p>
        </w:tc>
        <w:tc>
          <w:tcPr>
            <w:tcW w:w="23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Default : 10.1.48</w:t>
            </w:r>
            <w:r w:rsidRPr="00FA4C9A">
              <w:rPr>
                <w:rFonts w:eastAsia="Times New Roman"/>
                <w:color w:val="000000"/>
                <w:lang w:val="en-US"/>
              </w:rPr>
              <w:t>.0/20</w:t>
            </w:r>
          </w:p>
        </w:tc>
      </w:tr>
      <w:tr w:rsidR="00A379E5" w:rsidRPr="00DB090B" w:rsidTr="00976A81">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pInternalSubnetAZ1</w:t>
            </w:r>
            <w:r w:rsidRPr="00FA4C9A">
              <w:rPr>
                <w:rFonts w:eastAsia="Times New Roman"/>
                <w:color w:val="000000"/>
                <w:lang w:val="en-US"/>
              </w:rPr>
              <w:t>Cidr</w:t>
            </w:r>
          </w:p>
        </w:tc>
        <w:tc>
          <w:tcPr>
            <w:tcW w:w="39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IP range for internal subnet #1</w:t>
            </w:r>
          </w:p>
        </w:tc>
        <w:tc>
          <w:tcPr>
            <w:tcW w:w="23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Default : 10.1.64</w:t>
            </w:r>
            <w:r w:rsidRPr="00FA4C9A">
              <w:rPr>
                <w:rFonts w:eastAsia="Times New Roman"/>
                <w:color w:val="000000"/>
                <w:lang w:val="en-US"/>
              </w:rPr>
              <w:t>.0/20</w:t>
            </w:r>
          </w:p>
        </w:tc>
      </w:tr>
      <w:tr w:rsidR="00A379E5" w:rsidRPr="00DB090B" w:rsidTr="00976A81">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pInternalSubnetAZ2</w:t>
            </w:r>
            <w:r w:rsidRPr="00FA4C9A">
              <w:rPr>
                <w:rFonts w:eastAsia="Times New Roman"/>
                <w:color w:val="000000"/>
                <w:lang w:val="en-US"/>
              </w:rPr>
              <w:t>Cidr</w:t>
            </w:r>
          </w:p>
        </w:tc>
        <w:tc>
          <w:tcPr>
            <w:tcW w:w="39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IP range for internal subnet #2</w:t>
            </w:r>
          </w:p>
        </w:tc>
        <w:tc>
          <w:tcPr>
            <w:tcW w:w="23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Default : 10.1.128</w:t>
            </w:r>
            <w:r w:rsidRPr="00FA4C9A">
              <w:rPr>
                <w:rFonts w:eastAsia="Times New Roman"/>
                <w:color w:val="000000"/>
                <w:lang w:val="en-US"/>
              </w:rPr>
              <w:t>.0/20</w:t>
            </w:r>
          </w:p>
        </w:tc>
      </w:tr>
      <w:tr w:rsidR="00A379E5" w:rsidRPr="00DB090B" w:rsidTr="00976A81">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pInternalSubnetAZ3</w:t>
            </w:r>
            <w:r w:rsidRPr="00FA4C9A">
              <w:rPr>
                <w:rFonts w:eastAsia="Times New Roman"/>
                <w:color w:val="000000"/>
                <w:lang w:val="en-US"/>
              </w:rPr>
              <w:t>Cidr</w:t>
            </w:r>
          </w:p>
        </w:tc>
        <w:tc>
          <w:tcPr>
            <w:tcW w:w="39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IP range for internal subnet #3</w:t>
            </w:r>
          </w:p>
        </w:tc>
        <w:tc>
          <w:tcPr>
            <w:tcW w:w="23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Default : 10.1.192</w:t>
            </w:r>
            <w:r w:rsidRPr="00FA4C9A">
              <w:rPr>
                <w:rFonts w:eastAsia="Times New Roman"/>
                <w:color w:val="000000"/>
                <w:lang w:val="en-US"/>
              </w:rPr>
              <w:t>.0/20</w:t>
            </w:r>
          </w:p>
        </w:tc>
      </w:tr>
      <w:tr w:rsidR="00A379E5" w:rsidRPr="00DB090B" w:rsidTr="00A379E5">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proofErr w:type="spellStart"/>
            <w:r>
              <w:rPr>
                <w:rFonts w:eastAsia="Times New Roman"/>
                <w:color w:val="000000"/>
                <w:lang w:val="en-US"/>
              </w:rPr>
              <w:t>pPrivateKeyPair</w:t>
            </w:r>
            <w:proofErr w:type="spellEnd"/>
          </w:p>
        </w:tc>
        <w:tc>
          <w:tcPr>
            <w:tcW w:w="3940" w:type="dxa"/>
            <w:tcBorders>
              <w:top w:val="nil"/>
              <w:left w:val="nil"/>
              <w:bottom w:val="single" w:sz="4" w:space="0" w:color="auto"/>
              <w:right w:val="single" w:sz="4" w:space="0" w:color="auto"/>
            </w:tcBorders>
            <w:shd w:val="clear" w:color="auto" w:fill="auto"/>
            <w:noWrap/>
            <w:vAlign w:val="bottom"/>
          </w:tcPr>
          <w:p w:rsidR="00A379E5" w:rsidRPr="00DB090B" w:rsidRDefault="00D745C5" w:rsidP="00976A81">
            <w:pPr>
              <w:spacing w:before="0" w:after="0" w:line="240" w:lineRule="auto"/>
              <w:rPr>
                <w:rFonts w:eastAsia="Times New Roman"/>
                <w:color w:val="000000"/>
                <w:lang w:val="en-US"/>
              </w:rPr>
            </w:pPr>
            <w:r>
              <w:rPr>
                <w:rFonts w:eastAsia="Times New Roman"/>
                <w:color w:val="000000"/>
                <w:lang w:val="en-US"/>
              </w:rPr>
              <w:t xml:space="preserve">SSH key pair for SSH access. See section </w:t>
            </w:r>
            <w:r>
              <w:rPr>
                <w:rFonts w:eastAsia="Times New Roman"/>
                <w:color w:val="000000"/>
                <w:lang w:val="en-US"/>
              </w:rPr>
              <w:fldChar w:fldCharType="begin"/>
            </w:r>
            <w:r>
              <w:rPr>
                <w:rFonts w:eastAsia="Times New Roman"/>
                <w:color w:val="000000"/>
                <w:lang w:val="en-US"/>
              </w:rPr>
              <w:instrText xml:space="preserve"> REF _Ref469414382 \r \h </w:instrText>
            </w:r>
            <w:r>
              <w:rPr>
                <w:rFonts w:eastAsia="Times New Roman"/>
                <w:color w:val="000000"/>
                <w:lang w:val="en-US"/>
              </w:rPr>
            </w:r>
            <w:r>
              <w:rPr>
                <w:rFonts w:eastAsia="Times New Roman"/>
                <w:color w:val="000000"/>
                <w:lang w:val="en-US"/>
              </w:rPr>
              <w:fldChar w:fldCharType="separate"/>
            </w:r>
            <w:r w:rsidR="00C96E51">
              <w:rPr>
                <w:rFonts w:eastAsia="Times New Roman"/>
                <w:color w:val="000000"/>
                <w:lang w:val="en-US"/>
              </w:rPr>
              <w:t>3</w:t>
            </w:r>
            <w:r>
              <w:rPr>
                <w:rFonts w:eastAsia="Times New Roman"/>
                <w:color w:val="000000"/>
                <w:lang w:val="en-US"/>
              </w:rPr>
              <w:fldChar w:fldCharType="end"/>
            </w:r>
          </w:p>
        </w:tc>
        <w:tc>
          <w:tcPr>
            <w:tcW w:w="2340" w:type="dxa"/>
            <w:tcBorders>
              <w:top w:val="nil"/>
              <w:left w:val="nil"/>
              <w:bottom w:val="single" w:sz="4" w:space="0" w:color="auto"/>
              <w:right w:val="single" w:sz="4" w:space="0" w:color="auto"/>
            </w:tcBorders>
            <w:shd w:val="clear" w:color="auto" w:fill="auto"/>
            <w:noWrap/>
            <w:vAlign w:val="bottom"/>
          </w:tcPr>
          <w:p w:rsidR="00A379E5" w:rsidRPr="00A379E5" w:rsidRDefault="00A379E5" w:rsidP="00976A81">
            <w:pPr>
              <w:spacing w:before="0" w:after="0" w:line="240" w:lineRule="auto"/>
              <w:rPr>
                <w:rFonts w:eastAsia="Times New Roman"/>
                <w:b/>
                <w:color w:val="000000"/>
                <w:lang w:val="en-US"/>
              </w:rPr>
            </w:pPr>
            <w:r w:rsidRPr="00A379E5">
              <w:rPr>
                <w:rFonts w:eastAsia="Times New Roman"/>
                <w:b/>
                <w:color w:val="000000"/>
                <w:lang w:val="en-US"/>
              </w:rPr>
              <w:t>Required</w:t>
            </w:r>
          </w:p>
        </w:tc>
      </w:tr>
      <w:tr w:rsidR="00A379E5"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proofErr w:type="spellStart"/>
            <w:r>
              <w:rPr>
                <w:rFonts w:eastAsia="Times New Roman"/>
                <w:color w:val="000000"/>
                <w:lang w:val="en-US"/>
              </w:rPr>
              <w:t>pResourceTagName</w:t>
            </w:r>
            <w:proofErr w:type="spellEnd"/>
          </w:p>
        </w:tc>
        <w:tc>
          <w:tcPr>
            <w:tcW w:w="39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Name of any additional tag required</w:t>
            </w:r>
          </w:p>
        </w:tc>
        <w:tc>
          <w:tcPr>
            <w:tcW w:w="23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Can leave blank</w:t>
            </w:r>
          </w:p>
        </w:tc>
      </w:tr>
      <w:tr w:rsidR="00A379E5" w:rsidRPr="00DB090B" w:rsidTr="00FA4C9A">
        <w:trPr>
          <w:trHeight w:val="300"/>
        </w:trPr>
        <w:tc>
          <w:tcPr>
            <w:tcW w:w="2388" w:type="dxa"/>
            <w:tcBorders>
              <w:top w:val="nil"/>
              <w:left w:val="single" w:sz="4" w:space="0" w:color="auto"/>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proofErr w:type="spellStart"/>
            <w:r>
              <w:rPr>
                <w:rFonts w:eastAsia="Times New Roman"/>
                <w:color w:val="000000"/>
                <w:lang w:val="en-US"/>
              </w:rPr>
              <w:t>pResourceTagValue</w:t>
            </w:r>
            <w:proofErr w:type="spellEnd"/>
          </w:p>
        </w:tc>
        <w:tc>
          <w:tcPr>
            <w:tcW w:w="39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Value of additional tag</w:t>
            </w:r>
          </w:p>
        </w:tc>
        <w:tc>
          <w:tcPr>
            <w:tcW w:w="2340" w:type="dxa"/>
            <w:tcBorders>
              <w:top w:val="nil"/>
              <w:left w:val="nil"/>
              <w:bottom w:val="single" w:sz="4" w:space="0" w:color="auto"/>
              <w:right w:val="single" w:sz="4" w:space="0" w:color="auto"/>
            </w:tcBorders>
            <w:shd w:val="clear" w:color="auto" w:fill="auto"/>
            <w:noWrap/>
            <w:vAlign w:val="bottom"/>
          </w:tcPr>
          <w:p w:rsidR="00A379E5" w:rsidRPr="00DB090B" w:rsidRDefault="00A379E5" w:rsidP="00976A81">
            <w:pPr>
              <w:spacing w:before="0" w:after="0" w:line="240" w:lineRule="auto"/>
              <w:rPr>
                <w:rFonts w:eastAsia="Times New Roman"/>
                <w:color w:val="000000"/>
                <w:lang w:val="en-US"/>
              </w:rPr>
            </w:pPr>
            <w:r>
              <w:rPr>
                <w:rFonts w:eastAsia="Times New Roman"/>
                <w:color w:val="000000"/>
                <w:lang w:val="en-US"/>
              </w:rPr>
              <w:t>Can leave blank</w:t>
            </w:r>
          </w:p>
        </w:tc>
      </w:tr>
    </w:tbl>
    <w:p w:rsidR="00D745C5" w:rsidRDefault="00D745C5" w:rsidP="00D745C5">
      <w:pPr>
        <w:pStyle w:val="Default"/>
        <w:rPr>
          <w:sz w:val="20"/>
          <w:szCs w:val="20"/>
        </w:rPr>
      </w:pPr>
    </w:p>
    <w:p w:rsidR="005020E7" w:rsidRDefault="00D745C5" w:rsidP="00702E57">
      <w:r w:rsidRPr="00A94E56">
        <w:t>After confi</w:t>
      </w:r>
      <w:r w:rsidR="00060CC9">
        <w:t>guring</w:t>
      </w:r>
      <w:r w:rsidR="00702E57">
        <w:t>, click the ‘Next’ button twice followed by</w:t>
      </w:r>
      <w:r w:rsidR="00060CC9">
        <w:t xml:space="preserve"> ‘Create’. You will see a screen similar to what is below.</w:t>
      </w:r>
    </w:p>
    <w:p w:rsidR="005020E7" w:rsidRDefault="00977E54" w:rsidP="00D745C5">
      <w:pPr>
        <w:pStyle w:val="Default"/>
        <w:rPr>
          <w:sz w:val="20"/>
          <w:szCs w:val="20"/>
        </w:rPr>
      </w:pPr>
      <w:r>
        <w:rPr>
          <w:noProof/>
          <w:sz w:val="20"/>
          <w:szCs w:val="20"/>
        </w:rPr>
        <w:drawing>
          <wp:inline distT="0" distB="0" distL="0" distR="0">
            <wp:extent cx="5724525" cy="26384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solidFill>
                        <a:schemeClr val="accent1"/>
                      </a:solidFill>
                    </a:ln>
                  </pic:spPr>
                </pic:pic>
              </a:graphicData>
            </a:graphic>
          </wp:inline>
        </w:drawing>
      </w:r>
    </w:p>
    <w:p w:rsidR="005020E7" w:rsidRDefault="005020E7" w:rsidP="00D745C5">
      <w:pPr>
        <w:pStyle w:val="Default"/>
        <w:rPr>
          <w:sz w:val="20"/>
          <w:szCs w:val="20"/>
        </w:rPr>
      </w:pPr>
    </w:p>
    <w:p w:rsidR="005020E7" w:rsidRDefault="005020E7" w:rsidP="00D745C5">
      <w:pPr>
        <w:pStyle w:val="Default"/>
        <w:rPr>
          <w:sz w:val="20"/>
          <w:szCs w:val="20"/>
        </w:rPr>
      </w:pPr>
      <w:r>
        <w:rPr>
          <w:sz w:val="20"/>
          <w:szCs w:val="20"/>
        </w:rPr>
        <w:t xml:space="preserve">After around five minutes the stack should finish creating. </w:t>
      </w:r>
      <w:r w:rsidR="003D5BD8">
        <w:rPr>
          <w:sz w:val="20"/>
          <w:szCs w:val="20"/>
        </w:rPr>
        <w:t xml:space="preserve">Your console view will resemble </w:t>
      </w:r>
    </w:p>
    <w:p w:rsidR="003D5BD8" w:rsidRDefault="005E6E04" w:rsidP="00D745C5">
      <w:pPr>
        <w:pStyle w:val="Default"/>
        <w:rPr>
          <w:sz w:val="20"/>
          <w:szCs w:val="20"/>
        </w:rPr>
      </w:pPr>
      <w:r>
        <w:rPr>
          <w:noProof/>
          <w:sz w:val="20"/>
          <w:szCs w:val="20"/>
        </w:rPr>
        <w:lastRenderedPageBreak/>
        <w:drawing>
          <wp:inline distT="0" distB="0" distL="0" distR="0">
            <wp:extent cx="5724525" cy="27527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solidFill>
                        <a:schemeClr val="accent1"/>
                      </a:solidFill>
                    </a:ln>
                  </pic:spPr>
                </pic:pic>
              </a:graphicData>
            </a:graphic>
          </wp:inline>
        </w:drawing>
      </w:r>
    </w:p>
    <w:p w:rsidR="00E21F30" w:rsidRDefault="00E21F30" w:rsidP="00D745C5">
      <w:pPr>
        <w:pStyle w:val="Default"/>
        <w:rPr>
          <w:sz w:val="20"/>
          <w:szCs w:val="20"/>
        </w:rPr>
      </w:pPr>
    </w:p>
    <w:p w:rsidR="005E6E04" w:rsidRPr="005E6E04" w:rsidRDefault="00E21F30" w:rsidP="005E6E04">
      <w:pPr>
        <w:pStyle w:val="Heading1"/>
      </w:pPr>
      <w:r>
        <w:t>Checking your Jump Boxes</w:t>
      </w:r>
    </w:p>
    <w:p w:rsidR="00E21F30" w:rsidRDefault="00E21F30" w:rsidP="00E21F30">
      <w:pPr>
        <w:rPr>
          <w:lang w:val="en-US"/>
        </w:rPr>
      </w:pPr>
      <w:r>
        <w:rPr>
          <w:lang w:val="en-US"/>
        </w:rPr>
        <w:t>We will be positioning the MarkLogic stack in the internal sub-nets, so we need jump boxes</w:t>
      </w:r>
      <w:r>
        <w:rPr>
          <w:rStyle w:val="FootnoteReference"/>
          <w:lang w:val="en-US"/>
        </w:rPr>
        <w:footnoteReference w:id="6"/>
      </w:r>
      <w:r w:rsidR="004165E5">
        <w:rPr>
          <w:lang w:val="en-US"/>
        </w:rPr>
        <w:t xml:space="preserve"> to access them</w:t>
      </w:r>
      <w:r>
        <w:rPr>
          <w:lang w:val="en-US"/>
        </w:rPr>
        <w:t>. As above, this template sets these up for you.</w:t>
      </w:r>
    </w:p>
    <w:p w:rsidR="00E21F30" w:rsidRDefault="005A0BA5" w:rsidP="00E21F30">
      <w:pPr>
        <w:rPr>
          <w:lang w:val="en-US"/>
        </w:rPr>
      </w:pPr>
      <w:r>
        <w:rPr>
          <w:lang w:val="en-US"/>
        </w:rPr>
        <w:t>To check they are available</w:t>
      </w:r>
      <w:r w:rsidR="00E21F30">
        <w:rPr>
          <w:lang w:val="en-US"/>
        </w:rPr>
        <w:t>, click the ‘Outputs’ tab in the ‘Create Stack’ view above. You should see something like</w:t>
      </w:r>
      <w:r>
        <w:rPr>
          <w:lang w:val="en-US"/>
        </w:rPr>
        <w:t xml:space="preserve"> the screenshot below.</w:t>
      </w:r>
    </w:p>
    <w:p w:rsidR="00E21F30" w:rsidRDefault="003E47A1" w:rsidP="00E21F30">
      <w:pPr>
        <w:rPr>
          <w:lang w:val="en-US"/>
        </w:rPr>
      </w:pPr>
      <w:r>
        <w:rPr>
          <w:noProof/>
          <w:lang w:val="en-US"/>
        </w:rPr>
        <w:drawing>
          <wp:inline distT="0" distB="0" distL="0" distR="0">
            <wp:extent cx="5724525" cy="733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p>
    <w:p w:rsidR="005E6E04" w:rsidRDefault="005E6E04" w:rsidP="005E6E04">
      <w:pPr>
        <w:pStyle w:val="Heading2"/>
        <w:rPr>
          <w:lang w:val="en-US"/>
        </w:rPr>
      </w:pPr>
      <w:bookmarkStart w:id="1" w:name="_Ref469584847"/>
      <w:r>
        <w:rPr>
          <w:lang w:val="en-US"/>
        </w:rPr>
        <w:t>Checking Linux Jump Box</w:t>
      </w:r>
      <w:bookmarkEnd w:id="1"/>
    </w:p>
    <w:p w:rsidR="00E21F30" w:rsidRDefault="00E21F30" w:rsidP="00E21F30">
      <w:pPr>
        <w:rPr>
          <w:lang w:val="en-US"/>
        </w:rPr>
      </w:pPr>
      <w:r>
        <w:rPr>
          <w:lang w:val="en-US"/>
        </w:rPr>
        <w:t xml:space="preserve">Here, my Linux jump box has IP </w:t>
      </w:r>
      <w:r w:rsidR="003E47A1">
        <w:rPr>
          <w:rStyle w:val="ng-binding"/>
        </w:rPr>
        <w:t>54.173.202.52</w:t>
      </w:r>
      <w:r>
        <w:rPr>
          <w:lang w:val="en-US"/>
        </w:rPr>
        <w:t xml:space="preserve">. </w:t>
      </w:r>
      <w:r w:rsidR="00256BFC">
        <w:rPr>
          <w:lang w:val="en-US"/>
        </w:rPr>
        <w:t xml:space="preserve">The private half of my </w:t>
      </w:r>
      <w:proofErr w:type="spellStart"/>
      <w:proofErr w:type="gramStart"/>
      <w:r w:rsidR="00256BFC">
        <w:rPr>
          <w:lang w:val="en-US"/>
        </w:rPr>
        <w:t>ssh</w:t>
      </w:r>
      <w:proofErr w:type="spellEnd"/>
      <w:proofErr w:type="gramEnd"/>
      <w:r w:rsidR="00256BFC">
        <w:rPr>
          <w:lang w:val="en-US"/>
        </w:rPr>
        <w:t xml:space="preserve"> key pair is in .</w:t>
      </w:r>
      <w:proofErr w:type="spellStart"/>
      <w:r w:rsidR="00256BFC">
        <w:rPr>
          <w:lang w:val="en-US"/>
        </w:rPr>
        <w:t>ssh</w:t>
      </w:r>
      <w:proofErr w:type="spellEnd"/>
      <w:r w:rsidR="00256BFC">
        <w:rPr>
          <w:lang w:val="en-US"/>
        </w:rPr>
        <w:t>/</w:t>
      </w:r>
      <w:proofErr w:type="spellStart"/>
      <w:r w:rsidR="00256BFC">
        <w:rPr>
          <w:lang w:val="en-US"/>
        </w:rPr>
        <w:t>id_rsa</w:t>
      </w:r>
      <w:proofErr w:type="spellEnd"/>
      <w:r w:rsidR="00256BFC">
        <w:rPr>
          <w:lang w:val="en-US"/>
        </w:rPr>
        <w:t xml:space="preserve"> in my home directory. I verify my jump box is available by successfully executing</w:t>
      </w:r>
    </w:p>
    <w:p w:rsidR="00E21F30" w:rsidRDefault="00E21F30" w:rsidP="00E21F30">
      <w:pPr>
        <w:rPr>
          <w:lang w:val="en-US"/>
        </w:rPr>
      </w:pPr>
      <w:proofErr w:type="spellStart"/>
      <w:proofErr w:type="gramStart"/>
      <w:r w:rsidRPr="00E21F30">
        <w:rPr>
          <w:lang w:val="en-US"/>
        </w:rPr>
        <w:t>ssh</w:t>
      </w:r>
      <w:proofErr w:type="spellEnd"/>
      <w:proofErr w:type="gramEnd"/>
      <w:r w:rsidRPr="00E21F30">
        <w:rPr>
          <w:lang w:val="en-US"/>
        </w:rPr>
        <w:t xml:space="preserve"> -i ~/.</w:t>
      </w:r>
      <w:proofErr w:type="spellStart"/>
      <w:r w:rsidRPr="00E21F30">
        <w:rPr>
          <w:lang w:val="en-US"/>
        </w:rPr>
        <w:t>ssh</w:t>
      </w:r>
      <w:proofErr w:type="spellEnd"/>
      <w:r w:rsidRPr="00E21F30">
        <w:rPr>
          <w:lang w:val="en-US"/>
        </w:rPr>
        <w:t>/</w:t>
      </w:r>
      <w:proofErr w:type="spellStart"/>
      <w:r w:rsidRPr="00E21F30">
        <w:rPr>
          <w:lang w:val="en-US"/>
        </w:rPr>
        <w:t>id_rsa</w:t>
      </w:r>
      <w:proofErr w:type="spellEnd"/>
      <w:r w:rsidRPr="00E21F30">
        <w:rPr>
          <w:lang w:val="en-US"/>
        </w:rPr>
        <w:t xml:space="preserve"> </w:t>
      </w:r>
      <w:r w:rsidR="005E6E04">
        <w:rPr>
          <w:lang w:val="en-US"/>
        </w:rPr>
        <w:t>ec2-user@</w:t>
      </w:r>
      <w:r w:rsidR="003E47A1">
        <w:rPr>
          <w:rStyle w:val="ng-binding"/>
        </w:rPr>
        <w:t>54.173.202.52</w:t>
      </w:r>
    </w:p>
    <w:p w:rsidR="00256BFC" w:rsidRDefault="003E47A1" w:rsidP="00E21F30">
      <w:pPr>
        <w:rPr>
          <w:lang w:val="en-US"/>
        </w:rPr>
      </w:pPr>
      <w:r>
        <w:rPr>
          <w:noProof/>
          <w:lang w:val="en-US"/>
        </w:rPr>
        <w:drawing>
          <wp:inline distT="0" distB="0" distL="0" distR="0">
            <wp:extent cx="5724525" cy="1800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noFill/>
                    </a:ln>
                  </pic:spPr>
                </pic:pic>
              </a:graphicData>
            </a:graphic>
          </wp:inline>
        </w:drawing>
      </w:r>
    </w:p>
    <w:p w:rsidR="00256BFC" w:rsidRDefault="00256BFC" w:rsidP="00E21F30">
      <w:pPr>
        <w:rPr>
          <w:lang w:val="en-US"/>
        </w:rPr>
      </w:pPr>
      <w:r>
        <w:rPr>
          <w:lang w:val="en-US"/>
        </w:rPr>
        <w:lastRenderedPageBreak/>
        <w:t>You should similarly verify for your IP/key combination. You should use user ec2-user.</w:t>
      </w:r>
    </w:p>
    <w:p w:rsidR="005E6E04" w:rsidRDefault="00027D3A" w:rsidP="00027D3A">
      <w:pPr>
        <w:pStyle w:val="Heading2"/>
        <w:rPr>
          <w:lang w:val="en-US"/>
        </w:rPr>
      </w:pPr>
      <w:bookmarkStart w:id="2" w:name="_Ref469689826"/>
      <w:r>
        <w:rPr>
          <w:lang w:val="en-US"/>
        </w:rPr>
        <w:t>Checking Windows Jump Box</w:t>
      </w:r>
      <w:bookmarkEnd w:id="2"/>
    </w:p>
    <w:p w:rsidR="00027D3A" w:rsidRDefault="00027D3A" w:rsidP="00027D3A">
      <w:pPr>
        <w:rPr>
          <w:lang w:val="en-US"/>
        </w:rPr>
      </w:pPr>
      <w:r>
        <w:rPr>
          <w:lang w:val="en-US"/>
        </w:rPr>
        <w:t xml:space="preserve">For </w:t>
      </w:r>
      <w:r w:rsidR="005A0BA5">
        <w:rPr>
          <w:lang w:val="en-US"/>
        </w:rPr>
        <w:t>the Windows jump box, it’s slightly</w:t>
      </w:r>
      <w:r>
        <w:rPr>
          <w:lang w:val="en-US"/>
        </w:rPr>
        <w:t xml:space="preserve"> more complicated, but not much.</w:t>
      </w:r>
    </w:p>
    <w:p w:rsidR="00027D3A" w:rsidRPr="00027D3A" w:rsidRDefault="00027D3A" w:rsidP="00027D3A">
      <w:pPr>
        <w:rPr>
          <w:lang w:val="en-US"/>
        </w:rPr>
      </w:pPr>
      <w:r>
        <w:rPr>
          <w:noProof/>
          <w:lang w:val="en-US"/>
        </w:rPr>
        <w:drawing>
          <wp:inline distT="0" distB="0" distL="0" distR="0" wp14:anchorId="3C377300" wp14:editId="3643A0B1">
            <wp:extent cx="5724525" cy="8382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solidFill>
                        <a:schemeClr val="accent1"/>
                      </a:solidFill>
                    </a:ln>
                  </pic:spPr>
                </pic:pic>
              </a:graphicData>
            </a:graphic>
          </wp:inline>
        </w:drawing>
      </w:r>
    </w:p>
    <w:p w:rsidR="00256BFC" w:rsidRDefault="00027D3A" w:rsidP="00E21F30">
      <w:pPr>
        <w:rPr>
          <w:lang w:val="en-US"/>
        </w:rPr>
      </w:pPr>
      <w:r>
        <w:rPr>
          <w:lang w:val="en-US"/>
        </w:rPr>
        <w:t xml:space="preserve">First, because you can’t </w:t>
      </w:r>
      <w:proofErr w:type="spellStart"/>
      <w:proofErr w:type="gramStart"/>
      <w:r>
        <w:rPr>
          <w:lang w:val="en-US"/>
        </w:rPr>
        <w:t>ssh</w:t>
      </w:r>
      <w:proofErr w:type="spellEnd"/>
      <w:proofErr w:type="gramEnd"/>
      <w:r>
        <w:rPr>
          <w:lang w:val="en-US"/>
        </w:rPr>
        <w:t xml:space="preserve"> into a Windows machine, you need to obtain the </w:t>
      </w:r>
      <w:r w:rsidR="005A0BA5">
        <w:rPr>
          <w:lang w:val="en-US"/>
        </w:rPr>
        <w:t xml:space="preserve">Windows </w:t>
      </w:r>
      <w:r>
        <w:rPr>
          <w:lang w:val="en-US"/>
        </w:rPr>
        <w:t>admin password. Do this from the EC2 console</w:t>
      </w:r>
      <w:r w:rsidR="001F4C5A">
        <w:rPr>
          <w:rStyle w:val="FootnoteReference"/>
          <w:lang w:val="en-US"/>
        </w:rPr>
        <w:footnoteReference w:id="7"/>
      </w:r>
      <w:r w:rsidR="001F4C5A">
        <w:rPr>
          <w:lang w:val="en-US"/>
        </w:rPr>
        <w:t>. Select the host with name ‘</w:t>
      </w:r>
      <w:proofErr w:type="spellStart"/>
      <w:r w:rsidR="001F4C5A">
        <w:rPr>
          <w:lang w:val="en-US"/>
        </w:rPr>
        <w:t>WindowsJumpBox</w:t>
      </w:r>
      <w:proofErr w:type="spellEnd"/>
      <w:r w:rsidR="001F4C5A">
        <w:rPr>
          <w:lang w:val="en-US"/>
        </w:rPr>
        <w:t>’ and then ‘Get Windows Password’ as shown. You’ll see</w:t>
      </w:r>
    </w:p>
    <w:p w:rsidR="001F4C5A" w:rsidRPr="00E21F30" w:rsidRDefault="001F4C5A" w:rsidP="00E21F30">
      <w:pPr>
        <w:rPr>
          <w:lang w:val="en-US"/>
        </w:rPr>
      </w:pPr>
      <w:r>
        <w:rPr>
          <w:noProof/>
          <w:lang w:val="en-US"/>
        </w:rPr>
        <w:drawing>
          <wp:inline distT="0" distB="0" distL="0" distR="0" wp14:anchorId="5B786A09" wp14:editId="3588BCE7">
            <wp:extent cx="4276725" cy="2777740"/>
            <wp:effectExtent l="19050" t="19050" r="952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777740"/>
                    </a:xfrm>
                    <a:prstGeom prst="rect">
                      <a:avLst/>
                    </a:prstGeom>
                    <a:noFill/>
                    <a:ln>
                      <a:solidFill>
                        <a:schemeClr val="accent1"/>
                      </a:solidFill>
                    </a:ln>
                  </pic:spPr>
                </pic:pic>
              </a:graphicData>
            </a:graphic>
          </wp:inline>
        </w:drawing>
      </w:r>
    </w:p>
    <w:p w:rsidR="00804548" w:rsidRDefault="001F4C5A" w:rsidP="00804548">
      <w:pPr>
        <w:rPr>
          <w:lang w:val="en-US"/>
        </w:rPr>
      </w:pPr>
      <w:r>
        <w:rPr>
          <w:lang w:val="en-US"/>
        </w:rPr>
        <w:t xml:space="preserve">Click browse, and then select the private part of your </w:t>
      </w:r>
      <w:proofErr w:type="spellStart"/>
      <w:proofErr w:type="gramStart"/>
      <w:r>
        <w:rPr>
          <w:lang w:val="en-US"/>
        </w:rPr>
        <w:t>ssh</w:t>
      </w:r>
      <w:proofErr w:type="spellEnd"/>
      <w:proofErr w:type="gramEnd"/>
      <w:r>
        <w:rPr>
          <w:lang w:val="en-US"/>
        </w:rPr>
        <w:t xml:space="preserve"> key pair</w:t>
      </w:r>
      <w:r>
        <w:rPr>
          <w:rStyle w:val="FootnoteReference"/>
          <w:lang w:val="en-US"/>
        </w:rPr>
        <w:footnoteReference w:id="8"/>
      </w:r>
      <w:r>
        <w:rPr>
          <w:lang w:val="en-US"/>
        </w:rPr>
        <w:t xml:space="preserve">, then ‘Decrypt Password’. You’ll see a screen similar to </w:t>
      </w:r>
    </w:p>
    <w:p w:rsidR="001F4C5A" w:rsidRDefault="001F4C5A" w:rsidP="00804548">
      <w:pPr>
        <w:rPr>
          <w:lang w:val="en-US"/>
        </w:rPr>
      </w:pPr>
      <w:r>
        <w:rPr>
          <w:noProof/>
          <w:lang w:val="en-US"/>
        </w:rPr>
        <w:drawing>
          <wp:inline distT="0" distB="0" distL="0" distR="0" wp14:anchorId="59C3B764" wp14:editId="445F707D">
            <wp:extent cx="3152775" cy="1620977"/>
            <wp:effectExtent l="19050" t="19050" r="952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620977"/>
                    </a:xfrm>
                    <a:prstGeom prst="rect">
                      <a:avLst/>
                    </a:prstGeom>
                    <a:noFill/>
                    <a:ln>
                      <a:solidFill>
                        <a:schemeClr val="accent1"/>
                      </a:solidFill>
                    </a:ln>
                  </pic:spPr>
                </pic:pic>
              </a:graphicData>
            </a:graphic>
          </wp:inline>
        </w:drawing>
      </w:r>
    </w:p>
    <w:p w:rsidR="001F4C5A" w:rsidRDefault="001F4C5A" w:rsidP="00804548">
      <w:pPr>
        <w:rPr>
          <w:lang w:val="en-US"/>
        </w:rPr>
      </w:pPr>
      <w:r>
        <w:rPr>
          <w:lang w:val="en-US"/>
        </w:rPr>
        <w:lastRenderedPageBreak/>
        <w:t xml:space="preserve">Use an RDP client (e.g. </w:t>
      </w:r>
      <w:proofErr w:type="spellStart"/>
      <w:r>
        <w:rPr>
          <w:lang w:val="en-US"/>
        </w:rPr>
        <w:t>mstsc</w:t>
      </w:r>
      <w:proofErr w:type="spellEnd"/>
      <w:r>
        <w:rPr>
          <w:lang w:val="en-US"/>
        </w:rPr>
        <w:t xml:space="preserve">) to log into the above box using account ‘Administrator’ and the password given. You should be able to log in successfully. While you’re there, follow the recommendation above and change your password. </w:t>
      </w:r>
      <w:r w:rsidR="004165E5">
        <w:rPr>
          <w:lang w:val="en-US"/>
        </w:rPr>
        <w:t>It’s CTRL-ALT-END under Windows to do this.</w:t>
      </w:r>
    </w:p>
    <w:p w:rsidR="00B27272" w:rsidRDefault="001F4C5A" w:rsidP="00804548">
      <w:pPr>
        <w:rPr>
          <w:lang w:val="en-US"/>
        </w:rPr>
      </w:pPr>
      <w:r>
        <w:rPr>
          <w:lang w:val="en-US"/>
        </w:rPr>
        <w:t xml:space="preserve">To avoid difficulties with Internet Explorer, which will require explicit exemptions for any websites </w:t>
      </w:r>
      <w:proofErr w:type="gramStart"/>
      <w:r>
        <w:rPr>
          <w:lang w:val="en-US"/>
        </w:rPr>
        <w:t>accessed,</w:t>
      </w:r>
      <w:proofErr w:type="gramEnd"/>
      <w:r>
        <w:rPr>
          <w:lang w:val="en-US"/>
        </w:rPr>
        <w:t xml:space="preserve"> including the MarkLogic Elastic Load Balancer, installing Chrome</w:t>
      </w:r>
      <w:r w:rsidR="00716B2A">
        <w:rPr>
          <w:rStyle w:val="FootnoteReference"/>
          <w:lang w:val="en-US"/>
        </w:rPr>
        <w:footnoteReference w:id="9"/>
      </w:r>
      <w:r>
        <w:rPr>
          <w:lang w:val="en-US"/>
        </w:rPr>
        <w:t xml:space="preserve"> is recommended.</w:t>
      </w:r>
      <w:r w:rsidR="00B27272">
        <w:rPr>
          <w:lang w:val="en-US"/>
        </w:rPr>
        <w:t xml:space="preserve"> Open Internet Explorer and access </w:t>
      </w:r>
      <w:hyperlink r:id="rId23" w:history="1">
        <w:r w:rsidR="00B27272" w:rsidRPr="00EA7726">
          <w:rPr>
            <w:rStyle w:val="Hyperlink"/>
            <w:lang w:val="en-US"/>
          </w:rPr>
          <w:t>www.google.com</w:t>
        </w:r>
      </w:hyperlink>
      <w:r w:rsidR="00B27272">
        <w:rPr>
          <w:lang w:val="en-US"/>
        </w:rPr>
        <w:t xml:space="preserve">. You’ll be told it’s untrusted. Add </w:t>
      </w:r>
      <w:hyperlink r:id="rId24" w:history="1">
        <w:r w:rsidR="00B27272" w:rsidRPr="00EA7726">
          <w:rPr>
            <w:rStyle w:val="Hyperlink"/>
            <w:lang w:val="en-US"/>
          </w:rPr>
          <w:t>http://*.google.com</w:t>
        </w:r>
      </w:hyperlink>
      <w:r w:rsidR="00B27272">
        <w:rPr>
          <w:lang w:val="en-US"/>
        </w:rPr>
        <w:t xml:space="preserve"> and </w:t>
      </w:r>
      <w:hyperlink r:id="rId25" w:history="1">
        <w:r w:rsidR="00B27272" w:rsidRPr="00EA7726">
          <w:rPr>
            <w:rStyle w:val="Hyperlink"/>
            <w:lang w:val="en-US"/>
          </w:rPr>
          <w:t>https://*.google.com</w:t>
        </w:r>
      </w:hyperlink>
      <w:r w:rsidR="00B27272">
        <w:rPr>
          <w:lang w:val="en-US"/>
        </w:rPr>
        <w:t xml:space="preserve"> as trusted sites then navigate to </w:t>
      </w:r>
    </w:p>
    <w:p w:rsidR="001F4C5A" w:rsidRDefault="00BF01CD" w:rsidP="00804548">
      <w:pPr>
        <w:rPr>
          <w:lang w:val="en-US"/>
        </w:rPr>
      </w:pPr>
      <w:hyperlink r:id="rId26" w:history="1">
        <w:r w:rsidR="00B27272" w:rsidRPr="00EA7726">
          <w:rPr>
            <w:rStyle w:val="Hyperlink"/>
            <w:lang w:val="en-US"/>
          </w:rPr>
          <w:t>https://www.google.com/chrome/browser/desktop/index.html</w:t>
        </w:r>
      </w:hyperlink>
      <w:r w:rsidR="00B27272">
        <w:rPr>
          <w:lang w:val="en-US"/>
        </w:rPr>
        <w:t xml:space="preserve"> </w:t>
      </w:r>
    </w:p>
    <w:p w:rsidR="00B27272" w:rsidRDefault="00B27272" w:rsidP="00804548">
      <w:pPr>
        <w:rPr>
          <w:lang w:val="en-US"/>
        </w:rPr>
      </w:pPr>
      <w:r>
        <w:rPr>
          <w:noProof/>
          <w:lang w:val="en-US"/>
        </w:rPr>
        <w:drawing>
          <wp:inline distT="0" distB="0" distL="0" distR="0" wp14:anchorId="1C6B3A3D" wp14:editId="58A5ECEE">
            <wp:extent cx="3219450" cy="286968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2869683"/>
                    </a:xfrm>
                    <a:prstGeom prst="rect">
                      <a:avLst/>
                    </a:prstGeom>
                    <a:noFill/>
                    <a:ln>
                      <a:noFill/>
                    </a:ln>
                  </pic:spPr>
                </pic:pic>
              </a:graphicData>
            </a:graphic>
          </wp:inline>
        </w:drawing>
      </w:r>
    </w:p>
    <w:p w:rsidR="00B27272" w:rsidRDefault="00B27272" w:rsidP="00804548">
      <w:pPr>
        <w:rPr>
          <w:lang w:val="en-US"/>
        </w:rPr>
      </w:pPr>
      <w:r>
        <w:rPr>
          <w:lang w:val="en-US"/>
        </w:rPr>
        <w:t>Download, install and make Chrome your default browser.</w:t>
      </w:r>
    </w:p>
    <w:p w:rsidR="005F01FD" w:rsidRDefault="00565237" w:rsidP="00565237">
      <w:pPr>
        <w:pStyle w:val="Heading1"/>
      </w:pPr>
      <w:bookmarkStart w:id="3" w:name="_Ref469689784"/>
      <w:r>
        <w:t>Setting up MarkLogic in the VPC</w:t>
      </w:r>
      <w:bookmarkEnd w:id="3"/>
    </w:p>
    <w:p w:rsidR="00565237" w:rsidRDefault="00565237" w:rsidP="00565237">
      <w:pPr>
        <w:rPr>
          <w:lang w:val="en-US"/>
        </w:rPr>
      </w:pPr>
      <w:r>
        <w:rPr>
          <w:lang w:val="en-US"/>
        </w:rPr>
        <w:t xml:space="preserve">In this section we will use the ThreePlusClusterForVPC-1.json template to set up a MarkLogic cluster. </w:t>
      </w:r>
    </w:p>
    <w:p w:rsidR="00565237" w:rsidRDefault="00565237" w:rsidP="00565237">
      <w:pPr>
        <w:rPr>
          <w:lang w:val="en-US"/>
        </w:rPr>
      </w:pPr>
      <w:r>
        <w:rPr>
          <w:lang w:val="en-US"/>
        </w:rPr>
        <w:t xml:space="preserve">There is not a single fixed way in which you might do this. </w:t>
      </w:r>
      <w:r w:rsidR="004165E5">
        <w:rPr>
          <w:lang w:val="en-US"/>
        </w:rPr>
        <w:t>Here</w:t>
      </w:r>
      <w:r>
        <w:rPr>
          <w:lang w:val="en-US"/>
        </w:rPr>
        <w:t xml:space="preserve"> we deploy MarkLogic hosts into our private subnets. We will be assigning our hosts to the </w:t>
      </w:r>
      <w:proofErr w:type="spellStart"/>
      <w:r>
        <w:rPr>
          <w:lang w:val="en-US"/>
        </w:rPr>
        <w:t>rInternalSecurityGroup</w:t>
      </w:r>
      <w:proofErr w:type="spellEnd"/>
      <w:r>
        <w:rPr>
          <w:lang w:val="en-US"/>
        </w:rPr>
        <w:t xml:space="preserve"> created above, which means in turn that they can be seen by hosts in the </w:t>
      </w:r>
      <w:proofErr w:type="spellStart"/>
      <w:r>
        <w:rPr>
          <w:lang w:val="en-US"/>
        </w:rPr>
        <w:t>rWebSecurityGroup</w:t>
      </w:r>
      <w:proofErr w:type="spellEnd"/>
      <w:r>
        <w:rPr>
          <w:lang w:val="en-US"/>
        </w:rPr>
        <w:t xml:space="preserve">. A typical configuration might be to place the middle tier </w:t>
      </w:r>
      <w:r w:rsidR="003E47A1">
        <w:rPr>
          <w:lang w:val="en-US"/>
        </w:rPr>
        <w:t xml:space="preserve">(e.g. node.js/tomcat/apache) in </w:t>
      </w:r>
      <w:proofErr w:type="spellStart"/>
      <w:r w:rsidR="003E47A1">
        <w:rPr>
          <w:lang w:val="en-US"/>
        </w:rPr>
        <w:t>rWebSecurityGroup</w:t>
      </w:r>
      <w:proofErr w:type="spellEnd"/>
      <w:r w:rsidR="003E47A1">
        <w:rPr>
          <w:lang w:val="en-US"/>
        </w:rPr>
        <w:t xml:space="preserve"> </w:t>
      </w:r>
      <w:r w:rsidR="003512D6">
        <w:rPr>
          <w:lang w:val="en-US"/>
        </w:rPr>
        <w:t xml:space="preserve">and then add in a load balancer for these assets in the </w:t>
      </w:r>
      <w:proofErr w:type="spellStart"/>
      <w:r w:rsidR="003512D6">
        <w:rPr>
          <w:lang w:val="en-US"/>
        </w:rPr>
        <w:t>rExternalSecurityGroup</w:t>
      </w:r>
      <w:proofErr w:type="spellEnd"/>
      <w:r w:rsidR="003512D6">
        <w:rPr>
          <w:lang w:val="en-US"/>
        </w:rPr>
        <w:t xml:space="preserve">, which would be visible externally. </w:t>
      </w:r>
      <w:r w:rsidR="003E47A1">
        <w:rPr>
          <w:lang w:val="en-US"/>
        </w:rPr>
        <w:t>Later</w:t>
      </w:r>
      <w:r w:rsidR="003512D6">
        <w:rPr>
          <w:lang w:val="en-US"/>
        </w:rPr>
        <w:t xml:space="preserve"> we see how we can demonstrate that the arrangement works using our Windows jump box.</w:t>
      </w:r>
    </w:p>
    <w:p w:rsidR="003512D6" w:rsidRDefault="003512D6" w:rsidP="003512D6">
      <w:pPr>
        <w:pStyle w:val="Heading2"/>
        <w:rPr>
          <w:lang w:val="en-US"/>
        </w:rPr>
      </w:pPr>
      <w:r>
        <w:rPr>
          <w:lang w:val="en-US"/>
        </w:rPr>
        <w:t>Template Use</w:t>
      </w:r>
    </w:p>
    <w:p w:rsidR="003512D6" w:rsidRDefault="003512D6" w:rsidP="003512D6">
      <w:r>
        <w:t xml:space="preserve">As previously, access the Cloud Formation console via </w:t>
      </w:r>
      <w:hyperlink r:id="rId28" w:history="1">
        <w:r w:rsidRPr="00EA7726">
          <w:rPr>
            <w:rStyle w:val="Hyperlink"/>
          </w:rPr>
          <w:t>http://console.aws.amazon.com/cloudformation</w:t>
        </w:r>
      </w:hyperlink>
      <w:r>
        <w:t xml:space="preserve">. From there, choose ‘Create Stack’. In the next </w:t>
      </w:r>
      <w:r>
        <w:lastRenderedPageBreak/>
        <w:t>page, choose ‘upload template to S3’ then browse to a location where</w:t>
      </w:r>
      <w:r w:rsidR="004165E5">
        <w:t xml:space="preserve"> the MarkLogic cluster template</w:t>
      </w:r>
      <w:r>
        <w:t xml:space="preserve"> ThreePlusClusterForVPC-1.json has been saved. Select the required template then click the ‘next’ button.</w:t>
      </w:r>
      <w:r w:rsidR="00D60D71">
        <w:t xml:space="preserve"> You will see something like the screen below.</w:t>
      </w:r>
    </w:p>
    <w:p w:rsidR="003512D6" w:rsidRDefault="00DF1C11" w:rsidP="003512D6">
      <w:r>
        <w:rPr>
          <w:noProof/>
          <w:lang w:val="en-US"/>
        </w:rPr>
        <w:drawing>
          <wp:inline distT="0" distB="0" distL="0" distR="0" wp14:anchorId="707F5E32" wp14:editId="614D880B">
            <wp:extent cx="5367600" cy="7588800"/>
            <wp:effectExtent l="19050" t="19050" r="2413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7600" cy="7588800"/>
                    </a:xfrm>
                    <a:prstGeom prst="rect">
                      <a:avLst/>
                    </a:prstGeom>
                    <a:noFill/>
                    <a:ln>
                      <a:solidFill>
                        <a:schemeClr val="accent1"/>
                      </a:solidFill>
                    </a:ln>
                  </pic:spPr>
                </pic:pic>
              </a:graphicData>
            </a:graphic>
          </wp:inline>
        </w:drawing>
      </w:r>
    </w:p>
    <w:p w:rsidR="008711DE" w:rsidRDefault="008711DE">
      <w:pPr>
        <w:spacing w:before="0" w:after="200" w:line="276" w:lineRule="auto"/>
      </w:pPr>
      <w:r>
        <w:br w:type="page"/>
      </w:r>
    </w:p>
    <w:p w:rsidR="00D60D71" w:rsidRDefault="004165E5" w:rsidP="003512D6">
      <w:r>
        <w:lastRenderedPageBreak/>
        <w:t>Fields</w:t>
      </w:r>
      <w:r w:rsidR="00D60D71">
        <w:t xml:space="preserve"> are required as follows</w:t>
      </w:r>
    </w:p>
    <w:tbl>
      <w:tblPr>
        <w:tblW w:w="9034" w:type="dxa"/>
        <w:tblLook w:val="04A0" w:firstRow="1" w:lastRow="0" w:firstColumn="1" w:lastColumn="0" w:noHBand="0" w:noVBand="1"/>
      </w:tblPr>
      <w:tblGrid>
        <w:gridCol w:w="2754"/>
        <w:gridCol w:w="3940"/>
        <w:gridCol w:w="2340"/>
      </w:tblGrid>
      <w:tr w:rsidR="00D60D71" w:rsidRPr="000B1179" w:rsidTr="00DF1C11">
        <w:trPr>
          <w:trHeight w:val="300"/>
        </w:trPr>
        <w:tc>
          <w:tcPr>
            <w:tcW w:w="2754" w:type="dxa"/>
            <w:tcBorders>
              <w:top w:val="single" w:sz="4" w:space="0" w:color="auto"/>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b/>
                <w:bCs/>
                <w:color w:val="000000"/>
                <w:lang w:val="en-US"/>
              </w:rPr>
            </w:pPr>
            <w:r w:rsidRPr="000B1179">
              <w:rPr>
                <w:rFonts w:eastAsia="Times New Roman"/>
                <w:b/>
                <w:bCs/>
                <w:color w:val="000000"/>
                <w:lang w:val="en-US"/>
              </w:rPr>
              <w:t>Parameter Name</w:t>
            </w:r>
          </w:p>
        </w:tc>
        <w:tc>
          <w:tcPr>
            <w:tcW w:w="3940" w:type="dxa"/>
            <w:tcBorders>
              <w:top w:val="single" w:sz="4" w:space="0" w:color="auto"/>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b/>
                <w:bCs/>
                <w:color w:val="000000"/>
                <w:lang w:val="en-US"/>
              </w:rPr>
            </w:pPr>
            <w:r w:rsidRPr="000B1179">
              <w:rPr>
                <w:rFonts w:eastAsia="Times New Roman"/>
                <w:b/>
                <w:bCs/>
                <w:color w:val="000000"/>
                <w:lang w:val="en-US"/>
              </w:rPr>
              <w:t>Description</w:t>
            </w:r>
          </w:p>
        </w:tc>
        <w:tc>
          <w:tcPr>
            <w:tcW w:w="2340" w:type="dxa"/>
            <w:tcBorders>
              <w:top w:val="single" w:sz="4" w:space="0" w:color="auto"/>
              <w:left w:val="nil"/>
              <w:bottom w:val="single" w:sz="4" w:space="0" w:color="auto"/>
              <w:right w:val="single" w:sz="4" w:space="0" w:color="auto"/>
            </w:tcBorders>
            <w:shd w:val="clear" w:color="auto" w:fill="auto"/>
            <w:noWrap/>
            <w:hideMark/>
          </w:tcPr>
          <w:p w:rsidR="00D60D71" w:rsidRPr="000B1179" w:rsidRDefault="00D60D71" w:rsidP="00D60D71">
            <w:pPr>
              <w:spacing w:before="0" w:after="0" w:line="240" w:lineRule="auto"/>
              <w:rPr>
                <w:rFonts w:eastAsia="Times New Roman"/>
                <w:b/>
                <w:bCs/>
                <w:color w:val="000000"/>
                <w:lang w:val="en-US"/>
              </w:rPr>
            </w:pPr>
            <w:r>
              <w:rPr>
                <w:rFonts w:eastAsia="Times New Roman"/>
                <w:b/>
                <w:bCs/>
                <w:color w:val="000000"/>
                <w:lang w:val="en-US"/>
              </w:rPr>
              <w:t>Value if using MarkLogic VPC</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Stack Name</w:t>
            </w:r>
          </w:p>
        </w:tc>
        <w:tc>
          <w:tcPr>
            <w:tcW w:w="3940" w:type="dxa"/>
            <w:tcBorders>
              <w:top w:val="nil"/>
              <w:left w:val="nil"/>
              <w:bottom w:val="single" w:sz="4" w:space="0" w:color="auto"/>
              <w:right w:val="single" w:sz="4" w:space="0" w:color="auto"/>
            </w:tcBorders>
            <w:shd w:val="clear" w:color="auto" w:fill="auto"/>
            <w:noWrap/>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Name of stack – free text field</w:t>
            </w:r>
          </w:p>
        </w:tc>
        <w:tc>
          <w:tcPr>
            <w:tcW w:w="2340" w:type="dxa"/>
            <w:tcBorders>
              <w:top w:val="nil"/>
              <w:left w:val="nil"/>
              <w:bottom w:val="single" w:sz="4" w:space="0" w:color="auto"/>
              <w:right w:val="single" w:sz="4" w:space="0" w:color="auto"/>
            </w:tcBorders>
            <w:shd w:val="clear" w:color="auto" w:fill="auto"/>
            <w:noWrap/>
          </w:tcPr>
          <w:p w:rsidR="00D60D71" w:rsidRPr="000B1179" w:rsidRDefault="00D60D71" w:rsidP="00976A81">
            <w:pPr>
              <w:spacing w:before="0" w:after="0" w:line="240" w:lineRule="auto"/>
              <w:rPr>
                <w:rFonts w:eastAsia="Times New Roman"/>
                <w:color w:val="000000"/>
                <w:lang w:val="en-US"/>
              </w:rPr>
            </w:pP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AdminPass</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Configure admin user password</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 </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AdminUser</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Configure admin user name</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 </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InstanceSecurityGroup</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Security group for ML instances/ELB</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rInternalSecurityGroup</w:t>
            </w:r>
            <w:proofErr w:type="spellEnd"/>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InstanceType</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EC2 instance type</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6A370A" w:rsidP="00976A81">
            <w:pPr>
              <w:spacing w:before="0" w:after="0" w:line="240" w:lineRule="auto"/>
              <w:rPr>
                <w:rFonts w:eastAsia="Times New Roman"/>
                <w:color w:val="000000"/>
                <w:lang w:val="en-US"/>
              </w:rPr>
            </w:pPr>
            <w:r>
              <w:rPr>
                <w:rFonts w:eastAsia="Times New Roman"/>
                <w:color w:val="000000"/>
                <w:lang w:val="en-US"/>
              </w:rPr>
              <w:t>m</w:t>
            </w:r>
            <w:r w:rsidR="00D60D71">
              <w:rPr>
                <w:rFonts w:eastAsia="Times New Roman"/>
                <w:color w:val="000000"/>
                <w:lang w:val="en-US"/>
              </w:rPr>
              <w:t>3.medium for instruction</w:t>
            </w:r>
            <w:r w:rsidR="00D60D71">
              <w:rPr>
                <w:rStyle w:val="FootnoteReference"/>
                <w:rFonts w:eastAsia="Times New Roman"/>
                <w:color w:val="000000"/>
                <w:lang w:val="en-US"/>
              </w:rPr>
              <w:footnoteReference w:id="10"/>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KeyName</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D60D71">
            <w:pPr>
              <w:spacing w:before="0" w:after="0" w:line="240" w:lineRule="auto"/>
              <w:rPr>
                <w:rFonts w:eastAsia="Times New Roman"/>
                <w:color w:val="000000"/>
                <w:lang w:val="en-US"/>
              </w:rPr>
            </w:pPr>
            <w:r>
              <w:rPr>
                <w:rFonts w:eastAsia="Times New Roman"/>
                <w:color w:val="000000"/>
                <w:lang w:val="en-US"/>
              </w:rPr>
              <w:t>SSH K</w:t>
            </w:r>
            <w:r w:rsidRPr="000B1179">
              <w:rPr>
                <w:rFonts w:eastAsia="Times New Roman"/>
                <w:color w:val="000000"/>
                <w:lang w:val="en-US"/>
              </w:rPr>
              <w:t>ey pa</w:t>
            </w:r>
            <w:r>
              <w:rPr>
                <w:rFonts w:eastAsia="Times New Roman"/>
                <w:color w:val="000000"/>
                <w:lang w:val="en-US"/>
              </w:rPr>
              <w:t xml:space="preserve">ir for </w:t>
            </w:r>
            <w:proofErr w:type="spellStart"/>
            <w:r>
              <w:rPr>
                <w:rFonts w:eastAsia="Times New Roman"/>
                <w:color w:val="000000"/>
                <w:lang w:val="en-US"/>
              </w:rPr>
              <w:t>ssh</w:t>
            </w:r>
            <w:proofErr w:type="spellEnd"/>
            <w:r>
              <w:rPr>
                <w:rFonts w:eastAsia="Times New Roman"/>
                <w:color w:val="000000"/>
                <w:lang w:val="en-US"/>
              </w:rPr>
              <w:t xml:space="preserve"> access. See section </w:t>
            </w:r>
            <w:r>
              <w:rPr>
                <w:rFonts w:eastAsia="Times New Roman"/>
                <w:color w:val="000000"/>
                <w:lang w:val="en-US"/>
              </w:rPr>
              <w:fldChar w:fldCharType="begin"/>
            </w:r>
            <w:r>
              <w:rPr>
                <w:rFonts w:eastAsia="Times New Roman"/>
                <w:color w:val="000000"/>
                <w:lang w:val="en-US"/>
              </w:rPr>
              <w:instrText xml:space="preserve"> REF _Ref469414382 \r \h </w:instrText>
            </w:r>
            <w:r>
              <w:rPr>
                <w:rFonts w:eastAsia="Times New Roman"/>
                <w:color w:val="000000"/>
                <w:lang w:val="en-US"/>
              </w:rPr>
            </w:r>
            <w:r>
              <w:rPr>
                <w:rFonts w:eastAsia="Times New Roman"/>
                <w:color w:val="000000"/>
                <w:lang w:val="en-US"/>
              </w:rPr>
              <w:fldChar w:fldCharType="separate"/>
            </w:r>
            <w:r w:rsidR="00C96E51">
              <w:rPr>
                <w:rFonts w:eastAsia="Times New Roman"/>
                <w:color w:val="000000"/>
                <w:lang w:val="en-US"/>
              </w:rPr>
              <w:t>3</w:t>
            </w:r>
            <w:r>
              <w:rPr>
                <w:rFonts w:eastAsia="Times New Roman"/>
                <w:color w:val="000000"/>
                <w:lang w:val="en-US"/>
              </w:rPr>
              <w:fldChar w:fldCharType="end"/>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 </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Licensee</w:t>
            </w:r>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MarkLogic Licensee</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 </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LiceneKey</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MarkLogic License Key</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 </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NodesPerZone</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Nodes per AZ zone</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Pr>
                <w:rFonts w:eastAsia="Times New Roman"/>
                <w:color w:val="000000"/>
                <w:lang w:val="en-US"/>
              </w:rPr>
              <w:t>1 for instruction</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PrivateSubnet1</w:t>
            </w:r>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Internal Subnet for AZ #1</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rInternalSubnetAZ1</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PrivateSubnet2</w:t>
            </w:r>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Internal Subnet for AZ #2</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rInternalSubnetAZ2</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PrivateSubnet3</w:t>
            </w:r>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Internal Subnet for AZ #3</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rInternalSubnetAZ3</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SNS</w:t>
            </w:r>
            <w:r>
              <w:rPr>
                <w:rFonts w:eastAsia="Times New Roman"/>
                <w:color w:val="000000"/>
                <w:lang w:val="en-US"/>
              </w:rPr>
              <w:t>Email</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5A0BA5" w:rsidP="005A0BA5">
            <w:pPr>
              <w:spacing w:before="0" w:after="0" w:line="240" w:lineRule="auto"/>
              <w:rPr>
                <w:rFonts w:eastAsia="Times New Roman"/>
                <w:color w:val="000000"/>
                <w:lang w:val="en-US"/>
              </w:rPr>
            </w:pPr>
            <w:r>
              <w:rPr>
                <w:rFonts w:eastAsia="Times New Roman"/>
                <w:color w:val="000000"/>
                <w:lang w:val="en-US"/>
              </w:rPr>
              <w:t>Email address to send diagnostic setup messages to.</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5A0BA5" w:rsidP="00976A81">
            <w:pPr>
              <w:spacing w:before="0" w:after="0" w:line="240" w:lineRule="auto"/>
              <w:rPr>
                <w:rFonts w:eastAsia="Times New Roman"/>
                <w:color w:val="000000"/>
                <w:lang w:val="en-US"/>
              </w:rPr>
            </w:pPr>
            <w:r>
              <w:rPr>
                <w:rFonts w:eastAsia="Times New Roman"/>
                <w:color w:val="000000"/>
                <w:lang w:val="en-US"/>
              </w:rPr>
              <w:t>Your email address or none if not required.</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VolumeSize</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Size of EBS volume in Gb</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Pr>
                <w:rFonts w:eastAsia="Times New Roman"/>
                <w:color w:val="000000"/>
                <w:lang w:val="en-US"/>
              </w:rPr>
              <w:t>10 for instruction</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proofErr w:type="spellStart"/>
            <w:r w:rsidRPr="000B1179">
              <w:rPr>
                <w:rFonts w:eastAsia="Times New Roman"/>
                <w:color w:val="000000"/>
                <w:lang w:val="en-US"/>
              </w:rPr>
              <w:t>VolumeType</w:t>
            </w:r>
            <w:proofErr w:type="spellEnd"/>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EBS volume type</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gp2</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Zone1</w:t>
            </w:r>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AZ corresponding to PrivateSubnet1</w:t>
            </w:r>
            <w:r w:rsidR="00C7722A">
              <w:rPr>
                <w:rStyle w:val="FootnoteReference"/>
                <w:rFonts w:eastAsia="Times New Roman"/>
                <w:color w:val="000000"/>
                <w:lang w:val="en-US"/>
              </w:rPr>
              <w:footnoteReference w:id="11"/>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us-east-1a</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Zone2</w:t>
            </w:r>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AZ corresponding to PrivateSubnet2</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us-east-1b</w:t>
            </w:r>
          </w:p>
        </w:tc>
      </w:tr>
      <w:tr w:rsidR="00D60D71" w:rsidRPr="000B1179" w:rsidTr="00DF1C11">
        <w:trPr>
          <w:trHeight w:val="300"/>
        </w:trPr>
        <w:tc>
          <w:tcPr>
            <w:tcW w:w="2754" w:type="dxa"/>
            <w:tcBorders>
              <w:top w:val="nil"/>
              <w:left w:val="single" w:sz="4" w:space="0" w:color="auto"/>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Zone3</w:t>
            </w:r>
          </w:p>
        </w:tc>
        <w:tc>
          <w:tcPr>
            <w:tcW w:w="39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AZ corresponding to PrivateSubnet3</w:t>
            </w:r>
          </w:p>
        </w:tc>
        <w:tc>
          <w:tcPr>
            <w:tcW w:w="2340" w:type="dxa"/>
            <w:tcBorders>
              <w:top w:val="nil"/>
              <w:left w:val="nil"/>
              <w:bottom w:val="single" w:sz="4" w:space="0" w:color="auto"/>
              <w:right w:val="single" w:sz="4" w:space="0" w:color="auto"/>
            </w:tcBorders>
            <w:shd w:val="clear" w:color="auto" w:fill="auto"/>
            <w:noWrap/>
            <w:hideMark/>
          </w:tcPr>
          <w:p w:rsidR="00D60D71" w:rsidRPr="000B1179" w:rsidRDefault="00D60D71" w:rsidP="00976A81">
            <w:pPr>
              <w:spacing w:before="0" w:after="0" w:line="240" w:lineRule="auto"/>
              <w:rPr>
                <w:rFonts w:eastAsia="Times New Roman"/>
                <w:color w:val="000000"/>
                <w:lang w:val="en-US"/>
              </w:rPr>
            </w:pPr>
            <w:r w:rsidRPr="000B1179">
              <w:rPr>
                <w:rFonts w:eastAsia="Times New Roman"/>
                <w:color w:val="000000"/>
                <w:lang w:val="en-US"/>
              </w:rPr>
              <w:t>us-east-1d</w:t>
            </w:r>
          </w:p>
        </w:tc>
      </w:tr>
    </w:tbl>
    <w:p w:rsidR="006A370A" w:rsidRDefault="006A370A" w:rsidP="003512D6"/>
    <w:p w:rsidR="00D60D71" w:rsidRDefault="00C7722A" w:rsidP="003512D6">
      <w:r>
        <w:t xml:space="preserve">The </w:t>
      </w:r>
      <w:proofErr w:type="spellStart"/>
      <w:r>
        <w:t>SNSEmail</w:t>
      </w:r>
      <w:proofErr w:type="spellEnd"/>
      <w:r>
        <w:t xml:space="preserve"> parameter, if set, will be assigned to </w:t>
      </w:r>
      <w:r w:rsidR="00244863">
        <w:t>an SNS Topic</w:t>
      </w:r>
      <w:r w:rsidR="00244863">
        <w:rPr>
          <w:rStyle w:val="FootnoteReference"/>
        </w:rPr>
        <w:footnoteReference w:id="12"/>
      </w:r>
      <w:r w:rsidR="00244863">
        <w:t xml:space="preserve"> resulting in diagnostic cluster setup messages reaching the specified address. There will be a large number of these sent, but it is useful to enable this when setting up for the first time, or in case of failure to setup correctly. Leave as ‘none’ if you do not wish to receive these messages.</w:t>
      </w:r>
    </w:p>
    <w:p w:rsidR="006A370A" w:rsidRDefault="006A370A" w:rsidP="003512D6">
      <w:r>
        <w:t xml:space="preserve">A populated template is shown below. </w:t>
      </w:r>
    </w:p>
    <w:p w:rsidR="006A370A" w:rsidRDefault="00DF1C11" w:rsidP="003512D6">
      <w:r>
        <w:rPr>
          <w:noProof/>
          <w:lang w:val="en-US"/>
        </w:rPr>
        <w:lastRenderedPageBreak/>
        <w:drawing>
          <wp:inline distT="0" distB="0" distL="0" distR="0" wp14:anchorId="7668ECC7" wp14:editId="325085E1">
            <wp:extent cx="5724525" cy="65532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6553200"/>
                    </a:xfrm>
                    <a:prstGeom prst="rect">
                      <a:avLst/>
                    </a:prstGeom>
                    <a:noFill/>
                    <a:ln>
                      <a:solidFill>
                        <a:schemeClr val="accent1"/>
                      </a:solidFill>
                    </a:ln>
                  </pic:spPr>
                </pic:pic>
              </a:graphicData>
            </a:graphic>
          </wp:inline>
        </w:drawing>
      </w:r>
    </w:p>
    <w:p w:rsidR="006A370A" w:rsidRDefault="006A370A" w:rsidP="003512D6"/>
    <w:p w:rsidR="00CD2527" w:rsidRDefault="00CD2527">
      <w:pPr>
        <w:spacing w:before="0" w:after="200" w:line="276" w:lineRule="auto"/>
      </w:pPr>
      <w:r>
        <w:br w:type="page"/>
      </w:r>
    </w:p>
    <w:p w:rsidR="00DF1C11" w:rsidRDefault="00CD2527" w:rsidP="003512D6">
      <w:r>
        <w:lastRenderedPageBreak/>
        <w:t>After populating</w:t>
      </w:r>
      <w:r w:rsidR="00A94E56">
        <w:t xml:space="preserve"> the template, click ‘Next’</w:t>
      </w:r>
      <w:r w:rsidR="00DF1C11">
        <w:t xml:space="preserve"> twice. At the bottom of the screen you will see</w:t>
      </w:r>
    </w:p>
    <w:p w:rsidR="00DF1C11" w:rsidRDefault="00DF1C11" w:rsidP="003512D6">
      <w:r>
        <w:rPr>
          <w:noProof/>
          <w:lang w:val="en-US"/>
        </w:rPr>
        <w:drawing>
          <wp:inline distT="0" distB="0" distL="0" distR="0" wp14:anchorId="562CDEAE" wp14:editId="1267A02A">
            <wp:extent cx="5731510" cy="1446530"/>
            <wp:effectExtent l="19050" t="19050" r="21590" b="203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446530"/>
                    </a:xfrm>
                    <a:prstGeom prst="rect">
                      <a:avLst/>
                    </a:prstGeom>
                    <a:noFill/>
                    <a:ln>
                      <a:solidFill>
                        <a:schemeClr val="accent1"/>
                      </a:solidFill>
                    </a:ln>
                  </pic:spPr>
                </pic:pic>
              </a:graphicData>
            </a:graphic>
          </wp:inline>
        </w:drawing>
      </w:r>
    </w:p>
    <w:p w:rsidR="00DF1C11" w:rsidRDefault="00DF1C11" w:rsidP="003512D6">
      <w:proofErr w:type="gramStart"/>
      <w:r>
        <w:t>as</w:t>
      </w:r>
      <w:proofErr w:type="gramEnd"/>
      <w:r>
        <w:t xml:space="preserve"> the template </w:t>
      </w:r>
      <w:r w:rsidRPr="00A94E56">
        <w:t xml:space="preserve">creates an IAM role </w:t>
      </w:r>
      <w:r>
        <w:t xml:space="preserve">that governs permissions of the cluster nodes </w:t>
      </w:r>
      <w:r w:rsidRPr="00A94E56">
        <w:t>and this requires specific approval.</w:t>
      </w:r>
      <w:r>
        <w:t xml:space="preserve"> Check the ‘I acknowledge’ box and click ‘Create’. You will see</w:t>
      </w:r>
    </w:p>
    <w:p w:rsidR="00CD2527" w:rsidRDefault="00716B2A" w:rsidP="003512D6">
      <w:pPr>
        <w:rPr>
          <w:lang w:val="en-US"/>
        </w:rPr>
      </w:pPr>
      <w:r>
        <w:rPr>
          <w:noProof/>
          <w:lang w:val="en-US"/>
        </w:rPr>
        <w:drawing>
          <wp:inline distT="0" distB="0" distL="0" distR="0" wp14:anchorId="2C7834C4" wp14:editId="1A8CFDF3">
            <wp:extent cx="5724525" cy="107632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076325"/>
                    </a:xfrm>
                    <a:prstGeom prst="rect">
                      <a:avLst/>
                    </a:prstGeom>
                    <a:noFill/>
                    <a:ln>
                      <a:solidFill>
                        <a:schemeClr val="accent1"/>
                      </a:solidFill>
                    </a:ln>
                  </pic:spPr>
                </pic:pic>
              </a:graphicData>
            </a:graphic>
          </wp:inline>
        </w:drawing>
      </w:r>
    </w:p>
    <w:p w:rsidR="00CD2527" w:rsidRDefault="002D184D" w:rsidP="003512D6">
      <w:pPr>
        <w:rPr>
          <w:lang w:val="en-US"/>
        </w:rPr>
      </w:pPr>
      <w:r>
        <w:rPr>
          <w:lang w:val="en-US"/>
        </w:rPr>
        <w:t xml:space="preserve">If you populated the </w:t>
      </w:r>
      <w:proofErr w:type="spellStart"/>
      <w:r>
        <w:rPr>
          <w:lang w:val="en-US"/>
        </w:rPr>
        <w:t>SNSEmail</w:t>
      </w:r>
      <w:proofErr w:type="spellEnd"/>
      <w:r>
        <w:rPr>
          <w:lang w:val="en-US"/>
        </w:rPr>
        <w:t xml:space="preserve"> field, shortly after, the specified address will receive a mail similar to</w:t>
      </w:r>
    </w:p>
    <w:p w:rsidR="002D184D" w:rsidRDefault="002D184D" w:rsidP="003512D6">
      <w:pPr>
        <w:rPr>
          <w:lang w:val="en-US"/>
        </w:rPr>
      </w:pPr>
      <w:r>
        <w:rPr>
          <w:noProof/>
          <w:lang w:val="en-US"/>
        </w:rPr>
        <w:drawing>
          <wp:inline distT="0" distB="0" distL="0" distR="0" wp14:anchorId="2DF71657" wp14:editId="7B20D0E2">
            <wp:extent cx="5734050" cy="14859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solidFill>
                        <a:schemeClr val="accent1"/>
                      </a:solidFill>
                    </a:ln>
                  </pic:spPr>
                </pic:pic>
              </a:graphicData>
            </a:graphic>
          </wp:inline>
        </w:drawing>
      </w:r>
    </w:p>
    <w:p w:rsidR="002D184D" w:rsidRDefault="002D184D" w:rsidP="003512D6">
      <w:pPr>
        <w:rPr>
          <w:lang w:val="en-US"/>
        </w:rPr>
      </w:pPr>
      <w:r>
        <w:rPr>
          <w:lang w:val="en-US"/>
        </w:rPr>
        <w:t>Click ‘Confirm Subscription’. If you do not, you will not receive diagnostic messages.</w:t>
      </w:r>
    </w:p>
    <w:p w:rsidR="00716B2A" w:rsidRDefault="00D63475" w:rsidP="003512D6">
      <w:pPr>
        <w:rPr>
          <w:lang w:val="en-US"/>
        </w:rPr>
      </w:pPr>
      <w:r>
        <w:rPr>
          <w:lang w:val="en-US"/>
        </w:rPr>
        <w:t>After around five minutes your template should complete and your Cloud Formation view should resemble</w:t>
      </w:r>
    </w:p>
    <w:p w:rsidR="00D63475" w:rsidRDefault="00D63475" w:rsidP="003512D6">
      <w:pPr>
        <w:rPr>
          <w:lang w:val="en-US"/>
        </w:rPr>
      </w:pPr>
      <w:r>
        <w:rPr>
          <w:noProof/>
          <w:lang w:val="en-US"/>
        </w:rPr>
        <w:drawing>
          <wp:inline distT="0" distB="0" distL="0" distR="0" wp14:anchorId="34FA60AB" wp14:editId="045B4FA0">
            <wp:extent cx="5724525" cy="1171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rsidR="00714996" w:rsidRDefault="00714996" w:rsidP="00714996">
      <w:pPr>
        <w:rPr>
          <w:lang w:val="en-US"/>
        </w:rPr>
      </w:pPr>
      <w:r>
        <w:rPr>
          <w:lang w:val="en-US"/>
        </w:rPr>
        <w:t xml:space="preserve">After </w:t>
      </w:r>
      <w:r w:rsidR="004165E5">
        <w:rPr>
          <w:lang w:val="en-US"/>
        </w:rPr>
        <w:t xml:space="preserve">the template completes </w:t>
      </w:r>
      <w:r>
        <w:rPr>
          <w:lang w:val="en-US"/>
        </w:rPr>
        <w:t>setup of the cluster starts. The included Auto Scaling Groups</w:t>
      </w:r>
      <w:r>
        <w:rPr>
          <w:rStyle w:val="FootnoteReference"/>
          <w:lang w:val="en-US"/>
        </w:rPr>
        <w:footnoteReference w:id="13"/>
      </w:r>
      <w:r>
        <w:rPr>
          <w:lang w:val="en-US"/>
        </w:rPr>
        <w:t xml:space="preserve"> will launch instances to match the ’Hosts per Zone’ parameter in the template and a number of </w:t>
      </w:r>
      <w:r>
        <w:rPr>
          <w:lang w:val="en-US"/>
        </w:rPr>
        <w:lastRenderedPageBreak/>
        <w:t xml:space="preserve">operations will take place on each node in order to ready the cluster. If you provided an email address for the </w:t>
      </w:r>
      <w:proofErr w:type="spellStart"/>
      <w:r>
        <w:rPr>
          <w:lang w:val="en-US"/>
        </w:rPr>
        <w:t>SNSEmail</w:t>
      </w:r>
      <w:proofErr w:type="spellEnd"/>
      <w:r>
        <w:rPr>
          <w:lang w:val="en-US"/>
        </w:rPr>
        <w:t xml:space="preserve"> field, you will start to see diagnostic messages concerning the automated setup.</w:t>
      </w:r>
    </w:p>
    <w:p w:rsidR="00714996" w:rsidRPr="00714996" w:rsidRDefault="00714996" w:rsidP="00714996">
      <w:pPr>
        <w:rPr>
          <w:lang w:val="en-US"/>
        </w:rPr>
      </w:pPr>
      <w:r>
        <w:rPr>
          <w:lang w:val="en-US"/>
        </w:rPr>
        <w:t>It will take 5 – 10 minutes from the point at which the cloud formation template completes before a fully available cluster is operational, or 10-15 minutes from the point at which the cloud formation stack creation was started.</w:t>
      </w:r>
    </w:p>
    <w:p w:rsidR="00D63475" w:rsidRDefault="00D63475" w:rsidP="00D63475">
      <w:pPr>
        <w:pStyle w:val="Heading1"/>
      </w:pPr>
      <w:r>
        <w:t>Verifying your Cluster</w:t>
      </w:r>
    </w:p>
    <w:p w:rsidR="00714996" w:rsidRPr="00714996" w:rsidRDefault="00714996" w:rsidP="00714996">
      <w:pPr>
        <w:rPr>
          <w:lang w:val="en-US"/>
        </w:rPr>
      </w:pPr>
      <w:r>
        <w:rPr>
          <w:lang w:val="en-US"/>
        </w:rPr>
        <w:t>To check setup has completed successfully, we verify two things.</w:t>
      </w:r>
    </w:p>
    <w:p w:rsidR="00976A81" w:rsidRDefault="00976A81" w:rsidP="00976A81">
      <w:pPr>
        <w:pStyle w:val="Heading2"/>
        <w:rPr>
          <w:lang w:val="en-US"/>
        </w:rPr>
      </w:pPr>
      <w:r>
        <w:rPr>
          <w:lang w:val="en-US"/>
        </w:rPr>
        <w:t>All nodes in cluster available and connected to ELB</w:t>
      </w:r>
      <w:r>
        <w:rPr>
          <w:rStyle w:val="FootnoteReference"/>
          <w:lang w:val="en-US"/>
        </w:rPr>
        <w:footnoteReference w:id="14"/>
      </w:r>
    </w:p>
    <w:p w:rsidR="00CA0256" w:rsidRDefault="00CA0256" w:rsidP="00D63475">
      <w:pPr>
        <w:rPr>
          <w:lang w:val="en-US"/>
        </w:rPr>
      </w:pPr>
      <w:r>
        <w:rPr>
          <w:lang w:val="en-US"/>
        </w:rPr>
        <w:t xml:space="preserve">The </w:t>
      </w:r>
      <w:r w:rsidR="00714996">
        <w:rPr>
          <w:lang w:val="en-US"/>
        </w:rPr>
        <w:t>first test</w:t>
      </w:r>
      <w:r>
        <w:rPr>
          <w:lang w:val="en-US"/>
        </w:rPr>
        <w:t xml:space="preserve"> of whether the cluster has set up correctly is whether the full cluster is available via the inc</w:t>
      </w:r>
      <w:r w:rsidR="00714996">
        <w:rPr>
          <w:lang w:val="en-US"/>
        </w:rPr>
        <w:t>luded Elastic Load Balancer. G</w:t>
      </w:r>
      <w:r>
        <w:rPr>
          <w:lang w:val="en-US"/>
        </w:rPr>
        <w:t xml:space="preserve">o to the EC2 console - </w:t>
      </w:r>
      <w:hyperlink r:id="rId35" w:history="1">
        <w:r w:rsidRPr="00EA7726">
          <w:rPr>
            <w:rStyle w:val="Hyperlink"/>
            <w:lang w:val="en-US"/>
          </w:rPr>
          <w:t>https://console.aws.amazon.com/ec2</w:t>
        </w:r>
      </w:hyperlink>
      <w:r>
        <w:rPr>
          <w:lang w:val="en-US"/>
        </w:rPr>
        <w:t xml:space="preserve"> and select ‘Load Balancers’ from the left hand list. Select your load balancer followed by</w:t>
      </w:r>
      <w:r w:rsidR="00217D4A">
        <w:rPr>
          <w:lang w:val="en-US"/>
        </w:rPr>
        <w:t xml:space="preserve"> the ‘Instances’ tab.</w:t>
      </w:r>
      <w:r w:rsidR="00976A81">
        <w:rPr>
          <w:lang w:val="en-US"/>
        </w:rPr>
        <w:t xml:space="preserve"> All three of our instances should be visible with status ‘In Service’, as below. </w:t>
      </w:r>
      <w:r>
        <w:rPr>
          <w:noProof/>
          <w:lang w:val="en-US"/>
        </w:rPr>
        <w:drawing>
          <wp:inline distT="0" distB="0" distL="0" distR="0" wp14:anchorId="3E0A55E3" wp14:editId="2D8DB81D">
            <wp:extent cx="5724525" cy="31813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solidFill>
                        <a:schemeClr val="accent1"/>
                      </a:solidFill>
                    </a:ln>
                  </pic:spPr>
                </pic:pic>
              </a:graphicData>
            </a:graphic>
          </wp:inline>
        </w:drawing>
      </w:r>
    </w:p>
    <w:p w:rsidR="00714996" w:rsidRDefault="00714996" w:rsidP="00D63475">
      <w:pPr>
        <w:rPr>
          <w:lang w:val="en-US"/>
        </w:rPr>
      </w:pPr>
      <w:r>
        <w:rPr>
          <w:lang w:val="en-US"/>
        </w:rPr>
        <w:t>If any are out of service, or absent then cluster setup has not completed.</w:t>
      </w:r>
    </w:p>
    <w:p w:rsidR="00714996" w:rsidRDefault="00714996" w:rsidP="00714996">
      <w:pPr>
        <w:pStyle w:val="Heading2"/>
        <w:rPr>
          <w:lang w:val="en-US"/>
        </w:rPr>
      </w:pPr>
      <w:r>
        <w:rPr>
          <w:lang w:val="en-US"/>
        </w:rPr>
        <w:t>Cluster is reachable via the ELB from the Windows Jump Box</w:t>
      </w:r>
    </w:p>
    <w:p w:rsidR="0015644F" w:rsidRDefault="00714996" w:rsidP="00D63475">
      <w:pPr>
        <w:rPr>
          <w:lang w:val="en-US"/>
        </w:rPr>
      </w:pPr>
      <w:r>
        <w:rPr>
          <w:lang w:val="en-US"/>
        </w:rPr>
        <w:t xml:space="preserve">The cluster should be reachable via the ELB from the Windows Jump box. If this is the case, then it will be reachable by any host in the </w:t>
      </w:r>
      <w:proofErr w:type="spellStart"/>
      <w:r>
        <w:rPr>
          <w:lang w:val="en-US"/>
        </w:rPr>
        <w:t>rWebSecurityGroup</w:t>
      </w:r>
      <w:proofErr w:type="spellEnd"/>
      <w:r>
        <w:rPr>
          <w:lang w:val="en-US"/>
        </w:rPr>
        <w:t xml:space="preserve">, which as per section </w:t>
      </w:r>
      <w:r>
        <w:rPr>
          <w:lang w:val="en-US"/>
        </w:rPr>
        <w:fldChar w:fldCharType="begin"/>
      </w:r>
      <w:r>
        <w:rPr>
          <w:lang w:val="en-US"/>
        </w:rPr>
        <w:instrText xml:space="preserve"> REF _Ref469689784 \r \h </w:instrText>
      </w:r>
      <w:r>
        <w:rPr>
          <w:lang w:val="en-US"/>
        </w:rPr>
      </w:r>
      <w:r>
        <w:rPr>
          <w:lang w:val="en-US"/>
        </w:rPr>
        <w:fldChar w:fldCharType="separate"/>
      </w:r>
      <w:r w:rsidR="00C96E51">
        <w:rPr>
          <w:lang w:val="en-US"/>
        </w:rPr>
        <w:t>6</w:t>
      </w:r>
      <w:r>
        <w:rPr>
          <w:lang w:val="en-US"/>
        </w:rPr>
        <w:fldChar w:fldCharType="end"/>
      </w:r>
      <w:r>
        <w:rPr>
          <w:lang w:val="en-US"/>
        </w:rPr>
        <w:t xml:space="preserve"> would typically be the security group used for the middle tier.</w:t>
      </w:r>
    </w:p>
    <w:p w:rsidR="00CA0256" w:rsidRDefault="00CA0256" w:rsidP="00D63475">
      <w:pPr>
        <w:rPr>
          <w:lang w:val="en-US"/>
        </w:rPr>
      </w:pPr>
      <w:r>
        <w:rPr>
          <w:lang w:val="en-US"/>
        </w:rPr>
        <w:lastRenderedPageBreak/>
        <w:t xml:space="preserve">To verify this, first identify the ELB DNS name by going back to the Cloud Formation screen - </w:t>
      </w:r>
      <w:hyperlink r:id="rId37" w:history="1">
        <w:r w:rsidRPr="00EA7726">
          <w:rPr>
            <w:rStyle w:val="Hyperlink"/>
            <w:lang w:val="en-US"/>
          </w:rPr>
          <w:t>https://console.aws.amazon.com/cloudformation</w:t>
        </w:r>
      </w:hyperlink>
      <w:r>
        <w:rPr>
          <w:lang w:val="en-US"/>
        </w:rPr>
        <w:t>, select the ‘MarkLogic Cluster’ stack and select the ‘Outputs’ tag.</w:t>
      </w:r>
    </w:p>
    <w:p w:rsidR="00CA0256" w:rsidRDefault="00CA0256" w:rsidP="00D63475">
      <w:pPr>
        <w:rPr>
          <w:lang w:val="en-US"/>
        </w:rPr>
      </w:pPr>
      <w:r>
        <w:rPr>
          <w:noProof/>
          <w:lang w:val="en-US"/>
        </w:rPr>
        <w:drawing>
          <wp:inline distT="0" distB="0" distL="0" distR="0">
            <wp:extent cx="5724525" cy="257175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solidFill>
                        <a:schemeClr val="accent1"/>
                      </a:solidFill>
                    </a:ln>
                  </pic:spPr>
                </pic:pic>
              </a:graphicData>
            </a:graphic>
          </wp:inline>
        </w:drawing>
      </w:r>
    </w:p>
    <w:p w:rsidR="0015644F" w:rsidRDefault="00CA0256" w:rsidP="0015644F">
      <w:pPr>
        <w:rPr>
          <w:lang w:val="en-US"/>
        </w:rPr>
      </w:pPr>
      <w:r>
        <w:rPr>
          <w:lang w:val="en-US"/>
        </w:rPr>
        <w:t>Copy and paste you</w:t>
      </w:r>
      <w:r w:rsidR="0015644F">
        <w:rPr>
          <w:lang w:val="en-US"/>
        </w:rPr>
        <w:t xml:space="preserve">r ELB URL somewhere convenient. Now log into the Windows jump box as per section </w:t>
      </w:r>
      <w:r w:rsidR="0015644F">
        <w:rPr>
          <w:lang w:val="en-US"/>
        </w:rPr>
        <w:fldChar w:fldCharType="begin"/>
      </w:r>
      <w:r w:rsidR="0015644F">
        <w:rPr>
          <w:lang w:val="en-US"/>
        </w:rPr>
        <w:instrText xml:space="preserve"> REF _Ref469689826 \r \h </w:instrText>
      </w:r>
      <w:r w:rsidR="0015644F">
        <w:rPr>
          <w:lang w:val="en-US"/>
        </w:rPr>
      </w:r>
      <w:r w:rsidR="0015644F">
        <w:rPr>
          <w:lang w:val="en-US"/>
        </w:rPr>
        <w:fldChar w:fldCharType="separate"/>
      </w:r>
      <w:r w:rsidR="00C96E51">
        <w:rPr>
          <w:lang w:val="en-US"/>
        </w:rPr>
        <w:t>5.2</w:t>
      </w:r>
      <w:r w:rsidR="0015644F">
        <w:rPr>
          <w:lang w:val="en-US"/>
        </w:rPr>
        <w:fldChar w:fldCharType="end"/>
      </w:r>
      <w:r w:rsidR="0015644F">
        <w:rPr>
          <w:lang w:val="en-US"/>
        </w:rPr>
        <w:t>, open Chrome and paste your ELB URL into the address bar. You should see the admin console as below. Note that you’re accessing it via your ELB URL.</w:t>
      </w:r>
      <w:r w:rsidR="004165E5">
        <w:rPr>
          <w:lang w:val="en-US"/>
        </w:rPr>
        <w:t xml:space="preserve"> </w:t>
      </w:r>
    </w:p>
    <w:p w:rsidR="0015644F" w:rsidRDefault="0015644F" w:rsidP="0015644F">
      <w:pPr>
        <w:rPr>
          <w:lang w:val="en-US"/>
        </w:rPr>
      </w:pPr>
      <w:r>
        <w:rPr>
          <w:noProof/>
          <w:lang w:val="en-US"/>
        </w:rPr>
        <w:drawing>
          <wp:inline distT="0" distB="0" distL="0" distR="0">
            <wp:extent cx="5724525" cy="240030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solidFill>
                        <a:schemeClr val="accent1"/>
                      </a:solidFill>
                    </a:ln>
                  </pic:spPr>
                </pic:pic>
              </a:graphicData>
            </a:graphic>
          </wp:inline>
        </w:drawing>
      </w:r>
    </w:p>
    <w:p w:rsidR="004165E5" w:rsidRDefault="004165E5" w:rsidP="004165E5">
      <w:r>
        <w:t>You should see your three connected hosts bottom right of this panel.</w:t>
      </w:r>
    </w:p>
    <w:p w:rsidR="004165E5" w:rsidRDefault="004165E5" w:rsidP="004165E5">
      <w:r>
        <w:rPr>
          <w:noProof/>
          <w:lang w:val="en-US"/>
        </w:rPr>
        <w:drawing>
          <wp:inline distT="0" distB="0" distL="0" distR="0">
            <wp:extent cx="2657475" cy="10382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7475" cy="1038225"/>
                    </a:xfrm>
                    <a:prstGeom prst="rect">
                      <a:avLst/>
                    </a:prstGeom>
                    <a:noFill/>
                    <a:ln>
                      <a:noFill/>
                    </a:ln>
                  </pic:spPr>
                </pic:pic>
              </a:graphicData>
            </a:graphic>
          </wp:inline>
        </w:drawing>
      </w:r>
    </w:p>
    <w:p w:rsidR="004165E5" w:rsidRDefault="004165E5" w:rsidP="004165E5">
      <w:pPr>
        <w:pStyle w:val="Heading2"/>
      </w:pPr>
      <w:r>
        <w:lastRenderedPageBreak/>
        <w:t xml:space="preserve">Accessing hosts via </w:t>
      </w:r>
      <w:proofErr w:type="spellStart"/>
      <w:proofErr w:type="gramStart"/>
      <w:r>
        <w:t>ssh</w:t>
      </w:r>
      <w:proofErr w:type="spellEnd"/>
      <w:proofErr w:type="gramEnd"/>
      <w:r>
        <w:t xml:space="preserve"> via Linux Jump Box</w:t>
      </w:r>
    </w:p>
    <w:p w:rsidR="002F4F2F" w:rsidRDefault="004165E5" w:rsidP="004165E5">
      <w:r>
        <w:t xml:space="preserve">It’s also useful to verify that you can access your MarkLogic hosts at the command line. </w:t>
      </w:r>
      <w:r w:rsidR="002F4F2F">
        <w:t xml:space="preserve">First obtain the IP of the hosts by visiting the EC2 console, </w:t>
      </w:r>
      <w:hyperlink r:id="rId41" w:history="1">
        <w:r w:rsidR="002F4F2F" w:rsidRPr="00EA7726">
          <w:rPr>
            <w:rStyle w:val="Hyperlink"/>
            <w:lang w:val="en-US"/>
          </w:rPr>
          <w:t>https://console.aws.amazon.com/ec2</w:t>
        </w:r>
      </w:hyperlink>
      <w:r w:rsidR="002F4F2F">
        <w:rPr>
          <w:lang w:val="en-US"/>
        </w:rPr>
        <w:t>, and clicking ‘Instances’. The IP addresses of the hosts may be found by selecting the hosts as shown. The first one below has IP 10.1.128.193.</w:t>
      </w:r>
    </w:p>
    <w:p w:rsidR="002F4F2F" w:rsidRDefault="002F4F2F" w:rsidP="004165E5">
      <w:r>
        <w:rPr>
          <w:noProof/>
          <w:lang w:val="en-US"/>
        </w:rPr>
        <w:drawing>
          <wp:inline distT="0" distB="0" distL="0" distR="0">
            <wp:extent cx="5724525" cy="2981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rsidR="004165E5" w:rsidRDefault="002F4F2F" w:rsidP="004165E5">
      <w:proofErr w:type="gramStart"/>
      <w:r>
        <w:t>To access</w:t>
      </w:r>
      <w:r w:rsidR="004165E5">
        <w:t xml:space="preserve"> this</w:t>
      </w:r>
      <w:r>
        <w:t xml:space="preserve"> host</w:t>
      </w:r>
      <w:r w:rsidR="004165E5">
        <w:t xml:space="preserve">, log into your Linux jump box as per section </w:t>
      </w:r>
      <w:r w:rsidR="004165E5">
        <w:fldChar w:fldCharType="begin"/>
      </w:r>
      <w:r w:rsidR="004165E5">
        <w:instrText xml:space="preserve"> REF _Ref469584847 \r \h </w:instrText>
      </w:r>
      <w:r w:rsidR="004165E5">
        <w:fldChar w:fldCharType="separate"/>
      </w:r>
      <w:r w:rsidR="00C96E51">
        <w:t>5.1</w:t>
      </w:r>
      <w:r w:rsidR="004165E5">
        <w:fldChar w:fldCharType="end"/>
      </w:r>
      <w:r w:rsidR="004165E5">
        <w:t>.</w:t>
      </w:r>
      <w:proofErr w:type="gramEnd"/>
      <w:r>
        <w:t xml:space="preserve"> Then </w:t>
      </w:r>
      <w:proofErr w:type="spellStart"/>
      <w:proofErr w:type="gramStart"/>
      <w:r>
        <w:t>ssh</w:t>
      </w:r>
      <w:proofErr w:type="spellEnd"/>
      <w:proofErr w:type="gramEnd"/>
      <w:r>
        <w:t xml:space="preserve"> into the internal instance e.g. </w:t>
      </w:r>
      <w:proofErr w:type="spellStart"/>
      <w:r>
        <w:t>ssh</w:t>
      </w:r>
      <w:proofErr w:type="spellEnd"/>
      <w:r>
        <w:t xml:space="preserve"> 10.1.128.193. You should log in successfully, and also be able to do this for the other two boxes.</w:t>
      </w:r>
    </w:p>
    <w:p w:rsidR="002F4F2F" w:rsidRDefault="002F4F2F" w:rsidP="002F4F2F">
      <w:pPr>
        <w:pStyle w:val="Heading1"/>
      </w:pPr>
      <w:r>
        <w:t>Troubleshooting</w:t>
      </w:r>
    </w:p>
    <w:p w:rsidR="002F4F2F" w:rsidRDefault="002F4F2F" w:rsidP="002F4F2F">
      <w:pPr>
        <w:rPr>
          <w:lang w:val="en-US"/>
        </w:rPr>
      </w:pPr>
      <w:r>
        <w:rPr>
          <w:lang w:val="en-US"/>
        </w:rPr>
        <w:t>VPCs can be difficult to troubleshoot precisely because they hide their contents from the outside world. Any difficulties encountered may well be associated with restrictions due to security groups, access control lists, or lack of public IPs. Check the implications of these carefully if resources are inaccessible.</w:t>
      </w:r>
    </w:p>
    <w:p w:rsidR="002F4F2F" w:rsidRPr="002F4F2F" w:rsidRDefault="002F4F2F" w:rsidP="004165E5">
      <w:pPr>
        <w:rPr>
          <w:lang w:val="en-US"/>
        </w:rPr>
      </w:pPr>
      <w:r>
        <w:rPr>
          <w:lang w:val="en-US"/>
        </w:rPr>
        <w:t>If your MarkLogic cluster does not start successfully, the first course of action is to log into the MarkLogic hosts, if you can, and look at /</w:t>
      </w:r>
      <w:proofErr w:type="spellStart"/>
      <w:r>
        <w:rPr>
          <w:lang w:val="en-US"/>
        </w:rPr>
        <w:t>var</w:t>
      </w:r>
      <w:proofErr w:type="spellEnd"/>
      <w:r>
        <w:rPr>
          <w:lang w:val="en-US"/>
        </w:rPr>
        <w:t>/log/messages</w:t>
      </w:r>
      <w:r>
        <w:rPr>
          <w:rStyle w:val="FootnoteReference"/>
          <w:lang w:val="en-US"/>
        </w:rPr>
        <w:footnoteReference w:id="15"/>
      </w:r>
      <w:r>
        <w:rPr>
          <w:lang w:val="en-US"/>
        </w:rPr>
        <w:t xml:space="preserve"> for clues. Also look at the ‘Events’ tab associated with the Cloud Formation Stacks in the case of errors. The SNS messages are useful – look for ‘fail’. You will see that they are equivalent to the messages found in /</w:t>
      </w:r>
      <w:proofErr w:type="spellStart"/>
      <w:r>
        <w:rPr>
          <w:lang w:val="en-US"/>
        </w:rPr>
        <w:t>var</w:t>
      </w:r>
      <w:proofErr w:type="spellEnd"/>
      <w:r>
        <w:rPr>
          <w:lang w:val="en-US"/>
        </w:rPr>
        <w:t>/log/messages.</w:t>
      </w:r>
    </w:p>
    <w:p w:rsidR="00BB0D03" w:rsidRDefault="00BB0D03" w:rsidP="00BB0D03">
      <w:pPr>
        <w:pStyle w:val="Heading1"/>
      </w:pPr>
      <w:r>
        <w:t>Conclusion</w:t>
      </w:r>
    </w:p>
    <w:p w:rsidR="00BB0D03" w:rsidRDefault="00BB0D03" w:rsidP="00BB0D03">
      <w:pPr>
        <w:rPr>
          <w:lang w:val="en-US"/>
        </w:rPr>
      </w:pPr>
      <w:r>
        <w:rPr>
          <w:lang w:val="en-US"/>
        </w:rPr>
        <w:t>If you’ve got this far, then you’ve successfully built your managed MarkLogic Cluster inside a Virtual Private Cloud.</w:t>
      </w:r>
      <w:r w:rsidR="00C6558C">
        <w:rPr>
          <w:lang w:val="en-US"/>
        </w:rPr>
        <w:t xml:space="preserve"> </w:t>
      </w:r>
    </w:p>
    <w:p w:rsidR="004C6EA7" w:rsidRDefault="004C6EA7" w:rsidP="00BB0D03">
      <w:pPr>
        <w:rPr>
          <w:lang w:val="en-US"/>
        </w:rPr>
      </w:pPr>
      <w:r>
        <w:rPr>
          <w:lang w:val="en-US"/>
        </w:rPr>
        <w:lastRenderedPageBreak/>
        <w:t>Note that there is more than one way to do this, and your own requirements may vary. Furthermore, for production use, you should review the detail thoroughly, especially the security aspects, to ensure configuration meets your requirements. Where applicable you should make changes – these examples are intended to help you get started rather than being rigid solutions.</w:t>
      </w:r>
    </w:p>
    <w:p w:rsidR="00D63475" w:rsidRPr="00D63475" w:rsidRDefault="004C6EA7" w:rsidP="00D63475">
      <w:pPr>
        <w:rPr>
          <w:lang w:val="en-US"/>
        </w:rPr>
      </w:pPr>
      <w:r>
        <w:rPr>
          <w:lang w:val="en-US"/>
        </w:rPr>
        <w:t>Nevertheless, it is hoped that this document and the associated templates have been instructive.</w:t>
      </w:r>
      <w:bookmarkStart w:id="4" w:name="_GoBack"/>
      <w:bookmarkEnd w:id="4"/>
    </w:p>
    <w:sectPr w:rsidR="00D63475" w:rsidRPr="00D63475" w:rsidSect="00882F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1CD" w:rsidRDefault="00BF01CD" w:rsidP="002A2FCD">
      <w:pPr>
        <w:spacing w:before="0" w:after="0" w:line="240" w:lineRule="auto"/>
      </w:pPr>
      <w:r>
        <w:separator/>
      </w:r>
    </w:p>
  </w:endnote>
  <w:endnote w:type="continuationSeparator" w:id="0">
    <w:p w:rsidR="00BF01CD" w:rsidRDefault="00BF01CD" w:rsidP="002A2F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1CD" w:rsidRDefault="00BF01CD" w:rsidP="002A2FCD">
      <w:pPr>
        <w:spacing w:before="0" w:after="0" w:line="240" w:lineRule="auto"/>
      </w:pPr>
      <w:r>
        <w:separator/>
      </w:r>
    </w:p>
  </w:footnote>
  <w:footnote w:type="continuationSeparator" w:id="0">
    <w:p w:rsidR="00BF01CD" w:rsidRDefault="00BF01CD" w:rsidP="002A2FCD">
      <w:pPr>
        <w:spacing w:before="0" w:after="0" w:line="240" w:lineRule="auto"/>
      </w:pPr>
      <w:r>
        <w:continuationSeparator/>
      </w:r>
    </w:p>
  </w:footnote>
  <w:footnote w:id="1">
    <w:p w:rsidR="00976A81" w:rsidRPr="003774D2" w:rsidRDefault="00976A81">
      <w:pPr>
        <w:pStyle w:val="FootnoteText"/>
        <w:rPr>
          <w:lang w:val="en-US"/>
        </w:rPr>
      </w:pPr>
      <w:r>
        <w:rPr>
          <w:rStyle w:val="FootnoteReference"/>
        </w:rPr>
        <w:footnoteRef/>
      </w:r>
      <w:r>
        <w:t xml:space="preserve"> </w:t>
      </w:r>
      <w:r>
        <w:rPr>
          <w:lang w:val="en-US"/>
        </w:rPr>
        <w:t>Amazon Web Services</w:t>
      </w:r>
    </w:p>
  </w:footnote>
  <w:footnote w:id="2">
    <w:p w:rsidR="00976A81" w:rsidRPr="003774D2" w:rsidRDefault="00976A81">
      <w:pPr>
        <w:pStyle w:val="FootnoteText"/>
        <w:rPr>
          <w:lang w:val="en-US"/>
        </w:rPr>
      </w:pPr>
      <w:r>
        <w:rPr>
          <w:rStyle w:val="FootnoteReference"/>
        </w:rPr>
        <w:footnoteRef/>
      </w:r>
      <w:r>
        <w:t xml:space="preserve"> </w:t>
      </w:r>
      <w:r>
        <w:rPr>
          <w:lang w:val="en-US"/>
        </w:rPr>
        <w:t>Virtual Private Cloud</w:t>
      </w:r>
    </w:p>
  </w:footnote>
  <w:footnote w:id="3">
    <w:p w:rsidR="00976A81" w:rsidRDefault="00976A81">
      <w:pPr>
        <w:pStyle w:val="FootnoteText"/>
      </w:pPr>
      <w:r>
        <w:rPr>
          <w:rStyle w:val="FootnoteReference"/>
        </w:rPr>
        <w:footnoteRef/>
      </w:r>
      <w:r>
        <w:t xml:space="preserve"> </w:t>
      </w:r>
      <w:hyperlink r:id="rId1" w:history="1">
        <w:r w:rsidRPr="00EA7726">
          <w:rPr>
            <w:rStyle w:val="Hyperlink"/>
          </w:rPr>
          <w:t>https://s3.amazonaws.com/marklogic-releases/8.0-5.4/ThreePlusCluster-BYOL.template</w:t>
        </w:r>
      </w:hyperlink>
    </w:p>
    <w:p w:rsidR="00976A81" w:rsidRPr="003774D2" w:rsidRDefault="00976A81">
      <w:pPr>
        <w:pStyle w:val="FootnoteText"/>
      </w:pPr>
      <w:r>
        <w:t xml:space="preserve"> </w:t>
      </w:r>
      <w:proofErr w:type="spellStart"/>
      <w:r>
        <w:t>currently,or</w:t>
      </w:r>
      <w:proofErr w:type="spellEnd"/>
      <w:r>
        <w:t xml:space="preserve"> see </w:t>
      </w:r>
      <w:hyperlink r:id="rId2" w:history="1">
        <w:r w:rsidRPr="00EA7726">
          <w:rPr>
            <w:rStyle w:val="Hyperlink"/>
          </w:rPr>
          <w:t>http://developer.marklogic.com/products/aws</w:t>
        </w:r>
      </w:hyperlink>
      <w:r>
        <w:t xml:space="preserve"> if this URL changes  </w:t>
      </w:r>
    </w:p>
  </w:footnote>
  <w:footnote w:id="4">
    <w:p w:rsidR="00976A81" w:rsidRPr="00977E54" w:rsidRDefault="00976A81">
      <w:pPr>
        <w:pStyle w:val="FootnoteText"/>
        <w:rPr>
          <w:lang w:val="en-US"/>
        </w:rPr>
      </w:pPr>
      <w:r>
        <w:rPr>
          <w:rStyle w:val="FootnoteReference"/>
        </w:rPr>
        <w:footnoteRef/>
      </w:r>
      <w:r>
        <w:t xml:space="preserve"> </w:t>
      </w:r>
      <w:hyperlink r:id="rId3" w:history="1">
        <w:r w:rsidRPr="00EA7726">
          <w:rPr>
            <w:rStyle w:val="Hyperlink"/>
          </w:rPr>
          <w:t>http://docs.aws.amazon.com/AmazonVPC/latest/UserGuide/vpc-nat-gateway.html</w:t>
        </w:r>
      </w:hyperlink>
      <w:r>
        <w:t xml:space="preserve"> </w:t>
      </w:r>
    </w:p>
  </w:footnote>
  <w:footnote w:id="5">
    <w:p w:rsidR="00976A81" w:rsidRPr="00A83FE1" w:rsidRDefault="00976A81">
      <w:pPr>
        <w:pStyle w:val="FootnoteText"/>
        <w:rPr>
          <w:lang w:val="en-US"/>
        </w:rPr>
      </w:pPr>
      <w:r>
        <w:rPr>
          <w:rStyle w:val="FootnoteReference"/>
        </w:rPr>
        <w:footnoteRef/>
      </w:r>
      <w:r>
        <w:t xml:space="preserve"> See </w:t>
      </w:r>
      <w:hyperlink r:id="rId4" w:history="1">
        <w:r w:rsidRPr="00EA7726">
          <w:rPr>
            <w:rStyle w:val="Hyperlink"/>
          </w:rPr>
          <w:t>http://docs.aws.amazon.com/AWSCloudFormation/latest/UserGuide/cfn-using-cli.html</w:t>
        </w:r>
      </w:hyperlink>
      <w:r>
        <w:t xml:space="preserve">   </w:t>
      </w:r>
    </w:p>
  </w:footnote>
  <w:footnote w:id="6">
    <w:p w:rsidR="00976A81" w:rsidRPr="00E21F30" w:rsidRDefault="00976A81">
      <w:pPr>
        <w:pStyle w:val="FootnoteText"/>
        <w:rPr>
          <w:lang w:val="en-US"/>
        </w:rPr>
      </w:pPr>
      <w:r>
        <w:rPr>
          <w:rStyle w:val="FootnoteReference"/>
        </w:rPr>
        <w:footnoteRef/>
      </w:r>
      <w:r>
        <w:t xml:space="preserve"> </w:t>
      </w:r>
      <w:r>
        <w:rPr>
          <w:lang w:val="en-US"/>
        </w:rPr>
        <w:t xml:space="preserve">A jump box is an intermediate host allowing indirect access to private resources. </w:t>
      </w:r>
      <w:proofErr w:type="gramStart"/>
      <w:r>
        <w:rPr>
          <w:lang w:val="en-US"/>
        </w:rPr>
        <w:t>Also referred to as a bastion host.</w:t>
      </w:r>
      <w:proofErr w:type="gramEnd"/>
    </w:p>
  </w:footnote>
  <w:footnote w:id="7">
    <w:p w:rsidR="00976A81" w:rsidRPr="001F4C5A" w:rsidRDefault="00976A81">
      <w:pPr>
        <w:pStyle w:val="FootnoteText"/>
        <w:rPr>
          <w:lang w:val="en-US"/>
        </w:rPr>
      </w:pPr>
      <w:r>
        <w:rPr>
          <w:rStyle w:val="FootnoteReference"/>
        </w:rPr>
        <w:footnoteRef/>
      </w:r>
      <w:r>
        <w:t xml:space="preserve"> </w:t>
      </w:r>
      <w:r>
        <w:rPr>
          <w:lang w:val="en-US"/>
        </w:rPr>
        <w:t>From console.aws.amazon.com select Services, then click EC2</w:t>
      </w:r>
    </w:p>
  </w:footnote>
  <w:footnote w:id="8">
    <w:p w:rsidR="00976A81" w:rsidRPr="001F4C5A" w:rsidRDefault="00976A81">
      <w:pPr>
        <w:pStyle w:val="FootnoteText"/>
        <w:rPr>
          <w:lang w:val="en-US"/>
        </w:rPr>
      </w:pPr>
      <w:r>
        <w:rPr>
          <w:rStyle w:val="FootnoteReference"/>
        </w:rPr>
        <w:footnoteRef/>
      </w:r>
      <w:r>
        <w:t xml:space="preserve"> </w:t>
      </w:r>
      <w:r>
        <w:rPr>
          <w:lang w:val="en-US"/>
        </w:rPr>
        <w:t xml:space="preserve">As per section </w:t>
      </w:r>
      <w:r>
        <w:rPr>
          <w:lang w:val="en-US"/>
        </w:rPr>
        <w:fldChar w:fldCharType="begin"/>
      </w:r>
      <w:r>
        <w:rPr>
          <w:lang w:val="en-US"/>
        </w:rPr>
        <w:instrText xml:space="preserve"> REF _Ref469584847 \r \h </w:instrText>
      </w:r>
      <w:r>
        <w:rPr>
          <w:lang w:val="en-US"/>
        </w:rPr>
      </w:r>
      <w:r>
        <w:rPr>
          <w:lang w:val="en-US"/>
        </w:rPr>
        <w:fldChar w:fldCharType="separate"/>
      </w:r>
      <w:r w:rsidR="00C96E51">
        <w:rPr>
          <w:lang w:val="en-US"/>
        </w:rPr>
        <w:t>5.1</w:t>
      </w:r>
      <w:r>
        <w:rPr>
          <w:lang w:val="en-US"/>
        </w:rPr>
        <w:fldChar w:fldCharType="end"/>
      </w:r>
    </w:p>
  </w:footnote>
  <w:footnote w:id="9">
    <w:p w:rsidR="00976A81" w:rsidRPr="00716B2A" w:rsidRDefault="00976A81">
      <w:pPr>
        <w:pStyle w:val="FootnoteText"/>
        <w:rPr>
          <w:lang w:val="en-US"/>
        </w:rPr>
      </w:pPr>
      <w:r>
        <w:rPr>
          <w:rStyle w:val="FootnoteReference"/>
        </w:rPr>
        <w:footnoteRef/>
      </w:r>
      <w:r>
        <w:t xml:space="preserve"> </w:t>
      </w:r>
      <w:r>
        <w:rPr>
          <w:lang w:val="en-US"/>
        </w:rPr>
        <w:t>Other browsers are available.</w:t>
      </w:r>
    </w:p>
  </w:footnote>
  <w:footnote w:id="10">
    <w:p w:rsidR="00976A81" w:rsidRPr="00D60D71" w:rsidRDefault="00976A81">
      <w:pPr>
        <w:pStyle w:val="FootnoteText"/>
        <w:rPr>
          <w:lang w:val="en-US"/>
        </w:rPr>
      </w:pPr>
      <w:r>
        <w:rPr>
          <w:rStyle w:val="FootnoteReference"/>
        </w:rPr>
        <w:footnoteRef/>
      </w:r>
      <w:r>
        <w:t xml:space="preserve"> </w:t>
      </w:r>
      <w:r>
        <w:rPr>
          <w:lang w:val="en-US"/>
        </w:rPr>
        <w:t>Currently ~$0.05 per hour</w:t>
      </w:r>
    </w:p>
  </w:footnote>
  <w:footnote w:id="11">
    <w:p w:rsidR="00976A81" w:rsidRPr="00C7722A" w:rsidRDefault="00976A81">
      <w:pPr>
        <w:pStyle w:val="FootnoteText"/>
        <w:rPr>
          <w:lang w:val="en-US"/>
        </w:rPr>
      </w:pPr>
      <w:r>
        <w:rPr>
          <w:rStyle w:val="FootnoteReference"/>
        </w:rPr>
        <w:footnoteRef/>
      </w:r>
      <w:r>
        <w:t xml:space="preserve"> </w:t>
      </w:r>
      <w:r>
        <w:rPr>
          <w:lang w:val="en-US"/>
        </w:rPr>
        <w:t xml:space="preserve">Note it doesn’t seem to be possible to infer this from PrivateSubnet1 – at least I can’t make it happen. </w:t>
      </w:r>
      <w:proofErr w:type="spellStart"/>
      <w:r>
        <w:rPr>
          <w:lang w:val="en-US"/>
        </w:rPr>
        <w:t>Fn</w:t>
      </w:r>
      <w:proofErr w:type="spellEnd"/>
      <w:r>
        <w:rPr>
          <w:lang w:val="en-US"/>
        </w:rPr>
        <w:t>::</w:t>
      </w:r>
      <w:proofErr w:type="spellStart"/>
      <w:r>
        <w:rPr>
          <w:lang w:val="en-US"/>
        </w:rPr>
        <w:t>GetAtt</w:t>
      </w:r>
      <w:proofErr w:type="spellEnd"/>
      <w:r>
        <w:rPr>
          <w:lang w:val="en-US"/>
        </w:rPr>
        <w:t xml:space="preserve"> operates on resources only, not parameters.</w:t>
      </w:r>
    </w:p>
  </w:footnote>
  <w:footnote w:id="12">
    <w:p w:rsidR="00976A81" w:rsidRPr="00244863" w:rsidRDefault="00976A81">
      <w:pPr>
        <w:pStyle w:val="FootnoteText"/>
        <w:rPr>
          <w:lang w:val="en-US"/>
        </w:rPr>
      </w:pPr>
      <w:r>
        <w:rPr>
          <w:rStyle w:val="FootnoteReference"/>
        </w:rPr>
        <w:footnoteRef/>
      </w:r>
      <w:r>
        <w:t xml:space="preserve"> See </w:t>
      </w:r>
      <w:hyperlink r:id="rId5" w:history="1">
        <w:r w:rsidRPr="00EA7726">
          <w:rPr>
            <w:rStyle w:val="Hyperlink"/>
          </w:rPr>
          <w:t>https://aws.amazon.com/sns/</w:t>
        </w:r>
      </w:hyperlink>
      <w:r>
        <w:t xml:space="preserve"> </w:t>
      </w:r>
    </w:p>
  </w:footnote>
  <w:footnote w:id="13">
    <w:p w:rsidR="00714996" w:rsidRPr="00D63475" w:rsidRDefault="00714996" w:rsidP="00714996">
      <w:pPr>
        <w:pStyle w:val="FootnoteText"/>
        <w:rPr>
          <w:lang w:val="en-US"/>
        </w:rPr>
      </w:pPr>
      <w:r>
        <w:rPr>
          <w:rStyle w:val="FootnoteReference"/>
        </w:rPr>
        <w:footnoteRef/>
      </w:r>
      <w:r>
        <w:t xml:space="preserve"> </w:t>
      </w:r>
      <w:hyperlink r:id="rId6" w:history="1">
        <w:r w:rsidRPr="00EA7726">
          <w:rPr>
            <w:rStyle w:val="Hyperlink"/>
          </w:rPr>
          <w:t>https://aws.amazon.com/autoscaling/</w:t>
        </w:r>
      </w:hyperlink>
      <w:r>
        <w:t xml:space="preserve"> </w:t>
      </w:r>
    </w:p>
  </w:footnote>
  <w:footnote w:id="14">
    <w:p w:rsidR="00976A81" w:rsidRPr="00976A81" w:rsidRDefault="00976A81">
      <w:pPr>
        <w:pStyle w:val="FootnoteText"/>
        <w:rPr>
          <w:lang w:val="en-US"/>
        </w:rPr>
      </w:pPr>
      <w:r>
        <w:rPr>
          <w:rStyle w:val="FootnoteReference"/>
        </w:rPr>
        <w:footnoteRef/>
      </w:r>
      <w:r>
        <w:t xml:space="preserve"> </w:t>
      </w:r>
      <w:r>
        <w:rPr>
          <w:lang w:val="en-US"/>
        </w:rPr>
        <w:t>Elastic Load Balancer</w:t>
      </w:r>
    </w:p>
  </w:footnote>
  <w:footnote w:id="15">
    <w:p w:rsidR="002F4F2F" w:rsidRPr="002F4F2F" w:rsidRDefault="002F4F2F">
      <w:pPr>
        <w:pStyle w:val="FootnoteText"/>
        <w:rPr>
          <w:lang w:val="en-US"/>
        </w:rPr>
      </w:pPr>
      <w:r>
        <w:rPr>
          <w:rStyle w:val="FootnoteReference"/>
        </w:rPr>
        <w:footnoteRef/>
      </w:r>
      <w:r>
        <w:t xml:space="preserve"> </w:t>
      </w:r>
      <w:proofErr w:type="spellStart"/>
      <w:r>
        <w:rPr>
          <w:lang w:val="en-US"/>
        </w:rPr>
        <w:t>Sudo</w:t>
      </w:r>
      <w:proofErr w:type="spellEnd"/>
      <w:r>
        <w:rPr>
          <w:lang w:val="en-US"/>
        </w:rPr>
        <w:t xml:space="preserve"> required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54E"/>
    <w:multiLevelType w:val="hybridMultilevel"/>
    <w:tmpl w:val="EE46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3463E"/>
    <w:multiLevelType w:val="hybridMultilevel"/>
    <w:tmpl w:val="E582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455D2"/>
    <w:multiLevelType w:val="multilevel"/>
    <w:tmpl w:val="44001E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0B0587B"/>
    <w:multiLevelType w:val="multilevel"/>
    <w:tmpl w:val="42E8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E22A8"/>
    <w:multiLevelType w:val="hybridMultilevel"/>
    <w:tmpl w:val="8390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B711D"/>
    <w:multiLevelType w:val="hybridMultilevel"/>
    <w:tmpl w:val="921E174C"/>
    <w:lvl w:ilvl="0" w:tplc="5CAA37A6">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1D186956"/>
    <w:multiLevelType w:val="hybridMultilevel"/>
    <w:tmpl w:val="38BCD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412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42F4C85"/>
    <w:multiLevelType w:val="hybridMultilevel"/>
    <w:tmpl w:val="7C08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C3F99"/>
    <w:multiLevelType w:val="hybridMultilevel"/>
    <w:tmpl w:val="F5148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320EDE"/>
    <w:multiLevelType w:val="hybridMultilevel"/>
    <w:tmpl w:val="98AEF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2A362B"/>
    <w:multiLevelType w:val="hybridMultilevel"/>
    <w:tmpl w:val="7942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2E50A2"/>
    <w:multiLevelType w:val="hybridMultilevel"/>
    <w:tmpl w:val="14B0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26585"/>
    <w:multiLevelType w:val="hybridMultilevel"/>
    <w:tmpl w:val="36829550"/>
    <w:lvl w:ilvl="0" w:tplc="071064CA">
      <w:numFmt w:val="bullet"/>
      <w:lvlText w:val="-"/>
      <w:lvlJc w:val="left"/>
      <w:pPr>
        <w:ind w:left="420" w:hanging="360"/>
      </w:pPr>
      <w:rPr>
        <w:rFonts w:ascii="Trebuchet MS" w:eastAsia="Cambria" w:hAnsi="Trebuchet M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2EA11DC9"/>
    <w:multiLevelType w:val="hybridMultilevel"/>
    <w:tmpl w:val="6C2E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C4B6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33B0C06"/>
    <w:multiLevelType w:val="hybridMultilevel"/>
    <w:tmpl w:val="1658B296"/>
    <w:lvl w:ilvl="0" w:tplc="40B00F74">
      <w:numFmt w:val="bullet"/>
      <w:lvlText w:val="-"/>
      <w:lvlJc w:val="left"/>
      <w:pPr>
        <w:ind w:left="720" w:hanging="360"/>
      </w:pPr>
      <w:rPr>
        <w:rFonts w:ascii="Trebuchet MS" w:eastAsia="Cambria"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74BA5"/>
    <w:multiLevelType w:val="multilevel"/>
    <w:tmpl w:val="D1564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B0854BC"/>
    <w:multiLevelType w:val="hybridMultilevel"/>
    <w:tmpl w:val="DB3C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976AA"/>
    <w:multiLevelType w:val="multilevel"/>
    <w:tmpl w:val="771CF5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8B34AFD"/>
    <w:multiLevelType w:val="hybridMultilevel"/>
    <w:tmpl w:val="8B7EC2DC"/>
    <w:lvl w:ilvl="0" w:tplc="6A2214F0">
      <w:numFmt w:val="bullet"/>
      <w:lvlText w:val="-"/>
      <w:lvlJc w:val="left"/>
      <w:pPr>
        <w:ind w:left="405" w:hanging="360"/>
      </w:pPr>
      <w:rPr>
        <w:rFonts w:ascii="Trebuchet MS" w:eastAsia="Cambria" w:hAnsi="Trebuchet MS"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1">
    <w:nsid w:val="492272C8"/>
    <w:multiLevelType w:val="hybridMultilevel"/>
    <w:tmpl w:val="73227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1E87DCC"/>
    <w:multiLevelType w:val="hybridMultilevel"/>
    <w:tmpl w:val="0D4C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5D2143"/>
    <w:multiLevelType w:val="hybridMultilevel"/>
    <w:tmpl w:val="6A00161A"/>
    <w:lvl w:ilvl="0" w:tplc="35382330">
      <w:numFmt w:val="bullet"/>
      <w:lvlText w:val="-"/>
      <w:lvlJc w:val="left"/>
      <w:pPr>
        <w:ind w:left="720" w:hanging="360"/>
      </w:pPr>
      <w:rPr>
        <w:rFonts w:ascii="Courier" w:eastAsia="Cambria" w:hAnsi="Courier"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4E5577"/>
    <w:multiLevelType w:val="multilevel"/>
    <w:tmpl w:val="02EA3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48A58F1"/>
    <w:multiLevelType w:val="hybridMultilevel"/>
    <w:tmpl w:val="D97C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1E0DE6"/>
    <w:multiLevelType w:val="hybridMultilevel"/>
    <w:tmpl w:val="D3480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0B179DC"/>
    <w:multiLevelType w:val="hybridMultilevel"/>
    <w:tmpl w:val="92A4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A3D75"/>
    <w:multiLevelType w:val="hybridMultilevel"/>
    <w:tmpl w:val="BF2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8E0844"/>
    <w:multiLevelType w:val="hybridMultilevel"/>
    <w:tmpl w:val="6F3A6264"/>
    <w:lvl w:ilvl="0" w:tplc="753E31A8">
      <w:numFmt w:val="bullet"/>
      <w:lvlText w:val="-"/>
      <w:lvlJc w:val="left"/>
      <w:pPr>
        <w:ind w:left="480" w:hanging="360"/>
      </w:pPr>
      <w:rPr>
        <w:rFonts w:ascii="Courier" w:eastAsia="Cambria" w:hAnsi="Courier"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num w:numId="1">
    <w:abstractNumId w:val="19"/>
  </w:num>
  <w:num w:numId="2">
    <w:abstractNumId w:val="29"/>
  </w:num>
  <w:num w:numId="3">
    <w:abstractNumId w:val="23"/>
  </w:num>
  <w:num w:numId="4">
    <w:abstractNumId w:val="20"/>
  </w:num>
  <w:num w:numId="5">
    <w:abstractNumId w:val="21"/>
  </w:num>
  <w:num w:numId="6">
    <w:abstractNumId w:val="15"/>
  </w:num>
  <w:num w:numId="7">
    <w:abstractNumId w:val="26"/>
  </w:num>
  <w:num w:numId="8">
    <w:abstractNumId w:val="18"/>
  </w:num>
  <w:num w:numId="9">
    <w:abstractNumId w:val="9"/>
  </w:num>
  <w:num w:numId="10">
    <w:abstractNumId w:val="10"/>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6"/>
  </w:num>
  <w:num w:numId="14">
    <w:abstractNumId w:val="25"/>
  </w:num>
  <w:num w:numId="15">
    <w:abstractNumId w:val="11"/>
  </w:num>
  <w:num w:numId="16">
    <w:abstractNumId w:val="1"/>
  </w:num>
  <w:num w:numId="17">
    <w:abstractNumId w:val="8"/>
  </w:num>
  <w:num w:numId="18">
    <w:abstractNumId w:val="14"/>
  </w:num>
  <w:num w:numId="19">
    <w:abstractNumId w:val="12"/>
  </w:num>
  <w:num w:numId="20">
    <w:abstractNumId w:val="4"/>
  </w:num>
  <w:num w:numId="21">
    <w:abstractNumId w:val="0"/>
  </w:num>
  <w:num w:numId="22">
    <w:abstractNumId w:val="27"/>
  </w:num>
  <w:num w:numId="23">
    <w:abstractNumId w:val="2"/>
  </w:num>
  <w:num w:numId="24">
    <w:abstractNumId w:val="5"/>
  </w:num>
  <w:num w:numId="25">
    <w:abstractNumId w:val="17"/>
  </w:num>
  <w:num w:numId="26">
    <w:abstractNumId w:val="7"/>
  </w:num>
  <w:num w:numId="27">
    <w:abstractNumId w:val="28"/>
  </w:num>
  <w:num w:numId="28">
    <w:abstractNumId w:val="28"/>
  </w:num>
  <w:num w:numId="29">
    <w:abstractNumId w:val="22"/>
  </w:num>
  <w:num w:numId="30">
    <w:abstractNumId w:val="1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5C"/>
    <w:rsid w:val="0000448D"/>
    <w:rsid w:val="000114A3"/>
    <w:rsid w:val="000146A0"/>
    <w:rsid w:val="00017D8D"/>
    <w:rsid w:val="00024418"/>
    <w:rsid w:val="00027D3A"/>
    <w:rsid w:val="00030D08"/>
    <w:rsid w:val="00032D3D"/>
    <w:rsid w:val="00060CC9"/>
    <w:rsid w:val="00072ABD"/>
    <w:rsid w:val="000A30BB"/>
    <w:rsid w:val="000B254B"/>
    <w:rsid w:val="000C6D56"/>
    <w:rsid w:val="000D712F"/>
    <w:rsid w:val="000E485C"/>
    <w:rsid w:val="000F1878"/>
    <w:rsid w:val="000F4D79"/>
    <w:rsid w:val="0012522C"/>
    <w:rsid w:val="00126AB6"/>
    <w:rsid w:val="001439EA"/>
    <w:rsid w:val="0015644F"/>
    <w:rsid w:val="00157ECD"/>
    <w:rsid w:val="00161C6F"/>
    <w:rsid w:val="00161FBF"/>
    <w:rsid w:val="0016476F"/>
    <w:rsid w:val="00173751"/>
    <w:rsid w:val="001815E1"/>
    <w:rsid w:val="001845A7"/>
    <w:rsid w:val="00187D0B"/>
    <w:rsid w:val="00195BE4"/>
    <w:rsid w:val="001A76A1"/>
    <w:rsid w:val="001B0774"/>
    <w:rsid w:val="001B64B2"/>
    <w:rsid w:val="001B7A90"/>
    <w:rsid w:val="001C2A04"/>
    <w:rsid w:val="001D0331"/>
    <w:rsid w:val="001F1D67"/>
    <w:rsid w:val="001F4C5A"/>
    <w:rsid w:val="00212C44"/>
    <w:rsid w:val="00217D4A"/>
    <w:rsid w:val="00230035"/>
    <w:rsid w:val="00236601"/>
    <w:rsid w:val="00241AE1"/>
    <w:rsid w:val="00244863"/>
    <w:rsid w:val="00256BFC"/>
    <w:rsid w:val="00260419"/>
    <w:rsid w:val="00280D63"/>
    <w:rsid w:val="002A2FCD"/>
    <w:rsid w:val="002A6B36"/>
    <w:rsid w:val="002D184D"/>
    <w:rsid w:val="002D3891"/>
    <w:rsid w:val="002D51DA"/>
    <w:rsid w:val="002F42E3"/>
    <w:rsid w:val="002F4F2F"/>
    <w:rsid w:val="00306AD4"/>
    <w:rsid w:val="003101C7"/>
    <w:rsid w:val="00310578"/>
    <w:rsid w:val="003126E4"/>
    <w:rsid w:val="00317774"/>
    <w:rsid w:val="003213E2"/>
    <w:rsid w:val="003512D6"/>
    <w:rsid w:val="003646B5"/>
    <w:rsid w:val="0037523D"/>
    <w:rsid w:val="00377183"/>
    <w:rsid w:val="003774D2"/>
    <w:rsid w:val="003A30A9"/>
    <w:rsid w:val="003D5BD8"/>
    <w:rsid w:val="003E151D"/>
    <w:rsid w:val="003E47A1"/>
    <w:rsid w:val="004010E6"/>
    <w:rsid w:val="00401332"/>
    <w:rsid w:val="004013D8"/>
    <w:rsid w:val="004165E5"/>
    <w:rsid w:val="0043395C"/>
    <w:rsid w:val="00442D69"/>
    <w:rsid w:val="00472324"/>
    <w:rsid w:val="00482A07"/>
    <w:rsid w:val="00490702"/>
    <w:rsid w:val="00495A5B"/>
    <w:rsid w:val="00495F74"/>
    <w:rsid w:val="004C2B42"/>
    <w:rsid w:val="004C42A9"/>
    <w:rsid w:val="004C6EA7"/>
    <w:rsid w:val="004D17FA"/>
    <w:rsid w:val="004D64AC"/>
    <w:rsid w:val="004D6D95"/>
    <w:rsid w:val="004D755F"/>
    <w:rsid w:val="004F0200"/>
    <w:rsid w:val="005020E7"/>
    <w:rsid w:val="005127C5"/>
    <w:rsid w:val="00516C99"/>
    <w:rsid w:val="005306C0"/>
    <w:rsid w:val="00537A56"/>
    <w:rsid w:val="00555801"/>
    <w:rsid w:val="00563D3F"/>
    <w:rsid w:val="00565237"/>
    <w:rsid w:val="005657A7"/>
    <w:rsid w:val="00570C4D"/>
    <w:rsid w:val="005724B8"/>
    <w:rsid w:val="00573F85"/>
    <w:rsid w:val="00591C01"/>
    <w:rsid w:val="005A0BA5"/>
    <w:rsid w:val="005A31AC"/>
    <w:rsid w:val="005A3A3A"/>
    <w:rsid w:val="005C0D1B"/>
    <w:rsid w:val="005C33E9"/>
    <w:rsid w:val="005C42D4"/>
    <w:rsid w:val="005C5607"/>
    <w:rsid w:val="005D3500"/>
    <w:rsid w:val="005E413B"/>
    <w:rsid w:val="005E6E04"/>
    <w:rsid w:val="005F01FD"/>
    <w:rsid w:val="0061205B"/>
    <w:rsid w:val="00612F20"/>
    <w:rsid w:val="006620AC"/>
    <w:rsid w:val="00662E9F"/>
    <w:rsid w:val="00666567"/>
    <w:rsid w:val="00675B44"/>
    <w:rsid w:val="0067711B"/>
    <w:rsid w:val="00681E1C"/>
    <w:rsid w:val="00683976"/>
    <w:rsid w:val="00693F41"/>
    <w:rsid w:val="006A370A"/>
    <w:rsid w:val="006B7AD8"/>
    <w:rsid w:val="006D0291"/>
    <w:rsid w:val="006D0ACC"/>
    <w:rsid w:val="006E17B2"/>
    <w:rsid w:val="006F1B88"/>
    <w:rsid w:val="006F2C43"/>
    <w:rsid w:val="00702E57"/>
    <w:rsid w:val="0070343D"/>
    <w:rsid w:val="007035A6"/>
    <w:rsid w:val="00706EFF"/>
    <w:rsid w:val="007106F8"/>
    <w:rsid w:val="00710B32"/>
    <w:rsid w:val="00714996"/>
    <w:rsid w:val="00714E5E"/>
    <w:rsid w:val="0071606D"/>
    <w:rsid w:val="00716B2A"/>
    <w:rsid w:val="00727D5E"/>
    <w:rsid w:val="00746863"/>
    <w:rsid w:val="00755D21"/>
    <w:rsid w:val="0077095E"/>
    <w:rsid w:val="007928E9"/>
    <w:rsid w:val="00794C4F"/>
    <w:rsid w:val="007A65A3"/>
    <w:rsid w:val="007D4714"/>
    <w:rsid w:val="007D4980"/>
    <w:rsid w:val="007F386A"/>
    <w:rsid w:val="007F660D"/>
    <w:rsid w:val="00804055"/>
    <w:rsid w:val="00804548"/>
    <w:rsid w:val="008153AE"/>
    <w:rsid w:val="00815CD8"/>
    <w:rsid w:val="008230EF"/>
    <w:rsid w:val="0082337D"/>
    <w:rsid w:val="008628AE"/>
    <w:rsid w:val="00864D8D"/>
    <w:rsid w:val="008711DE"/>
    <w:rsid w:val="00880C3C"/>
    <w:rsid w:val="00882F7B"/>
    <w:rsid w:val="00886134"/>
    <w:rsid w:val="00892EB7"/>
    <w:rsid w:val="00894222"/>
    <w:rsid w:val="008A7CBE"/>
    <w:rsid w:val="008B7E14"/>
    <w:rsid w:val="008F2270"/>
    <w:rsid w:val="00902DE2"/>
    <w:rsid w:val="00906C1F"/>
    <w:rsid w:val="00934A22"/>
    <w:rsid w:val="00953B03"/>
    <w:rsid w:val="009612B8"/>
    <w:rsid w:val="00963EE1"/>
    <w:rsid w:val="009727EB"/>
    <w:rsid w:val="00976A81"/>
    <w:rsid w:val="00977E54"/>
    <w:rsid w:val="00985855"/>
    <w:rsid w:val="00987410"/>
    <w:rsid w:val="00996D95"/>
    <w:rsid w:val="009A64ED"/>
    <w:rsid w:val="009B193E"/>
    <w:rsid w:val="009B65C4"/>
    <w:rsid w:val="009C4A3C"/>
    <w:rsid w:val="009F31C3"/>
    <w:rsid w:val="00A0549C"/>
    <w:rsid w:val="00A1510A"/>
    <w:rsid w:val="00A20525"/>
    <w:rsid w:val="00A21ECA"/>
    <w:rsid w:val="00A230E7"/>
    <w:rsid w:val="00A274B4"/>
    <w:rsid w:val="00A379E5"/>
    <w:rsid w:val="00A42C62"/>
    <w:rsid w:val="00A50F9C"/>
    <w:rsid w:val="00A52BB8"/>
    <w:rsid w:val="00A6783E"/>
    <w:rsid w:val="00A73000"/>
    <w:rsid w:val="00A826A3"/>
    <w:rsid w:val="00A8394E"/>
    <w:rsid w:val="00A83FE1"/>
    <w:rsid w:val="00A8503E"/>
    <w:rsid w:val="00A87A36"/>
    <w:rsid w:val="00A91DE8"/>
    <w:rsid w:val="00A93DA1"/>
    <w:rsid w:val="00A94E56"/>
    <w:rsid w:val="00A964B2"/>
    <w:rsid w:val="00AA4CBF"/>
    <w:rsid w:val="00AA6270"/>
    <w:rsid w:val="00AA6AB7"/>
    <w:rsid w:val="00AB306D"/>
    <w:rsid w:val="00AB3A18"/>
    <w:rsid w:val="00AB564F"/>
    <w:rsid w:val="00AB60D2"/>
    <w:rsid w:val="00AB7445"/>
    <w:rsid w:val="00AC0C10"/>
    <w:rsid w:val="00AC1DAC"/>
    <w:rsid w:val="00AD319F"/>
    <w:rsid w:val="00AD3FF0"/>
    <w:rsid w:val="00AE7033"/>
    <w:rsid w:val="00AF6D17"/>
    <w:rsid w:val="00B00735"/>
    <w:rsid w:val="00B04474"/>
    <w:rsid w:val="00B27272"/>
    <w:rsid w:val="00B27D0A"/>
    <w:rsid w:val="00B4132E"/>
    <w:rsid w:val="00B421E8"/>
    <w:rsid w:val="00B43712"/>
    <w:rsid w:val="00B63869"/>
    <w:rsid w:val="00B8092B"/>
    <w:rsid w:val="00B81412"/>
    <w:rsid w:val="00B9419B"/>
    <w:rsid w:val="00BB0D03"/>
    <w:rsid w:val="00BC04AA"/>
    <w:rsid w:val="00BC6E8E"/>
    <w:rsid w:val="00BD4757"/>
    <w:rsid w:val="00BF01CD"/>
    <w:rsid w:val="00BF0FD2"/>
    <w:rsid w:val="00C12A82"/>
    <w:rsid w:val="00C158E8"/>
    <w:rsid w:val="00C2682D"/>
    <w:rsid w:val="00C415E8"/>
    <w:rsid w:val="00C43366"/>
    <w:rsid w:val="00C4475C"/>
    <w:rsid w:val="00C63AC6"/>
    <w:rsid w:val="00C6558C"/>
    <w:rsid w:val="00C7722A"/>
    <w:rsid w:val="00C83802"/>
    <w:rsid w:val="00C83930"/>
    <w:rsid w:val="00C9587C"/>
    <w:rsid w:val="00C96E51"/>
    <w:rsid w:val="00CA0256"/>
    <w:rsid w:val="00CA0A76"/>
    <w:rsid w:val="00CA516C"/>
    <w:rsid w:val="00CB1662"/>
    <w:rsid w:val="00CB27C3"/>
    <w:rsid w:val="00CB7C6D"/>
    <w:rsid w:val="00CC3BEA"/>
    <w:rsid w:val="00CC6B3B"/>
    <w:rsid w:val="00CC6DDD"/>
    <w:rsid w:val="00CC7D38"/>
    <w:rsid w:val="00CD202E"/>
    <w:rsid w:val="00CD2527"/>
    <w:rsid w:val="00CF4A76"/>
    <w:rsid w:val="00D132AF"/>
    <w:rsid w:val="00D277A7"/>
    <w:rsid w:val="00D443DF"/>
    <w:rsid w:val="00D46292"/>
    <w:rsid w:val="00D54F77"/>
    <w:rsid w:val="00D60D71"/>
    <w:rsid w:val="00D63475"/>
    <w:rsid w:val="00D727E9"/>
    <w:rsid w:val="00D745C5"/>
    <w:rsid w:val="00D91166"/>
    <w:rsid w:val="00D948C1"/>
    <w:rsid w:val="00DA1BB1"/>
    <w:rsid w:val="00DB2803"/>
    <w:rsid w:val="00DC26F3"/>
    <w:rsid w:val="00DD1934"/>
    <w:rsid w:val="00DD1D64"/>
    <w:rsid w:val="00DD735A"/>
    <w:rsid w:val="00DE24CB"/>
    <w:rsid w:val="00DE487F"/>
    <w:rsid w:val="00DE7453"/>
    <w:rsid w:val="00DF1C11"/>
    <w:rsid w:val="00DF2B84"/>
    <w:rsid w:val="00DF4F07"/>
    <w:rsid w:val="00E0266D"/>
    <w:rsid w:val="00E10F6B"/>
    <w:rsid w:val="00E15551"/>
    <w:rsid w:val="00E21F30"/>
    <w:rsid w:val="00E31DFD"/>
    <w:rsid w:val="00E3537F"/>
    <w:rsid w:val="00E37245"/>
    <w:rsid w:val="00E3729C"/>
    <w:rsid w:val="00E40071"/>
    <w:rsid w:val="00E47AB8"/>
    <w:rsid w:val="00E572D7"/>
    <w:rsid w:val="00E619A0"/>
    <w:rsid w:val="00E66E06"/>
    <w:rsid w:val="00E73C1A"/>
    <w:rsid w:val="00E83675"/>
    <w:rsid w:val="00E91BBF"/>
    <w:rsid w:val="00E9254C"/>
    <w:rsid w:val="00E965D6"/>
    <w:rsid w:val="00EA7791"/>
    <w:rsid w:val="00EB1058"/>
    <w:rsid w:val="00EB131A"/>
    <w:rsid w:val="00EB2260"/>
    <w:rsid w:val="00EC3AF7"/>
    <w:rsid w:val="00EC5000"/>
    <w:rsid w:val="00ED6E0B"/>
    <w:rsid w:val="00EE1E6E"/>
    <w:rsid w:val="00EF06C3"/>
    <w:rsid w:val="00EF49B6"/>
    <w:rsid w:val="00F06A46"/>
    <w:rsid w:val="00F12518"/>
    <w:rsid w:val="00F14123"/>
    <w:rsid w:val="00F1558F"/>
    <w:rsid w:val="00F47B2C"/>
    <w:rsid w:val="00F53D7B"/>
    <w:rsid w:val="00F67574"/>
    <w:rsid w:val="00F6780C"/>
    <w:rsid w:val="00F67E1B"/>
    <w:rsid w:val="00F75AA1"/>
    <w:rsid w:val="00F770AB"/>
    <w:rsid w:val="00F8154B"/>
    <w:rsid w:val="00F837B7"/>
    <w:rsid w:val="00F958CD"/>
    <w:rsid w:val="00FA4C9A"/>
    <w:rsid w:val="00FC15B1"/>
    <w:rsid w:val="00FE5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75C"/>
    <w:pPr>
      <w:spacing w:before="120" w:after="120" w:line="360" w:lineRule="auto"/>
    </w:pPr>
    <w:rPr>
      <w:rFonts w:ascii="Trebuchet MS" w:eastAsia="Cambria" w:hAnsi="Trebuchet MS" w:cs="Times New Roman"/>
      <w:sz w:val="20"/>
      <w:szCs w:val="20"/>
    </w:rPr>
  </w:style>
  <w:style w:type="paragraph" w:styleId="Heading1">
    <w:name w:val="heading 1"/>
    <w:basedOn w:val="Normal"/>
    <w:next w:val="Normal"/>
    <w:link w:val="Heading1Char"/>
    <w:autoRedefine/>
    <w:qFormat/>
    <w:rsid w:val="00F67E1B"/>
    <w:pPr>
      <w:keepNext/>
      <w:numPr>
        <w:numId w:val="26"/>
      </w:numPr>
      <w:outlineLvl w:val="0"/>
    </w:pPr>
    <w:rPr>
      <w:rFonts w:eastAsiaTheme="majorEastAsia" w:cs="Arial"/>
      <w:b/>
      <w:bCs/>
      <w:color w:val="DD1F26"/>
      <w:kern w:val="32"/>
      <w:sz w:val="24"/>
      <w:szCs w:val="32"/>
      <w:lang w:val="en-US"/>
    </w:rPr>
  </w:style>
  <w:style w:type="paragraph" w:styleId="Heading2">
    <w:name w:val="heading 2"/>
    <w:basedOn w:val="Normal"/>
    <w:next w:val="Normal"/>
    <w:link w:val="Heading2Char"/>
    <w:autoRedefine/>
    <w:qFormat/>
    <w:rsid w:val="000D712F"/>
    <w:pPr>
      <w:keepNext/>
      <w:numPr>
        <w:ilvl w:val="1"/>
        <w:numId w:val="26"/>
      </w:numPr>
      <w:spacing w:after="60"/>
      <w:outlineLvl w:val="1"/>
    </w:pPr>
    <w:rPr>
      <w:rFonts w:eastAsiaTheme="majorEastAsia" w:cs="Arial"/>
      <w:b/>
      <w:bCs/>
      <w:iCs/>
      <w:sz w:val="22"/>
      <w:szCs w:val="28"/>
    </w:rPr>
  </w:style>
  <w:style w:type="paragraph" w:styleId="Heading3">
    <w:name w:val="heading 3"/>
    <w:basedOn w:val="Normal"/>
    <w:next w:val="Normal"/>
    <w:link w:val="Heading3Char"/>
    <w:unhideWhenUsed/>
    <w:qFormat/>
    <w:rsid w:val="00C4475C"/>
    <w:pPr>
      <w:keepNext/>
      <w:numPr>
        <w:ilvl w:val="2"/>
        <w:numId w:val="26"/>
      </w:numPr>
      <w:spacing w:before="240" w:after="60"/>
      <w:outlineLvl w:val="2"/>
    </w:pPr>
    <w:rPr>
      <w:rFonts w:eastAsiaTheme="majorEastAsia" w:cstheme="majorBidi"/>
      <w:b/>
      <w:bCs/>
      <w:szCs w:val="26"/>
    </w:rPr>
  </w:style>
  <w:style w:type="paragraph" w:styleId="Heading4">
    <w:name w:val="heading 4"/>
    <w:basedOn w:val="Normal"/>
    <w:next w:val="Normal"/>
    <w:link w:val="Heading4Char"/>
    <w:unhideWhenUsed/>
    <w:qFormat/>
    <w:rsid w:val="00C4475C"/>
    <w:pPr>
      <w:keepNext/>
      <w:numPr>
        <w:ilvl w:val="3"/>
        <w:numId w:val="26"/>
      </w:numPr>
      <w:spacing w:before="240" w:after="60"/>
      <w:outlineLvl w:val="3"/>
    </w:pPr>
    <w:rPr>
      <w:rFonts w:eastAsiaTheme="minorEastAsia" w:cstheme="minorBidi"/>
      <w:b/>
      <w:bCs/>
      <w:szCs w:val="28"/>
    </w:rPr>
  </w:style>
  <w:style w:type="paragraph" w:styleId="Heading5">
    <w:name w:val="heading 5"/>
    <w:basedOn w:val="Normal"/>
    <w:next w:val="Normal"/>
    <w:link w:val="Heading5Char"/>
    <w:unhideWhenUsed/>
    <w:qFormat/>
    <w:rsid w:val="005A31AC"/>
    <w:pPr>
      <w:numPr>
        <w:ilvl w:val="4"/>
        <w:numId w:val="26"/>
      </w:numPr>
      <w:spacing w:before="240" w:after="60"/>
      <w:outlineLvl w:val="4"/>
    </w:pPr>
    <w:rPr>
      <w:rFonts w:asciiTheme="minorHAnsi" w:eastAsiaTheme="minorEastAsia" w:hAnsiTheme="minorHAnsi" w:cstheme="minorBidi"/>
      <w:b/>
      <w:bCs/>
      <w:i/>
      <w:iCs/>
      <w:szCs w:val="26"/>
    </w:rPr>
  </w:style>
  <w:style w:type="paragraph" w:styleId="Heading6">
    <w:name w:val="heading 6"/>
    <w:basedOn w:val="Normal"/>
    <w:next w:val="Normal"/>
    <w:link w:val="Heading6Char"/>
    <w:semiHidden/>
    <w:unhideWhenUsed/>
    <w:qFormat/>
    <w:rsid w:val="00C4475C"/>
    <w:pPr>
      <w:numPr>
        <w:ilvl w:val="5"/>
        <w:numId w:val="26"/>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C4475C"/>
    <w:pPr>
      <w:numPr>
        <w:ilvl w:val="6"/>
        <w:numId w:val="26"/>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semiHidden/>
    <w:unhideWhenUsed/>
    <w:qFormat/>
    <w:rsid w:val="00C4475C"/>
    <w:pPr>
      <w:numPr>
        <w:ilvl w:val="7"/>
        <w:numId w:val="26"/>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semiHidden/>
    <w:unhideWhenUsed/>
    <w:qFormat/>
    <w:rsid w:val="00C4475C"/>
    <w:pPr>
      <w:numPr>
        <w:ilvl w:val="8"/>
        <w:numId w:val="2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E1B"/>
    <w:rPr>
      <w:rFonts w:ascii="Trebuchet MS" w:eastAsiaTheme="majorEastAsia" w:hAnsi="Trebuchet MS" w:cs="Arial"/>
      <w:b/>
      <w:bCs/>
      <w:color w:val="DD1F26"/>
      <w:kern w:val="32"/>
      <w:sz w:val="24"/>
      <w:szCs w:val="32"/>
      <w:lang w:val="en-US"/>
    </w:rPr>
  </w:style>
  <w:style w:type="character" w:customStyle="1" w:styleId="Heading2Char">
    <w:name w:val="Heading 2 Char"/>
    <w:basedOn w:val="DefaultParagraphFont"/>
    <w:link w:val="Heading2"/>
    <w:rsid w:val="000D712F"/>
    <w:rPr>
      <w:rFonts w:ascii="Trebuchet MS" w:eastAsiaTheme="majorEastAsia" w:hAnsi="Trebuchet MS" w:cs="Arial"/>
      <w:b/>
      <w:bCs/>
      <w:iCs/>
      <w:szCs w:val="28"/>
    </w:rPr>
  </w:style>
  <w:style w:type="character" w:customStyle="1" w:styleId="Heading3Char">
    <w:name w:val="Heading 3 Char"/>
    <w:basedOn w:val="DefaultParagraphFont"/>
    <w:link w:val="Heading3"/>
    <w:rsid w:val="00C4475C"/>
    <w:rPr>
      <w:rFonts w:ascii="Trebuchet MS" w:eastAsiaTheme="majorEastAsia" w:hAnsi="Trebuchet MS" w:cstheme="majorBidi"/>
      <w:b/>
      <w:bCs/>
      <w:sz w:val="20"/>
      <w:szCs w:val="26"/>
    </w:rPr>
  </w:style>
  <w:style w:type="character" w:customStyle="1" w:styleId="Heading4Char">
    <w:name w:val="Heading 4 Char"/>
    <w:basedOn w:val="DefaultParagraphFont"/>
    <w:link w:val="Heading4"/>
    <w:rsid w:val="00C4475C"/>
    <w:rPr>
      <w:rFonts w:ascii="Trebuchet MS" w:eastAsiaTheme="minorEastAsia" w:hAnsi="Trebuchet MS"/>
      <w:b/>
      <w:bCs/>
      <w:sz w:val="20"/>
      <w:szCs w:val="28"/>
    </w:rPr>
  </w:style>
  <w:style w:type="character" w:customStyle="1" w:styleId="Heading5Char">
    <w:name w:val="Heading 5 Char"/>
    <w:basedOn w:val="DefaultParagraphFont"/>
    <w:link w:val="Heading5"/>
    <w:rsid w:val="005A31AC"/>
    <w:rPr>
      <w:rFonts w:eastAsiaTheme="minorEastAsia"/>
      <w:b/>
      <w:bCs/>
      <w:i/>
      <w:iCs/>
      <w:sz w:val="20"/>
      <w:szCs w:val="26"/>
    </w:rPr>
  </w:style>
  <w:style w:type="character" w:customStyle="1" w:styleId="Heading6Char">
    <w:name w:val="Heading 6 Char"/>
    <w:basedOn w:val="DefaultParagraphFont"/>
    <w:link w:val="Heading6"/>
    <w:semiHidden/>
    <w:rsid w:val="00C4475C"/>
    <w:rPr>
      <w:rFonts w:eastAsiaTheme="minorEastAsia"/>
      <w:b/>
      <w:bCs/>
    </w:rPr>
  </w:style>
  <w:style w:type="character" w:customStyle="1" w:styleId="Heading7Char">
    <w:name w:val="Heading 7 Char"/>
    <w:basedOn w:val="DefaultParagraphFont"/>
    <w:link w:val="Heading7"/>
    <w:semiHidden/>
    <w:rsid w:val="00C4475C"/>
    <w:rPr>
      <w:rFonts w:eastAsiaTheme="minorEastAsia"/>
      <w:sz w:val="20"/>
      <w:szCs w:val="24"/>
    </w:rPr>
  </w:style>
  <w:style w:type="character" w:customStyle="1" w:styleId="Heading8Char">
    <w:name w:val="Heading 8 Char"/>
    <w:basedOn w:val="DefaultParagraphFont"/>
    <w:link w:val="Heading8"/>
    <w:semiHidden/>
    <w:rsid w:val="00C4475C"/>
    <w:rPr>
      <w:rFonts w:eastAsiaTheme="minorEastAsia"/>
      <w:i/>
      <w:iCs/>
      <w:sz w:val="20"/>
      <w:szCs w:val="24"/>
    </w:rPr>
  </w:style>
  <w:style w:type="character" w:customStyle="1" w:styleId="Heading9Char">
    <w:name w:val="Heading 9 Char"/>
    <w:basedOn w:val="DefaultParagraphFont"/>
    <w:link w:val="Heading9"/>
    <w:semiHidden/>
    <w:rsid w:val="00C4475C"/>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3A30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A9"/>
    <w:rPr>
      <w:rFonts w:ascii="Tahoma" w:eastAsia="Cambria" w:hAnsi="Tahoma" w:cs="Tahoma"/>
      <w:sz w:val="16"/>
      <w:szCs w:val="16"/>
    </w:rPr>
  </w:style>
  <w:style w:type="character" w:styleId="Hyperlink">
    <w:name w:val="Hyperlink"/>
    <w:basedOn w:val="DefaultParagraphFont"/>
    <w:uiPriority w:val="99"/>
    <w:unhideWhenUsed/>
    <w:rsid w:val="00AB306D"/>
    <w:rPr>
      <w:color w:val="0000FF" w:themeColor="hyperlink"/>
      <w:u w:val="single"/>
    </w:rPr>
  </w:style>
  <w:style w:type="paragraph" w:styleId="ListParagraph">
    <w:name w:val="List Paragraph"/>
    <w:basedOn w:val="Normal"/>
    <w:uiPriority w:val="34"/>
    <w:qFormat/>
    <w:rsid w:val="00C158E8"/>
    <w:pPr>
      <w:ind w:left="720"/>
      <w:contextualSpacing/>
    </w:pPr>
  </w:style>
  <w:style w:type="paragraph" w:styleId="Title">
    <w:name w:val="Title"/>
    <w:basedOn w:val="Normal"/>
    <w:link w:val="TitleChar"/>
    <w:autoRedefine/>
    <w:qFormat/>
    <w:rsid w:val="00681E1C"/>
    <w:pPr>
      <w:spacing w:after="240" w:line="288" w:lineRule="auto"/>
      <w:contextualSpacing/>
      <w:outlineLvl w:val="0"/>
    </w:pPr>
    <w:rPr>
      <w:rFonts w:eastAsiaTheme="majorEastAsia" w:cs="Arial"/>
      <w:b/>
      <w:bCs/>
      <w:color w:val="FFFFFF"/>
      <w:kern w:val="28"/>
      <w:sz w:val="36"/>
      <w:szCs w:val="32"/>
    </w:rPr>
  </w:style>
  <w:style w:type="character" w:customStyle="1" w:styleId="TitleChar">
    <w:name w:val="Title Char"/>
    <w:basedOn w:val="DefaultParagraphFont"/>
    <w:link w:val="Title"/>
    <w:rsid w:val="00681E1C"/>
    <w:rPr>
      <w:rFonts w:ascii="Trebuchet MS" w:eastAsiaTheme="majorEastAsia" w:hAnsi="Trebuchet MS" w:cs="Arial"/>
      <w:b/>
      <w:bCs/>
      <w:color w:val="FFFFFF"/>
      <w:kern w:val="28"/>
      <w:sz w:val="36"/>
      <w:szCs w:val="32"/>
    </w:rPr>
  </w:style>
  <w:style w:type="paragraph" w:customStyle="1" w:styleId="TitlePg-titletext">
    <w:name w:val="Title Pg - title text"/>
    <w:basedOn w:val="Normal"/>
    <w:qFormat/>
    <w:rsid w:val="00681E1C"/>
    <w:rPr>
      <w:color w:val="595959"/>
      <w:sz w:val="36"/>
    </w:rPr>
  </w:style>
  <w:style w:type="paragraph" w:customStyle="1" w:styleId="TitlePg-subtitletext">
    <w:name w:val="Title Pg - subtitle text"/>
    <w:basedOn w:val="Normal"/>
    <w:qFormat/>
    <w:rsid w:val="00681E1C"/>
    <w:pPr>
      <w:spacing w:before="80"/>
    </w:pPr>
    <w:rPr>
      <w:color w:val="595959"/>
      <w:sz w:val="28"/>
    </w:rPr>
  </w:style>
  <w:style w:type="paragraph" w:customStyle="1" w:styleId="TitlePg-Date">
    <w:name w:val="Title Pg - Date"/>
    <w:basedOn w:val="Normal"/>
    <w:qFormat/>
    <w:rsid w:val="00681E1C"/>
    <w:rPr>
      <w:color w:val="595959"/>
    </w:rPr>
  </w:style>
  <w:style w:type="paragraph" w:styleId="TOCHeading">
    <w:name w:val="TOC Heading"/>
    <w:basedOn w:val="Heading1"/>
    <w:next w:val="Normal"/>
    <w:uiPriority w:val="39"/>
    <w:unhideWhenUsed/>
    <w:qFormat/>
    <w:rsid w:val="00681E1C"/>
    <w:pPr>
      <w:keepLines/>
      <w:spacing w:before="480" w:after="0" w:line="276" w:lineRule="auto"/>
      <w:ind w:left="0" w:firstLine="0"/>
      <w:outlineLvl w:val="9"/>
    </w:pPr>
    <w:rPr>
      <w:rFonts w:asciiTheme="majorHAnsi"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681E1C"/>
    <w:pPr>
      <w:spacing w:after="100"/>
    </w:pPr>
  </w:style>
  <w:style w:type="paragraph" w:styleId="TOC2">
    <w:name w:val="toc 2"/>
    <w:basedOn w:val="Normal"/>
    <w:next w:val="Normal"/>
    <w:autoRedefine/>
    <w:uiPriority w:val="39"/>
    <w:unhideWhenUsed/>
    <w:rsid w:val="00681E1C"/>
    <w:pPr>
      <w:spacing w:after="100"/>
      <w:ind w:left="200"/>
    </w:pPr>
  </w:style>
  <w:style w:type="paragraph" w:styleId="TOC3">
    <w:name w:val="toc 3"/>
    <w:basedOn w:val="Normal"/>
    <w:next w:val="Normal"/>
    <w:autoRedefine/>
    <w:uiPriority w:val="39"/>
    <w:unhideWhenUsed/>
    <w:rsid w:val="00681E1C"/>
    <w:pPr>
      <w:spacing w:after="100"/>
      <w:ind w:left="400"/>
    </w:pPr>
  </w:style>
  <w:style w:type="table" w:styleId="TableGrid">
    <w:name w:val="Table Grid"/>
    <w:basedOn w:val="TableNormal"/>
    <w:uiPriority w:val="59"/>
    <w:rsid w:val="00681E1C"/>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81E1C"/>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681E1C"/>
    <w:pPr>
      <w:spacing w:before="0" w:after="0" w:line="240" w:lineRule="auto"/>
    </w:pPr>
  </w:style>
  <w:style w:type="character" w:customStyle="1" w:styleId="FootnoteTextChar">
    <w:name w:val="Footnote Text Char"/>
    <w:basedOn w:val="DefaultParagraphFont"/>
    <w:link w:val="FootnoteText"/>
    <w:uiPriority w:val="99"/>
    <w:semiHidden/>
    <w:rsid w:val="00681E1C"/>
    <w:rPr>
      <w:rFonts w:ascii="Trebuchet MS" w:eastAsia="Cambria" w:hAnsi="Trebuchet MS" w:cs="Times New Roman"/>
      <w:sz w:val="20"/>
      <w:szCs w:val="20"/>
    </w:rPr>
  </w:style>
  <w:style w:type="character" w:styleId="FootnoteReference">
    <w:name w:val="footnote reference"/>
    <w:basedOn w:val="DefaultParagraphFont"/>
    <w:uiPriority w:val="99"/>
    <w:semiHidden/>
    <w:unhideWhenUsed/>
    <w:rsid w:val="00681E1C"/>
    <w:rPr>
      <w:vertAlign w:val="superscript"/>
    </w:rPr>
  </w:style>
  <w:style w:type="paragraph" w:styleId="Caption">
    <w:name w:val="caption"/>
    <w:basedOn w:val="Normal"/>
    <w:next w:val="Normal"/>
    <w:unhideWhenUsed/>
    <w:qFormat/>
    <w:rsid w:val="00681E1C"/>
    <w:pPr>
      <w:spacing w:before="0" w:after="200" w:line="240" w:lineRule="auto"/>
    </w:pPr>
    <w:rPr>
      <w:b/>
      <w:bCs/>
      <w:color w:val="4F81BD" w:themeColor="accent1"/>
      <w:sz w:val="18"/>
      <w:szCs w:val="18"/>
    </w:rPr>
  </w:style>
  <w:style w:type="paragraph" w:styleId="PlainText">
    <w:name w:val="Plain Text"/>
    <w:basedOn w:val="Normal"/>
    <w:link w:val="PlainTextChar"/>
    <w:uiPriority w:val="99"/>
    <w:unhideWhenUsed/>
    <w:rsid w:val="00681E1C"/>
    <w:pPr>
      <w:spacing w:before="0" w:after="0" w:line="240" w:lineRule="auto"/>
    </w:pPr>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rsid w:val="00681E1C"/>
    <w:rPr>
      <w:rFonts w:ascii="Calibri" w:hAnsi="Calibri"/>
      <w:szCs w:val="21"/>
      <w:lang w:val="en-US"/>
    </w:rPr>
  </w:style>
  <w:style w:type="paragraph" w:styleId="TOC4">
    <w:name w:val="toc 4"/>
    <w:basedOn w:val="Normal"/>
    <w:next w:val="Normal"/>
    <w:autoRedefine/>
    <w:uiPriority w:val="39"/>
    <w:unhideWhenUsed/>
    <w:rsid w:val="00681E1C"/>
    <w:pPr>
      <w:spacing w:before="0" w:after="100" w:line="276"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681E1C"/>
    <w:pPr>
      <w:spacing w:before="0" w:after="100" w:line="276"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681E1C"/>
    <w:pPr>
      <w:spacing w:before="0" w:after="100" w:line="276"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681E1C"/>
    <w:pPr>
      <w:spacing w:before="0" w:after="100" w:line="276"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681E1C"/>
    <w:pPr>
      <w:spacing w:before="0" w:after="100" w:line="276"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681E1C"/>
    <w:pPr>
      <w:spacing w:before="0" w:after="100" w:line="276" w:lineRule="auto"/>
      <w:ind w:left="1760"/>
    </w:pPr>
    <w:rPr>
      <w:rFonts w:asciiTheme="minorHAnsi" w:eastAsiaTheme="minorEastAsia" w:hAnsiTheme="minorHAnsi" w:cstheme="minorBidi"/>
      <w:sz w:val="22"/>
      <w:szCs w:val="22"/>
      <w:lang w:val="en-US"/>
    </w:rPr>
  </w:style>
  <w:style w:type="paragraph" w:styleId="NoSpacing">
    <w:name w:val="No Spacing"/>
    <w:uiPriority w:val="1"/>
    <w:qFormat/>
    <w:rsid w:val="00F75AA1"/>
    <w:pPr>
      <w:spacing w:after="0" w:line="240" w:lineRule="auto"/>
    </w:pPr>
    <w:rPr>
      <w:rFonts w:ascii="Trebuchet MS" w:eastAsia="Cambria" w:hAnsi="Trebuchet MS" w:cs="Times New Roman"/>
      <w:sz w:val="20"/>
      <w:szCs w:val="20"/>
    </w:rPr>
  </w:style>
  <w:style w:type="character" w:customStyle="1" w:styleId="lg">
    <w:name w:val="lg"/>
    <w:basedOn w:val="DefaultParagraphFont"/>
    <w:rsid w:val="00F14123"/>
  </w:style>
  <w:style w:type="paragraph" w:customStyle="1" w:styleId="Default">
    <w:name w:val="Default"/>
    <w:rsid w:val="003774D2"/>
    <w:pPr>
      <w:autoSpaceDE w:val="0"/>
      <w:autoSpaceDN w:val="0"/>
      <w:adjustRightInd w:val="0"/>
      <w:spacing w:after="0" w:line="240" w:lineRule="auto"/>
    </w:pPr>
    <w:rPr>
      <w:rFonts w:ascii="Trebuchet MS" w:hAnsi="Trebuchet MS" w:cs="Trebuchet MS"/>
      <w:color w:val="000000"/>
      <w:sz w:val="24"/>
      <w:szCs w:val="24"/>
      <w:lang w:val="en-US"/>
    </w:rPr>
  </w:style>
  <w:style w:type="character" w:customStyle="1" w:styleId="ng-binding">
    <w:name w:val="ng-binding"/>
    <w:basedOn w:val="DefaultParagraphFont"/>
    <w:rsid w:val="005E6E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75C"/>
    <w:pPr>
      <w:spacing w:before="120" w:after="120" w:line="360" w:lineRule="auto"/>
    </w:pPr>
    <w:rPr>
      <w:rFonts w:ascii="Trebuchet MS" w:eastAsia="Cambria" w:hAnsi="Trebuchet MS" w:cs="Times New Roman"/>
      <w:sz w:val="20"/>
      <w:szCs w:val="20"/>
    </w:rPr>
  </w:style>
  <w:style w:type="paragraph" w:styleId="Heading1">
    <w:name w:val="heading 1"/>
    <w:basedOn w:val="Normal"/>
    <w:next w:val="Normal"/>
    <w:link w:val="Heading1Char"/>
    <w:autoRedefine/>
    <w:qFormat/>
    <w:rsid w:val="00F67E1B"/>
    <w:pPr>
      <w:keepNext/>
      <w:numPr>
        <w:numId w:val="26"/>
      </w:numPr>
      <w:outlineLvl w:val="0"/>
    </w:pPr>
    <w:rPr>
      <w:rFonts w:eastAsiaTheme="majorEastAsia" w:cs="Arial"/>
      <w:b/>
      <w:bCs/>
      <w:color w:val="DD1F26"/>
      <w:kern w:val="32"/>
      <w:sz w:val="24"/>
      <w:szCs w:val="32"/>
      <w:lang w:val="en-US"/>
    </w:rPr>
  </w:style>
  <w:style w:type="paragraph" w:styleId="Heading2">
    <w:name w:val="heading 2"/>
    <w:basedOn w:val="Normal"/>
    <w:next w:val="Normal"/>
    <w:link w:val="Heading2Char"/>
    <w:autoRedefine/>
    <w:qFormat/>
    <w:rsid w:val="000D712F"/>
    <w:pPr>
      <w:keepNext/>
      <w:numPr>
        <w:ilvl w:val="1"/>
        <w:numId w:val="26"/>
      </w:numPr>
      <w:spacing w:after="60"/>
      <w:outlineLvl w:val="1"/>
    </w:pPr>
    <w:rPr>
      <w:rFonts w:eastAsiaTheme="majorEastAsia" w:cs="Arial"/>
      <w:b/>
      <w:bCs/>
      <w:iCs/>
      <w:sz w:val="22"/>
      <w:szCs w:val="28"/>
    </w:rPr>
  </w:style>
  <w:style w:type="paragraph" w:styleId="Heading3">
    <w:name w:val="heading 3"/>
    <w:basedOn w:val="Normal"/>
    <w:next w:val="Normal"/>
    <w:link w:val="Heading3Char"/>
    <w:unhideWhenUsed/>
    <w:qFormat/>
    <w:rsid w:val="00C4475C"/>
    <w:pPr>
      <w:keepNext/>
      <w:numPr>
        <w:ilvl w:val="2"/>
        <w:numId w:val="26"/>
      </w:numPr>
      <w:spacing w:before="240" w:after="60"/>
      <w:outlineLvl w:val="2"/>
    </w:pPr>
    <w:rPr>
      <w:rFonts w:eastAsiaTheme="majorEastAsia" w:cstheme="majorBidi"/>
      <w:b/>
      <w:bCs/>
      <w:szCs w:val="26"/>
    </w:rPr>
  </w:style>
  <w:style w:type="paragraph" w:styleId="Heading4">
    <w:name w:val="heading 4"/>
    <w:basedOn w:val="Normal"/>
    <w:next w:val="Normal"/>
    <w:link w:val="Heading4Char"/>
    <w:unhideWhenUsed/>
    <w:qFormat/>
    <w:rsid w:val="00C4475C"/>
    <w:pPr>
      <w:keepNext/>
      <w:numPr>
        <w:ilvl w:val="3"/>
        <w:numId w:val="26"/>
      </w:numPr>
      <w:spacing w:before="240" w:after="60"/>
      <w:outlineLvl w:val="3"/>
    </w:pPr>
    <w:rPr>
      <w:rFonts w:eastAsiaTheme="minorEastAsia" w:cstheme="minorBidi"/>
      <w:b/>
      <w:bCs/>
      <w:szCs w:val="28"/>
    </w:rPr>
  </w:style>
  <w:style w:type="paragraph" w:styleId="Heading5">
    <w:name w:val="heading 5"/>
    <w:basedOn w:val="Normal"/>
    <w:next w:val="Normal"/>
    <w:link w:val="Heading5Char"/>
    <w:unhideWhenUsed/>
    <w:qFormat/>
    <w:rsid w:val="005A31AC"/>
    <w:pPr>
      <w:numPr>
        <w:ilvl w:val="4"/>
        <w:numId w:val="26"/>
      </w:numPr>
      <w:spacing w:before="240" w:after="60"/>
      <w:outlineLvl w:val="4"/>
    </w:pPr>
    <w:rPr>
      <w:rFonts w:asciiTheme="minorHAnsi" w:eastAsiaTheme="minorEastAsia" w:hAnsiTheme="minorHAnsi" w:cstheme="minorBidi"/>
      <w:b/>
      <w:bCs/>
      <w:i/>
      <w:iCs/>
      <w:szCs w:val="26"/>
    </w:rPr>
  </w:style>
  <w:style w:type="paragraph" w:styleId="Heading6">
    <w:name w:val="heading 6"/>
    <w:basedOn w:val="Normal"/>
    <w:next w:val="Normal"/>
    <w:link w:val="Heading6Char"/>
    <w:semiHidden/>
    <w:unhideWhenUsed/>
    <w:qFormat/>
    <w:rsid w:val="00C4475C"/>
    <w:pPr>
      <w:numPr>
        <w:ilvl w:val="5"/>
        <w:numId w:val="26"/>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C4475C"/>
    <w:pPr>
      <w:numPr>
        <w:ilvl w:val="6"/>
        <w:numId w:val="26"/>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semiHidden/>
    <w:unhideWhenUsed/>
    <w:qFormat/>
    <w:rsid w:val="00C4475C"/>
    <w:pPr>
      <w:numPr>
        <w:ilvl w:val="7"/>
        <w:numId w:val="26"/>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semiHidden/>
    <w:unhideWhenUsed/>
    <w:qFormat/>
    <w:rsid w:val="00C4475C"/>
    <w:pPr>
      <w:numPr>
        <w:ilvl w:val="8"/>
        <w:numId w:val="2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E1B"/>
    <w:rPr>
      <w:rFonts w:ascii="Trebuchet MS" w:eastAsiaTheme="majorEastAsia" w:hAnsi="Trebuchet MS" w:cs="Arial"/>
      <w:b/>
      <w:bCs/>
      <w:color w:val="DD1F26"/>
      <w:kern w:val="32"/>
      <w:sz w:val="24"/>
      <w:szCs w:val="32"/>
      <w:lang w:val="en-US"/>
    </w:rPr>
  </w:style>
  <w:style w:type="character" w:customStyle="1" w:styleId="Heading2Char">
    <w:name w:val="Heading 2 Char"/>
    <w:basedOn w:val="DefaultParagraphFont"/>
    <w:link w:val="Heading2"/>
    <w:rsid w:val="000D712F"/>
    <w:rPr>
      <w:rFonts w:ascii="Trebuchet MS" w:eastAsiaTheme="majorEastAsia" w:hAnsi="Trebuchet MS" w:cs="Arial"/>
      <w:b/>
      <w:bCs/>
      <w:iCs/>
      <w:szCs w:val="28"/>
    </w:rPr>
  </w:style>
  <w:style w:type="character" w:customStyle="1" w:styleId="Heading3Char">
    <w:name w:val="Heading 3 Char"/>
    <w:basedOn w:val="DefaultParagraphFont"/>
    <w:link w:val="Heading3"/>
    <w:rsid w:val="00C4475C"/>
    <w:rPr>
      <w:rFonts w:ascii="Trebuchet MS" w:eastAsiaTheme="majorEastAsia" w:hAnsi="Trebuchet MS" w:cstheme="majorBidi"/>
      <w:b/>
      <w:bCs/>
      <w:sz w:val="20"/>
      <w:szCs w:val="26"/>
    </w:rPr>
  </w:style>
  <w:style w:type="character" w:customStyle="1" w:styleId="Heading4Char">
    <w:name w:val="Heading 4 Char"/>
    <w:basedOn w:val="DefaultParagraphFont"/>
    <w:link w:val="Heading4"/>
    <w:rsid w:val="00C4475C"/>
    <w:rPr>
      <w:rFonts w:ascii="Trebuchet MS" w:eastAsiaTheme="minorEastAsia" w:hAnsi="Trebuchet MS"/>
      <w:b/>
      <w:bCs/>
      <w:sz w:val="20"/>
      <w:szCs w:val="28"/>
    </w:rPr>
  </w:style>
  <w:style w:type="character" w:customStyle="1" w:styleId="Heading5Char">
    <w:name w:val="Heading 5 Char"/>
    <w:basedOn w:val="DefaultParagraphFont"/>
    <w:link w:val="Heading5"/>
    <w:rsid w:val="005A31AC"/>
    <w:rPr>
      <w:rFonts w:eastAsiaTheme="minorEastAsia"/>
      <w:b/>
      <w:bCs/>
      <w:i/>
      <w:iCs/>
      <w:sz w:val="20"/>
      <w:szCs w:val="26"/>
    </w:rPr>
  </w:style>
  <w:style w:type="character" w:customStyle="1" w:styleId="Heading6Char">
    <w:name w:val="Heading 6 Char"/>
    <w:basedOn w:val="DefaultParagraphFont"/>
    <w:link w:val="Heading6"/>
    <w:semiHidden/>
    <w:rsid w:val="00C4475C"/>
    <w:rPr>
      <w:rFonts w:eastAsiaTheme="minorEastAsia"/>
      <w:b/>
      <w:bCs/>
    </w:rPr>
  </w:style>
  <w:style w:type="character" w:customStyle="1" w:styleId="Heading7Char">
    <w:name w:val="Heading 7 Char"/>
    <w:basedOn w:val="DefaultParagraphFont"/>
    <w:link w:val="Heading7"/>
    <w:semiHidden/>
    <w:rsid w:val="00C4475C"/>
    <w:rPr>
      <w:rFonts w:eastAsiaTheme="minorEastAsia"/>
      <w:sz w:val="20"/>
      <w:szCs w:val="24"/>
    </w:rPr>
  </w:style>
  <w:style w:type="character" w:customStyle="1" w:styleId="Heading8Char">
    <w:name w:val="Heading 8 Char"/>
    <w:basedOn w:val="DefaultParagraphFont"/>
    <w:link w:val="Heading8"/>
    <w:semiHidden/>
    <w:rsid w:val="00C4475C"/>
    <w:rPr>
      <w:rFonts w:eastAsiaTheme="minorEastAsia"/>
      <w:i/>
      <w:iCs/>
      <w:sz w:val="20"/>
      <w:szCs w:val="24"/>
    </w:rPr>
  </w:style>
  <w:style w:type="character" w:customStyle="1" w:styleId="Heading9Char">
    <w:name w:val="Heading 9 Char"/>
    <w:basedOn w:val="DefaultParagraphFont"/>
    <w:link w:val="Heading9"/>
    <w:semiHidden/>
    <w:rsid w:val="00C4475C"/>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3A30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A9"/>
    <w:rPr>
      <w:rFonts w:ascii="Tahoma" w:eastAsia="Cambria" w:hAnsi="Tahoma" w:cs="Tahoma"/>
      <w:sz w:val="16"/>
      <w:szCs w:val="16"/>
    </w:rPr>
  </w:style>
  <w:style w:type="character" w:styleId="Hyperlink">
    <w:name w:val="Hyperlink"/>
    <w:basedOn w:val="DefaultParagraphFont"/>
    <w:uiPriority w:val="99"/>
    <w:unhideWhenUsed/>
    <w:rsid w:val="00AB306D"/>
    <w:rPr>
      <w:color w:val="0000FF" w:themeColor="hyperlink"/>
      <w:u w:val="single"/>
    </w:rPr>
  </w:style>
  <w:style w:type="paragraph" w:styleId="ListParagraph">
    <w:name w:val="List Paragraph"/>
    <w:basedOn w:val="Normal"/>
    <w:uiPriority w:val="34"/>
    <w:qFormat/>
    <w:rsid w:val="00C158E8"/>
    <w:pPr>
      <w:ind w:left="720"/>
      <w:contextualSpacing/>
    </w:pPr>
  </w:style>
  <w:style w:type="paragraph" w:styleId="Title">
    <w:name w:val="Title"/>
    <w:basedOn w:val="Normal"/>
    <w:link w:val="TitleChar"/>
    <w:autoRedefine/>
    <w:qFormat/>
    <w:rsid w:val="00681E1C"/>
    <w:pPr>
      <w:spacing w:after="240" w:line="288" w:lineRule="auto"/>
      <w:contextualSpacing/>
      <w:outlineLvl w:val="0"/>
    </w:pPr>
    <w:rPr>
      <w:rFonts w:eastAsiaTheme="majorEastAsia" w:cs="Arial"/>
      <w:b/>
      <w:bCs/>
      <w:color w:val="FFFFFF"/>
      <w:kern w:val="28"/>
      <w:sz w:val="36"/>
      <w:szCs w:val="32"/>
    </w:rPr>
  </w:style>
  <w:style w:type="character" w:customStyle="1" w:styleId="TitleChar">
    <w:name w:val="Title Char"/>
    <w:basedOn w:val="DefaultParagraphFont"/>
    <w:link w:val="Title"/>
    <w:rsid w:val="00681E1C"/>
    <w:rPr>
      <w:rFonts w:ascii="Trebuchet MS" w:eastAsiaTheme="majorEastAsia" w:hAnsi="Trebuchet MS" w:cs="Arial"/>
      <w:b/>
      <w:bCs/>
      <w:color w:val="FFFFFF"/>
      <w:kern w:val="28"/>
      <w:sz w:val="36"/>
      <w:szCs w:val="32"/>
    </w:rPr>
  </w:style>
  <w:style w:type="paragraph" w:customStyle="1" w:styleId="TitlePg-titletext">
    <w:name w:val="Title Pg - title text"/>
    <w:basedOn w:val="Normal"/>
    <w:qFormat/>
    <w:rsid w:val="00681E1C"/>
    <w:rPr>
      <w:color w:val="595959"/>
      <w:sz w:val="36"/>
    </w:rPr>
  </w:style>
  <w:style w:type="paragraph" w:customStyle="1" w:styleId="TitlePg-subtitletext">
    <w:name w:val="Title Pg - subtitle text"/>
    <w:basedOn w:val="Normal"/>
    <w:qFormat/>
    <w:rsid w:val="00681E1C"/>
    <w:pPr>
      <w:spacing w:before="80"/>
    </w:pPr>
    <w:rPr>
      <w:color w:val="595959"/>
      <w:sz w:val="28"/>
    </w:rPr>
  </w:style>
  <w:style w:type="paragraph" w:customStyle="1" w:styleId="TitlePg-Date">
    <w:name w:val="Title Pg - Date"/>
    <w:basedOn w:val="Normal"/>
    <w:qFormat/>
    <w:rsid w:val="00681E1C"/>
    <w:rPr>
      <w:color w:val="595959"/>
    </w:rPr>
  </w:style>
  <w:style w:type="paragraph" w:styleId="TOCHeading">
    <w:name w:val="TOC Heading"/>
    <w:basedOn w:val="Heading1"/>
    <w:next w:val="Normal"/>
    <w:uiPriority w:val="39"/>
    <w:unhideWhenUsed/>
    <w:qFormat/>
    <w:rsid w:val="00681E1C"/>
    <w:pPr>
      <w:keepLines/>
      <w:spacing w:before="480" w:after="0" w:line="276" w:lineRule="auto"/>
      <w:ind w:left="0" w:firstLine="0"/>
      <w:outlineLvl w:val="9"/>
    </w:pPr>
    <w:rPr>
      <w:rFonts w:asciiTheme="majorHAnsi"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681E1C"/>
    <w:pPr>
      <w:spacing w:after="100"/>
    </w:pPr>
  </w:style>
  <w:style w:type="paragraph" w:styleId="TOC2">
    <w:name w:val="toc 2"/>
    <w:basedOn w:val="Normal"/>
    <w:next w:val="Normal"/>
    <w:autoRedefine/>
    <w:uiPriority w:val="39"/>
    <w:unhideWhenUsed/>
    <w:rsid w:val="00681E1C"/>
    <w:pPr>
      <w:spacing w:after="100"/>
      <w:ind w:left="200"/>
    </w:pPr>
  </w:style>
  <w:style w:type="paragraph" w:styleId="TOC3">
    <w:name w:val="toc 3"/>
    <w:basedOn w:val="Normal"/>
    <w:next w:val="Normal"/>
    <w:autoRedefine/>
    <w:uiPriority w:val="39"/>
    <w:unhideWhenUsed/>
    <w:rsid w:val="00681E1C"/>
    <w:pPr>
      <w:spacing w:after="100"/>
      <w:ind w:left="400"/>
    </w:pPr>
  </w:style>
  <w:style w:type="table" w:styleId="TableGrid">
    <w:name w:val="Table Grid"/>
    <w:basedOn w:val="TableNormal"/>
    <w:uiPriority w:val="59"/>
    <w:rsid w:val="00681E1C"/>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81E1C"/>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681E1C"/>
    <w:pPr>
      <w:spacing w:before="0" w:after="0" w:line="240" w:lineRule="auto"/>
    </w:pPr>
  </w:style>
  <w:style w:type="character" w:customStyle="1" w:styleId="FootnoteTextChar">
    <w:name w:val="Footnote Text Char"/>
    <w:basedOn w:val="DefaultParagraphFont"/>
    <w:link w:val="FootnoteText"/>
    <w:uiPriority w:val="99"/>
    <w:semiHidden/>
    <w:rsid w:val="00681E1C"/>
    <w:rPr>
      <w:rFonts w:ascii="Trebuchet MS" w:eastAsia="Cambria" w:hAnsi="Trebuchet MS" w:cs="Times New Roman"/>
      <w:sz w:val="20"/>
      <w:szCs w:val="20"/>
    </w:rPr>
  </w:style>
  <w:style w:type="character" w:styleId="FootnoteReference">
    <w:name w:val="footnote reference"/>
    <w:basedOn w:val="DefaultParagraphFont"/>
    <w:uiPriority w:val="99"/>
    <w:semiHidden/>
    <w:unhideWhenUsed/>
    <w:rsid w:val="00681E1C"/>
    <w:rPr>
      <w:vertAlign w:val="superscript"/>
    </w:rPr>
  </w:style>
  <w:style w:type="paragraph" w:styleId="Caption">
    <w:name w:val="caption"/>
    <w:basedOn w:val="Normal"/>
    <w:next w:val="Normal"/>
    <w:unhideWhenUsed/>
    <w:qFormat/>
    <w:rsid w:val="00681E1C"/>
    <w:pPr>
      <w:spacing w:before="0" w:after="200" w:line="240" w:lineRule="auto"/>
    </w:pPr>
    <w:rPr>
      <w:b/>
      <w:bCs/>
      <w:color w:val="4F81BD" w:themeColor="accent1"/>
      <w:sz w:val="18"/>
      <w:szCs w:val="18"/>
    </w:rPr>
  </w:style>
  <w:style w:type="paragraph" w:styleId="PlainText">
    <w:name w:val="Plain Text"/>
    <w:basedOn w:val="Normal"/>
    <w:link w:val="PlainTextChar"/>
    <w:uiPriority w:val="99"/>
    <w:unhideWhenUsed/>
    <w:rsid w:val="00681E1C"/>
    <w:pPr>
      <w:spacing w:before="0" w:after="0" w:line="240" w:lineRule="auto"/>
    </w:pPr>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rsid w:val="00681E1C"/>
    <w:rPr>
      <w:rFonts w:ascii="Calibri" w:hAnsi="Calibri"/>
      <w:szCs w:val="21"/>
      <w:lang w:val="en-US"/>
    </w:rPr>
  </w:style>
  <w:style w:type="paragraph" w:styleId="TOC4">
    <w:name w:val="toc 4"/>
    <w:basedOn w:val="Normal"/>
    <w:next w:val="Normal"/>
    <w:autoRedefine/>
    <w:uiPriority w:val="39"/>
    <w:unhideWhenUsed/>
    <w:rsid w:val="00681E1C"/>
    <w:pPr>
      <w:spacing w:before="0" w:after="100" w:line="276"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681E1C"/>
    <w:pPr>
      <w:spacing w:before="0" w:after="100" w:line="276"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681E1C"/>
    <w:pPr>
      <w:spacing w:before="0" w:after="100" w:line="276"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681E1C"/>
    <w:pPr>
      <w:spacing w:before="0" w:after="100" w:line="276"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681E1C"/>
    <w:pPr>
      <w:spacing w:before="0" w:after="100" w:line="276"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681E1C"/>
    <w:pPr>
      <w:spacing w:before="0" w:after="100" w:line="276" w:lineRule="auto"/>
      <w:ind w:left="1760"/>
    </w:pPr>
    <w:rPr>
      <w:rFonts w:asciiTheme="minorHAnsi" w:eastAsiaTheme="minorEastAsia" w:hAnsiTheme="minorHAnsi" w:cstheme="minorBidi"/>
      <w:sz w:val="22"/>
      <w:szCs w:val="22"/>
      <w:lang w:val="en-US"/>
    </w:rPr>
  </w:style>
  <w:style w:type="paragraph" w:styleId="NoSpacing">
    <w:name w:val="No Spacing"/>
    <w:uiPriority w:val="1"/>
    <w:qFormat/>
    <w:rsid w:val="00F75AA1"/>
    <w:pPr>
      <w:spacing w:after="0" w:line="240" w:lineRule="auto"/>
    </w:pPr>
    <w:rPr>
      <w:rFonts w:ascii="Trebuchet MS" w:eastAsia="Cambria" w:hAnsi="Trebuchet MS" w:cs="Times New Roman"/>
      <w:sz w:val="20"/>
      <w:szCs w:val="20"/>
    </w:rPr>
  </w:style>
  <w:style w:type="character" w:customStyle="1" w:styleId="lg">
    <w:name w:val="lg"/>
    <w:basedOn w:val="DefaultParagraphFont"/>
    <w:rsid w:val="00F14123"/>
  </w:style>
  <w:style w:type="paragraph" w:customStyle="1" w:styleId="Default">
    <w:name w:val="Default"/>
    <w:rsid w:val="003774D2"/>
    <w:pPr>
      <w:autoSpaceDE w:val="0"/>
      <w:autoSpaceDN w:val="0"/>
      <w:adjustRightInd w:val="0"/>
      <w:spacing w:after="0" w:line="240" w:lineRule="auto"/>
    </w:pPr>
    <w:rPr>
      <w:rFonts w:ascii="Trebuchet MS" w:hAnsi="Trebuchet MS" w:cs="Trebuchet MS"/>
      <w:color w:val="000000"/>
      <w:sz w:val="24"/>
      <w:szCs w:val="24"/>
      <w:lang w:val="en-US"/>
    </w:rPr>
  </w:style>
  <w:style w:type="character" w:customStyle="1" w:styleId="ng-binding">
    <w:name w:val="ng-binding"/>
    <w:basedOn w:val="DefaultParagraphFont"/>
    <w:rsid w:val="005E6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3066">
      <w:bodyDiv w:val="1"/>
      <w:marLeft w:val="0"/>
      <w:marRight w:val="0"/>
      <w:marTop w:val="0"/>
      <w:marBottom w:val="0"/>
      <w:divBdr>
        <w:top w:val="none" w:sz="0" w:space="0" w:color="auto"/>
        <w:left w:val="none" w:sz="0" w:space="0" w:color="auto"/>
        <w:bottom w:val="none" w:sz="0" w:space="0" w:color="auto"/>
        <w:right w:val="none" w:sz="0" w:space="0" w:color="auto"/>
      </w:divBdr>
    </w:div>
    <w:div w:id="112986732">
      <w:bodyDiv w:val="1"/>
      <w:marLeft w:val="0"/>
      <w:marRight w:val="0"/>
      <w:marTop w:val="0"/>
      <w:marBottom w:val="0"/>
      <w:divBdr>
        <w:top w:val="none" w:sz="0" w:space="0" w:color="auto"/>
        <w:left w:val="none" w:sz="0" w:space="0" w:color="auto"/>
        <w:bottom w:val="none" w:sz="0" w:space="0" w:color="auto"/>
        <w:right w:val="none" w:sz="0" w:space="0" w:color="auto"/>
      </w:divBdr>
    </w:div>
    <w:div w:id="142161152">
      <w:bodyDiv w:val="1"/>
      <w:marLeft w:val="0"/>
      <w:marRight w:val="0"/>
      <w:marTop w:val="0"/>
      <w:marBottom w:val="0"/>
      <w:divBdr>
        <w:top w:val="none" w:sz="0" w:space="0" w:color="auto"/>
        <w:left w:val="none" w:sz="0" w:space="0" w:color="auto"/>
        <w:bottom w:val="none" w:sz="0" w:space="0" w:color="auto"/>
        <w:right w:val="none" w:sz="0" w:space="0" w:color="auto"/>
      </w:divBdr>
    </w:div>
    <w:div w:id="221060201">
      <w:bodyDiv w:val="1"/>
      <w:marLeft w:val="0"/>
      <w:marRight w:val="0"/>
      <w:marTop w:val="0"/>
      <w:marBottom w:val="0"/>
      <w:divBdr>
        <w:top w:val="none" w:sz="0" w:space="0" w:color="auto"/>
        <w:left w:val="none" w:sz="0" w:space="0" w:color="auto"/>
        <w:bottom w:val="none" w:sz="0" w:space="0" w:color="auto"/>
        <w:right w:val="none" w:sz="0" w:space="0" w:color="auto"/>
      </w:divBdr>
    </w:div>
    <w:div w:id="307900059">
      <w:bodyDiv w:val="1"/>
      <w:marLeft w:val="0"/>
      <w:marRight w:val="0"/>
      <w:marTop w:val="0"/>
      <w:marBottom w:val="0"/>
      <w:divBdr>
        <w:top w:val="none" w:sz="0" w:space="0" w:color="auto"/>
        <w:left w:val="none" w:sz="0" w:space="0" w:color="auto"/>
        <w:bottom w:val="none" w:sz="0" w:space="0" w:color="auto"/>
        <w:right w:val="none" w:sz="0" w:space="0" w:color="auto"/>
      </w:divBdr>
    </w:div>
    <w:div w:id="319815795">
      <w:bodyDiv w:val="1"/>
      <w:marLeft w:val="0"/>
      <w:marRight w:val="0"/>
      <w:marTop w:val="0"/>
      <w:marBottom w:val="0"/>
      <w:divBdr>
        <w:top w:val="none" w:sz="0" w:space="0" w:color="auto"/>
        <w:left w:val="none" w:sz="0" w:space="0" w:color="auto"/>
        <w:bottom w:val="none" w:sz="0" w:space="0" w:color="auto"/>
        <w:right w:val="none" w:sz="0" w:space="0" w:color="auto"/>
      </w:divBdr>
    </w:div>
    <w:div w:id="433135680">
      <w:bodyDiv w:val="1"/>
      <w:marLeft w:val="0"/>
      <w:marRight w:val="0"/>
      <w:marTop w:val="0"/>
      <w:marBottom w:val="0"/>
      <w:divBdr>
        <w:top w:val="none" w:sz="0" w:space="0" w:color="auto"/>
        <w:left w:val="none" w:sz="0" w:space="0" w:color="auto"/>
        <w:bottom w:val="none" w:sz="0" w:space="0" w:color="auto"/>
        <w:right w:val="none" w:sz="0" w:space="0" w:color="auto"/>
      </w:divBdr>
    </w:div>
    <w:div w:id="436365189">
      <w:bodyDiv w:val="1"/>
      <w:marLeft w:val="0"/>
      <w:marRight w:val="0"/>
      <w:marTop w:val="0"/>
      <w:marBottom w:val="0"/>
      <w:divBdr>
        <w:top w:val="none" w:sz="0" w:space="0" w:color="auto"/>
        <w:left w:val="none" w:sz="0" w:space="0" w:color="auto"/>
        <w:bottom w:val="none" w:sz="0" w:space="0" w:color="auto"/>
        <w:right w:val="none" w:sz="0" w:space="0" w:color="auto"/>
      </w:divBdr>
    </w:div>
    <w:div w:id="473956413">
      <w:bodyDiv w:val="1"/>
      <w:marLeft w:val="0"/>
      <w:marRight w:val="0"/>
      <w:marTop w:val="0"/>
      <w:marBottom w:val="0"/>
      <w:divBdr>
        <w:top w:val="none" w:sz="0" w:space="0" w:color="auto"/>
        <w:left w:val="none" w:sz="0" w:space="0" w:color="auto"/>
        <w:bottom w:val="none" w:sz="0" w:space="0" w:color="auto"/>
        <w:right w:val="none" w:sz="0" w:space="0" w:color="auto"/>
      </w:divBdr>
    </w:div>
    <w:div w:id="686827286">
      <w:bodyDiv w:val="1"/>
      <w:marLeft w:val="0"/>
      <w:marRight w:val="0"/>
      <w:marTop w:val="0"/>
      <w:marBottom w:val="0"/>
      <w:divBdr>
        <w:top w:val="none" w:sz="0" w:space="0" w:color="auto"/>
        <w:left w:val="none" w:sz="0" w:space="0" w:color="auto"/>
        <w:bottom w:val="none" w:sz="0" w:space="0" w:color="auto"/>
        <w:right w:val="none" w:sz="0" w:space="0" w:color="auto"/>
      </w:divBdr>
    </w:div>
    <w:div w:id="1024983662">
      <w:bodyDiv w:val="1"/>
      <w:marLeft w:val="0"/>
      <w:marRight w:val="0"/>
      <w:marTop w:val="0"/>
      <w:marBottom w:val="0"/>
      <w:divBdr>
        <w:top w:val="none" w:sz="0" w:space="0" w:color="auto"/>
        <w:left w:val="none" w:sz="0" w:space="0" w:color="auto"/>
        <w:bottom w:val="none" w:sz="0" w:space="0" w:color="auto"/>
        <w:right w:val="none" w:sz="0" w:space="0" w:color="auto"/>
      </w:divBdr>
    </w:div>
    <w:div w:id="1452943024">
      <w:bodyDiv w:val="1"/>
      <w:marLeft w:val="0"/>
      <w:marRight w:val="0"/>
      <w:marTop w:val="0"/>
      <w:marBottom w:val="0"/>
      <w:divBdr>
        <w:top w:val="none" w:sz="0" w:space="0" w:color="auto"/>
        <w:left w:val="none" w:sz="0" w:space="0" w:color="auto"/>
        <w:bottom w:val="none" w:sz="0" w:space="0" w:color="auto"/>
        <w:right w:val="none" w:sz="0" w:space="0" w:color="auto"/>
      </w:divBdr>
    </w:div>
    <w:div w:id="1604456257">
      <w:bodyDiv w:val="1"/>
      <w:marLeft w:val="0"/>
      <w:marRight w:val="0"/>
      <w:marTop w:val="0"/>
      <w:marBottom w:val="0"/>
      <w:divBdr>
        <w:top w:val="none" w:sz="0" w:space="0" w:color="auto"/>
        <w:left w:val="none" w:sz="0" w:space="0" w:color="auto"/>
        <w:bottom w:val="none" w:sz="0" w:space="0" w:color="auto"/>
        <w:right w:val="none" w:sz="0" w:space="0" w:color="auto"/>
      </w:divBdr>
    </w:div>
    <w:div w:id="1621913320">
      <w:bodyDiv w:val="1"/>
      <w:marLeft w:val="0"/>
      <w:marRight w:val="0"/>
      <w:marTop w:val="0"/>
      <w:marBottom w:val="0"/>
      <w:divBdr>
        <w:top w:val="none" w:sz="0" w:space="0" w:color="auto"/>
        <w:left w:val="none" w:sz="0" w:space="0" w:color="auto"/>
        <w:bottom w:val="none" w:sz="0" w:space="0" w:color="auto"/>
        <w:right w:val="none" w:sz="0" w:space="0" w:color="auto"/>
      </w:divBdr>
    </w:div>
    <w:div w:id="1630626669">
      <w:bodyDiv w:val="1"/>
      <w:marLeft w:val="0"/>
      <w:marRight w:val="0"/>
      <w:marTop w:val="0"/>
      <w:marBottom w:val="0"/>
      <w:divBdr>
        <w:top w:val="none" w:sz="0" w:space="0" w:color="auto"/>
        <w:left w:val="none" w:sz="0" w:space="0" w:color="auto"/>
        <w:bottom w:val="none" w:sz="0" w:space="0" w:color="auto"/>
        <w:right w:val="none" w:sz="0" w:space="0" w:color="auto"/>
      </w:divBdr>
    </w:div>
    <w:div w:id="1688289685">
      <w:bodyDiv w:val="1"/>
      <w:marLeft w:val="0"/>
      <w:marRight w:val="0"/>
      <w:marTop w:val="0"/>
      <w:marBottom w:val="0"/>
      <w:divBdr>
        <w:top w:val="none" w:sz="0" w:space="0" w:color="auto"/>
        <w:left w:val="none" w:sz="0" w:space="0" w:color="auto"/>
        <w:bottom w:val="none" w:sz="0" w:space="0" w:color="auto"/>
        <w:right w:val="none" w:sz="0" w:space="0" w:color="auto"/>
      </w:divBdr>
    </w:div>
    <w:div w:id="1985045328">
      <w:bodyDiv w:val="1"/>
      <w:marLeft w:val="0"/>
      <w:marRight w:val="0"/>
      <w:marTop w:val="0"/>
      <w:marBottom w:val="0"/>
      <w:divBdr>
        <w:top w:val="none" w:sz="0" w:space="0" w:color="auto"/>
        <w:left w:val="none" w:sz="0" w:space="0" w:color="auto"/>
        <w:bottom w:val="none" w:sz="0" w:space="0" w:color="auto"/>
        <w:right w:val="none" w:sz="0" w:space="0" w:color="auto"/>
      </w:divBdr>
    </w:div>
    <w:div w:id="2025401571">
      <w:bodyDiv w:val="1"/>
      <w:marLeft w:val="0"/>
      <w:marRight w:val="0"/>
      <w:marTop w:val="0"/>
      <w:marBottom w:val="0"/>
      <w:divBdr>
        <w:top w:val="none" w:sz="0" w:space="0" w:color="auto"/>
        <w:left w:val="none" w:sz="0" w:space="0" w:color="auto"/>
        <w:bottom w:val="none" w:sz="0" w:space="0" w:color="auto"/>
        <w:right w:val="none" w:sz="0" w:space="0" w:color="auto"/>
      </w:divBdr>
    </w:div>
    <w:div w:id="2058124611">
      <w:bodyDiv w:val="1"/>
      <w:marLeft w:val="0"/>
      <w:marRight w:val="0"/>
      <w:marTop w:val="0"/>
      <w:marBottom w:val="0"/>
      <w:divBdr>
        <w:top w:val="none" w:sz="0" w:space="0" w:color="auto"/>
        <w:left w:val="none" w:sz="0" w:space="0" w:color="auto"/>
        <w:bottom w:val="none" w:sz="0" w:space="0" w:color="auto"/>
        <w:right w:val="none" w:sz="0" w:space="0" w:color="auto"/>
      </w:divBdr>
    </w:div>
    <w:div w:id="206957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nsole.aws.amazon.com/cloudformation" TargetMode="External"/><Relationship Id="rId18" Type="http://schemas.openxmlformats.org/officeDocument/2006/relationships/image" Target="media/image5.png"/><Relationship Id="rId26" Type="http://schemas.openxmlformats.org/officeDocument/2006/relationships/hyperlink" Target="https://www.google.com/chrome/browser/desktop/index.html"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yperlink" Target="http://console.aws.amazon.com" TargetMode="External"/><Relationship Id="rId17" Type="http://schemas.openxmlformats.org/officeDocument/2006/relationships/image" Target="media/image4.png"/><Relationship Id="rId25" Type="http://schemas.openxmlformats.org/officeDocument/2006/relationships/hyperlink" Target="https://*.google.com" TargetMode="External"/><Relationship Id="rId33" Type="http://schemas.openxmlformats.org/officeDocument/2006/relationships/image" Target="media/image15.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hyperlink" Target="https://console.aws.amazon.com/ec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marklogic.com/guide/ec2/GettingStarted" TargetMode="External"/><Relationship Id="rId24" Type="http://schemas.openxmlformats.org/officeDocument/2006/relationships/hyperlink" Target="http://*.google.com" TargetMode="External"/><Relationship Id="rId32" Type="http://schemas.openxmlformats.org/officeDocument/2006/relationships/image" Target="media/image14.png"/><Relationship Id="rId37" Type="http://schemas.openxmlformats.org/officeDocument/2006/relationships/hyperlink" Target="https://console.aws.amazon.com/cloudformation" TargetMode="External"/><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google.com" TargetMode="External"/><Relationship Id="rId28" Type="http://schemas.openxmlformats.org/officeDocument/2006/relationships/hyperlink" Target="http://console.aws.amazon.com/cloudformation" TargetMode="External"/><Relationship Id="rId36" Type="http://schemas.openxmlformats.org/officeDocument/2006/relationships/image" Target="media/image17.png"/><Relationship Id="rId10" Type="http://schemas.openxmlformats.org/officeDocument/2006/relationships/hyperlink" Target="http://docs.marklogic.com/guide/ec2/GettingStarted" TargetMode="Externa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cs.marklogic.com/guide/ec2.pdf"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console.aws.amazon.com/ec2"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ocs.aws.amazon.com/AmazonVPC/latest/UserGuide/vpc-nat-gateway.html" TargetMode="External"/><Relationship Id="rId2" Type="http://schemas.openxmlformats.org/officeDocument/2006/relationships/hyperlink" Target="http://developer.marklogic.com/products/aws" TargetMode="External"/><Relationship Id="rId1" Type="http://schemas.openxmlformats.org/officeDocument/2006/relationships/hyperlink" Target="https://s3.amazonaws.com/marklogic-releases/8.0-5.4/ThreePlusCluster-BYOL.template" TargetMode="External"/><Relationship Id="rId6" Type="http://schemas.openxmlformats.org/officeDocument/2006/relationships/hyperlink" Target="https://aws.amazon.com/autoscaling/" TargetMode="External"/><Relationship Id="rId5" Type="http://schemas.openxmlformats.org/officeDocument/2006/relationships/hyperlink" Target="https://aws.amazon.com/sns/" TargetMode="External"/><Relationship Id="rId4" Type="http://schemas.openxmlformats.org/officeDocument/2006/relationships/hyperlink" Target="http://docs.aws.amazon.com/AWSCloudFormation/latest/UserGuide/cfn-using-c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2C682-535B-4179-B1D2-851D6D4B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15</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Tune</dc:creator>
  <cp:lastModifiedBy>Ken Tune</cp:lastModifiedBy>
  <cp:revision>5</cp:revision>
  <cp:lastPrinted>2016-12-17T19:31:00Z</cp:lastPrinted>
  <dcterms:created xsi:type="dcterms:W3CDTF">2016-12-17T19:07:00Z</dcterms:created>
  <dcterms:modified xsi:type="dcterms:W3CDTF">2016-12-17T19:40:00Z</dcterms:modified>
</cp:coreProperties>
</file>