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giải và thực hành DSP Lab 1</w:t>
      </w:r>
    </w:p>
    <w:p>
      <w:r>
        <w:t>Nội dung gồm phép toán vector và mô phỏng lấy mẫu, lượng tử hóa tín hiệu sin bằng Scilab. Mã đầy đủ nằm trong code/lab1.sce. Chạy mã và chèn ảnh thực hành trước khi xuất báo cáo PDF.</w:t>
      </w:r>
    </w:p>
    <w:p>
      <w:r>
        <w:t>Họ và tên: ......................................    MSSV: ......................................</w:t>
      </w:r>
    </w:p>
    <w:p>
      <w:r>
        <w:t>Lớp / nhóm: ....................................    Ngày thực hiện: ........................</w:t>
      </w:r>
    </w:p>
    <w:p>
      <w:pPr>
        <w:pStyle w:val="Heading1"/>
      </w:pPr>
      <w:r>
        <w:t>Cách thực hiện</w:t>
      </w:r>
    </w:p>
    <w:p>
      <w:r>
        <w:t>1. Mở Scilab có giao diện đồ họa. Giải nén bộ bài làm vào một thư mục trên máy. Mở lab1.sce bằng SciNotes và thực thi toàn bộ file, hoặc nhập lệnh exec bên dưới vào Console. Thay đường dẫn bằng vị trí thật trên máy.</w:t>
      </w:r>
    </w:p>
    <w:p>
      <w:pPr>
        <w:spacing w:after="160"/>
      </w:pPr>
      <w:r>
        <w:rPr>
          <w:rFonts w:ascii="DejaVu Sans Mono" w:hAnsi="DejaVu Sans Mono"/>
          <w:sz w:val="16"/>
        </w:rPr>
        <w:t>exec("D:/DSP_Lab_1_2/code/lab1.sce", -1);</w:t>
      </w:r>
    </w:p>
    <w:p>
      <w:r>
        <w:t>2. Chụp Console của bài 1.1 và bảng mẫu của bài 1.2; chụp cửa sổ Figure 101 chứa cả ba đồ thị. Dùng Win + Shift + S trên Windows, sau đó dán ảnh vào Word.</w:t>
      </w:r>
    </w:p>
    <w:p>
      <w:r>
        <w:t>3. Điền thông tin sinh viên, bổ sung ảnh và nhận xét từ lần chạy của bạn. Lab 1 yêu cầu nộp PDF: dùng Save As hoặc Export trong Word. Các ảnh phải rõ chữ; có thể nén ảnh khoảng 150 ppi để giảm dung lượng.</w:t>
      </w:r>
    </w:p>
    <w:p>
      <w:pPr>
        <w:pStyle w:val="Heading1"/>
      </w:pPr>
      <w:r>
        <w:t>Bài 1 1 Phép toán vector</w:t>
      </w:r>
    </w:p>
    <w:tbl>
      <w:tblPr>
        <w:tblW w:type="auto" w:w="0"/>
        <w:tblLayout w:type="autofit"/>
        <w:tblLook w:firstColumn="1" w:firstRow="1" w:lastColumn="0" w:lastRow="0" w:noHBand="0" w:noVBand="1" w:val="04A0"/>
      </w:tblPr>
      <w:tblGrid>
        <w:gridCol w:w="3250"/>
        <w:gridCol w:w="3250"/>
        <w:gridCol w:w="3250"/>
      </w:tblGrid>
      <w:tr>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Yêu cầu</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Scilab</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Kết quả</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Cộng 1 từng phần tử</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x=1:4; a=x+1;</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[2 3 4 5]</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Nhân từng phần tử</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y=5:8; b=x.*y;</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[5 12 21 32]</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Sin của 10 điểm</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z=linspace(0,%pi,10);</w:t>
              <w:br/>
              <w:t>c=sin(z);</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Các góc từ 0 đến π rad</w:t>
            </w:r>
          </w:p>
        </w:tc>
      </w:tr>
    </w:tbl>
    <w:p/>
    <w:p>
      <w:r>
        <w:t>Vector c xấp xỉ [0, 0.342020, 0.642788, 0.866025, 0.984808, 0.984808, 0.866025, 0.642788, 0.342020, 0]. Dùng .* cho tích theo phần tử; * là phép nhân ma trận. Hàm sin nhận góc tính bằng radian.</w:t>
      </w:r>
    </w:p>
    <w:p>
      <w:r>
        <w:t>Ảnh thực hành cần chèn: Console hiển thị a, b và c sau khi chạy bài 1.1.</w:t>
      </w:r>
    </w:p>
    <w:p>
      <w:r>
        <w:br w:type="page"/>
      </w:r>
    </w:p>
    <w:p>
      <w:pPr>
        <w:pStyle w:val="Heading1"/>
      </w:pPr>
      <w:r>
        <w:t>Bài 1 2 Lấy mẫu và lượng tử hóa</w:t>
      </w:r>
    </w:p>
    <w:p>
      <w:r>
        <w:t>Tín hiệu xa(t) = 3sin(100πt) có biên độ 3, tần số góc Ω₀ = 100π rad/s, tần số F₀ = 50 Hz và chu kỳ T₀ = 0.02 s. Năm chu kỳ tương ứng 0 ≤ t ≤ 0.1 s. Đường liên tục trên máy được xấp xỉ bằng một lưới thời gian dày.</w:t>
      </w:r>
    </w:p>
    <w:p>
      <w:r>
        <w:t>Với Fs = 300 mẫu/s, Ts = 1/300 s. Thay t = nTs: x(n) = 3sin(πn/3). Tần số chuẩn hóa f₀ = F₀/Fs = 1/6 chu kỳ/mẫu và ω₀ = π/3 rad/mẫu.</w:t>
      </w:r>
    </w:p>
    <w:p>
      <w:r>
        <w:t>Điều kiện tuần hoàn: (π/3)N = 2πk, tức N = 6k. Số nguyên dương nhỏ nhất là N₀ = 6 mẫu. Chu kỳ tính theo thời gian là N₀Ts = 0.02 s. Fs &gt; 2F₀ nên tín hiệu 50 Hz không bị aliasing.</w:t>
      </w:r>
    </w:p>
    <w:p>
      <w:r>
        <w:t>Dùng n = 0:30 để vẽ 5 chu kỳ; n = 30 là điểm đóng ở cuối khoảng. Nếu đếm đúng 30 mẫu không lặp lại điểm đầu, dùng n = 0:29.</w:t>
      </w:r>
    </w:p>
    <w:p>
      <w:pPr>
        <w:pStyle w:val="Heading1"/>
      </w:pPr>
      <w:r>
        <w:t>Lượng tử hóa theo định nghĩa trong Chapter 1</w:t>
      </w:r>
    </w:p>
    <w:p>
      <w:r>
        <w:t>Chapter 1 trang 32 mô tả truncation là chọn mức lượng tử thấp hơn mẫu. Vì vậy xq(n) = Δ floor(x(n)/Δ), với Δ = 0.1. Không thay floor bằng fix: tại mẫu âm, floor(-25.98) = -26 còn fix(-25.98) = -25. Nếu giảng viên quy định cắt về 0 thì đó là quy ước khác và kết quả mẫu âm sẽ đổi.</w:t>
      </w:r>
    </w:p>
    <w:tbl>
      <w:tblPr>
        <w:tblW w:type="auto" w:w="0"/>
        <w:tblLayout w:type="autofit"/>
        <w:tblLook w:firstColumn="1" w:firstRow="1" w:lastColumn="0" w:lastRow="0" w:noHBand="0" w:noVBand="1" w:val="04A0"/>
      </w:tblPr>
      <w:tblGrid>
        <w:gridCol w:w="2437"/>
        <w:gridCol w:w="2437"/>
        <w:gridCol w:w="2437"/>
        <w:gridCol w:w="2437"/>
      </w:tblGrid>
      <w:tr>
        <w:tc>
          <w:tcPr>
            <w:tcW w:type="dxa" w:w="2437"/>
            <w:tcBorders>
              <w:top w:val="single" w:sz="4" w:color="D9D9D9"/>
              <w:left w:val="single" w:sz="4" w:color="D9D9D9"/>
              <w:bottom w:val="single" w:sz="4" w:color="D9D9D9"/>
              <w:right w:val="single" w:sz="4" w:color="D9D9D9"/>
            </w:tcBorders>
            <w:shd w:fill="E7EDF3"/>
          </w:tcPr>
          <w:p>
            <w:pPr>
              <w:spacing w:after="80" w:before="80"/>
            </w:pPr>
            <w:r>
              <w:rPr>
                <w:sz w:val="18"/>
              </w:rPr>
              <w:t>n</w:t>
            </w:r>
          </w:p>
        </w:tc>
        <w:tc>
          <w:tcPr>
            <w:tcW w:type="dxa" w:w="2437"/>
            <w:tcBorders>
              <w:top w:val="single" w:sz="4" w:color="D9D9D9"/>
              <w:left w:val="single" w:sz="4" w:color="D9D9D9"/>
              <w:bottom w:val="single" w:sz="4" w:color="D9D9D9"/>
              <w:right w:val="single" w:sz="4" w:color="D9D9D9"/>
            </w:tcBorders>
            <w:shd w:fill="E7EDF3"/>
          </w:tcPr>
          <w:p>
            <w:pPr>
              <w:spacing w:after="80" w:before="80"/>
            </w:pPr>
            <w:r>
              <w:rPr>
                <w:sz w:val="18"/>
              </w:rPr>
              <w:t>x(n)</w:t>
            </w:r>
          </w:p>
        </w:tc>
        <w:tc>
          <w:tcPr>
            <w:tcW w:type="dxa" w:w="2437"/>
            <w:tcBorders>
              <w:top w:val="single" w:sz="4" w:color="D9D9D9"/>
              <w:left w:val="single" w:sz="4" w:color="D9D9D9"/>
              <w:bottom w:val="single" w:sz="4" w:color="D9D9D9"/>
              <w:right w:val="single" w:sz="4" w:color="D9D9D9"/>
            </w:tcBorders>
            <w:shd w:fill="E7EDF3"/>
          </w:tcPr>
          <w:p>
            <w:pPr>
              <w:spacing w:after="80" w:before="80"/>
            </w:pPr>
            <w:r>
              <w:rPr>
                <w:sz w:val="18"/>
              </w:rPr>
              <w:t>xq(n)</w:t>
            </w:r>
          </w:p>
        </w:tc>
        <w:tc>
          <w:tcPr>
            <w:tcW w:type="dxa" w:w="2437"/>
            <w:tcBorders>
              <w:top w:val="single" w:sz="4" w:color="D9D9D9"/>
              <w:left w:val="single" w:sz="4" w:color="D9D9D9"/>
              <w:bottom w:val="single" w:sz="4" w:color="D9D9D9"/>
              <w:right w:val="single" w:sz="4" w:color="D9D9D9"/>
            </w:tcBorders>
            <w:shd w:fill="E7EDF3"/>
          </w:tcPr>
          <w:p>
            <w:pPr>
              <w:spacing w:after="80" w:before="80"/>
            </w:pPr>
            <w:r>
              <w:rPr>
                <w:sz w:val="18"/>
              </w:rPr>
              <w:t>eq = xq − x</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0</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1</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2.598076</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2.5</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−0.098076</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2</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2.598076</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2.5</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−0.098076</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3</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4</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−2.598076</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−2.6</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−0.001924</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5</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−2.598076</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−2.6</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−0.001924</w:t>
            </w:r>
          </w:p>
        </w:tc>
      </w:tr>
    </w:tbl>
    <w:p/>
    <w:p>
      <w:r>
        <w:t>Sai số thỏa −Δ &lt; eq ≤ 0. Các mẫu lý thuyết bằng 0 đôi khi được máy tính biểu diễn thành số âm rất nhỏ; mã đưa các tọa độ lượng tử gần số nguyên về đúng số nguyên trước khi floor để không tạo mẫu −0.1 giả. Các mẫu đạt biên độ khoảng 2.598, không đạt đỉnh analog 3 vì thời điểm lấy mẫu không trùng đỉnh.</w:t>
      </w:r>
    </w:p>
    <w:p>
      <w:r>
        <w:t>Ảnh thực hành cần chèn: Bảng một chu kỳ trong Console và Figure 101 gồm xa(t), x(n), xq(n).</w:t>
      </w:r>
    </w:p>
    <w:p>
      <w:r>
        <w:br w:type="page"/>
      </w:r>
    </w:p>
    <w:p>
      <w:pPr>
        <w:pStyle w:val="Heading1"/>
      </w:pPr>
      <w:r>
        <w:t>Mã Scilab cho bài 1 2</w:t>
      </w:r>
    </w:p>
    <w:p>
      <w:pPr>
        <w:spacing w:after="160"/>
      </w:pPr>
      <w:r>
        <w:rPr>
          <w:rFonts w:ascii="DejaVu Sans Mono" w:hAnsi="DejaVu Sans Mono"/>
          <w:sz w:val="16"/>
        </w:rPr>
        <w:t>// Shared plotting helper. Run in Scilab with graphics enabled.</w:t>
      </w:r>
      <w:r>
        <w:rPr>
          <w:rFonts w:ascii="DejaVu Sans Mono" w:hAnsi="DejaVu Sans Mono"/>
          <w:sz w:val="16"/>
        </w:rPr>
        <w:br/>
        <w:t>function drawseq(n,x,ttl)</w:t>
      </w:r>
      <w:r>
        <w:rPr>
          <w:rFonts w:ascii="DejaVu Sans Mono" w:hAnsi="DejaVu Sans Mono"/>
          <w:sz w:val="16"/>
        </w:rPr>
        <w:br/>
        <w:t xml:space="preserve">    plot2d3(n,x);</w:t>
      </w:r>
      <w:r>
        <w:rPr>
          <w:rFonts w:ascii="DejaVu Sans Mono" w:hAnsi="DejaVu Sans Mono"/>
          <w:sz w:val="16"/>
        </w:rPr>
        <w:br/>
        <w:t xml:space="preserve">    title(ttl); xlabel("n (sample index)"); ylabel("Amplitude");</w:t>
      </w:r>
      <w:r>
        <w:rPr>
          <w:rFonts w:ascii="DejaVu Sans Mono" w:hAnsi="DejaVu Sans Mono"/>
          <w:sz w:val="16"/>
        </w:rPr>
        <w:br/>
        <w:t xml:space="preserve">    xgrid();</w:t>
      </w:r>
      <w:r>
        <w:rPr>
          <w:rFonts w:ascii="DejaVu Sans Mono" w:hAnsi="DejaVu Sans Mono"/>
          <w:sz w:val="16"/>
        </w:rPr>
        <w:br/>
        <w:t>endfunction</w:t>
      </w:r>
      <w:r>
        <w:rPr>
          <w:rFonts w:ascii="DejaVu Sans Mono" w:hAnsi="DejaVu Sans Mono"/>
          <w:sz w:val="16"/>
        </w:rPr>
        <w:br/>
        <w:t>// EX 1.2: five periods</w:t>
      </w:r>
      <w:r>
        <w:rPr>
          <w:rFonts w:ascii="DejaVu Sans Mono" w:hAnsi="DejaVu Sans Mono"/>
          <w:sz w:val="16"/>
        </w:rPr>
        <w:br/>
        <w:t>Fs=300; F0=50; Ts=1/Fs; T0=1/F0; N0=6; Delta=0.1;</w:t>
      </w:r>
      <w:r>
        <w:rPr>
          <w:rFonts w:ascii="DejaVu Sans Mono" w:hAnsi="DejaVu Sans Mono"/>
          <w:sz w:val="16"/>
        </w:rPr>
        <w:br/>
        <w:t>t=linspace(0,5*T0,3001); xa=3*sin(100*%pi*t);</w:t>
      </w:r>
      <w:r>
        <w:rPr>
          <w:rFonts w:ascii="DejaVu Sans Mono" w:hAnsi="DejaVu Sans Mono"/>
          <w:sz w:val="16"/>
        </w:rPr>
        <w:br/>
        <w:t>n=0:5*N0; x=3*sin(%pi*n/3);</w:t>
      </w:r>
      <w:r>
        <w:rPr>
          <w:rFonts w:ascii="DejaVu Sans Mono" w:hAnsi="DejaVu Sans Mono"/>
          <w:sz w:val="16"/>
        </w:rPr>
        <w:br/>
        <w:t>// Snap only near-integer quantizer coordinates to suppress roundoff.</w:t>
      </w:r>
      <w:r>
        <w:rPr>
          <w:rFonts w:ascii="DejaVu Sans Mono" w:hAnsi="DejaVu Sans Mono"/>
          <w:sz w:val="16"/>
        </w:rPr>
        <w:br/>
        <w:t>r=x/Delta; k=find(abs(r-round(r))&lt;1d-10); r(k)=round(r(k));</w:t>
      </w:r>
      <w:r>
        <w:rPr>
          <w:rFonts w:ascii="DejaVu Sans Mono" w:hAnsi="DejaVu Sans Mono"/>
          <w:sz w:val="16"/>
        </w:rPr>
        <w:br/>
        <w:t>xq=Delta*floor(r);</w:t>
      </w:r>
      <w:r>
        <w:rPr>
          <w:rFonts w:ascii="DejaVu Sans Mono" w:hAnsi="DejaVu Sans Mono"/>
          <w:sz w:val="16"/>
        </w:rPr>
        <w:br/>
        <w:t>scf(101); clf();</w:t>
      </w:r>
      <w:r>
        <w:rPr>
          <w:rFonts w:ascii="DejaVu Sans Mono" w:hAnsi="DejaVu Sans Mono"/>
          <w:sz w:val="16"/>
        </w:rPr>
        <w:br/>
        <w:t>subplot(3,1,1); plot(t,xa); title("Analog xa(t): five periods");</w:t>
      </w:r>
      <w:r>
        <w:rPr>
          <w:rFonts w:ascii="DejaVu Sans Mono" w:hAnsi="DejaVu Sans Mono"/>
          <w:sz w:val="16"/>
        </w:rPr>
        <w:br/>
        <w:t>xlabel("t (s)"); ylabel("Amplitude"); xgrid();</w:t>
      </w:r>
      <w:r>
        <w:rPr>
          <w:rFonts w:ascii="DejaVu Sans Mono" w:hAnsi="DejaVu Sans Mono"/>
          <w:sz w:val="16"/>
        </w:rPr>
        <w:br/>
        <w:t>subplot(3,1,2); drawseq(n,x,"Sampled x(n), Fs=300 Hz, N0=6");</w:t>
      </w:r>
      <w:r>
        <w:rPr>
          <w:rFonts w:ascii="DejaVu Sans Mono" w:hAnsi="DejaVu Sans Mono"/>
          <w:sz w:val="16"/>
        </w:rPr>
        <w:br/>
        <w:t>subplot(3,1,3); drawseq(n,xq,"Quantized xq(n), floor, Delta=0.1");</w:t>
      </w:r>
      <w:r>
        <w:rPr>
          <w:rFonts w:ascii="DejaVu Sans Mono" w:hAnsi="DejaVu Sans Mono"/>
          <w:sz w:val="16"/>
        </w:rPr>
        <w:br/>
        <w:t>disp([n(1:6);x(1:6);xq(1:6)],"Rows: n, x(n), xq(n); one period");</w:t>
      </w:r>
    </w:p>
    <w:p>
      <w:pPr>
        <w:pStyle w:val="Heading1"/>
      </w:pPr>
      <w:r>
        <w:t>Nhận xét và nguồn đối chiếu</w:t>
      </w:r>
    </w:p>
    <w:p>
      <w:r>
        <w:t>Lấy mẫu rời rạc hóa thời gian; lượng tử hóa rời rạc hóa biên độ và gây sai số. Cả x(n) và xq(n) có chu kỳ 6 mẫu. Đề bài chỉ yêu cầu ba đồ thị, không yêu cầu thêm mã hóa nhị phân hay mô phỏng bộ DAC.</w:t>
      </w:r>
    </w:p>
    <w:p>
      <w:r>
        <w:t>Nguồn: DSP2627 - Lab 1.pdf, trang 1–2; Chapter 1.pdf, trang 32–33. Tài liệu hàm vẽ Scilab: https://help.scilab.org/plot2d3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