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rFonts w:ascii="Calibri" w:cs="Calibri" w:eastAsia="Calibri" w:hAnsi="Calibri"/>
          <w:b/>
          <w:bCs/>
          <w:color w:val="1A1A2E"/>
          <w:sz w:val="52"/>
          <w:szCs w:val="52"/>
        </w:rPr>
        <w:t xml:space="preserve">OLLY THREADS</w:t>
      </w:r>
    </w:p>
    <w:p>
      <w:pPr>
        <w:spacing w:after="60"/>
        <w:jc w:val="center"/>
      </w:pPr>
      <w:r>
        <w:rPr>
          <w:rFonts w:ascii="Calibri" w:cs="Calibri" w:eastAsia="Calibri" w:hAnsi="Calibri"/>
          <w:b/>
          <w:bCs/>
          <w:color w:val="C0392B"/>
          <w:sz w:val="32"/>
          <w:szCs w:val="32"/>
        </w:rPr>
        <w:t xml:space="preserve">Anime Artist Clothing E-Commerce Platform</w:t>
      </w:r>
    </w:p>
    <w:p>
      <w:pPr>
        <w:pBdr>
          <w:bottom w:val="single" w:color="C0392B" w:sz="6"/>
        </w:pBdr>
        <w:spacing w:after="160"/>
      </w:pPr>
      <w:r>
        <w:rPr>
          <w:sz w:val="4"/>
          <w:szCs w:val="4"/>
        </w:rPr>
        <w:t xml:space="preserve"/>
      </w:r>
    </w:p>
    <w:p>
      <w:pPr>
        <w:spacing w:after="60"/>
        <w:jc w:val="center"/>
      </w:pPr>
      <w:r>
        <w:rPr>
          <w:rFonts w:ascii="Calibri" w:cs="Calibri" w:eastAsia="Calibri" w:hAnsi="Calibri"/>
          <w:color w:val="555555"/>
          <w:sz w:val="28"/>
          <w:szCs w:val="28"/>
        </w:rPr>
        <w:t xml:space="preserve">Project Deliverable 6 — Project Schedule Management</w:t>
      </w:r>
    </w:p>
    <w:p>
      <w:pPr>
        <w:spacing w:after="60"/>
        <w:jc w:val="center"/>
      </w:pPr>
      <w:r>
        <w:rPr>
          <w:rFonts w:ascii="Calibri" w:cs="Calibri" w:eastAsia="Calibri" w:hAnsi="Calibri"/>
          <w:color w:val="555555"/>
          <w:sz w:val="28"/>
          <w:szCs w:val="28"/>
        </w:rPr>
        <w:t xml:space="preserve">Capstone Project — Information Technology / Software Engineering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900"/>
      </w:tblGrid>
      <w:tr>
        <w:tc>
          <w:tcPr>
            <w:tcW w:type="dxa" w:w="4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Field</w:t>
            </w:r>
          </w:p>
        </w:tc>
        <w:tc>
          <w:tcPr>
            <w:tcW w:type="dxa" w:w="59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Details</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Name</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Olly Threads</w:t>
            </w:r>
          </w:p>
        </w:tc>
      </w:tr>
      <w:tr>
        <w:tc>
          <w:tcPr>
            <w:tcW w:type="dxa" w:w="4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Developer / Author</w:t>
            </w:r>
          </w:p>
        </w:tc>
        <w:tc>
          <w:tcPr>
            <w:tcW w:type="dxa" w:w="5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Kena</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Student Email</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kenaketedjeta1@gmail.com</w:t>
            </w:r>
          </w:p>
        </w:tc>
      </w:tr>
      <w:tr>
        <w:tc>
          <w:tcPr>
            <w:tcW w:type="dxa" w:w="4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Document Version</w:t>
            </w:r>
          </w:p>
        </w:tc>
        <w:tc>
          <w:tcPr>
            <w:tcW w:type="dxa" w:w="5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1.0</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Date Prepared</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June 14, 2026</w:t>
            </w:r>
          </w:p>
        </w:tc>
      </w:tr>
      <w:tr>
        <w:tc>
          <w:tcPr>
            <w:tcW w:type="dxa" w:w="4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Submission Due Date</w:t>
            </w:r>
          </w:p>
        </w:tc>
        <w:tc>
          <w:tcPr>
            <w:tcW w:type="dxa" w:w="5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June 14, 2026</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Start Date</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May 5, 2026</w:t>
            </w:r>
          </w:p>
        </w:tc>
      </w:tr>
      <w:tr>
        <w:tc>
          <w:tcPr>
            <w:tcW w:type="dxa" w:w="4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Final Project Deadline</w:t>
            </w:r>
          </w:p>
        </w:tc>
        <w:tc>
          <w:tcPr>
            <w:tcW w:type="dxa" w:w="5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July 12, 2026</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Total Project Duration</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10 weeks</w:t>
            </w:r>
          </w:p>
        </w:tc>
      </w:tr>
    </w:tbl>
    <w:p>
      <w:pPr>
        <w:spacing w:after="80"/>
      </w:pPr>
      <w:r>
        <w:t xml:space="preserve"/>
      </w:r>
    </w:p>
    <w:p>
      <w:pPr>
        <w:spacing w:after="80"/>
      </w:pPr>
      <w:r>
        <w:t xml:space="preserve"/>
      </w:r>
    </w:p>
    <w:p>
      <w:pPr>
        <w:pStyle w:val="Heading1"/>
        <w:shd w:fill="C0392B" w:color="C0392B" w:val="clear"/>
        <w:spacing w:after="160" w:before="360"/>
      </w:pPr>
      <w:r>
        <w:rPr>
          <w:rFonts w:ascii="Calibri" w:cs="Calibri" w:eastAsia="Calibri" w:hAnsi="Calibri"/>
          <w:b/>
          <w:bCs/>
          <w:color w:val="FFFFFF"/>
          <w:sz w:val="26"/>
          <w:szCs w:val="26"/>
        </w:rPr>
        <w:t xml:space="preserve">1. PROJECT OVERVIEW</w:t>
      </w:r>
    </w:p>
    <w:p>
      <w:pPr>
        <w:spacing w:after="120"/>
      </w:pPr>
      <w:r>
        <w:rPr>
          <w:rFonts w:ascii="Calibri" w:cs="Calibri" w:eastAsia="Calibri" w:hAnsi="Calibri"/>
          <w:color w:val="222222"/>
          <w:sz w:val="22"/>
          <w:szCs w:val="22"/>
        </w:rPr>
        <w:t xml:space="preserve">Olly Threads is a full-stack e-commerce web application built as a solo academic capstone project. The platform provides a branded online storefront for an anime artist clothing brand, allowing customers to browse limited-edition apparel, select sizes, add items to a shopping cart, and place orders. An admin dashboard enables the store owner to manage products, inventory, and orders.</w:t>
      </w:r>
    </w:p>
    <w:p>
      <w:pPr>
        <w:spacing w:after="80"/>
      </w:pPr>
      <w:r>
        <w:t xml:space="preserve"/>
      </w:r>
    </w:p>
    <w:p>
      <w:pPr>
        <w:spacing w:after="120"/>
      </w:pPr>
      <w:r>
        <w:rPr>
          <w:rFonts w:ascii="Calibri" w:cs="Calibri" w:eastAsia="Calibri" w:hAnsi="Calibri"/>
          <w:color w:val="222222"/>
          <w:sz w:val="22"/>
          <w:szCs w:val="22"/>
        </w:rPr>
        <w:t xml:space="preserve">The technology stack consists of Java 21, Spring Boot 3.2.5, Spring MVC, Spring Security 6, Spring Data JPA with Hibernate 6, MySQL 8, Thymeleaf 3, and Tailwind CSS. Deployment targets AWS Elastic Beanstalk with a managed MySQL database on AWS 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900"/>
      </w:tblGrid>
      <w:tr>
        <w:tc>
          <w:tcPr>
            <w:tcW w:type="dxa" w:w="4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Attribute</w:t>
            </w:r>
          </w:p>
        </w:tc>
        <w:tc>
          <w:tcPr>
            <w:tcW w:type="dxa" w:w="59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Value</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Title</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Olly Threads – Anime Artist Clothing E-Commerce Platform</w:t>
            </w:r>
          </w:p>
        </w:tc>
      </w:tr>
      <w:tr>
        <w:tc>
          <w:tcPr>
            <w:tcW w:type="dxa" w:w="4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Developer</w:t>
            </w:r>
          </w:p>
        </w:tc>
        <w:tc>
          <w:tcPr>
            <w:tcW w:type="dxa" w:w="5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Kena (solo)</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Technology Stack</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Java 21, Spring Boot 3.2.5, MySQL 8, Thymeleaf 3, Spring Security 6, Tailwind CSS</w:t>
            </w:r>
          </w:p>
        </w:tc>
      </w:tr>
      <w:tr>
        <w:tc>
          <w:tcPr>
            <w:tcW w:type="dxa" w:w="4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Hosting</w:t>
            </w:r>
          </w:p>
        </w:tc>
        <w:tc>
          <w:tcPr>
            <w:tcW w:type="dxa" w:w="5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AWS Elastic Beanstalk + AWS RDS (MySQL)</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Version Control</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Git / GitHub</w:t>
            </w:r>
          </w:p>
        </w:tc>
      </w:tr>
      <w:tr>
        <w:tc>
          <w:tcPr>
            <w:tcW w:type="dxa" w:w="4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IDE</w:t>
            </w:r>
          </w:p>
        </w:tc>
        <w:tc>
          <w:tcPr>
            <w:tcW w:type="dxa" w:w="5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IntelliJ IDEA</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Start</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May 5, 2026</w:t>
            </w:r>
          </w:p>
        </w:tc>
      </w:tr>
      <w:tr>
        <w:tc>
          <w:tcPr>
            <w:tcW w:type="dxa" w:w="4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End (Hard Deadline)</w:t>
            </w:r>
          </w:p>
        </w:tc>
        <w:tc>
          <w:tcPr>
            <w:tcW w:type="dxa" w:w="5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July 12, 2026</w:t>
            </w:r>
          </w:p>
        </w:tc>
      </w:tr>
      <w:tr>
        <w:tc>
          <w:tcPr>
            <w:tcW w:type="dxa" w:w="4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Total Duration</w:t>
            </w:r>
          </w:p>
        </w:tc>
        <w:tc>
          <w:tcPr>
            <w:tcW w:type="dxa" w:w="5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68 days (approximately 10 weeks)</w:t>
            </w:r>
          </w:p>
        </w:tc>
      </w:tr>
    </w:tbl>
    <w:p>
      <w:pPr>
        <w:pStyle w:val="Heading1"/>
        <w:shd w:fill="C0392B" w:color="C0392B" w:val="clear"/>
        <w:spacing w:after="160" w:before="360"/>
      </w:pPr>
      <w:r>
        <w:rPr>
          <w:rFonts w:ascii="Calibri" w:cs="Calibri" w:eastAsia="Calibri" w:hAnsi="Calibri"/>
          <w:b/>
          <w:bCs/>
          <w:color w:val="FFFFFF"/>
          <w:sz w:val="26"/>
          <w:szCs w:val="26"/>
        </w:rPr>
        <w:t xml:space="preserve">2. MAJOR PROJECT ACTIVITIES</w:t>
      </w:r>
    </w:p>
    <w:p>
      <w:pPr>
        <w:spacing w:after="120"/>
      </w:pPr>
      <w:r>
        <w:rPr>
          <w:rFonts w:ascii="Calibri" w:cs="Calibri" w:eastAsia="Calibri" w:hAnsi="Calibri"/>
          <w:color w:val="222222"/>
          <w:sz w:val="22"/>
          <w:szCs w:val="22"/>
        </w:rPr>
        <w:t xml:space="preserve">The following table lists all major activity groups for the Olly Threads project. Each activity is a logical unit of work that can be tracked and measured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700"/>
      </w:tblGrid>
      <w:tr>
        <w:tc>
          <w:tcPr>
            <w:tcW w:type="dxa" w:w="12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Activity ID</w:t>
            </w:r>
          </w:p>
        </w:tc>
        <w:tc>
          <w:tcPr>
            <w:tcW w:type="dxa" w:w="3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Activity Name</w:t>
            </w:r>
          </w:p>
        </w:tc>
        <w:tc>
          <w:tcPr>
            <w:tcW w:type="dxa" w:w="57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Scope</w:t>
            </w:r>
          </w:p>
        </w:tc>
      </w:tr>
      <w:tr>
        <w:tc>
          <w:tcPr>
            <w:tcW w:type="dxa" w:w="1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A-01</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Planning &amp; Requirements Analysis</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Define project scope, identify stakeholder needs, set up development environment, initialize GitHub repository, write initial documentation (PD1, PD2).</w:t>
            </w:r>
          </w:p>
        </w:tc>
      </w:tr>
      <w:tr>
        <w:tc>
          <w:tcPr>
            <w:tcW w:type="dxa" w:w="1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A-02</w:t>
            </w:r>
          </w:p>
        </w:tc>
        <w:tc>
          <w:tcPr>
            <w:tcW w:type="dxa" w:w="3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System Architecture &amp; Database Design</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Design entity-relationship diagram, define MySQL schema (users, products, variants, orders, order_items), configure Spring Data JPA entities, establish project layer structure.</w:t>
            </w:r>
          </w:p>
        </w:tc>
      </w:tr>
      <w:tr>
        <w:tc>
          <w:tcPr>
            <w:tcW w:type="dxa" w:w="1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A-03</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User Authentication Module</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Implement user registration and login (BCrypt), Spring Security configuration, UserDetailsService, role-based access control (CUSTOMER/ADMIN), session management.</w:t>
            </w:r>
          </w:p>
        </w:tc>
      </w:tr>
      <w:tr>
        <w:tc>
          <w:tcPr>
            <w:tcW w:type="dxa" w:w="1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A-04</w:t>
            </w:r>
          </w:p>
        </w:tc>
        <w:tc>
          <w:tcPr>
            <w:tcW w:type="dxa" w:w="3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Product Catalog Module</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Product and ProductVariant JPA entities, soft-delete with @SQLDelete/@SQLRestriction, product service with caching, shop controller, product listing and detail Thymeleaf views, category filtering.</w:t>
            </w:r>
          </w:p>
        </w:tc>
      </w:tr>
      <w:tr>
        <w:tc>
          <w:tcPr>
            <w:tcW w:type="dxa" w:w="1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A-05</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Shopping Cart Module</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SessionCart (in-memory, session-backed), CartRestController REST API (/api/cart/add, /api/cart/remove, /api/cart/count), cart.js ES module, cart view page, navbar badge.</w:t>
            </w:r>
          </w:p>
        </w:tc>
      </w:tr>
      <w:tr>
        <w:tc>
          <w:tcPr>
            <w:tcW w:type="dxa" w:w="1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A-06</w:t>
            </w:r>
          </w:p>
        </w:tc>
        <w:tc>
          <w:tcPr>
            <w:tcW w:type="dxa" w:w="3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Checkout &amp; Order Management Module</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Order and OrderItem JPA entities, OrderService.placeOrder(), checkout form controller, checkout and confirmation views, customer order history controller and view.</w:t>
            </w:r>
          </w:p>
        </w:tc>
      </w:tr>
      <w:tr>
        <w:tc>
          <w:tcPr>
            <w:tcW w:type="dxa" w:w="1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A-07</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Admin Dashboard Module</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Admin product CRUD controller and views, admin inventory management, admin order status management, @PreAuthorize access control on all admin endpoints.</w:t>
            </w:r>
          </w:p>
        </w:tc>
      </w:tr>
      <w:tr>
        <w:tc>
          <w:tcPr>
            <w:tcW w:type="dxa" w:w="1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A-08</w:t>
            </w:r>
          </w:p>
        </w:tc>
        <w:tc>
          <w:tcPr>
            <w:tcW w:type="dxa" w:w="3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Security Hardening</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CSP headers, X-Frame-Options, X-Content-Type-Options, Caffeine-based login rate limiting, CSRF meta tags in layout, SecurityConfig audit.</w:t>
            </w:r>
          </w:p>
        </w:tc>
      </w:tr>
      <w:tr>
        <w:tc>
          <w:tcPr>
            <w:tcW w:type="dxa" w:w="1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A-09</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UI/UX Design &amp; Implementation</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Thymeleaf layout fragments (head, navbar, footer), brand color system (crimson #e50914, pitch black), Impact display font, Courier New monospace, responsive Tailwind CSS layout.</w:t>
            </w:r>
          </w:p>
        </w:tc>
      </w:tr>
      <w:tr>
        <w:tc>
          <w:tcPr>
            <w:tcW w:type="dxa" w:w="1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A-10</w:t>
            </w:r>
          </w:p>
        </w:tc>
        <w:tc>
          <w:tcPr>
            <w:tcW w:type="dxa" w:w="3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Performance &amp; Caching</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@EnableCaching with ConcurrentMapCacheManager, @Cacheable on product listings, Hibernate @BatchSize optimization.</w:t>
            </w:r>
          </w:p>
        </w:tc>
      </w:tr>
      <w:tr>
        <w:tc>
          <w:tcPr>
            <w:tcW w:type="dxa" w:w="1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A-11</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Testing &amp; Debugging</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Manual functional testing of all user flows, cross-browser testing, bug fixes, error page testing, input validation testing, security smoke testing.</w:t>
            </w:r>
          </w:p>
        </w:tc>
      </w:tr>
      <w:tr>
        <w:tc>
          <w:tcPr>
            <w:tcW w:type="dxa" w:w="1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A-12</w:t>
            </w:r>
          </w:p>
        </w:tc>
        <w:tc>
          <w:tcPr>
            <w:tcW w:type="dxa" w:w="3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AWS Deployment</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Configure Procfile and application-prod.properties, provision AWS Elastic Beanstalk environment, set up MySQL on AWS RDS, deploy JAR, validate production health checks.</w:t>
            </w:r>
          </w:p>
        </w:tc>
      </w:tr>
      <w:tr>
        <w:tc>
          <w:tcPr>
            <w:tcW w:type="dxa" w:w="1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A-13</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Documentation (PD1–PD6)</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Write and finalize all six required capstone project deliverable documents on schedule.</w:t>
            </w:r>
          </w:p>
        </w:tc>
      </w:tr>
      <w:tr>
        <w:tc>
          <w:tcPr>
            <w:tcW w:type="dxa" w:w="1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A-14</w:t>
            </w:r>
          </w:p>
        </w:tc>
        <w:tc>
          <w:tcPr>
            <w:tcW w:type="dxa" w:w="3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Final Presentation Preparation</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Build presentation slide deck, prepare live demo of deployed application, practice delivery, submit final project.</w:t>
            </w:r>
          </w:p>
        </w:tc>
      </w:tr>
    </w:tbl>
    <w:p>
      <w:pPr>
        <w:pStyle w:val="Heading1"/>
        <w:shd w:fill="C0392B" w:color="C0392B" w:val="clear"/>
        <w:spacing w:after="160" w:before="360"/>
      </w:pPr>
      <w:r>
        <w:rPr>
          <w:rFonts w:ascii="Calibri" w:cs="Calibri" w:eastAsia="Calibri" w:hAnsi="Calibri"/>
          <w:b/>
          <w:bCs/>
          <w:color w:val="FFFFFF"/>
          <w:sz w:val="26"/>
          <w:szCs w:val="26"/>
        </w:rPr>
        <w:t xml:space="preserve">3. ACTIVITY SEQUENCE</w:t>
      </w:r>
    </w:p>
    <w:p>
      <w:pPr>
        <w:spacing w:after="120"/>
      </w:pPr>
      <w:r>
        <w:rPr>
          <w:rFonts w:ascii="Calibri" w:cs="Calibri" w:eastAsia="Calibri" w:hAnsi="Calibri"/>
          <w:color w:val="222222"/>
          <w:sz w:val="22"/>
          <w:szCs w:val="22"/>
        </w:rPr>
        <w:t xml:space="preserve">The following table describes the dependency and sequencing relationships between project activities. Activities with no predecessors can begin immediately at project start. Parallel activities are grouped together.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000"/>
        <w:gridCol w:w="3800"/>
      </w:tblGrid>
      <w:tr>
        <w:tc>
          <w:tcPr>
            <w:tcW w:type="dxa" w:w="13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Activity ID</w:t>
            </w:r>
          </w:p>
        </w:tc>
        <w:tc>
          <w:tcPr>
            <w:tcW w:type="dxa" w:w="2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Activity Name</w:t>
            </w:r>
          </w:p>
        </w:tc>
        <w:tc>
          <w:tcPr>
            <w:tcW w:type="dxa" w:w="2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Predecessors</w:t>
            </w:r>
          </w:p>
        </w:tc>
        <w:tc>
          <w:tcPr>
            <w:tcW w:type="dxa" w:w="3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Can Run In Parallel With</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A-01</w:t>
            </w:r>
          </w:p>
        </w:tc>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Planning &amp; Requirements</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None</w:t>
            </w:r>
          </w:p>
        </w:tc>
        <w:tc>
          <w:tcPr>
            <w:tcW w:type="dxa" w:w="3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A-02 (partially)</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A-02</w:t>
            </w:r>
          </w:p>
        </w:tc>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System Architecture &amp; DB Design</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A-01</w:t>
            </w:r>
          </w:p>
        </w:tc>
        <w:tc>
          <w:tcPr>
            <w:tcW w:type="dxa" w:w="3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A-01 (partially)</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A-03</w:t>
            </w:r>
          </w:p>
        </w:tc>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User Authentication Module</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A-02</w:t>
            </w:r>
          </w:p>
        </w:tc>
        <w:tc>
          <w:tcPr>
            <w:tcW w:type="dxa" w:w="3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None</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A-04</w:t>
            </w:r>
          </w:p>
        </w:tc>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Product Catalog Module</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A-02, A-03</w:t>
            </w:r>
          </w:p>
        </w:tc>
        <w:tc>
          <w:tcPr>
            <w:tcW w:type="dxa" w:w="3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A-05 (partially)</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A-05</w:t>
            </w:r>
          </w:p>
        </w:tc>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Shopping Cart Module</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A-03, A-04</w:t>
            </w:r>
          </w:p>
        </w:tc>
        <w:tc>
          <w:tcPr>
            <w:tcW w:type="dxa" w:w="3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A-09, A-10</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A-06</w:t>
            </w:r>
          </w:p>
        </w:tc>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Checkout &amp; Order Module</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A-04, A-05</w:t>
            </w:r>
          </w:p>
        </w:tc>
        <w:tc>
          <w:tcPr>
            <w:tcW w:type="dxa" w:w="3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A-07</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A-07</w:t>
            </w:r>
          </w:p>
        </w:tc>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Admin Dashboard Module</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A-03, A-04</w:t>
            </w:r>
          </w:p>
        </w:tc>
        <w:tc>
          <w:tcPr>
            <w:tcW w:type="dxa" w:w="3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A-06</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A-08</w:t>
            </w:r>
          </w:p>
        </w:tc>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Security Hardening</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A-03, A-05</w:t>
            </w:r>
          </w:p>
        </w:tc>
        <w:tc>
          <w:tcPr>
            <w:tcW w:type="dxa" w:w="3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A-07, A-09</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A-09</w:t>
            </w:r>
          </w:p>
        </w:tc>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UI/UX Design &amp; Implementation</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A-02</w:t>
            </w:r>
          </w:p>
        </w:tc>
        <w:tc>
          <w:tcPr>
            <w:tcW w:type="dxa" w:w="3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All modules (ongoing)</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A-10</w:t>
            </w:r>
          </w:p>
        </w:tc>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Performance &amp; Caching</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A-04, A-05</w:t>
            </w:r>
          </w:p>
        </w:tc>
        <w:tc>
          <w:tcPr>
            <w:tcW w:type="dxa" w:w="3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A-07, A-08</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A-11</w:t>
            </w:r>
          </w:p>
        </w:tc>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Testing &amp; Debugging</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A-05, A-06, A-07</w:t>
            </w:r>
          </w:p>
        </w:tc>
        <w:tc>
          <w:tcPr>
            <w:tcW w:type="dxa" w:w="3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A-12</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A-12</w:t>
            </w:r>
          </w:p>
        </w:tc>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AWS Deployment</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A-11</w:t>
            </w:r>
          </w:p>
        </w:tc>
        <w:tc>
          <w:tcPr>
            <w:tcW w:type="dxa" w:w="3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A-13 (final section)</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A-13</w:t>
            </w:r>
          </w:p>
        </w:tc>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Documentation (PD1–PD6)</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A-01 (first)</w:t>
            </w:r>
          </w:p>
        </w:tc>
        <w:tc>
          <w:tcPr>
            <w:tcW w:type="dxa" w:w="3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All activities (ongoing)</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A-14</w:t>
            </w:r>
          </w:p>
        </w:tc>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Final Presentation Prep</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A-12, A-13</w:t>
            </w:r>
          </w:p>
        </w:tc>
        <w:tc>
          <w:tcPr>
            <w:tcW w:type="dxa" w:w="3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None</w:t>
            </w:r>
          </w:p>
        </w:tc>
      </w:tr>
    </w:tbl>
    <w:p>
      <w:pPr>
        <w:pStyle w:val="Heading1"/>
        <w:shd w:fill="C0392B" w:color="C0392B" w:val="clear"/>
        <w:spacing w:after="160" w:before="360"/>
      </w:pPr>
      <w:r>
        <w:rPr>
          <w:rFonts w:ascii="Calibri" w:cs="Calibri" w:eastAsia="Calibri" w:hAnsi="Calibri"/>
          <w:b/>
          <w:bCs/>
          <w:color w:val="FFFFFF"/>
          <w:sz w:val="26"/>
          <w:szCs w:val="26"/>
        </w:rPr>
        <w:t xml:space="preserve">4. TIME ESTIMATION</w:t>
      </w:r>
    </w:p>
    <w:p>
      <w:pPr>
        <w:spacing w:after="120"/>
      </w:pPr>
      <w:r>
        <w:rPr>
          <w:rFonts w:ascii="Calibri" w:cs="Calibri" w:eastAsia="Calibri" w:hAnsi="Calibri"/>
          <w:color w:val="222222"/>
          <w:sz w:val="22"/>
          <w:szCs w:val="22"/>
        </w:rPr>
        <w:t xml:space="preserve">The following time estimates are based on the complexity of each activity, accounting for the solo developer constraint. Estimates follow a pessimistic-realistic-optimistic (PERT-style) approach. The expected duration is used for scheduling.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1700"/>
      </w:tblGrid>
      <w:tr>
        <w:tc>
          <w:tcPr>
            <w:tcW w:type="dxa" w:w="2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Activity</w:t>
            </w:r>
          </w:p>
        </w:tc>
        <w:tc>
          <w:tcPr>
            <w:tcW w:type="dxa" w:w="1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Optimistic (days)</w:t>
            </w:r>
          </w:p>
        </w:tc>
        <w:tc>
          <w:tcPr>
            <w:tcW w:type="dxa" w:w="1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Realistic (days)</w:t>
            </w:r>
          </w:p>
        </w:tc>
        <w:tc>
          <w:tcPr>
            <w:tcW w:type="dxa" w:w="1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Pessimistic (days)</w:t>
            </w:r>
          </w:p>
        </w:tc>
        <w:tc>
          <w:tcPr>
            <w:tcW w:type="dxa" w:w="17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Expected (days)</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A-01 Planning &amp; Requirements</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2</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3</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c>
          <w:tcPr>
            <w:tcW w:type="dxa" w:w="1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3</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A-02 Architecture &amp; DB Design</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3</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6</w:t>
            </w:r>
          </w:p>
        </w:tc>
        <w:tc>
          <w:tcPr>
            <w:tcW w:type="dxa" w:w="1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A-03 User Authentication</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3</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5</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7</w:t>
            </w:r>
          </w:p>
        </w:tc>
        <w:tc>
          <w:tcPr>
            <w:tcW w:type="dxa" w:w="1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5</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A-04 Product Catalog</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6</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9</w:t>
            </w:r>
          </w:p>
        </w:tc>
        <w:tc>
          <w:tcPr>
            <w:tcW w:type="dxa" w:w="1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6</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A-05 Shopping Cart</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3</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5</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7</w:t>
            </w:r>
          </w:p>
        </w:tc>
        <w:tc>
          <w:tcPr>
            <w:tcW w:type="dxa" w:w="1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5</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A-06 Checkout &amp; Orders</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6</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9</w:t>
            </w:r>
          </w:p>
        </w:tc>
        <w:tc>
          <w:tcPr>
            <w:tcW w:type="dxa" w:w="1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6</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A-07 Admin Dashboard</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6</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8</w:t>
            </w:r>
          </w:p>
        </w:tc>
        <w:tc>
          <w:tcPr>
            <w:tcW w:type="dxa" w:w="1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6</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A-08 Security Hardening</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2</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6</w:t>
            </w:r>
          </w:p>
        </w:tc>
        <w:tc>
          <w:tcPr>
            <w:tcW w:type="dxa" w:w="1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A-09 UI/UX Implementation</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5</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8</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12</w:t>
            </w:r>
          </w:p>
        </w:tc>
        <w:tc>
          <w:tcPr>
            <w:tcW w:type="dxa" w:w="1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8</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A-10 Performance &amp; Caching</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1</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2</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3</w:t>
            </w:r>
          </w:p>
        </w:tc>
        <w:tc>
          <w:tcPr>
            <w:tcW w:type="dxa" w:w="1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2</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A-11 Testing &amp; Debugging</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7</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12</w:t>
            </w:r>
          </w:p>
        </w:tc>
        <w:tc>
          <w:tcPr>
            <w:tcW w:type="dxa" w:w="1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7</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A-12 AWS Deployment</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2</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7</w:t>
            </w:r>
          </w:p>
        </w:tc>
        <w:tc>
          <w:tcPr>
            <w:tcW w:type="dxa" w:w="1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4</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A-13 Documentation (PD1–PD6)</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8</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12</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18</w:t>
            </w:r>
          </w:p>
        </w:tc>
        <w:tc>
          <w:tcPr>
            <w:tcW w:type="dxa" w:w="1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12</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A-14 Presentation Prep</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2</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3</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5</w:t>
            </w:r>
          </w:p>
        </w:tc>
        <w:tc>
          <w:tcPr>
            <w:tcW w:type="dxa" w:w="1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3</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TOTAL</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51</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75</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113</w:t>
            </w:r>
          </w:p>
        </w:tc>
        <w:tc>
          <w:tcPr>
            <w:tcW w:type="dxa" w:w="1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75</w:t>
            </w:r>
          </w:p>
        </w:tc>
      </w:tr>
    </w:tbl>
    <w:p>
      <w:pPr>
        <w:spacing w:after="80"/>
      </w:pPr>
      <w:r>
        <w:t xml:space="preserve"/>
      </w:r>
    </w:p>
    <w:p>
      <w:pPr>
        <w:spacing w:after="120"/>
      </w:pPr>
      <w:r>
        <w:rPr>
          <w:rFonts w:ascii="Calibri" w:cs="Calibri" w:eastAsia="Calibri" w:hAnsi="Calibri"/>
          <w:color w:val="222222"/>
          <w:sz w:val="22"/>
          <w:szCs w:val="22"/>
        </w:rPr>
        <w:t xml:space="preserve">Note: Many activities overlap and run in parallel. The total calendar duration of approximately 68 days (10 weeks) accounts for parallel work streams and is well within the pessimistic total estimate. The 20% schedule buffer built into the plan accommodates unexpected debugging time and scope clarification.</w:t>
      </w:r>
    </w:p>
    <w:p>
      <w:pPr>
        <w:pStyle w:val="Heading1"/>
        <w:shd w:fill="C0392B" w:color="C0392B" w:val="clear"/>
        <w:spacing w:after="160" w:before="360"/>
      </w:pPr>
      <w:r>
        <w:rPr>
          <w:rFonts w:ascii="Calibri" w:cs="Calibri" w:eastAsia="Calibri" w:hAnsi="Calibri"/>
          <w:b/>
          <w:bCs/>
          <w:color w:val="FFFFFF"/>
          <w:sz w:val="26"/>
          <w:szCs w:val="26"/>
        </w:rPr>
        <w:t xml:space="preserve">5. PROJECT SCHEDULE TIMELINE (GANTT CHART)</w:t>
      </w:r>
    </w:p>
    <w:p>
      <w:pPr>
        <w:spacing w:after="120"/>
      </w:pPr>
      <w:r>
        <w:rPr>
          <w:rFonts w:ascii="Calibri" w:cs="Calibri" w:eastAsia="Calibri" w:hAnsi="Calibri"/>
          <w:color w:val="222222"/>
          <w:sz w:val="22"/>
          <w:szCs w:val="22"/>
        </w:rPr>
        <w:t xml:space="preserve">The Gantt chart below maps each project activity to its scheduled weeks. The project spans 10 weeks from May 5, 2026 to July 12, 2026. Red cells indicate active work weeks for each activity.</w:t>
      </w:r>
    </w:p>
    <w:p>
      <w:pPr>
        <w:spacing w:after="80"/>
      </w:pPr>
      <w:r>
        <w:t xml:space="preserve"/>
      </w:r>
    </w:p>
    <w:p>
      <w:pPr>
        <w:spacing w:after="60"/>
      </w:pPr>
      <w:r>
        <w:rPr>
          <w:rFonts w:ascii="Calibri" w:cs="Calibri" w:eastAsia="Calibri" w:hAnsi="Calibri"/>
          <w:b/>
          <w:bCs/>
          <w:color w:val="1A1A2E"/>
          <w:sz w:val="20"/>
          <w:szCs w:val="20"/>
        </w:rPr>
        <w:t xml:space="preserve">Week Date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300"/>
        <w:gridCol w:w="1800"/>
        <w:gridCol w:w="1300"/>
        <w:gridCol w:w="1800"/>
      </w:tblGrid>
      <w:tr>
        <w:tc>
          <w:tcPr>
            <w:tcW w:type="dxa" w:w="13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Week</w:t>
            </w:r>
          </w:p>
        </w:tc>
        <w:tc>
          <w:tcPr>
            <w:tcW w:type="dxa" w:w="1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Dates</w:t>
            </w:r>
          </w:p>
        </w:tc>
        <w:tc>
          <w:tcPr>
            <w:tcW w:type="dxa" w:w="13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Week</w:t>
            </w:r>
          </w:p>
        </w:tc>
        <w:tc>
          <w:tcPr>
            <w:tcW w:type="dxa" w:w="1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Dates</w:t>
            </w:r>
          </w:p>
        </w:tc>
        <w:tc>
          <w:tcPr>
            <w:tcW w:type="dxa" w:w="13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Week</w:t>
            </w:r>
          </w:p>
        </w:tc>
        <w:tc>
          <w:tcPr>
            <w:tcW w:type="dxa" w:w="1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Dates</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W1</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May 5–9, 2026</w:t>
            </w:r>
          </w:p>
        </w:tc>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W4</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May 26–30, 2026</w:t>
            </w:r>
          </w:p>
        </w:tc>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W7</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 16–20, 2026</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W2</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May 12–16, 2026</w:t>
            </w:r>
          </w:p>
        </w:tc>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W5</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 2–6, 2026</w:t>
            </w:r>
          </w:p>
        </w:tc>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W8</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 23–27, 2026</w:t>
            </w:r>
          </w:p>
        </w:tc>
      </w:tr>
      <w:tr>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W3</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May 19–23, 2026</w:t>
            </w:r>
          </w:p>
        </w:tc>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W6</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 9–13, 2026</w:t>
            </w:r>
          </w:p>
        </w:tc>
        <w:tc>
          <w:tcPr>
            <w:tcW w:type="dxa" w:w="13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W9</w:t>
            </w:r>
          </w:p>
        </w:tc>
        <w:tc>
          <w:tcPr>
            <w:tcW w:type="dxa" w:w="1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 30–Jul 4, 2026</w:t>
            </w:r>
          </w:p>
        </w:tc>
      </w:tr>
      <w:tr>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W10</w:t>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Jul 7–12, 2026 (FINAL)</w:t>
            </w:r>
          </w:p>
        </w:tc>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
            </w:r>
          </w:p>
        </w:tc>
        <w:tc>
          <w:tcPr>
            <w:tcW w:type="dxa" w:w="13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
            </w:r>
          </w:p>
        </w:tc>
        <w:tc>
          <w:tcPr>
            <w:tcW w:type="dxa" w:w="1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80"/>
        <w:gridCol w:w="880"/>
        <w:gridCol w:w="880"/>
        <w:gridCol w:w="880"/>
        <w:gridCol w:w="880"/>
        <w:gridCol w:w="880"/>
        <w:gridCol w:w="880"/>
        <w:gridCol w:w="880"/>
        <w:gridCol w:w="880"/>
        <w:gridCol w:w="880"/>
      </w:tblGrid>
      <w:tr>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Activity</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W1
5/5</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W2
5/12</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W3
5/19</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W4
5/26</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W5
6/2</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W6
6/9</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W7
6/16</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W8
6/23</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W9
6/30</w:t>
            </w:r>
          </w:p>
        </w:tc>
        <w:tc>
          <w:tcPr>
            <w:tcW w:type="dxa" w:w="2800"/>
            <w:shd w:fill="1A1A2E" w:color="1A1A2E" w:val="clear"/>
            <w:vAlign w:val="center"/>
          </w:tcPr>
          <w:p>
            <w:pPr>
              <w:spacing w:after="40" w:before="40"/>
              <w:jc w:val="center"/>
            </w:pPr>
            <w:r>
              <w:rPr>
                <w:rFonts w:ascii="Calibri" w:cs="Calibri" w:eastAsia="Calibri" w:hAnsi="Calibri"/>
                <w:b/>
                <w:bCs/>
                <w:color w:val="FFFFFF"/>
                <w:sz w:val="16"/>
                <w:szCs w:val="16"/>
              </w:rPr>
              <w:t xml:space="preserve">W10
7/7</w:t>
            </w:r>
          </w:p>
        </w:tc>
      </w:tr>
      <w:tr>
        <w:tc>
          <w:tcPr>
            <w:tcW w:type="dxa" w:w="2800"/>
            <w:shd w:fill="FFFFFF" w:color="FFFFFF" w:val="clear"/>
          </w:tcPr>
          <w:p>
            <w:pPr>
              <w:spacing w:after="60" w:before="60"/>
              <w:ind w:left="60"/>
            </w:pPr>
            <w:r>
              <w:rPr>
                <w:rFonts w:ascii="Calibri" w:cs="Calibri" w:eastAsia="Calibri" w:hAnsi="Calibri"/>
                <w:color w:val="222222"/>
                <w:sz w:val="18"/>
                <w:szCs w:val="18"/>
              </w:rPr>
              <w:t xml:space="preserve">Project Planning &amp; Requirements</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r>
      <w:tr>
        <w:tc>
          <w:tcPr>
            <w:tcW w:type="dxa" w:w="2800"/>
            <w:shd w:fill="F2F2F2" w:color="F2F2F2" w:val="clear"/>
          </w:tcPr>
          <w:p>
            <w:pPr>
              <w:spacing w:after="60" w:before="60"/>
              <w:ind w:left="60"/>
            </w:pPr>
            <w:r>
              <w:rPr>
                <w:rFonts w:ascii="Calibri" w:cs="Calibri" w:eastAsia="Calibri" w:hAnsi="Calibri"/>
                <w:color w:val="222222"/>
                <w:sz w:val="18"/>
                <w:szCs w:val="18"/>
              </w:rPr>
              <w:t xml:space="preserve">System Architecture &amp; DB Design</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r>
      <w:tr>
        <w:tc>
          <w:tcPr>
            <w:tcW w:type="dxa" w:w="2800"/>
            <w:shd w:fill="FFFFFF" w:color="FFFFFF" w:val="clear"/>
          </w:tcPr>
          <w:p>
            <w:pPr>
              <w:spacing w:after="60" w:before="60"/>
              <w:ind w:left="60"/>
            </w:pPr>
            <w:r>
              <w:rPr>
                <w:rFonts w:ascii="Calibri" w:cs="Calibri" w:eastAsia="Calibri" w:hAnsi="Calibri"/>
                <w:color w:val="222222"/>
                <w:sz w:val="18"/>
                <w:szCs w:val="18"/>
              </w:rPr>
              <w:t xml:space="preserve">User Authentication Module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r>
      <w:tr>
        <w:tc>
          <w:tcPr>
            <w:tcW w:type="dxa" w:w="2800"/>
            <w:shd w:fill="F2F2F2" w:color="F2F2F2" w:val="clear"/>
          </w:tcPr>
          <w:p>
            <w:pPr>
              <w:spacing w:after="60" w:before="60"/>
              <w:ind w:left="60"/>
            </w:pPr>
            <w:r>
              <w:rPr>
                <w:rFonts w:ascii="Calibri" w:cs="Calibri" w:eastAsia="Calibri" w:hAnsi="Calibri"/>
                <w:color w:val="222222"/>
                <w:sz w:val="18"/>
                <w:szCs w:val="18"/>
              </w:rPr>
              <w:t xml:space="preserve">Product Catalog Module</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r>
      <w:tr>
        <w:tc>
          <w:tcPr>
            <w:tcW w:type="dxa" w:w="2800"/>
            <w:shd w:fill="FFFFFF" w:color="FFFFFF" w:val="clear"/>
          </w:tcPr>
          <w:p>
            <w:pPr>
              <w:spacing w:after="60" w:before="60"/>
              <w:ind w:left="60"/>
            </w:pPr>
            <w:r>
              <w:rPr>
                <w:rFonts w:ascii="Calibri" w:cs="Calibri" w:eastAsia="Calibri" w:hAnsi="Calibri"/>
                <w:color w:val="222222"/>
                <w:sz w:val="18"/>
                <w:szCs w:val="18"/>
              </w:rPr>
              <w:t xml:space="preserve">Shopping Cart Module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r>
      <w:tr>
        <w:tc>
          <w:tcPr>
            <w:tcW w:type="dxa" w:w="2800"/>
            <w:shd w:fill="F2F2F2" w:color="F2F2F2" w:val="clear"/>
          </w:tcPr>
          <w:p>
            <w:pPr>
              <w:spacing w:after="60" w:before="60"/>
              <w:ind w:left="60"/>
            </w:pPr>
            <w:r>
              <w:rPr>
                <w:rFonts w:ascii="Calibri" w:cs="Calibri" w:eastAsia="Calibri" w:hAnsi="Calibri"/>
                <w:color w:val="222222"/>
                <w:sz w:val="18"/>
                <w:szCs w:val="18"/>
              </w:rPr>
              <w:t xml:space="preserve">Checkout &amp; Order Module</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r>
      <w:tr>
        <w:tc>
          <w:tcPr>
            <w:tcW w:type="dxa" w:w="2800"/>
            <w:shd w:fill="FFFFFF" w:color="FFFFFF" w:val="clear"/>
          </w:tcPr>
          <w:p>
            <w:pPr>
              <w:spacing w:after="60" w:before="60"/>
              <w:ind w:left="60"/>
            </w:pPr>
            <w:r>
              <w:rPr>
                <w:rFonts w:ascii="Calibri" w:cs="Calibri" w:eastAsia="Calibri" w:hAnsi="Calibri"/>
                <w:color w:val="222222"/>
                <w:sz w:val="18"/>
                <w:szCs w:val="18"/>
              </w:rPr>
              <w:t xml:space="preserve">Admin Dashboard Module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r>
      <w:tr>
        <w:tc>
          <w:tcPr>
            <w:tcW w:type="dxa" w:w="2800"/>
            <w:shd w:fill="F2F2F2" w:color="F2F2F2" w:val="clear"/>
          </w:tcPr>
          <w:p>
            <w:pPr>
              <w:spacing w:after="60" w:before="60"/>
              <w:ind w:left="60"/>
            </w:pPr>
            <w:r>
              <w:rPr>
                <w:rFonts w:ascii="Calibri" w:cs="Calibri" w:eastAsia="Calibri" w:hAnsi="Calibri"/>
                <w:color w:val="222222"/>
                <w:sz w:val="18"/>
                <w:szCs w:val="18"/>
              </w:rPr>
              <w:t xml:space="preserve">Security Hardening</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r>
      <w:tr>
        <w:tc>
          <w:tcPr>
            <w:tcW w:type="dxa" w:w="2800"/>
            <w:shd w:fill="FFFFFF" w:color="FFFFFF" w:val="clear"/>
          </w:tcPr>
          <w:p>
            <w:pPr>
              <w:spacing w:after="60" w:before="60"/>
              <w:ind w:left="60"/>
            </w:pPr>
            <w:r>
              <w:rPr>
                <w:rFonts w:ascii="Calibri" w:cs="Calibri" w:eastAsia="Calibri" w:hAnsi="Calibri"/>
                <w:color w:val="222222"/>
                <w:sz w:val="18"/>
                <w:szCs w:val="18"/>
              </w:rPr>
              <w:t xml:space="preserve">UI/UX Refinement</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r>
      <w:tr>
        <w:tc>
          <w:tcPr>
            <w:tcW w:type="dxa" w:w="2800"/>
            <w:shd w:fill="F2F2F2" w:color="F2F2F2" w:val="clear"/>
          </w:tcPr>
          <w:p>
            <w:pPr>
              <w:spacing w:after="60" w:before="60"/>
              <w:ind w:left="60"/>
            </w:pPr>
            <w:r>
              <w:rPr>
                <w:rFonts w:ascii="Calibri" w:cs="Calibri" w:eastAsia="Calibri" w:hAnsi="Calibri"/>
                <w:color w:val="222222"/>
                <w:sz w:val="18"/>
                <w:szCs w:val="18"/>
              </w:rPr>
              <w:t xml:space="preserve">Performance &amp; Caching</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r>
      <w:tr>
        <w:tc>
          <w:tcPr>
            <w:tcW w:type="dxa" w:w="2800"/>
            <w:shd w:fill="FFFFFF" w:color="FFFFFF" w:val="clear"/>
          </w:tcPr>
          <w:p>
            <w:pPr>
              <w:spacing w:after="60" w:before="60"/>
              <w:ind w:left="60"/>
            </w:pPr>
            <w:r>
              <w:rPr>
                <w:rFonts w:ascii="Calibri" w:cs="Calibri" w:eastAsia="Calibri" w:hAnsi="Calibri"/>
                <w:color w:val="222222"/>
                <w:sz w:val="18"/>
                <w:szCs w:val="18"/>
              </w:rPr>
              <w:t xml:space="preserve">Testing &amp; Debugging</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r>
      <w:tr>
        <w:tc>
          <w:tcPr>
            <w:tcW w:type="dxa" w:w="2800"/>
            <w:shd w:fill="F2F2F2" w:color="F2F2F2" w:val="clear"/>
          </w:tcPr>
          <w:p>
            <w:pPr>
              <w:spacing w:after="60" w:before="60"/>
              <w:ind w:left="60"/>
            </w:pPr>
            <w:r>
              <w:rPr>
                <w:rFonts w:ascii="Calibri" w:cs="Calibri" w:eastAsia="Calibri" w:hAnsi="Calibri"/>
                <w:color w:val="222222"/>
                <w:sz w:val="18"/>
                <w:szCs w:val="18"/>
              </w:rPr>
              <w:t xml:space="preserve">AWS Deployment</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r>
      <w:tr>
        <w:tc>
          <w:tcPr>
            <w:tcW w:type="dxa" w:w="2800"/>
            <w:shd w:fill="FFFFFF" w:color="FFFFFF" w:val="clear"/>
          </w:tcPr>
          <w:p>
            <w:pPr>
              <w:spacing w:after="60" w:before="60"/>
              <w:ind w:left="60"/>
            </w:pPr>
            <w:r>
              <w:rPr>
                <w:rFonts w:ascii="Calibri" w:cs="Calibri" w:eastAsia="Calibri" w:hAnsi="Calibri"/>
                <w:color w:val="222222"/>
                <w:sz w:val="18"/>
                <w:szCs w:val="18"/>
              </w:rPr>
              <w:t xml:space="preserve">Documentation (PD1-PD6)</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FFFFFF" w:color="FFFFFF" w:val="clear"/>
          </w:tcPr>
          <w:p>
            <w:pPr>
              <w:spacing w:after="40" w:before="40"/>
              <w:jc w:val="center"/>
            </w:pPr>
            <w:r>
              <w:rPr>
                <w:rFonts w:ascii="Calibri" w:cs="Calibri" w:eastAsia="Calibri" w:hAnsi="Calibri"/>
                <w:color w:val="FFFFFF"/>
                <w:sz w:val="18"/>
                <w:szCs w:val="18"/>
              </w:rPr>
              <w:t xml:space="preserve"/>
            </w:r>
          </w:p>
        </w:tc>
      </w:tr>
      <w:tr>
        <w:tc>
          <w:tcPr>
            <w:tcW w:type="dxa" w:w="2800"/>
            <w:shd w:fill="F2F2F2" w:color="F2F2F2" w:val="clear"/>
          </w:tcPr>
          <w:p>
            <w:pPr>
              <w:spacing w:after="60" w:before="60"/>
              <w:ind w:left="60"/>
            </w:pPr>
            <w:r>
              <w:rPr>
                <w:rFonts w:ascii="Calibri" w:cs="Calibri" w:eastAsia="Calibri" w:hAnsi="Calibri"/>
                <w:color w:val="222222"/>
                <w:sz w:val="18"/>
                <w:szCs w:val="18"/>
              </w:rPr>
              <w:t xml:space="preserve">Final Presentation Prep</w:t>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F2F2F2" w:color="F2F2F2" w:val="clear"/>
          </w:tcPr>
          <w:p>
            <w:pPr>
              <w:spacing w:after="40" w:before="40"/>
              <w:jc w:val="center"/>
            </w:pPr>
            <w:r>
              <w:rPr>
                <w:rFonts w:ascii="Calibri" w:cs="Calibri" w:eastAsia="Calibri" w:hAnsi="Calibri"/>
                <w:color w:val="FFFFFF"/>
                <w:sz w:val="18"/>
                <w:szCs w:val="18"/>
              </w:rPr>
              <w:t xml:space="preserve"/>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c>
          <w:tcPr>
            <w:tcW w:type="dxa" w:w="880"/>
            <w:shd w:fill="C0392B" w:color="C0392B" w:val="clear"/>
          </w:tcPr>
          <w:p>
            <w:pPr>
              <w:spacing w:after="40" w:before="40"/>
              <w:jc w:val="center"/>
            </w:pPr>
            <w:r>
              <w:rPr>
                <w:rFonts w:ascii="Calibri" w:cs="Calibri" w:eastAsia="Calibri" w:hAnsi="Calibri"/>
                <w:color w:val="FFFFFF"/>
                <w:sz w:val="18"/>
                <w:szCs w:val="18"/>
              </w:rPr>
              <w:t xml:space="preserve">■</w:t>
            </w:r>
          </w:p>
        </w:tc>
      </w:tr>
    </w:tbl>
    <w:p>
      <w:pPr>
        <w:spacing w:after="80"/>
      </w:pPr>
      <w:r>
        <w:t xml:space="preserve"/>
      </w:r>
    </w:p>
    <w:p>
      <w:pPr>
        <w:spacing w:after="80"/>
      </w:pPr>
      <w:r>
        <w:rPr>
          <w:rFonts w:ascii="Calibri" w:cs="Calibri" w:eastAsia="Calibri" w:hAnsi="Calibri"/>
          <w:b/>
          <w:bCs/>
          <w:color w:val="C0392B"/>
          <w:sz w:val="22"/>
          <w:szCs w:val="22"/>
        </w:rPr>
        <w:t xml:space="preserve">■ </w:t>
      </w:r>
      <w:r>
        <w:rPr>
          <w:rFonts w:ascii="Calibri" w:cs="Calibri" w:eastAsia="Calibri" w:hAnsi="Calibri"/>
          <w:color w:val="555555"/>
          <w:sz w:val="18"/>
          <w:szCs w:val="18"/>
        </w:rPr>
        <w:t xml:space="preserve">Active work week    </w:t>
      </w:r>
      <w:r>
        <w:rPr>
          <w:rFonts w:ascii="Calibri" w:cs="Calibri" w:eastAsia="Calibri" w:hAnsi="Calibri"/>
          <w:color w:val="BBBBBB"/>
          <w:sz w:val="22"/>
          <w:szCs w:val="22"/>
        </w:rPr>
        <w:t xml:space="preserve">□ </w:t>
      </w:r>
      <w:r>
        <w:rPr>
          <w:rFonts w:ascii="Calibri" w:cs="Calibri" w:eastAsia="Calibri" w:hAnsi="Calibri"/>
          <w:color w:val="555555"/>
          <w:sz w:val="18"/>
          <w:szCs w:val="18"/>
        </w:rPr>
        <w:t xml:space="preserve">Inactive week</w:t>
      </w:r>
    </w:p>
    <w:p>
      <w:pPr>
        <w:pStyle w:val="Heading1"/>
        <w:shd w:fill="C0392B" w:color="C0392B" w:val="clear"/>
        <w:spacing w:after="160" w:before="360"/>
      </w:pPr>
      <w:r>
        <w:rPr>
          <w:rFonts w:ascii="Calibri" w:cs="Calibri" w:eastAsia="Calibri" w:hAnsi="Calibri"/>
          <w:b/>
          <w:bCs/>
          <w:color w:val="FFFFFF"/>
          <w:sz w:val="26"/>
          <w:szCs w:val="26"/>
        </w:rPr>
        <w:t xml:space="preserve">6. MILESTONES</w:t>
      </w:r>
    </w:p>
    <w:p>
      <w:pPr>
        <w:spacing w:after="120"/>
      </w:pPr>
      <w:r>
        <w:rPr>
          <w:rFonts w:ascii="Calibri" w:cs="Calibri" w:eastAsia="Calibri" w:hAnsi="Calibri"/>
          <w:color w:val="222222"/>
          <w:sz w:val="22"/>
          <w:szCs w:val="22"/>
        </w:rPr>
        <w:t xml:space="preserve">The following milestones represent key checkpoints and deliverable due dates throughout the project lifecycle.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200"/>
        <w:gridCol w:w="1600"/>
      </w:tblGrid>
      <w:tr>
        <w:tc>
          <w:tcPr>
            <w:tcW w:type="dxa" w:w="2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Milestone</w:t>
            </w:r>
          </w:p>
        </w:tc>
        <w:tc>
          <w:tcPr>
            <w:tcW w:type="dxa" w:w="16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Target Date</w:t>
            </w:r>
          </w:p>
        </w:tc>
        <w:tc>
          <w:tcPr>
            <w:tcW w:type="dxa" w:w="42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Description</w:t>
            </w:r>
          </w:p>
        </w:tc>
        <w:tc>
          <w:tcPr>
            <w:tcW w:type="dxa" w:w="16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Status</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M-01: Project Kickoff</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May 5, 2026</w:t>
            </w:r>
          </w:p>
        </w:tc>
        <w:tc>
          <w:tcPr>
            <w:tcW w:type="dxa" w:w="4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Development environment configured, GitHub repository initialized, Spring Boot project scaffolded.</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Completed</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M-02: Database &amp; Auth Complete</w:t>
            </w:r>
          </w:p>
        </w:tc>
        <w:tc>
          <w:tcPr>
            <w:tcW w:type="dxa" w:w="1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May 23, 2026</w:t>
            </w:r>
          </w:p>
        </w:tc>
        <w:tc>
          <w:tcPr>
            <w:tcW w:type="dxa" w:w="4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MySQL schema live, all JPA entities mapped, user registration and login fully functional with Spring Security 6.</w:t>
            </w:r>
          </w:p>
        </w:tc>
        <w:tc>
          <w:tcPr>
            <w:tcW w:type="dxa" w:w="1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Completed</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M-03: Core Shopping Flow Complete</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June 6, 2026</w:t>
            </w:r>
          </w:p>
        </w:tc>
        <w:tc>
          <w:tcPr>
            <w:tcW w:type="dxa" w:w="4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Product catalog, product detail page, session cart, and checkout flow all functional end-to-end.</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Completed</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M-04: Admin Dashboard Complete</w:t>
            </w:r>
          </w:p>
        </w:tc>
        <w:tc>
          <w:tcPr>
            <w:tcW w:type="dxa" w:w="1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June 20, 2026</w:t>
            </w:r>
          </w:p>
        </w:tc>
        <w:tc>
          <w:tcPr>
            <w:tcW w:type="dxa" w:w="4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Admin product CRUD, inventory management, and order status management fully operational and access-controlled.</w:t>
            </w:r>
          </w:p>
        </w:tc>
        <w:tc>
          <w:tcPr>
            <w:tcW w:type="dxa" w:w="1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In Progress</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M-05: PD5 &amp; PD6 Submitted</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June 14, 2026</w:t>
            </w:r>
          </w:p>
        </w:tc>
        <w:tc>
          <w:tcPr>
            <w:tcW w:type="dxa" w:w="4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Scope Management (PD5) and Project Schedule Management (PD6) documents submitted.</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In Progress</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M-06: Security &amp; Testing Complete</w:t>
            </w:r>
          </w:p>
        </w:tc>
        <w:tc>
          <w:tcPr>
            <w:tcW w:type="dxa" w:w="1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June 27, 2026</w:t>
            </w:r>
          </w:p>
        </w:tc>
        <w:tc>
          <w:tcPr>
            <w:tcW w:type="dxa" w:w="4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All security hardening applied, full functional test pass complete, all known bugs resolved.</w:t>
            </w:r>
          </w:p>
        </w:tc>
        <w:tc>
          <w:tcPr>
            <w:tcW w:type="dxa" w:w="1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Pending</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M-07: AWS Deployment Live</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July 4, 2026</w:t>
            </w:r>
          </w:p>
        </w:tc>
        <w:tc>
          <w:tcPr>
            <w:tcW w:type="dxa" w:w="4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Application deployed and publicly accessible on AWS Elastic Beanstalk with production MySQL database.</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Pending</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M-08: Final Documentation Complete</w:t>
            </w:r>
          </w:p>
        </w:tc>
        <w:tc>
          <w:tcPr>
            <w:tcW w:type="dxa" w:w="1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July 10, 2026</w:t>
            </w:r>
          </w:p>
        </w:tc>
        <w:tc>
          <w:tcPr>
            <w:tcW w:type="dxa" w:w="4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All six capstone deliverable documents (PD1–PD6) finalized and ready for submission.</w:t>
            </w:r>
          </w:p>
        </w:tc>
        <w:tc>
          <w:tcPr>
            <w:tcW w:type="dxa" w:w="1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Pending</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M-09: Final Submission &amp; Presentation</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July 12, 2026</w:t>
            </w:r>
          </w:p>
        </w:tc>
        <w:tc>
          <w:tcPr>
            <w:tcW w:type="dxa" w:w="4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submitted and final presentation delivered. Hard deadline.</w:t>
            </w:r>
          </w:p>
        </w:tc>
        <w:tc>
          <w:tcPr>
            <w:tcW w:type="dxa" w:w="1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Pending</w:t>
            </w:r>
          </w:p>
        </w:tc>
      </w:tr>
    </w:tbl>
    <w:p>
      <w:pPr>
        <w:pStyle w:val="Heading1"/>
        <w:shd w:fill="C0392B" w:color="C0392B" w:val="clear"/>
        <w:spacing w:after="160" w:before="360"/>
      </w:pPr>
      <w:r>
        <w:rPr>
          <w:rFonts w:ascii="Calibri" w:cs="Calibri" w:eastAsia="Calibri" w:hAnsi="Calibri"/>
          <w:b/>
          <w:bCs/>
          <w:color w:val="FFFFFF"/>
          <w:sz w:val="26"/>
          <w:szCs w:val="26"/>
        </w:rPr>
        <w:t xml:space="preserve">7. RESOURCE PLANNING</w:t>
      </w:r>
    </w:p>
    <w:p>
      <w:pPr>
        <w:spacing w:after="80" w:before="200"/>
      </w:pPr>
      <w:r>
        <w:rPr>
          <w:rFonts w:ascii="Calibri" w:cs="Calibri" w:eastAsia="Calibri" w:hAnsi="Calibri"/>
          <w:b/>
          <w:bCs/>
          <w:color w:val="1A1A2E"/>
          <w:sz w:val="22"/>
          <w:szCs w:val="22"/>
          <w:u w:val="single"/>
        </w:rPr>
        <w:t xml:space="preserve">Human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700"/>
      </w:tblGrid>
      <w:tr>
        <w:tc>
          <w:tcPr>
            <w:tcW w:type="dxa" w:w="22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Role</w:t>
            </w:r>
          </w:p>
        </w:tc>
        <w:tc>
          <w:tcPr>
            <w:tcW w:type="dxa" w:w="2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Person</w:t>
            </w:r>
          </w:p>
        </w:tc>
        <w:tc>
          <w:tcPr>
            <w:tcW w:type="dxa" w:w="57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Responsibilities</w:t>
            </w:r>
          </w:p>
        </w:tc>
      </w:tr>
      <w:tr>
        <w:tc>
          <w:tcPr>
            <w:tcW w:type="dxa" w:w="2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Full-Stack Developer</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Kena (Solo)</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All backend and frontend development, database design, security configuration, deployment, and testing.</w:t>
            </w:r>
          </w:p>
        </w:tc>
      </w:tr>
      <w:tr>
        <w:tc>
          <w:tcPr>
            <w:tcW w:type="dxa" w:w="2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Manager</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Kena (Solo)</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Task prioritization, schedule tracking, risk management, and stakeholder communication (instructor).</w:t>
            </w:r>
          </w:p>
        </w:tc>
      </w:tr>
      <w:tr>
        <w:tc>
          <w:tcPr>
            <w:tcW w:type="dxa" w:w="2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Technical Writer</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Kena (Solo)</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Authoring all six capstone deliverable documents (PD1–PD6) and technical inline documentation.</w:t>
            </w:r>
          </w:p>
        </w:tc>
      </w:tr>
      <w:tr>
        <w:tc>
          <w:tcPr>
            <w:tcW w:type="dxa" w:w="2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QA Tester</w:t>
            </w:r>
          </w:p>
        </w:tc>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Kena (Solo)</w:t>
            </w:r>
          </w:p>
        </w:tc>
        <w:tc>
          <w:tcPr>
            <w:tcW w:type="dxa" w:w="57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Manual functional testing across all user flows and browsers, bug tracking and resolution.</w:t>
            </w:r>
          </w:p>
        </w:tc>
      </w:tr>
      <w:tr>
        <w:tc>
          <w:tcPr>
            <w:tcW w:type="dxa" w:w="2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Project Supervisor</w:t>
            </w:r>
          </w:p>
        </w:tc>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Course Instructor</w:t>
            </w:r>
          </w:p>
        </w:tc>
        <w:tc>
          <w:tcPr>
            <w:tcW w:type="dxa" w:w="57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Academic oversight, milestone review, feedback on deliverables, final grading.</w:t>
            </w:r>
          </w:p>
        </w:tc>
      </w:tr>
    </w:tbl>
    <w:p>
      <w:pPr>
        <w:spacing w:after="80"/>
      </w:pPr>
      <w:r>
        <w:t xml:space="preserve"/>
      </w:r>
    </w:p>
    <w:p>
      <w:pPr>
        <w:spacing w:after="80" w:before="200"/>
      </w:pPr>
      <w:r>
        <w:rPr>
          <w:rFonts w:ascii="Calibri" w:cs="Calibri" w:eastAsia="Calibri" w:hAnsi="Calibri"/>
          <w:b/>
          <w:bCs/>
          <w:color w:val="1A1A2E"/>
          <w:sz w:val="22"/>
          <w:szCs w:val="22"/>
          <w:u w:val="single"/>
        </w:rPr>
        <w:t xml:space="preserve">Technology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900"/>
      </w:tblGrid>
      <w:tr>
        <w:tc>
          <w:tcPr>
            <w:tcW w:type="dxa" w:w="2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Resource</w:t>
            </w:r>
          </w:p>
        </w:tc>
        <w:tc>
          <w:tcPr>
            <w:tcW w:type="dxa" w:w="15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Type</w:t>
            </w:r>
          </w:p>
        </w:tc>
        <w:tc>
          <w:tcPr>
            <w:tcW w:type="dxa" w:w="35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Purpose</w:t>
            </w:r>
          </w:p>
        </w:tc>
        <w:tc>
          <w:tcPr>
            <w:tcW w:type="dxa" w:w="29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Cost</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IntelliJ IDEA</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IDE</w:t>
            </w:r>
          </w:p>
        </w:tc>
        <w:tc>
          <w:tcPr>
            <w:tcW w:type="dxa" w:w="3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Primary development environment for Java/Spring Boot</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(Student/Community)</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Java 21 + Spring Boot 3.2.5</w:t>
            </w:r>
          </w:p>
        </w:tc>
        <w:tc>
          <w:tcPr>
            <w:tcW w:type="dxa" w:w="1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Framework</w:t>
            </w:r>
          </w:p>
        </w:tc>
        <w:tc>
          <w:tcPr>
            <w:tcW w:type="dxa" w:w="3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Backend application framework</w:t>
            </w:r>
          </w:p>
        </w:tc>
        <w:tc>
          <w:tcPr>
            <w:tcW w:type="dxa" w:w="2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(Open Source)</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MySQL 8</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Database</w:t>
            </w:r>
          </w:p>
        </w:tc>
        <w:tc>
          <w:tcPr>
            <w:tcW w:type="dxa" w:w="3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Relational data storage for all application data</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(Open Source)</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Thymeleaf 3</w:t>
            </w:r>
          </w:p>
        </w:tc>
        <w:tc>
          <w:tcPr>
            <w:tcW w:type="dxa" w:w="1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Template Engine</w:t>
            </w:r>
          </w:p>
        </w:tc>
        <w:tc>
          <w:tcPr>
            <w:tcW w:type="dxa" w:w="3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Server-side HTML rendering</w:t>
            </w:r>
          </w:p>
        </w:tc>
        <w:tc>
          <w:tcPr>
            <w:tcW w:type="dxa" w:w="2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(Open Source)</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Tailwind CSS (CDN)</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CSS Framework</w:t>
            </w:r>
          </w:p>
        </w:tc>
        <w:tc>
          <w:tcPr>
            <w:tcW w:type="dxa" w:w="3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Responsive UI styling</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Git / GitHub</w:t>
            </w:r>
          </w:p>
        </w:tc>
        <w:tc>
          <w:tcPr>
            <w:tcW w:type="dxa" w:w="1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Version Control</w:t>
            </w:r>
          </w:p>
        </w:tc>
        <w:tc>
          <w:tcPr>
            <w:tcW w:type="dxa" w:w="3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Source code management and backup</w:t>
            </w:r>
          </w:p>
        </w:tc>
        <w:tc>
          <w:tcPr>
            <w:tcW w:type="dxa" w:w="2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AWS Elastic Beanstalk</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Cloud Hosting</w:t>
            </w:r>
          </w:p>
        </w:tc>
        <w:tc>
          <w:tcPr>
            <w:tcW w:type="dxa" w:w="3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Production application deployment</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Tier</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AWS RDS (MySQL)</w:t>
            </w:r>
          </w:p>
        </w:tc>
        <w:tc>
          <w:tcPr>
            <w:tcW w:type="dxa" w:w="1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Cloud Database</w:t>
            </w:r>
          </w:p>
        </w:tc>
        <w:tc>
          <w:tcPr>
            <w:tcW w:type="dxa" w:w="3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Production database hosting</w:t>
            </w:r>
          </w:p>
        </w:tc>
        <w:tc>
          <w:tcPr>
            <w:tcW w:type="dxa" w:w="2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Tier</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Spring Security 6</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Security</w:t>
            </w:r>
          </w:p>
        </w:tc>
        <w:tc>
          <w:tcPr>
            <w:tcW w:type="dxa" w:w="3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Authentication, authorization, CSRF, headers</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(Open Source)</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Caffeine Cache</w:t>
            </w:r>
          </w:p>
        </w:tc>
        <w:tc>
          <w:tcPr>
            <w:tcW w:type="dxa" w:w="1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Caching</w:t>
            </w:r>
          </w:p>
        </w:tc>
        <w:tc>
          <w:tcPr>
            <w:tcW w:type="dxa" w:w="3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In-memory caching and rate limiting</w:t>
            </w:r>
          </w:p>
        </w:tc>
        <w:tc>
          <w:tcPr>
            <w:tcW w:type="dxa" w:w="2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(Open Source)</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docx (npm)</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Documentation Tool</w:t>
            </w:r>
          </w:p>
        </w:tc>
        <w:tc>
          <w:tcPr>
            <w:tcW w:type="dxa" w:w="3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Generating Word document deliverables</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Free (Open Source)</w:t>
            </w:r>
          </w:p>
        </w:tc>
      </w:tr>
    </w:tbl>
    <w:p>
      <w:pPr>
        <w:pStyle w:val="Heading1"/>
        <w:shd w:fill="C0392B" w:color="C0392B" w:val="clear"/>
        <w:spacing w:after="160" w:before="360"/>
      </w:pPr>
      <w:r>
        <w:rPr>
          <w:rFonts w:ascii="Calibri" w:cs="Calibri" w:eastAsia="Calibri" w:hAnsi="Calibri"/>
          <w:b/>
          <w:bCs/>
          <w:color w:val="FFFFFF"/>
          <w:sz w:val="26"/>
          <w:szCs w:val="26"/>
        </w:rPr>
        <w:t xml:space="preserve">8. RISKS AFFECTING THE SCHEDULE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1500"/>
        <w:gridCol w:w="4600"/>
      </w:tblGrid>
      <w:tr>
        <w:tc>
          <w:tcPr>
            <w:tcW w:type="dxa" w:w="2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Risk</w:t>
            </w:r>
          </w:p>
        </w:tc>
        <w:tc>
          <w:tcPr>
            <w:tcW w:type="dxa" w:w="9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Probability</w:t>
            </w:r>
          </w:p>
        </w:tc>
        <w:tc>
          <w:tcPr>
            <w:tcW w:type="dxa" w:w="9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Impact</w:t>
            </w:r>
          </w:p>
        </w:tc>
        <w:tc>
          <w:tcPr>
            <w:tcW w:type="dxa" w:w="15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Schedule Effect</w:t>
            </w:r>
          </w:p>
        </w:tc>
        <w:tc>
          <w:tcPr>
            <w:tcW w:type="dxa" w:w="46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Mitigation</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Complex debugging sessions consuming more time than estimated (e.g., Spring Security misconfiguration, Thymeleaf rendering bugs)</w:t>
            </w:r>
          </w:p>
        </w:tc>
        <w:tc>
          <w:tcPr>
            <w:tcW w:type="dxa" w:w="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High</w:t>
            </w:r>
          </w:p>
        </w:tc>
        <w:tc>
          <w:tcPr>
            <w:tcW w:type="dxa" w:w="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High</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1–5 day delay per module</w:t>
            </w:r>
          </w:p>
        </w:tc>
        <w:tc>
          <w:tcPr>
            <w:tcW w:type="dxa" w:w="4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Budget 20% buffer per module; document root causes in code comments; maintain a working baseline commit before each major change.</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AWS deployment failures (EB health checks, RDS connectivity, environment variable misconfig)</w:t>
            </w:r>
          </w:p>
        </w:tc>
        <w:tc>
          <w:tcPr>
            <w:tcW w:type="dxa" w:w="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Medium</w:t>
            </w:r>
          </w:p>
        </w:tc>
        <w:tc>
          <w:tcPr>
            <w:tcW w:type="dxa" w:w="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High</w:t>
            </w:r>
          </w:p>
        </w:tc>
        <w:tc>
          <w:tcPr>
            <w:tcW w:type="dxa" w:w="1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2–5 day delay</w:t>
            </w:r>
          </w:p>
        </w:tc>
        <w:tc>
          <w:tcPr>
            <w:tcW w:type="dxa" w:w="4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Begin deployment configuration in Week 8, not Week 10. Test locally with production-like config (application-prod.properties) before cloud deploy.</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Scope creep from adding unplanned features during development</w:t>
            </w:r>
          </w:p>
        </w:tc>
        <w:tc>
          <w:tcPr>
            <w:tcW w:type="dxa" w:w="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High</w:t>
            </w:r>
          </w:p>
        </w:tc>
        <w:tc>
          <w:tcPr>
            <w:tcW w:type="dxa" w:w="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Medium</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3–7 day delay</w:t>
            </w:r>
          </w:p>
        </w:tc>
        <w:tc>
          <w:tcPr>
            <w:tcW w:type="dxa" w:w="4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Strictly follow the scope defined in PD5. Log new ideas in a backlog file; do not implement until after final submission.</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Academic workload from other courses reducing available hours</w:t>
            </w:r>
          </w:p>
        </w:tc>
        <w:tc>
          <w:tcPr>
            <w:tcW w:type="dxa" w:w="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Medium</w:t>
            </w:r>
          </w:p>
        </w:tc>
        <w:tc>
          <w:tcPr>
            <w:tcW w:type="dxa" w:w="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Medium</w:t>
            </w:r>
          </w:p>
        </w:tc>
        <w:tc>
          <w:tcPr>
            <w:tcW w:type="dxa" w:w="1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1–3 day delay per week</w:t>
            </w:r>
          </w:p>
        </w:tc>
        <w:tc>
          <w:tcPr>
            <w:tcW w:type="dxa" w:w="4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Identify high-pressure weeks in advance; front-load development tasks to earlier weeks when possible.</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Windows development environment issues (index.lock conflicts, path resolution, JVM version mismatches)</w:t>
            </w:r>
          </w:p>
        </w:tc>
        <w:tc>
          <w:tcPr>
            <w:tcW w:type="dxa" w:w="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Medium</w:t>
            </w:r>
          </w:p>
        </w:tc>
        <w:tc>
          <w:tcPr>
            <w:tcW w:type="dxa" w:w="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Low</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Hours per incident</w:t>
            </w:r>
          </w:p>
        </w:tc>
        <w:tc>
          <w:tcPr>
            <w:tcW w:type="dxa" w:w="4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Maintain git discipline; resolve index.lock via Windows terminal immediately; document environment configuration.</w:t>
            </w:r>
          </w:p>
        </w:tc>
      </w:tr>
      <w:tr>
        <w:tc>
          <w:tcPr>
            <w:tcW w:type="dxa" w:w="2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Database schema changes requiring migration mid-project</w:t>
            </w:r>
          </w:p>
        </w:tc>
        <w:tc>
          <w:tcPr>
            <w:tcW w:type="dxa" w:w="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Low</w:t>
            </w:r>
          </w:p>
        </w:tc>
        <w:tc>
          <w:tcPr>
            <w:tcW w:type="dxa" w:w="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Medium</w:t>
            </w:r>
          </w:p>
        </w:tc>
        <w:tc>
          <w:tcPr>
            <w:tcW w:type="dxa" w:w="1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1–2 day delay</w:t>
            </w:r>
          </w:p>
        </w:tc>
        <w:tc>
          <w:tcPr>
            <w:tcW w:type="dxa" w:w="46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Finalize schema in Week 2 before dependent modules are built. Use Hibernate validate in production to catch discrepancies.</w:t>
            </w:r>
          </w:p>
        </w:tc>
      </w:tr>
      <w:tr>
        <w:tc>
          <w:tcPr>
            <w:tcW w:type="dxa" w:w="2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Loss of work due to uncommitted changes or accidental file deletion</w:t>
            </w:r>
          </w:p>
        </w:tc>
        <w:tc>
          <w:tcPr>
            <w:tcW w:type="dxa" w:w="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Low</w:t>
            </w:r>
          </w:p>
        </w:tc>
        <w:tc>
          <w:tcPr>
            <w:tcW w:type="dxa" w:w="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High</w:t>
            </w:r>
          </w:p>
        </w:tc>
        <w:tc>
          <w:tcPr>
            <w:tcW w:type="dxa" w:w="1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Up to 2 day delay</w:t>
            </w:r>
          </w:p>
        </w:tc>
        <w:tc>
          <w:tcPr>
            <w:tcW w:type="dxa" w:w="46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Commit after every meaningful feature. Push to GitHub daily. Use IntelliJ's Local History as a secondary backup.</w:t>
            </w:r>
          </w:p>
        </w:tc>
      </w:tr>
    </w:tbl>
    <w:p>
      <w:pPr>
        <w:pStyle w:val="Heading1"/>
        <w:shd w:fill="C0392B" w:color="C0392B" w:val="clear"/>
        <w:spacing w:after="160" w:before="360"/>
      </w:pPr>
      <w:r>
        <w:rPr>
          <w:rFonts w:ascii="Calibri" w:cs="Calibri" w:eastAsia="Calibri" w:hAnsi="Calibri"/>
          <w:b/>
          <w:bCs/>
          <w:color w:val="FFFFFF"/>
          <w:sz w:val="26"/>
          <w:szCs w:val="26"/>
        </w:rPr>
        <w:t xml:space="preserve">9. SCHEDULE MONITORING AND CONTROL</w:t>
      </w:r>
    </w:p>
    <w:p>
      <w:pPr>
        <w:spacing w:after="120"/>
      </w:pPr>
      <w:r>
        <w:rPr>
          <w:rFonts w:ascii="Calibri" w:cs="Calibri" w:eastAsia="Calibri" w:hAnsi="Calibri"/>
          <w:color w:val="222222"/>
          <w:sz w:val="22"/>
          <w:szCs w:val="22"/>
        </w:rPr>
        <w:t xml:space="preserve">The following processes govern how schedule adherence is tracked and corrective actions are taken if the project falls behind.</w:t>
      </w:r>
    </w:p>
    <w:p>
      <w:pPr>
        <w:spacing w:after="80"/>
      </w:pPr>
      <w:r>
        <w:t xml:space="preserve"/>
      </w:r>
    </w:p>
    <w:p>
      <w:pPr>
        <w:spacing w:after="80" w:before="200"/>
      </w:pPr>
      <w:r>
        <w:rPr>
          <w:rFonts w:ascii="Calibri" w:cs="Calibri" w:eastAsia="Calibri" w:hAnsi="Calibri"/>
          <w:b/>
          <w:bCs/>
          <w:color w:val="1A1A2E"/>
          <w:sz w:val="22"/>
          <w:szCs w:val="22"/>
          <w:u w:val="single"/>
        </w:rPr>
        <w:t xml:space="preserve">Weekly Progress Review</w:t>
      </w:r>
    </w:p>
    <w:p>
      <w:pPr>
        <w:spacing w:after="120"/>
      </w:pPr>
      <w:r>
        <w:rPr>
          <w:rFonts w:ascii="Calibri" w:cs="Calibri" w:eastAsia="Calibri" w:hAnsi="Calibri"/>
          <w:color w:val="222222"/>
          <w:sz w:val="22"/>
          <w:szCs w:val="22"/>
        </w:rPr>
        <w:t xml:space="preserve">At the end of each work week (Friday), a self-assessment is conducted comparing actual progress against the planned Gantt schedule. The review covers: which activities were planned vs. completed, hours spent vs. estimated, and any newly discovered risks or blockers.</w:t>
      </w:r>
    </w:p>
    <w:p>
      <w:pPr>
        <w:spacing w:after="80"/>
      </w:pPr>
      <w:r>
        <w:t xml:space="preserve"/>
      </w:r>
    </w:p>
    <w:p>
      <w:pPr>
        <w:spacing w:after="80" w:before="200"/>
      </w:pPr>
      <w:r>
        <w:rPr>
          <w:rFonts w:ascii="Calibri" w:cs="Calibri" w:eastAsia="Calibri" w:hAnsi="Calibri"/>
          <w:b/>
          <w:bCs/>
          <w:color w:val="1A1A2E"/>
          <w:sz w:val="22"/>
          <w:szCs w:val="22"/>
          <w:u w:val="single"/>
        </w:rPr>
        <w:t xml:space="preserve">Schedule Variance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400"/>
      </w:tblGrid>
      <w:tr>
        <w:tc>
          <w:tcPr>
            <w:tcW w:type="dxa" w:w="25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Metric</w:t>
            </w:r>
          </w:p>
        </w:tc>
        <w:tc>
          <w:tcPr>
            <w:tcW w:type="dxa" w:w="30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Definition</w:t>
            </w:r>
          </w:p>
        </w:tc>
        <w:tc>
          <w:tcPr>
            <w:tcW w:type="dxa" w:w="44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Threshold for Action</w:t>
            </w:r>
          </w:p>
        </w:tc>
      </w:tr>
      <w:tr>
        <w:tc>
          <w:tcPr>
            <w:tcW w:type="dxa" w:w="2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Schedule Variance (SV)</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Planned work complete vs. actual work complete at a point in time</w:t>
            </w:r>
          </w:p>
        </w:tc>
        <w:tc>
          <w:tcPr>
            <w:tcW w:type="dxa" w:w="44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If behind by &gt; 2 days per activity, reschedule or reduce scope</w:t>
            </w:r>
          </w:p>
        </w:tc>
      </w:tr>
      <w:tr>
        <w:tc>
          <w:tcPr>
            <w:tcW w:type="dxa" w:w="25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Buffer Consumption Rate</w:t>
            </w:r>
          </w:p>
        </w:tc>
        <w:tc>
          <w:tcPr>
            <w:tcW w:type="dxa" w:w="30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Percentage of the built-in schedule buffer consumed</w:t>
            </w:r>
          </w:p>
        </w:tc>
        <w:tc>
          <w:tcPr>
            <w:tcW w:type="dxa" w:w="44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If &gt; 50% buffer consumed before Week 7, escalate risk to instructor</w:t>
            </w:r>
          </w:p>
        </w:tc>
      </w:tr>
      <w:tr>
        <w:tc>
          <w:tcPr>
            <w:tcW w:type="dxa" w:w="25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Milestone On-Time Rate</w:t>
            </w:r>
          </w:p>
        </w:tc>
        <w:tc>
          <w:tcPr>
            <w:tcW w:type="dxa" w:w="30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Percentage of milestones hit on target date</w:t>
            </w:r>
          </w:p>
        </w:tc>
        <w:tc>
          <w:tcPr>
            <w:tcW w:type="dxa" w:w="44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If any milestone is missed, a recovery plan is drafted within 48 hours</w:t>
            </w:r>
          </w:p>
        </w:tc>
      </w:tr>
    </w:tbl>
    <w:p>
      <w:pPr>
        <w:spacing w:after="80"/>
      </w:pPr>
      <w:r>
        <w:t xml:space="preserve"/>
      </w:r>
    </w:p>
    <w:p>
      <w:pPr>
        <w:spacing w:after="80" w:before="200"/>
      </w:pPr>
      <w:r>
        <w:rPr>
          <w:rFonts w:ascii="Calibri" w:cs="Calibri" w:eastAsia="Calibri" w:hAnsi="Calibri"/>
          <w:b/>
          <w:bCs/>
          <w:color w:val="1A1A2E"/>
          <w:sz w:val="22"/>
          <w:szCs w:val="22"/>
          <w:u w:val="single"/>
        </w:rPr>
        <w:t xml:space="preserve">Corrective Actions</w:t>
      </w:r>
    </w:p>
    <w:p>
      <w:pPr>
        <w:spacing w:after="80"/>
        <w:ind w:left="360"/>
      </w:pPr>
      <w:r>
        <w:rPr>
          <w:rFonts w:ascii="Calibri" w:cs="Calibri" w:eastAsia="Calibri" w:hAnsi="Calibri"/>
          <w:color w:val="222222"/>
          <w:sz w:val="22"/>
          <w:szCs w:val="22"/>
        </w:rPr>
        <w:t xml:space="preserve">•  If a module takes longer than estimated: reduce scope to MVP features; defer enhancements to post-capstone backlog.</w:t>
      </w:r>
    </w:p>
    <w:p>
      <w:pPr>
        <w:spacing w:after="80"/>
        <w:ind w:left="360"/>
      </w:pPr>
      <w:r>
        <w:rPr>
          <w:rFonts w:ascii="Calibri" w:cs="Calibri" w:eastAsia="Calibri" w:hAnsi="Calibri"/>
          <w:color w:val="222222"/>
          <w:sz w:val="22"/>
          <w:szCs w:val="22"/>
        </w:rPr>
        <w:t xml:space="preserve">•  If a milestone is missed by more than 3 days: notify the course instructor and renegotiate the affected deliverable timeline.</w:t>
      </w:r>
    </w:p>
    <w:p>
      <w:pPr>
        <w:spacing w:after="80"/>
        <w:ind w:left="360"/>
      </w:pPr>
      <w:r>
        <w:rPr>
          <w:rFonts w:ascii="Calibri" w:cs="Calibri" w:eastAsia="Calibri" w:hAnsi="Calibri"/>
          <w:color w:val="222222"/>
          <w:sz w:val="22"/>
          <w:szCs w:val="22"/>
        </w:rPr>
        <w:t xml:space="preserve">•  If documentation is falling behind development: dedicate specific sessions exclusively to writing (not coding) to rebalance.</w:t>
      </w:r>
    </w:p>
    <w:p>
      <w:pPr>
        <w:spacing w:after="80"/>
        <w:ind w:left="360"/>
      </w:pPr>
      <w:r>
        <w:rPr>
          <w:rFonts w:ascii="Calibri" w:cs="Calibri" w:eastAsia="Calibri" w:hAnsi="Calibri"/>
          <w:color w:val="222222"/>
          <w:sz w:val="22"/>
          <w:szCs w:val="22"/>
        </w:rPr>
        <w:t xml:space="preserve">•  If AWS deployment is blocked: temporarily use a local demo server (ngrok or localhost) for the final presentation, and submit deployment documentation showing configuration readiness.</w:t>
      </w:r>
    </w:p>
    <w:p>
      <w:pPr>
        <w:spacing w:after="80"/>
      </w:pPr>
      <w:r>
        <w:t xml:space="preserve"/>
      </w:r>
    </w:p>
    <w:p>
      <w:pPr>
        <w:spacing w:after="80" w:before="200"/>
      </w:pPr>
      <w:r>
        <w:rPr>
          <w:rFonts w:ascii="Calibri" w:cs="Calibri" w:eastAsia="Calibri" w:hAnsi="Calibri"/>
          <w:b/>
          <w:bCs/>
          <w:color w:val="1A1A2E"/>
          <w:sz w:val="22"/>
          <w:szCs w:val="22"/>
          <w:u w:val="single"/>
        </w:rPr>
        <w:t xml:space="preserve">Progress Tracking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900"/>
      </w:tblGrid>
      <w:tr>
        <w:tc>
          <w:tcPr>
            <w:tcW w:type="dxa" w:w="28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Tool</w:t>
            </w:r>
          </w:p>
        </w:tc>
        <w:tc>
          <w:tcPr>
            <w:tcW w:type="dxa" w:w="42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Purpose</w:t>
            </w:r>
          </w:p>
        </w:tc>
        <w:tc>
          <w:tcPr>
            <w:tcW w:type="dxa" w:w="2900"/>
            <w:shd w:fill="1A1A2E" w:color="1A1A2E" w:val="clear"/>
            <w:vAlign w:val="center"/>
          </w:tcPr>
          <w:p>
            <w:pPr>
              <w:spacing w:after="60" w:before="60"/>
              <w:ind w:left="60" w:right="60"/>
              <w:jc w:val="left"/>
            </w:pPr>
            <w:r>
              <w:rPr>
                <w:rFonts w:ascii="Calibri" w:cs="Calibri" w:eastAsia="Calibri" w:hAnsi="Calibri"/>
                <w:b/>
                <w:bCs/>
                <w:color w:val="FFFFFF"/>
                <w:sz w:val="19"/>
                <w:szCs w:val="19"/>
              </w:rPr>
              <w:t xml:space="preserve">Frequency</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GitHub Commit History</w:t>
            </w:r>
          </w:p>
        </w:tc>
        <w:tc>
          <w:tcPr>
            <w:tcW w:type="dxa" w:w="4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Evidence of daily development activity and feature completion</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Every development session</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GitHub Issues / README Notes</w:t>
            </w:r>
          </w:p>
        </w:tc>
        <w:tc>
          <w:tcPr>
            <w:tcW w:type="dxa" w:w="4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Track bugs, blockers, and technical decisions</w:t>
            </w:r>
          </w:p>
        </w:tc>
        <w:tc>
          <w:tcPr>
            <w:tcW w:type="dxa" w:w="2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As issues arise</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Manual Task Checklist (Local)</w:t>
            </w:r>
          </w:p>
        </w:tc>
        <w:tc>
          <w:tcPr>
            <w:tcW w:type="dxa" w:w="4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Weekly cross-check against Gantt schedule milestones</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Weekly (Fridays)</w:t>
            </w:r>
          </w:p>
        </w:tc>
      </w:tr>
      <w:tr>
        <w:tc>
          <w:tcPr>
            <w:tcW w:type="dxa" w:w="28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Capstone Deliverable Dates</w:t>
            </w:r>
          </w:p>
        </w:tc>
        <w:tc>
          <w:tcPr>
            <w:tcW w:type="dxa" w:w="42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Hard deadlines as defined in course syllabus</w:t>
            </w:r>
          </w:p>
        </w:tc>
        <w:tc>
          <w:tcPr>
            <w:tcW w:type="dxa" w:w="2900"/>
            <w:shd w:fill="F2F2F2" w:color="F2F2F2" w:val="clear"/>
            <w:vAlign w:val="center"/>
          </w:tcPr>
          <w:p>
            <w:pPr>
              <w:spacing w:after="60" w:before="60"/>
              <w:ind w:left="60" w:right="60"/>
              <w:jc w:val="left"/>
            </w:pPr>
            <w:r>
              <w:rPr>
                <w:rFonts w:ascii="Calibri" w:cs="Calibri" w:eastAsia="Calibri" w:hAnsi="Calibri"/>
                <w:b w:val="false"/>
                <w:bCs w:val="false"/>
                <w:color w:val="222222"/>
                <w:sz w:val="18"/>
                <w:szCs w:val="18"/>
              </w:rPr>
              <w:t xml:space="preserve">Per deliverable schedule</w:t>
            </w:r>
          </w:p>
        </w:tc>
      </w:tr>
      <w:tr>
        <w:tc>
          <w:tcPr>
            <w:tcW w:type="dxa" w:w="28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IntelliJ Local History</w:t>
            </w:r>
          </w:p>
        </w:tc>
        <w:tc>
          <w:tcPr>
            <w:tcW w:type="dxa" w:w="42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Recovery from accidental changes or file corruption</w:t>
            </w:r>
          </w:p>
        </w:tc>
        <w:tc>
          <w:tcPr>
            <w:tcW w:type="dxa" w:w="2900"/>
            <w:shd w:fill="FFFFFF" w:color="FFFFFF" w:val="clear"/>
            <w:vAlign w:val="center"/>
          </w:tcPr>
          <w:p>
            <w:pPr>
              <w:spacing w:after="60" w:before="60"/>
              <w:ind w:left="60" w:right="60"/>
              <w:jc w:val="left"/>
            </w:pPr>
            <w:r>
              <w:rPr>
                <w:rFonts w:ascii="Calibri" w:cs="Calibri" w:eastAsia="Calibri" w:hAnsi="Calibri"/>
                <w:b w:val="false"/>
                <w:bCs w:val="false"/>
                <w:color w:val="222222"/>
                <w:sz w:val="18"/>
                <w:szCs w:val="18"/>
              </w:rPr>
              <w:t xml:space="preserve">On demand</w:t>
            </w:r>
          </w:p>
        </w:tc>
      </w:tr>
    </w:tbl>
    <w:p>
      <w:pPr>
        <w:spacing w:after="80"/>
      </w:pPr>
      <w:r>
        <w:t xml:space="preserve"/>
      </w:r>
    </w:p>
    <w:p>
      <w:pPr>
        <w:spacing w:after="80" w:before="200"/>
      </w:pPr>
      <w:r>
        <w:rPr>
          <w:rFonts w:ascii="Calibri" w:cs="Calibri" w:eastAsia="Calibri" w:hAnsi="Calibri"/>
          <w:b/>
          <w:bCs/>
          <w:color w:val="1A1A2E"/>
          <w:sz w:val="22"/>
          <w:szCs w:val="22"/>
          <w:u w:val="single"/>
        </w:rPr>
        <w:t xml:space="preserve">Schedule Change Management</w:t>
      </w:r>
    </w:p>
    <w:p>
      <w:pPr>
        <w:spacing w:after="120"/>
      </w:pPr>
      <w:r>
        <w:rPr>
          <w:rFonts w:ascii="Calibri" w:cs="Calibri" w:eastAsia="Calibri" w:hAnsi="Calibri"/>
          <w:color w:val="222222"/>
          <w:sz w:val="22"/>
          <w:szCs w:val="22"/>
        </w:rPr>
        <w:t xml:space="preserve">Any proposed change to the project schedule (activity start/end dates or milestone dates) must be evaluated against its impact on the July 12, 2026 hard deadline. Changes that do not affect the final deadline require no approval. Changes that risk the final deadline must be communicated to the course instructor within 24 hours of identification, along with a written recovery plan.</w:t>
      </w:r>
    </w:p>
    <w:p>
      <w:pPr>
        <w:spacing w:after="80"/>
      </w:pPr>
      <w:r>
        <w:t xml:space="preserve"/>
      </w:r>
    </w:p>
    <w:p>
      <w:pPr>
        <w:spacing w:after="80"/>
      </w:pPr>
      <w:r>
        <w:t xml:space="preserve"/>
      </w:r>
    </w:p>
    <w:p>
      <w:pPr>
        <w:jc w:val="center"/>
      </w:pPr>
      <w:r>
        <w:rPr>
          <w:rFonts w:ascii="Calibri" w:cs="Calibri" w:eastAsia="Calibri" w:hAnsi="Calibri"/>
          <w:i/>
          <w:iCs/>
          <w:color w:val="555555"/>
          <w:sz w:val="18"/>
          <w:szCs w:val="18"/>
        </w:rPr>
        <w:t xml:space="preserve">— End of Project Deliverable 6 — Project Schedule Management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2026-06-14T21:23:37.652Z</dcterms:created>
  <dcterms:modified xsi:type="dcterms:W3CDTF">2026-06-14T21:23:37.652Z</dcterms:modified>
</cp:coreProperties>
</file>

<file path=docProps/custom.xml><?xml version="1.0" encoding="utf-8"?>
<Properties xmlns="http://schemas.openxmlformats.org/officeDocument/2006/custom-properties" xmlns:vt="http://schemas.openxmlformats.org/officeDocument/2006/docPropsVTypes"/>
</file>