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A8C4" w14:textId="13680F65" w:rsidR="00D44ECA" w:rsidRDefault="00D44ECA" w:rsidP="00D44ECA">
      <w:pPr>
        <w:spacing w:line="240" w:lineRule="auto"/>
        <w:jc w:val="both"/>
        <w:rPr>
          <w:sz w:val="20"/>
          <w:szCs w:val="20"/>
        </w:rPr>
      </w:pPr>
      <w:r w:rsidRPr="00E67FC8">
        <w:rPr>
          <w:sz w:val="20"/>
          <w:szCs w:val="20"/>
        </w:rPr>
        <w:t>Several potential mechanisms could accelerate learning:</w:t>
      </w:r>
      <w:r>
        <w:rPr>
          <w:sz w:val="20"/>
          <w:szCs w:val="20"/>
        </w:rPr>
        <w:t xml:space="preserve"> </w:t>
      </w:r>
      <w:proofErr w:type="spellStart"/>
      <w:r>
        <w:rPr>
          <w:sz w:val="20"/>
          <w:szCs w:val="20"/>
        </w:rPr>
        <w:t>i</w:t>
      </w:r>
      <w:proofErr w:type="spellEnd"/>
      <w:r>
        <w:rPr>
          <w:sz w:val="20"/>
          <w:szCs w:val="20"/>
        </w:rPr>
        <w:t>) interpreting effort as reward or punishment, ii)</w:t>
      </w:r>
      <w:commentRangeStart w:id="0"/>
      <w:r w:rsidRPr="00E67FC8">
        <w:rPr>
          <w:sz w:val="20"/>
          <w:szCs w:val="20"/>
        </w:rPr>
        <w:t xml:space="preserve"> increased error sensitivity</w:t>
      </w:r>
      <w:r>
        <w:rPr>
          <w:sz w:val="20"/>
          <w:szCs w:val="20"/>
        </w:rPr>
        <w:t xml:space="preserve"> </w:t>
      </w:r>
      <w:commentRangeEnd w:id="0"/>
      <w:r>
        <w:rPr>
          <w:rStyle w:val="CommentReference"/>
        </w:rPr>
        <w:commentReference w:id="0"/>
      </w:r>
      <w:r>
        <w:rPr>
          <w:sz w:val="20"/>
          <w:szCs w:val="20"/>
        </w:rPr>
        <w:t xml:space="preserve">if, for example, </w:t>
      </w:r>
      <w:commentRangeStart w:id="1"/>
      <w:r>
        <w:rPr>
          <w:sz w:val="20"/>
          <w:szCs w:val="20"/>
        </w:rPr>
        <w:t xml:space="preserve">effort cost increases </w:t>
      </w:r>
      <w:r w:rsidRPr="00E67FC8">
        <w:rPr>
          <w:sz w:val="20"/>
          <w:szCs w:val="20"/>
        </w:rPr>
        <w:t xml:space="preserve"> movement variability</w:t>
      </w:r>
      <w:r>
        <w:rPr>
          <w:sz w:val="20"/>
          <w:szCs w:val="20"/>
        </w:rPr>
        <w:t xml:space="preserve">, </w:t>
      </w:r>
      <w:commentRangeEnd w:id="1"/>
      <w:r>
        <w:rPr>
          <w:rStyle w:val="CommentReference"/>
        </w:rPr>
        <w:commentReference w:id="1"/>
      </w:r>
      <w:r>
        <w:rPr>
          <w:sz w:val="20"/>
          <w:szCs w:val="20"/>
        </w:rPr>
        <w:t>encouraging the brain to weigh and attend to different error signals</w:t>
      </w:r>
      <w:r w:rsidRPr="00E67FC8">
        <w:rPr>
          <w:sz w:val="20"/>
          <w:szCs w:val="20"/>
        </w:rPr>
        <w:t xml:space="preserve"> </w:t>
      </w:r>
      <w:r w:rsidRPr="00E67FC8">
        <w:rPr>
          <w:sz w:val="20"/>
          <w:szCs w:val="20"/>
        </w:rPr>
        <w:fldChar w:fldCharType="begin"/>
      </w:r>
      <w:r>
        <w:rPr>
          <w:sz w:val="20"/>
          <w:szCs w:val="20"/>
        </w:rPr>
        <w:instrText xml:space="preserve"> ADDIN ZOTERO_ITEM CSL_CITATION {"citationID":"r9j78mDd","properties":{"formattedCitation":"(35)","plainCitation":"(35)","noteIndex":0},"citationItems":[{"id":101,"uris":["http://zotero.org/users/5902728/items/IT835AL9"],"itemData":{"id":101,"type":"article-journal","abstract":"Humans can adapt their motor behaviors to deal with ongoing changes. To achieve this, the nervous system needs to estimate central variables for our movement based on past knowledge and new feedback, both of which are uncertain. In the Bayesian framework, rates of adaptation characterize how noisy feedback is in comparison to the uncertainty of the state estimate. The predictions of Bayesian models are intuitive: the nervous system should adapt slower when sensory feedback is more noisy and faster when its state estimate is more uncertain. Here we want to quantitatively understand how uncertainty in these two factors affects motor adaptation. In a hand reaching experiment we measured trial-by-trial adaptation to a randomly changing visual perturbation to characterize the way the nervous system handles uncertainty in state estimation and feedback. We found both qualitative predictions of Bayesian models confirmed. Our study provides evidence that the nervous system represents and uses uncertainty in state estimate and feedback during motor adaptation.","container-title":"Frontiers in Computational Neuroscience","ISSN":"1662-5188","source":"Frontiers","title":"Uncertainty of feedback and state estimation determines the speed of motor adaptation","URL":"https://www.frontiersin.org/article/10.3389/fncom.2010.00011","volume":"4","author":[{"family":"Wei","given":"Kunlin"},{"family":"Körding","given":"Konrad"}],"accessed":{"date-parts":[["2022",6,10]]},"issued":{"date-parts":[["2010"]]}}}],"schema":"https://github.com/citation-style-language/schema/raw/master/csl-citation.json"} </w:instrText>
      </w:r>
      <w:r w:rsidRPr="00E67FC8">
        <w:rPr>
          <w:sz w:val="20"/>
          <w:szCs w:val="20"/>
        </w:rPr>
        <w:fldChar w:fldCharType="separate"/>
      </w:r>
      <w:r w:rsidRPr="00920F0D">
        <w:rPr>
          <w:rFonts w:ascii="Aptos" w:hAnsi="Aptos"/>
        </w:rPr>
        <w:t>(35)</w:t>
      </w:r>
      <w:r w:rsidRPr="00E67FC8">
        <w:rPr>
          <w:sz w:val="20"/>
          <w:szCs w:val="20"/>
        </w:rPr>
        <w:fldChar w:fldCharType="end"/>
      </w:r>
      <w:r w:rsidRPr="00E67FC8">
        <w:rPr>
          <w:sz w:val="20"/>
          <w:szCs w:val="20"/>
        </w:rPr>
        <w:t>;</w:t>
      </w:r>
      <w:r>
        <w:rPr>
          <w:sz w:val="20"/>
          <w:szCs w:val="20"/>
        </w:rPr>
        <w:t xml:space="preserve"> and </w:t>
      </w:r>
      <w:r w:rsidRPr="00E67FC8">
        <w:rPr>
          <w:sz w:val="20"/>
          <w:szCs w:val="20"/>
        </w:rPr>
        <w:t xml:space="preserve"> i</w:t>
      </w:r>
      <w:r>
        <w:rPr>
          <w:sz w:val="20"/>
          <w:szCs w:val="20"/>
        </w:rPr>
        <w:t>i</w:t>
      </w:r>
      <w:r w:rsidRPr="00E67FC8">
        <w:rPr>
          <w:sz w:val="20"/>
          <w:szCs w:val="20"/>
        </w:rPr>
        <w:t xml:space="preserve">i) </w:t>
      </w:r>
      <w:commentRangeStart w:id="2"/>
      <w:r w:rsidRPr="00E67FC8">
        <w:rPr>
          <w:sz w:val="20"/>
          <w:szCs w:val="20"/>
        </w:rPr>
        <w:t xml:space="preserve">the relative magnitude </w:t>
      </w:r>
      <w:commentRangeEnd w:id="2"/>
      <w:r>
        <w:rPr>
          <w:rStyle w:val="CommentReference"/>
        </w:rPr>
        <w:commentReference w:id="2"/>
      </w:r>
      <w:r w:rsidRPr="00E67FC8">
        <w:rPr>
          <w:sz w:val="20"/>
          <w:szCs w:val="20"/>
        </w:rPr>
        <w:t>of the error signal could increase with background effort if, for example, the proprioceptive signal</w:t>
      </w:r>
      <w:r>
        <w:rPr>
          <w:sz w:val="20"/>
          <w:szCs w:val="20"/>
        </w:rPr>
        <w:t>, known to inform adaptation to incline walking,</w:t>
      </w:r>
      <w:r w:rsidRPr="00E67FC8">
        <w:rPr>
          <w:sz w:val="20"/>
          <w:szCs w:val="20"/>
        </w:rPr>
        <w:t xml:space="preserve"> increases alongside the muscular demand</w:t>
      </w:r>
      <w:r>
        <w:rPr>
          <w:sz w:val="20"/>
          <w:szCs w:val="20"/>
        </w:rPr>
        <w:t xml:space="preserve"> or if</w:t>
      </w:r>
      <w:r>
        <w:rPr>
          <w:sz w:val="20"/>
          <w:szCs w:val="20"/>
        </w:rPr>
        <w:t xml:space="preserve"> </w:t>
      </w:r>
      <w:r w:rsidRPr="00E67FC8">
        <w:rPr>
          <w:sz w:val="20"/>
          <w:szCs w:val="20"/>
        </w:rPr>
        <w:t>the additional effort cost may augment</w:t>
      </w:r>
      <w:r>
        <w:rPr>
          <w:sz w:val="20"/>
          <w:szCs w:val="20"/>
        </w:rPr>
        <w:t>s</w:t>
      </w:r>
      <w:r w:rsidRPr="00E67FC8">
        <w:rPr>
          <w:sz w:val="20"/>
          <w:szCs w:val="20"/>
        </w:rPr>
        <w:t xml:space="preserve"> the perception of belt-speed differences, </w:t>
      </w:r>
      <w:r>
        <w:rPr>
          <w:sz w:val="20"/>
          <w:szCs w:val="20"/>
        </w:rPr>
        <w:t>influencing</w:t>
      </w:r>
      <w:r w:rsidRPr="00E67FC8">
        <w:rPr>
          <w:sz w:val="20"/>
          <w:szCs w:val="20"/>
        </w:rPr>
        <w:t xml:space="preserve"> the strategy of adaptation </w:t>
      </w:r>
      <w:r w:rsidRPr="00E67FC8">
        <w:rPr>
          <w:sz w:val="20"/>
          <w:szCs w:val="20"/>
        </w:rPr>
        <w:fldChar w:fldCharType="begin"/>
      </w:r>
      <w:r>
        <w:rPr>
          <w:sz w:val="20"/>
          <w:szCs w:val="20"/>
        </w:rPr>
        <w:instrText xml:space="preserve"> ADDIN ZOTERO_ITEM CSL_CITATION {"citationID":"NU8s3sB7","properties":{"formattedCitation":"(36\\uc0\\u8211{}38)","plainCitation":"(36–38)","noteIndex":0},"citationItems":[{"id":1002,"uris":["http://zotero.org/users/5902728/items/UIN453SV"],"itemData":{"id":1002,"type":"article-journal","abstract":"Gait adaptation is essential for humans to walk according to the different demands of the environment. Although locomotor adaptation has been studied in different contexts and in various patient populations, the mechanisms behind locomotor adaptation are still not fully understood. The aim of the present study was to test two opposing hypotheses about the control of split-belt walking, one based on avoidance of limping and the other on avoiding limb excursion asymmetry. We assessed how well cerebellar patients with focal lesions and healthy control participants could sense differences between belt speeds during split-belt treadmill walking and correlated this to split-belt adaptation parameters. The ability to perceive differences between belt speeds was similar between the cerebellar patients and the healthy controls. After combining all participants, we observed a significant inverse correlation between stance time symmetry and limb excursion symmetry during the early phase of split-belt walking. Participants who were better able to perceive belt speed differences (e.g., they had a lower threshold and hence were able to detect a smaller speed difference) walked with the smallest asymmetry in stance time and the largest asymmetry in limb excursion. Our data support the hypothesis that humans aim to minimize (temporal) limping rather than (spatial) limb excursion asymmetry when using their perception of belt speed differences in the early phase of adaptation to split-belt walking.","container-title":"Journal of Neurophysiology","DOI":"10.1152/jn.00937.2014","ISSN":"0022-3077","issue":"3","note":"publisher: American Physiological Society","page":"1705-1712","source":"journals.physiology.org (Atypon)","title":"Gait asymmetry during early split-belt walking is related to perception of belt speed difference","volume":"114","author":[{"family":"Hoogkamer","given":"Wouter"},{"family":"Bruijn","given":"Sjoerd M."},{"family":"Potocanac","given":"Zrinka"},{"family":"Van Calenbergh","given":"Frank"},{"family":"Swinnen","given":"Stephan P."},{"family":"Duysens","given":"Jacques"}],"issued":{"date-parts":[["2015",9]]}}},{"id":985,"uris":["http://zotero.org/users/5902728/items/5U59PPZH"],"itemData":{"id":985,"type":"article-journal","abstract":"The adaptability of human bipedal locomotion has been studied using split-belt treadmill walking. Most of previous studies utilized experimental protocol under remarkably different split ratios (e.g. 1:2, 1:3, or 1:4). While, there is limited research with regard to adaptive process under the small speed ratios. It is important to know the nature of adaptive process under ratio smaller than 1:2, because systematic evaluation of the gait adaptation under small to moderate split ratios would enable us to examine relative contribution of two forms of adaptation (reactive feedback and predictive feedforward control) on gait adaptation. We therefore examined a gait behavior due to on split-belt treadmill adaptation under five belt speed difference conditions (from 1:1.2 to 1:2). Gait parameters related to reactive control (stance time) showed quick adjustments immediately after imposing the split-belt walking in all five speed ratios. Meanwhile, parameters related to predictive control (step length and anterior force) showed a clear pattern of adaptation and subsequent aftereffects except for the 1:1.2 adaptation. Additionally, the 1:1.2 ratio was distinguished from other ratios by cluster analysis based on the relationship between the size of adaptation and the aftereffect. Our findings indicate that the reactive feedback control was involved in all the speed ratios tested and that the extent of reaction was proportionally dependent on the speed ratio of the split-belt. On the contrary, predictive feedforward control was necessary when the ratio of the split-belt was greater. These results enable us to consider how a given split-belt training condition would affect the relative contribution of the two strategies on gait adaptation, which must be considered when developing rehabilitation interventions for stroke patients.","container-title":"PLOS ONE","DOI":"10.1371/journal.pone.0194875","ISSN":"1932-6203","issue":"4","journalAbbreviation":"PLoS ONE","language":"en","page":"e0194875","source":"DOI.org (Crossref)","title":"Characteristics of the gait adaptation process due to split-belt treadmill walking under a wide range of right-left speed ratios in humans","volume":"13","author":[{"family":"Yokoyama","given":"Hikaru"},{"family":"Sato","given":"Koji"},{"family":"Ogawa","given":"Tetsuya"},{"family":"Yamamoto","given":"Shin-Ichiro"},{"family":"Nakazawa","given":"Kimitaka"},{"family":"Kawashima","given":"Noritaka"}],"editor":[{"family":"McCrory","given":"Jean L."}],"issued":{"date-parts":[["2018",4,25]]}}},{"id":6539,"uris":["http://zotero.org/users/5902728/items/GEEMRNNX"],"itemData":{"id":6539,"type":"article-journal","abstract":"Humans generally prefer gait patterns with a low metabolic cost, but it is unclear how such patterns are chosen. We have previously proposed that humans may use proprioceptive feedback to identify economical movement patterns. The purpose of the present experiments was to investigate the role of plantarflexor proprioception in the adaptation toward an economical gait pattern. To disrupt proprioception in some trials, we applied noisy vibration (randomly varying between 40–120Hz) over the bilateral Achilles tendons while participants stood quietly or walked on a treadmill. For all 10min walking trials, the treadmill surface was initially level before slowly increasing to a 2.5% incline midway through the trial without participant knowledge. During standing posture, noisy vibration increased sway, indicating decreased proprioception accuracy. While walking on a level surface, vibration did not significantly influence stride period or metabolic rate. However, vibration had clear effects for the first 2–3min after the incline increase; vibration caused participants to walk with shorter stride periods, reduced medial gastrocnemius (MG) activity during mid-stance (30–65% stance), and increased MG activity during late-stance (65–100% stance). Over time, these metrics gradually converged toward the gait pattern without vibration. Likely as a result of this delayed adaptation to the new mechanical context, the metabolic rate when walking uphill was significantly higher in the presence of noisy vibration. These results may be explained by the disruption of proprioception preventing rapid identification of muscle activation patterns which allow the muscles to operate under favorable mechanical conditions with low metabolic demand.","collection-title":"Symposia organized by the American Society of Biomechanics at the 7th World Congress of Biomechanics","container-title":"Journal of Biomechanics","DOI":"10.1016/j.jbiomech.2015.04.024","ISSN":"0021-9290","issue":"11","journalAbbreviation":"Journal of Biomechanics","page":"2925-2931","source":"ScienceDirect","title":"Proprioceptive feedback contributes to the adaptation toward an economical gait pattern","volume":"48","author":[{"family":"Hubbuch","given":"Jill E."},{"family":"Bennett","given":"Blake W."},{"family":"Dean","given":"Jesse C."}],"issued":{"date-parts":[["2015",8,20]]}}}],"schema":"https://github.com/citation-style-language/schema/raw/master/csl-citation.json"} </w:instrText>
      </w:r>
      <w:r w:rsidRPr="00E67FC8">
        <w:rPr>
          <w:sz w:val="20"/>
          <w:szCs w:val="20"/>
        </w:rPr>
        <w:fldChar w:fldCharType="separate"/>
      </w:r>
      <w:r w:rsidRPr="00A44B91">
        <w:rPr>
          <w:rFonts w:ascii="Aptos" w:hAnsi="Aptos" w:cs="Times New Roman"/>
          <w:kern w:val="0"/>
          <w:sz w:val="20"/>
        </w:rPr>
        <w:t>(36–38)</w:t>
      </w:r>
      <w:r w:rsidRPr="00E67FC8">
        <w:rPr>
          <w:sz w:val="20"/>
          <w:szCs w:val="20"/>
        </w:rPr>
        <w:fldChar w:fldCharType="end"/>
      </w:r>
      <w:r w:rsidRPr="00E67FC8">
        <w:rPr>
          <w:sz w:val="20"/>
          <w:szCs w:val="20"/>
        </w:rPr>
        <w:t>.</w:t>
      </w:r>
    </w:p>
    <w:p w14:paraId="34BC28D7" w14:textId="77777777" w:rsidR="00D44ECA" w:rsidRDefault="00D44ECA" w:rsidP="00D44ECA">
      <w:pPr>
        <w:spacing w:line="240" w:lineRule="auto"/>
        <w:jc w:val="both"/>
        <w:rPr>
          <w:sz w:val="20"/>
          <w:szCs w:val="20"/>
        </w:rPr>
      </w:pPr>
      <w:r>
        <w:rPr>
          <w:sz w:val="20"/>
          <w:szCs w:val="20"/>
        </w:rPr>
        <w:t xml:space="preserve">Learning may be faster if effort is interpreted as punishing or rewarding. Reinforcement feedback accelerates  learning and has different effects on retention and relearning </w:t>
      </w:r>
      <w:r>
        <w:rPr>
          <w:sz w:val="20"/>
          <w:szCs w:val="20"/>
        </w:rPr>
        <w:fldChar w:fldCharType="begin"/>
      </w:r>
      <w:r>
        <w:rPr>
          <w:sz w:val="20"/>
          <w:szCs w:val="20"/>
        </w:rPr>
        <w:instrText xml:space="preserve"> ADDIN ZOTERO_ITEM CSL_CITATION {"citationID":"cKCAskvY","properties":{"formattedCitation":"(1, 2, 39, 40)","plainCitation":"(1, 2, 39, 40)","noteIndex":0},"citationItems":[{"id":337,"uris":["http://zotero.org/users/5902728/items/M8ZEP8MJ"],"itemData":{"id":337,"type":"article-journal","abstract":"Human motor adaptation is often described as an automatic process insensitive to reward- or punishment-based feedback. Contrary to this hypothesis, Galea et al. show through a double dissociation that negative and positive feedback have independent effects on the learning and retention components of motor adaptation, respectively. These results promise to have significant implications for the understanding and optimization of motor adaptation.","container-title":"Nature Neuroscience","DOI":"10.1038/nn.3956","ISSN":"1546-1726","issue":"4","journalAbbreviation":"Nat Neurosci","language":"en","license":"2015 Nature Publishing Group, a division of Macmillan Publishers Limited. All Rights Reserved.","note":"number: 4\npublisher: Nature Publishing Group","page":"597-602","source":"www.nature.com","title":"The dissociable effects of punishment and reward on motor learning","volume":"18","author":[{"family":"Galea","given":"Joseph M."},{"family":"Mallia","given":"Elizabeth"},{"family":"Rothwell","given":"John"},{"family":"Diedrichsen","given":"Jörn"}],"issued":{"date-parts":[["2015",4]]}}},{"id":1736,"uris":["http://zotero.org/users/5902728/items/IE5RVWEG"],"itemData":{"id":1736,"type":"article-journal","abstract":"Recent findings have demonstrated that reward feedback alone can drive motor learning. However, it is not yet clear whether reward feedback alone can lead to learning when a perturbation is introduced abruptly, or how a reward gradient can modulate learning. In this study, we provide reward feedback that decays continuously with increasing error. We asked whether it is possible to learn an abrupt visuomotor rotation by reward alone, and if the learning process could be modulated by combining reward and sensory feedback and/or by using different reward landscapes. We designed a novel visuomotor learning protocol during which subjects experienced an abruptly introduced rotational perturbation. Subjects received either visual feedback or reward feedback, or a combination of the two. Two different reward landscapes, where the reward decayed either linearly or cubically with distance from the target, were tested. Results demonstrate that it is possible to learn from reward feedback alone and that the combination of reward and sensory feedback accelerates learning. An analysis of the underlying mechanisms reveals that although reward feedback alone does not allow for sensorimotor remapping, it can nonetheless lead to broad generalization, highlighting a dissociation between remapping and generalization. Also, the combination of reward and sensory feedback accelerates learning without compromising sensorimotor remapping. These findings suggest that the use of reward feedback is a promising approach to either supplement or substitute sensory feedback in the development of improved neurorehabilitation techniques. More generally, they point to an important role played by reward in the motor learning process.","container-title":"Journal of Neurophysiology","DOI":"10.1152/jn.00032.2014","ISSN":"0022-3077","issue":"2","note":"publisher: American Physiological Society","page":"633-646","source":"journals-physiology-org.colorado.idm.oclc.org (Atypon)","title":"Reward feedback accelerates motor learning","volume":"113","author":[{"family":"Nikooyan","given":"Ali A."},{"family":"Ahmed","given":"Alaa A."}],"issued":{"date-parts":[["2015",1,15]]}}},{"id":2729,"uris":["http://zotero.org/users/5902728/items/4S6YIY42"],"itemData":{"id":2729,"type":"article-journal","abstract":"Background and objective  The effects of motor learning, such as motor adaptation, in stroke rehabilitation are often transient, thus mandating approaches that enhance the amount of learning and retention. Previously, we showed in young individuals that reward and punishment feedback have dissociable effects on motor adaptation, with punishment improving adaptation and reward enhancing retention. If these findings were able to generalise to patients with stroke, they would provide a way to optimise motor learning in these patients. Therefore, we tested this in 45 patients with chronic stroke allocated in three groups.\nMethods  Patients performed reaching movements with their paretic arm with a robotic manipulandum. After training (day 1), day 2 involved adaptation to a novel force field. During the adaptation phase, patients received performance-based feedback according to the group they were allocated: reward, punishment or no feedback (neutral). On day 3, patients readapted to the force field but all groups now received neutral feedback.\nResults  All patients adapted, with reward and punishment groups displaying greater adaptation and readaptation than the neutral group, irrespective of demographic, cognitive or functional differences. Remarkably, the reward and punishment groups adapted to similar degree as healthy controls. Finally, the reward group showed greater retention.\nConclusions  This study provides, for the first time, evidence that reward and punishment can enhance motor adaptation in patients with stroke. Further research on reinforcement-based motor learning regimes is warranted to translate these promising results into clinical practice and improve motor rehabilitation outcomes in patients with stroke.","container-title":"Journal of Neurology, Neurosurgery &amp; Psychiatry","DOI":"10.1136/jnnp-2016-314728","ISSN":"0022-3050, 1468-330X","issue":"9","journalAbbreviation":"J Neurol Neurosurg Psychiatry","language":"en","page":"730-736","source":"DOI.org (Crossref)","title":"Reward and punishment enhance motor adaptation in stroke","volume":"88","author":[{"family":"Quattrocchi","given":"Graziella"},{"family":"Greenwood","given":"Richard"},{"family":"Rothwell","given":"John C"},{"family":"Galea","given":"Joseph M"},{"family":"Bestmann","given":"Sven"}],"issued":{"date-parts":[["2017",9]]}}},{"id":6547,"uris":["http://zotero.org/users/5902728/items/QBT4FKV2"],"itemData":{"id":6547,"type":"article-journal","abstract":"Visuomotor adaptation involves multiple processes such as explicit learning, implicit learning from sensory prediction errors, and model-free mechanisms like use-dependent plasticity. Recent findings show that reward and punishment differently affect visuomotor adaptation. This study examined whether punishment and reward had distinct effects on explicit learning. When participants practised adapting to a large, abrupt visual rotation during reaching for a virtual visual target, visual feedback of the cursor was not provided. Only performance-based scalar reward or punishment feedback (money gained or lost) was used, thereby emphasising explicit processes during adaptation. The results revealed that punishment, compared with reward, induced faster adaptation and greater variability of reaching in the initial phase of adaptation. We interpret these findings as reflecting enhanced explicit learning, likely due to loss aversion.","container-title":"Quarterly Journal of Experimental Psychology","DOI":"10.1177/1747021819871173","ISSN":"1747-0218, 1747-0226","issue":"2","journalAbbreviation":"Quarterly Journal of Experimental Psychology","language":"en","page":"249-259","source":"DOI.org (Crossref)","title":"Differential motor learning via reward and punishment","volume":"73","author":[{"family":"Song","given":"Yanlong"},{"family":"Lu","given":"Siyuan"},{"family":"Smiley-Oyen","given":"Ann L"}],"issued":{"date-parts":[["2020",2]]}}}],"schema":"https://github.com/citation-style-language/schema/raw/master/csl-citation.json"} </w:instrText>
      </w:r>
      <w:r>
        <w:rPr>
          <w:sz w:val="20"/>
          <w:szCs w:val="20"/>
        </w:rPr>
        <w:fldChar w:fldCharType="separate"/>
      </w:r>
      <w:r w:rsidRPr="007C46C1">
        <w:rPr>
          <w:rFonts w:ascii="Aptos" w:hAnsi="Aptos"/>
          <w:sz w:val="20"/>
        </w:rPr>
        <w:t>(1, 2, 39, 40)</w:t>
      </w:r>
      <w:r>
        <w:rPr>
          <w:sz w:val="20"/>
          <w:szCs w:val="20"/>
        </w:rPr>
        <w:fldChar w:fldCharType="end"/>
      </w:r>
      <w:r>
        <w:rPr>
          <w:sz w:val="20"/>
          <w:szCs w:val="20"/>
        </w:rPr>
        <w:t xml:space="preserve">. Since errors are sometimes accompanied by effort costs (associated with performance and with the cost of correction), the brain may interpret effort as punishment and adapt to the perturbation more quickly. Reward and punishment  differentially affect retention and relearning </w:t>
      </w:r>
      <w:r>
        <w:rPr>
          <w:sz w:val="20"/>
          <w:szCs w:val="20"/>
        </w:rPr>
        <w:fldChar w:fldCharType="begin"/>
      </w:r>
      <w:r>
        <w:rPr>
          <w:sz w:val="20"/>
          <w:szCs w:val="20"/>
        </w:rPr>
        <w:instrText xml:space="preserve"> ADDIN ZOTERO_ITEM CSL_CITATION {"citationID":"mkqXAd81","properties":{"formattedCitation":"(1, 39)","plainCitation":"(1, 39)","noteIndex":0},"citationItems":[{"id":337,"uris":["http://zotero.org/users/5902728/items/M8ZEP8MJ"],"itemData":{"id":337,"type":"article-journal","abstract":"Human motor adaptation is often described as an automatic process insensitive to reward- or punishment-based feedback. Contrary to this hypothesis, Galea et al. show through a double dissociation that negative and positive feedback have independent effects on the learning and retention components of motor adaptation, respectively. These results promise to have significant implications for the understanding and optimization of motor adaptation.","container-title":"Nature Neuroscience","DOI":"10.1038/nn.3956","ISSN":"1546-1726","issue":"4","journalAbbreviation":"Nat Neurosci","language":"en","license":"2015 Nature Publishing Group, a division of Macmillan Publishers Limited. All Rights Reserved.","note":"number: 4\npublisher: Nature Publishing Group","page":"597-602","source":"www.nature.com","title":"The dissociable effects of punishment and reward on motor learning","volume":"18","author":[{"family":"Galea","given":"Joseph M."},{"family":"Mallia","given":"Elizabeth"},{"family":"Rothwell","given":"John"},{"family":"Diedrichsen","given":"Jörn"}],"issued":{"date-parts":[["2015",4]]}}},{"id":2729,"uris":["http://zotero.org/users/5902728/items/4S6YIY42"],"itemData":{"id":2729,"type":"article-journal","abstract":"Background and objective  The effects of motor learning, such as motor adaptation, in stroke rehabilitation are often transient, thus mandating approaches that enhance the amount of learning and retention. Previously, we showed in young individuals that reward and punishment feedback have dissociable effects on motor adaptation, with punishment improving adaptation and reward enhancing retention. If these findings were able to generalise to patients with stroke, they would provide a way to optimise motor learning in these patients. Therefore, we tested this in 45 patients with chronic stroke allocated in three groups.\nMethods  Patients performed reaching movements with their paretic arm with a robotic manipulandum. After training (day 1), day 2 involved adaptation to a novel force field. During the adaptation phase, patients received performance-based feedback according to the group they were allocated: reward, punishment or no feedback (neutral). On day 3, patients readapted to the force field but all groups now received neutral feedback.\nResults  All patients adapted, with reward and punishment groups displaying greater adaptation and readaptation than the neutral group, irrespective of demographic, cognitive or functional differences. Remarkably, the reward and punishment groups adapted to similar degree as healthy controls. Finally, the reward group showed greater retention.\nConclusions  This study provides, for the first time, evidence that reward and punishment can enhance motor adaptation in patients with stroke. Further research on reinforcement-based motor learning regimes is warranted to translate these promising results into clinical practice and improve motor rehabilitation outcomes in patients with stroke.","container-title":"Journal of Neurology, Neurosurgery &amp; Psychiatry","DOI":"10.1136/jnnp-2016-314728","ISSN":"0022-3050, 1468-330X","issue":"9","journalAbbreviation":"J Neurol Neurosurg Psychiatry","language":"en","page":"730-736","source":"DOI.org (Crossref)","title":"Reward and punishment enhance motor adaptation in stroke","volume":"88","author":[{"family":"Quattrocchi","given":"Graziella"},{"family":"Greenwood","given":"Richard"},{"family":"Rothwell","given":"John C"},{"family":"Galea","given":"Joseph M"},{"family":"Bestmann","given":"Sven"}],"issued":{"date-parts":[["2017",9]]}}}],"schema":"https://github.com/citation-style-language/schema/raw/master/csl-citation.json"} </w:instrText>
      </w:r>
      <w:r>
        <w:rPr>
          <w:sz w:val="20"/>
          <w:szCs w:val="20"/>
        </w:rPr>
        <w:fldChar w:fldCharType="separate"/>
      </w:r>
      <w:r w:rsidRPr="007C46C1">
        <w:rPr>
          <w:rFonts w:ascii="Aptos" w:hAnsi="Aptos"/>
          <w:sz w:val="20"/>
        </w:rPr>
        <w:t>(1, 39)</w:t>
      </w:r>
      <w:r>
        <w:rPr>
          <w:sz w:val="20"/>
          <w:szCs w:val="20"/>
        </w:rPr>
        <w:fldChar w:fldCharType="end"/>
      </w:r>
      <w:r>
        <w:rPr>
          <w:sz w:val="20"/>
          <w:szCs w:val="20"/>
        </w:rPr>
        <w:t>, so observing effects of effort on learning, washout, and relearning can help clarify how the brain interprets the background effort manipulation.</w:t>
      </w:r>
    </w:p>
    <w:p w14:paraId="31779E71" w14:textId="77777777" w:rsidR="00D44ECA" w:rsidRDefault="00D44ECA" w:rsidP="00D44ECA">
      <w:pPr>
        <w:spacing w:line="240" w:lineRule="auto"/>
        <w:jc w:val="both"/>
        <w:rPr>
          <w:sz w:val="20"/>
          <w:szCs w:val="20"/>
        </w:rPr>
      </w:pPr>
      <w:r>
        <w:rPr>
          <w:sz w:val="20"/>
          <w:szCs w:val="20"/>
        </w:rPr>
        <w:t xml:space="preserve">Background effort may increase error sensitivity by increasing gait variability or by amplifying signals for an error-effort gradient. Gait variability is critical for initiating gait adjustments for energy optimization </w:t>
      </w:r>
      <w:r>
        <w:rPr>
          <w:sz w:val="20"/>
          <w:szCs w:val="20"/>
        </w:rPr>
        <w:fldChar w:fldCharType="begin"/>
      </w:r>
      <w:r>
        <w:rPr>
          <w:sz w:val="20"/>
          <w:szCs w:val="20"/>
        </w:rPr>
        <w:instrText xml:space="preserve"> ADDIN ZOTERO_ITEM CSL_CITATION {"citationID":"PhibFTpZ","properties":{"formattedCitation":"(41)","plainCitation":"(41)","noteIndex":0},"citationItems":[{"id":6898,"uris":["http://zotero.org/users/5902728/items/5SPA6CXT"],"itemData":{"id":6898,"type":"article-journal","abstract":"A central principle in motor control is that the coordination strategies learned by our nervous system are often optimal. Here, we combined human experiments with computational reinforcement learning models to study how the nervous system navigates possible movements to arrive at an optimal coordination. Our experiments used robotic exoskeletons to reshape the relationship between how participants walk and how much energy they consume. We found that while some participants used their relatively high natural gait variability to explore the new energetic landscape and spontaneously initiate energy optimization, most participants preferred to exploit their originally preferred, but now suboptimal, gait. We could nevertheless reliably initiate optimization in these exploiters by providing them with the experience of lower cost gaits, suggesting that the nervous system benefits from cues about the relevant dimensions along which to reoptimize its coordination. Once optimization was initiated, we found that the nervous system employed a local search process to converge on the new optimum gait over tens of seconds. Once optimization was completed, the nervous system learned to predict this new optimal gait and rapidly returned to it within a few steps if perturbed away. We then used our data to develop reinforcement learning models that can predict experimental behaviours, and applied these models to inductively reason about how the nervous system optimizes coordination. We conclude that the nervous system optimizes for energy using a prediction of the optimal gait, and then refines this prediction with the cost of each new walking step.","container-title":"Journal of Experimental Biology","DOI":"10.1242/jeb.198234","ISSN":"1477-9145, 0022-0949","language":"en","license":"http://www.biologists.com/user-licence-1-1/","note":"publisher: The Company of Biologists","source":"Crossref","title":"How people initiate energy optimization and converge on their optimal gaits","URL":"https://journals.biologists.com/jeb/article/doi/10.1242/jeb.198234/267327/How-people-initiate-energy-optimization-and","author":[{"family":"Selinger","given":"Jessica C."},{"family":"Wong","given":"Jeremy D."},{"family":"Simha","given":"Surabhi N."},{"family":"Donelan","given":"J. Maxwell"}],"accessed":{"date-parts":[["2025",7,21]]},"issued":{"date-parts":[["2019",1,1]]}}}],"schema":"https://github.com/citation-style-language/schema/raw/master/csl-citation.json"} </w:instrText>
      </w:r>
      <w:r>
        <w:rPr>
          <w:sz w:val="20"/>
          <w:szCs w:val="20"/>
        </w:rPr>
        <w:fldChar w:fldCharType="separate"/>
      </w:r>
      <w:r w:rsidRPr="007C46C1">
        <w:rPr>
          <w:rFonts w:ascii="Aptos" w:hAnsi="Aptos"/>
          <w:sz w:val="20"/>
        </w:rPr>
        <w:t>(41)</w:t>
      </w:r>
      <w:r>
        <w:rPr>
          <w:sz w:val="20"/>
          <w:szCs w:val="20"/>
        </w:rPr>
        <w:fldChar w:fldCharType="end"/>
      </w:r>
      <w:r>
        <w:rPr>
          <w:sz w:val="20"/>
          <w:szCs w:val="20"/>
        </w:rPr>
        <w:t xml:space="preserve"> and may be similarly important for responses to a split-belt perturbation. Additional mass, especially mass added above the center of mass, sometimes increase gait variability </w:t>
      </w:r>
      <w:r>
        <w:rPr>
          <w:sz w:val="20"/>
          <w:szCs w:val="20"/>
        </w:rPr>
        <w:fldChar w:fldCharType="begin"/>
      </w:r>
      <w:r>
        <w:rPr>
          <w:sz w:val="20"/>
          <w:szCs w:val="20"/>
        </w:rPr>
        <w:instrText xml:space="preserve"> ADDIN ZOTERO_ITEM CSL_CITATION {"citationID":"sNlxxXcg","properties":{"formattedCitation":"(42\\uc0\\u8211{}44)","plainCitation":"(42–44)","noteIndex":0},"citationItems":[{"id":7334,"uris":["http://zotero.org/users/5902728/items/ZAX96KG8"],"itemData":{"id":7334,"type":"article-journal","abstract":"The objective of this study was to determine the main and interactive effects of load carriage and fatigue on gait characteristics. Twelve young male participants were recruited in this study. Fatiguing protocol involved a running exercise, and fatigue was considered to be induced when the participants first gave an RPE rating at or above 17. Gait data were collected when the participants walked on a medical treadmill at their self-selected comfortable speed, both before and right after the fatiguing exercise. Different back-carrying loads (i.e. 0, 7.5, and 15kg) were applied separately to the participants during the walking trials. Gait variability measures and kinematic measures were used to quantify gait characteristics. The results showed that gait width variability, hip range of motion, and trunk range of motion increased with fatigue and with the application of the heavy load. These findings suggest that both fatigue and load carriage compromise gait. Findings from this study can help better understand how fatigue and load carriage affect gait, and further aid in developing interventions that are able to minimize fall risks especially with the application of fatigue and/or external load.","container-title":"Journal of Biomechanics","DOI":"10.1016/j.jbiomech.2011.02.016","ISSN":"0021-9290","issue":"7","journalAbbreviation":"Journal of Biomechanics","page":"1259-1263","source":"ScienceDirect","title":"Effects of load carriage and fatigue on gait characteristics","volume":"44","author":[{"family":"Qu","given":"Xingda"},{"family":"Yeo","given":"Joo Chuan"}],"issued":{"date-parts":[["2011",4,29]]}}},{"id":7332,"uris":["http://zotero.org/users/5902728/items/KMU2WPH9"],"itemData":{"id":7332,"type":"article-journal","abstract":"Load carriage is an inevitable daily task for soldiers. The purposes of this study were to explore the extent to which gait variability (GV) is affected by load carriage and experience among military cadets, and whether experience-related differences in GV are dependent on task demand. Two groups of cadets (30 experienced, 30 less experienced) completed a load carriage task in each of three load conditions (no load, 16 kg, 32 kg). Three categories of GV measures were obtained: spatiotemporal variability, joint kinematic variability, and Lyapunov exponents. Compared to traditional mean gait measures, GV measures were more discriminative of experience: although both groups showed similar mean gait measures, the experienced participants had reduced variability in spatiotemporal measures (p</w:instrText>
      </w:r>
      <w:r>
        <w:rPr>
          <w:rFonts w:ascii="Arial" w:hAnsi="Arial" w:cs="Arial"/>
          <w:sz w:val="20"/>
          <w:szCs w:val="20"/>
        </w:rPr>
        <w:instrText> </w:instrText>
      </w:r>
      <w:r>
        <w:rPr>
          <w:rFonts w:ascii="Aptos" w:hAnsi="Aptos" w:cs="Aptos"/>
          <w:sz w:val="20"/>
          <w:szCs w:val="20"/>
        </w:rPr>
        <w:instrText>≤</w:instrText>
      </w:r>
      <w:r>
        <w:rPr>
          <w:rFonts w:ascii="Arial" w:hAnsi="Arial" w:cs="Arial"/>
          <w:sz w:val="20"/>
          <w:szCs w:val="20"/>
        </w:rPr>
        <w:instrText> </w:instrText>
      </w:r>
      <w:r>
        <w:rPr>
          <w:sz w:val="20"/>
          <w:szCs w:val="20"/>
        </w:rPr>
        <w:instrText>0.008) and joint kinematics (p</w:instrText>
      </w:r>
      <w:r>
        <w:rPr>
          <w:rFonts w:ascii="Arial" w:hAnsi="Arial" w:cs="Arial"/>
          <w:sz w:val="20"/>
          <w:szCs w:val="20"/>
        </w:rPr>
        <w:instrText> </w:instrText>
      </w:r>
      <w:r>
        <w:rPr>
          <w:rFonts w:ascii="Aptos" w:hAnsi="Aptos" w:cs="Aptos"/>
          <w:sz w:val="20"/>
          <w:szCs w:val="20"/>
        </w:rPr>
        <w:instrText>≤</w:instrText>
      </w:r>
      <w:r>
        <w:rPr>
          <w:rFonts w:ascii="Arial" w:hAnsi="Arial" w:cs="Arial"/>
          <w:sz w:val="20"/>
          <w:szCs w:val="20"/>
        </w:rPr>
        <w:instrText> </w:instrText>
      </w:r>
      <w:r>
        <w:rPr>
          <w:sz w:val="20"/>
          <w:szCs w:val="20"/>
        </w:rPr>
        <w:instrText>0.004), as well as lower levels of long-term local dynamic stability at the ankle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0.040). In both groups, heavier loads were also caused increased GV (p</w:instrText>
      </w:r>
      <w:r>
        <w:rPr>
          <w:rFonts w:ascii="Arial" w:hAnsi="Arial" w:cs="Arial"/>
          <w:sz w:val="20"/>
          <w:szCs w:val="20"/>
        </w:rPr>
        <w:instrText> </w:instrText>
      </w:r>
      <w:r>
        <w:rPr>
          <w:rFonts w:ascii="Aptos" w:hAnsi="Aptos" w:cs="Aptos"/>
          <w:sz w:val="20"/>
          <w:szCs w:val="20"/>
        </w:rPr>
        <w:instrText>≤</w:instrText>
      </w:r>
      <w:r>
        <w:rPr>
          <w:rFonts w:ascii="Arial" w:hAnsi="Arial" w:cs="Arial"/>
          <w:sz w:val="20"/>
          <w:szCs w:val="20"/>
        </w:rPr>
        <w:instrText> </w:instrText>
      </w:r>
      <w:r>
        <w:rPr>
          <w:sz w:val="20"/>
          <w:szCs w:val="20"/>
        </w:rPr>
        <w:instrText>0.018) and enhanced short-term local dynamic stability at the knee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0.014). These results emphasize the importance of GV measures, which may provide a more complete description of adaptability, stability, and control; highlight alternate movement strategies during more difficult load carriage; and capture experience-related differences in load carriage strategies.","container-title":"Scientific Reports","DOI":"10.1038/s41598-022-22881-y","ISSN":"2045-2322","issue":"1","journalAbbreviation":"Sci Rep","language":"en","license":"2022 The Author(s)","note":"publisher: Nature Publishing Group","page":"18347","source":"www.nature.com","title":"Task demand and load carriage experience affect gait variability among military cadets","volume":"12","author":[{"family":"Ulman","given":"Sophia"},{"family":"Srinivasan","given":"Divya"},{"family":"Nussbaum","given":"Maury A."}],"issued":{"date-parts":[["2022",11,1]]}}},{"id":7322,"uris":["http://zotero.org/users/5902728/items/AP4PS8AL"],"itemData":{"id":7322,"type":"article-journal","abstract":"Load carriage perturbs the neuromuscular system, which can be impaired due to ageing. The ability to counteract perturbations is an indicator of neuromuscular function but if the response is insufficient the risk of falls will increase. However, it is unknown how load carriage affects older adults. Fourteen older adults (65</w:instrText>
      </w:r>
      <w:r>
        <w:rPr>
          <w:rFonts w:ascii="Arial" w:hAnsi="Arial" w:cs="Arial"/>
          <w:sz w:val="20"/>
          <w:szCs w:val="20"/>
        </w:rPr>
        <w:instrText> </w:instrText>
      </w:r>
      <w:r>
        <w:rPr>
          <w:rFonts w:ascii="Aptos" w:hAnsi="Aptos" w:cs="Aptos"/>
          <w:sz w:val="20"/>
          <w:szCs w:val="20"/>
        </w:rPr>
        <w:instrText>±</w:instrText>
      </w:r>
      <w:r>
        <w:rPr>
          <w:rFonts w:ascii="Arial" w:hAnsi="Arial" w:cs="Arial"/>
          <w:sz w:val="20"/>
          <w:szCs w:val="20"/>
        </w:rPr>
        <w:instrText> </w:instrText>
      </w:r>
      <w:r>
        <w:rPr>
          <w:sz w:val="20"/>
          <w:szCs w:val="20"/>
        </w:rPr>
        <w:instrText>6</w:instrText>
      </w:r>
      <w:r>
        <w:rPr>
          <w:rFonts w:ascii="Arial" w:hAnsi="Arial" w:cs="Arial"/>
          <w:sz w:val="20"/>
          <w:szCs w:val="20"/>
        </w:rPr>
        <w:instrText> </w:instrText>
      </w:r>
      <w:r>
        <w:rPr>
          <w:sz w:val="20"/>
          <w:szCs w:val="20"/>
        </w:rPr>
        <w:instrText>years) attended a single visit during which they performed 4</w:instrText>
      </w:r>
      <w:r>
        <w:rPr>
          <w:rFonts w:ascii="Arial" w:hAnsi="Arial" w:cs="Arial"/>
          <w:sz w:val="20"/>
          <w:szCs w:val="20"/>
        </w:rPr>
        <w:instrText> </w:instrText>
      </w:r>
      <w:r>
        <w:rPr>
          <w:sz w:val="20"/>
          <w:szCs w:val="20"/>
        </w:rPr>
        <w:instrText>min of walking in 3 conditions, unloaded, stable backpack load and unstable backpack load. During each walking trial, 3-dimensional kinematics of the lower limb and trunk movements and electromyographic activity of 6 lower limb muscles were recorded. The local dynamic stability (local divergence exponents), joint angle variability and spatio-temporal variability were determined along with muscle activation magnitudes. Medio-lateral dynamic stability was lower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0.018) and step width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0.019) and step width variability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0.015) were greater in unstable load walking and step width variability was greater in stable load walking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0.009) compared to unloaded walking. However, there was no effect on joint angle variability. Unstable load carriage increased activity of the Rectus Femoris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0.001) and Soleus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0.043) and stable load carriage increased Rectus Femoris activity (p</w:instrText>
      </w:r>
      <w:r>
        <w:rPr>
          <w:rFonts w:ascii="Arial" w:hAnsi="Arial" w:cs="Arial"/>
          <w:sz w:val="20"/>
          <w:szCs w:val="20"/>
        </w:rPr>
        <w:instrText> </w:instrText>
      </w:r>
      <w:r>
        <w:rPr>
          <w:sz w:val="20"/>
          <w:szCs w:val="20"/>
        </w:rPr>
        <w:instrText>=</w:instrText>
      </w:r>
      <w:r>
        <w:rPr>
          <w:rFonts w:ascii="Arial" w:hAnsi="Arial" w:cs="Arial"/>
          <w:sz w:val="20"/>
          <w:szCs w:val="20"/>
        </w:rPr>
        <w:instrText> </w:instrText>
      </w:r>
      <w:r>
        <w:rPr>
          <w:sz w:val="20"/>
          <w:szCs w:val="20"/>
        </w:rPr>
        <w:instrText xml:space="preserve">0.006). These results suggest that loaded walking alters the gait of older adults and that unstable load carriage reduces dynamic stability compared to unloaded walking. This can potentially increase the risk of falls, but also offers the potential to use unstable loads as part of fall prevention programmes.","container-title":"Journal of Biomechanics","DOI":"10.1016/j.jbiomech.2018.03.018","ISSN":"0021-9290","journalAbbreviation":"Journal of Biomechanics","page":"18-23","source":"ScienceDirect","title":"Effect of stable and unstable load carriage on walking gait variability, dynamic stability and muscle activity of older adults","volume":"73","author":[{"family":"Walsh","given":"Gregory S."},{"family":"Low","given":"Daniel C."},{"family":"Arkesteijn","given":"Marco"}],"issued":{"date-parts":[["2018",5,17]]}}}],"schema":"https://github.com/citation-style-language/schema/raw/master/csl-citation.json"} </w:instrText>
      </w:r>
      <w:r>
        <w:rPr>
          <w:sz w:val="20"/>
          <w:szCs w:val="20"/>
        </w:rPr>
        <w:fldChar w:fldCharType="separate"/>
      </w:r>
      <w:r w:rsidRPr="007C46C1">
        <w:rPr>
          <w:rFonts w:ascii="Aptos" w:hAnsi="Aptos" w:cs="Times New Roman"/>
          <w:kern w:val="0"/>
          <w:sz w:val="20"/>
        </w:rPr>
        <w:t>(42–44)</w:t>
      </w:r>
      <w:r>
        <w:rPr>
          <w:sz w:val="20"/>
          <w:szCs w:val="20"/>
        </w:rPr>
        <w:fldChar w:fldCharType="end"/>
      </w:r>
      <w:r>
        <w:rPr>
          <w:sz w:val="20"/>
          <w:szCs w:val="20"/>
        </w:rPr>
        <w:t xml:space="preserve"> and may be especially likely to change gait variability since split-belt walking may increase instability </w:t>
      </w:r>
      <w:r>
        <w:rPr>
          <w:sz w:val="20"/>
          <w:szCs w:val="20"/>
        </w:rPr>
        <w:fldChar w:fldCharType="begin"/>
      </w:r>
      <w:r>
        <w:rPr>
          <w:sz w:val="20"/>
          <w:szCs w:val="20"/>
        </w:rPr>
        <w:instrText xml:space="preserve"> ADDIN ZOTERO_ITEM CSL_CITATION {"citationID":"SAp4aQ24","properties":{"formattedCitation":"(45)","plainCitation":"(45)","noteIndex":0},"citationItems":[{"id":4641,"uris":["http://zotero.org/users/5902728/items/8H6LSWKM"],"itemData":{"id":4641,"type":"article-journal","abstract":"Introduction\nWalking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Pr>
          <w:rFonts w:ascii="Arial" w:hAnsi="Arial" w:cs="Arial"/>
          <w:sz w:val="20"/>
          <w:szCs w:val="20"/>
        </w:rPr>
        <w:instrText> </w:instrText>
      </w:r>
      <w:r>
        <w:rPr>
          <w:sz w:val="20"/>
          <w:szCs w:val="20"/>
        </w:rPr>
        <w:instrText>m/s: 0.5</w:instrText>
      </w:r>
      <w:r>
        <w:rPr>
          <w:rFonts w:ascii="Arial" w:hAnsi="Arial" w:cs="Arial"/>
          <w:sz w:val="20"/>
          <w:szCs w:val="20"/>
        </w:rPr>
        <w:instrText> </w:instrText>
      </w:r>
      <w:r>
        <w:rPr>
          <w:sz w:val="20"/>
          <w:szCs w:val="20"/>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Pr>
          <w:sz w:val="20"/>
          <w:szCs w:val="20"/>
        </w:rPr>
        <w:fldChar w:fldCharType="separate"/>
      </w:r>
      <w:r w:rsidRPr="007C46C1">
        <w:rPr>
          <w:rFonts w:ascii="Aptos" w:hAnsi="Aptos"/>
          <w:sz w:val="20"/>
        </w:rPr>
        <w:t>(45)</w:t>
      </w:r>
      <w:r>
        <w:rPr>
          <w:sz w:val="20"/>
          <w:szCs w:val="20"/>
        </w:rPr>
        <w:fldChar w:fldCharType="end"/>
      </w:r>
      <w:r>
        <w:rPr>
          <w:sz w:val="20"/>
          <w:szCs w:val="20"/>
        </w:rPr>
        <w:t xml:space="preserve">.  Additionally, we believe that there are still co-occurring decreases in error and effort superimposed on the background effort from added mass. Thus, it is possible that background-effort-plus-high-effort early learning could make participants more sensitive to the error-effort gradient. </w:t>
      </w:r>
    </w:p>
    <w:p w14:paraId="6772E752" w14:textId="561D4796" w:rsidR="00D44ECA" w:rsidRPr="00E67FC8" w:rsidRDefault="00D44ECA" w:rsidP="00D44ECA">
      <w:pPr>
        <w:spacing w:line="240" w:lineRule="auto"/>
        <w:jc w:val="both"/>
        <w:rPr>
          <w:sz w:val="20"/>
          <w:szCs w:val="20"/>
        </w:rPr>
      </w:pPr>
      <w:r>
        <w:rPr>
          <w:sz w:val="20"/>
          <w:szCs w:val="20"/>
        </w:rPr>
        <w:t xml:space="preserve">Effort may change the magnitude of the error signal by changing sensory feedback. There is evidence that proprioceptive feedback is more accurate with moderate increases in effort </w:t>
      </w:r>
      <w:r>
        <w:rPr>
          <w:sz w:val="20"/>
          <w:szCs w:val="20"/>
        </w:rPr>
        <w:fldChar w:fldCharType="begin"/>
      </w:r>
      <w:r>
        <w:rPr>
          <w:sz w:val="20"/>
          <w:szCs w:val="20"/>
        </w:rPr>
        <w:instrText xml:space="preserve"> ADDIN ZOTERO_ITEM CSL_CITATION {"citationID":"hULKgccg","properties":{"formattedCitation":"(46, 47)","plainCitation":"(46, 47)","noteIndex":0},"citationItems":[{"id":7236,"uris":["http://zotero.org/users/5902728/items/DF7A65HF"],"itemData":{"id":7236,"type":"article-journal","abstract":"Abstract\n            The role of muscle afferents is discussed in terms of their contribution to kinesthesia, the senses of position and movement of the limbs. It is argued that muscle spindles are not well suited as position sensors, on several grounds. Yet we know from muscle vibration experiments that they do contribute to kinesthesia. A number of recent experiments have shown that positional information is of particular significance to the central nervous system. In other experiments it has been demonstrated that a disturbance to kinesthesia follows fatigue from exercise. Fatigue of elbow flexor muscles led subjects to make significant positional errors in a forearm matching task. The size of the errors correlated with the fall in force from fatigue. These data suggest that we derive a positional cue from the effort required to hold a limb against the force of gravity. A challenge for the future will be to reveal how the centrally derived sense of effort and peripherally derived afferent information interact to give us our kinesthetic sense. Muscle Nerve, 2005","container-title":"Muscle &amp; Nerve","DOI":"10.1002/mus.20330","ISSN":"0148-639X, 1097-4598","issue":"6","journalAbbreviation":"Muscle and Nerve","language":"en","license":"http://onlinelibrary.wiley.com/termsAndConditions#vor","page":"780-787","source":"DOI.org (Crossref)","title":"What is the role of muscle receptors in proprioception?","volume":"31","author":[{"family":"Proske","given":"Uwe"}],"issued":{"date-parts":[["2005",6]]}}},{"id":7244,"uris":["http://zotero.org/users/5902728/items/5CECDD7L"],"itemData":{"id":7244,"type":"article-journal","abstract":"After a period of eccentric exercise of elbow flexor muscles of one arm in young, adult human subjects, muscles became fatigued and damaged. Damage indicators were a fall in force, change in resting elbow angle and delayed onset of soreness. After the exercise, subjects were asked to match the forearm angle of one arm, whose position was set by the experimenter, with their other arm. Subjects matched the position of the unsupported reference arm, when this was unexercised, with a significantly more flexed position in their exercised indicator arm. Errors were in the opposite direction when the reference arm was exercised. The size of the errors correlated with the drop in force. Less consistent errors were observed when the reference arm was supported. A similar pattern of errors was seen after concentric exercise, which does not produce muscle damage. The data suggested that subjects were using as a position cue the perceived effort required to maintain a given forearm angle against the force of gravity. The fall in force from fatigue after exercise meant more effort was required to maintain a given position. That led to matching errors between the exercised and unexercised arms. It was concluded that while a role for muscle spindles in kinaesthesia cannot be excluded, detailed information about static limb position can be derived from the effort required to support the limb against the force of gravity.","container-title":"The Journal of Physiology","DOI":"10.1113/jphysiol.2004.062703","ISSN":"0022-3751, 1469-7793","issue":"2","journalAbbreviation":"The Journal of Physiology","language":"en","license":"http://onlinelibrary.wiley.com/termsAndConditions#vor","page":"705-715","source":"DOI.org (Crossref)","title":"Human forearm position sense after fatigue of elbow flexor muscles","volume":"558","author":[{"family":"Walsh","given":"L. D."},{"family":"Hesse","given":"C. W."},{"family":"Morgan","given":"D. L."},{"family":"Proske","given":"U."}],"issued":{"date-parts":[["2004",7]]}}}],"schema":"https://github.com/citation-style-language/schema/raw/master/csl-citation.json"} </w:instrText>
      </w:r>
      <w:r>
        <w:rPr>
          <w:sz w:val="20"/>
          <w:szCs w:val="20"/>
        </w:rPr>
        <w:fldChar w:fldCharType="separate"/>
      </w:r>
      <w:r w:rsidRPr="007C46C1">
        <w:rPr>
          <w:rFonts w:ascii="Aptos" w:hAnsi="Aptos"/>
          <w:sz w:val="20"/>
        </w:rPr>
        <w:t>(46, 47)</w:t>
      </w:r>
      <w:r>
        <w:rPr>
          <w:sz w:val="20"/>
          <w:szCs w:val="20"/>
        </w:rPr>
        <w:fldChar w:fldCharType="end"/>
      </w:r>
      <w:r>
        <w:rPr>
          <w:sz w:val="20"/>
          <w:szCs w:val="20"/>
        </w:rPr>
        <w:t xml:space="preserve">, indicating that muscle activity can change sensory perception during the learning process. With greater muscle demand, more muscle afferent signals are characterizing the position and movement of the perturbed gait. These additional afferent signals may augment signals important to the learning process and correspondingly increasing error-based adjustments. The additional afferent signals may also change how the perturbation is percieved. Greater perception of belt speed accelerates the split-belt learning process </w:t>
      </w:r>
      <w:r>
        <w:rPr>
          <w:sz w:val="20"/>
          <w:szCs w:val="20"/>
        </w:rPr>
        <w:fldChar w:fldCharType="begin"/>
      </w:r>
      <w:r>
        <w:rPr>
          <w:sz w:val="20"/>
          <w:szCs w:val="20"/>
        </w:rPr>
        <w:instrText xml:space="preserve"> ADDIN ZOTERO_ITEM CSL_CITATION {"citationID":"pf93AjXv","properties":{"formattedCitation":"(36\\uc0\\u8211{}38)","plainCitation":"(36–38)","noteIndex":0},"citationItems":[{"id":1002,"uris":["http://zotero.org/users/5902728/items/UIN453SV"],"itemData":{"id":1002,"type":"article-journal","abstract":"Gait adaptation is essential for humans to walk according to the different demands of the environment. Although locomotor adaptation has been studied in different contexts and in various patient populations, the mechanisms behind locomotor adaptation are still not fully understood. The aim of the present study was to test two opposing hypotheses about the control of split-belt walking, one based on avoidance of limping and the other on avoiding limb excursion asymmetry. We assessed how well cerebellar patients with focal lesions and healthy control participants could sense differences between belt speeds during split-belt treadmill walking and correlated this to split-belt adaptation parameters. The ability to perceive differences between belt speeds was similar between the cerebellar patients and the healthy controls. After combining all participants, we observed a significant inverse correlation between stance time symmetry and limb excursion symmetry during the early phase of split-belt walking. Participants who were better able to perceive belt speed differences (e.g., they had a lower threshold and hence were able to detect a smaller speed difference) walked with the smallest asymmetry in stance time and the largest asymmetry in limb excursion. Our data support the hypothesis that humans aim to minimize (temporal) limping rather than (spatial) limb excursion asymmetry when using their perception of belt speed differences in the early phase of adaptation to split-belt walking.","container-title":"Journal of Neurophysiology","DOI":"10.1152/jn.00937.2014","ISSN":"0022-3077","issue":"3","note":"publisher: American Physiological Society","page":"1705-1712","source":"journals.physiology.org (Atypon)","title":"Gait asymmetry during early split-belt walking is related to perception of belt speed difference","volume":"114","author":[{"family":"Hoogkamer","given":"Wouter"},{"family":"Bruijn","given":"Sjoerd M."},{"family":"Potocanac","given":"Zrinka"},{"family":"Van Calenbergh","given":"Frank"},{"family":"Swinnen","given":"Stephan P."},{"family":"Duysens","given":"Jacques"}],"issued":{"date-parts":[["2015",9]]}}},{"id":985,"uris":["http://zotero.org/users/5902728/items/5U59PPZH"],"itemData":{"id":985,"type":"article-journal","abstract":"The adaptability of human bipedal locomotion has been studied using split-belt treadmill walking. Most of previous studies utilized experimental protocol under remarkably different split ratios (e.g. 1:2, 1:3, or 1:4). While, there is limited research with regard to adaptive process under the small speed ratios. It is important to know the nature of adaptive process under ratio smaller than 1:2, because systematic evaluation of the gait adaptation under small to moderate split ratios would enable us to examine relative contribution of two forms of adaptation (reactive feedback and predictive feedforward control) on gait adaptation. We therefore examined a gait behavior due to on split-belt treadmill adaptation under five belt speed difference conditions (from 1:1.2 to 1:2). Gait parameters related to reactive control (stance time) showed quick adjustments immediately after imposing the split-belt walking in all five speed ratios. Meanwhile, parameters related to predictive control (step length and anterior force) showed a clear pattern of adaptation and subsequent aftereffects except for the 1:1.2 adaptation. Additionally, the 1:1.2 ratio was distinguished from other ratios by cluster analysis based on the relationship between the size of adaptation and the aftereffect. Our findings indicate that the reactive feedback control was involved in all the speed ratios tested and that the extent of reaction was proportionally dependent on the speed ratio of the split-belt. On the contrary, predictive feedforward control was necessary when the ratio of the split-belt was greater. These results enable us to consider how a given split-belt training condition would affect the relative contribution of the two strategies on gait adaptation, which must be considered when developing rehabilitation interventions for stroke patients.","container-title":"PLOS ONE","DOI":"10.1371/journal.pone.0194875","ISSN":"1932-6203","issue":"4","journalAbbreviation":"PLoS ONE","language":"en","page":"e0194875","source":"DOI.org (Crossref)","title":"Characteristics of the gait adaptation process due to split-belt treadmill walking under a wide range of right-left speed ratios in humans","volume":"13","author":[{"family":"Yokoyama","given":"Hikaru"},{"family":"Sato","given":"Koji"},{"family":"Ogawa","given":"Tetsuya"},{"family":"Yamamoto","given":"Shin-Ichiro"},{"family":"Nakazawa","given":"Kimitaka"},{"family":"Kawashima","given":"Noritaka"}],"editor":[{"family":"McCrory","given":"Jean L."}],"issued":{"date-parts":[["2018",4,25]]}}},{"id":6539,"uris":["http://zotero.org/users/5902728/items/GEEMRNNX"],"itemData":{"id":6539,"type":"article-journal","abstract":"Humans generally prefer gait patterns with a low metabolic cost, but it is unclear how such patterns are chosen. We have previously proposed that humans may use proprioceptive feedback to identify economical movement patterns. The purpose of the present experiments was to investigate the role of plantarflexor proprioception in the adaptation toward an economical gait pattern. To disrupt proprioception in some trials, we applied noisy vibration (randomly varying between 40–120Hz) over the bilateral Achilles tendons while participants stood quietly or walked on a treadmill. For all 10min walking trials, the treadmill surface was initially level before slowly increasing to a 2.5% incline midway through the trial without participant knowledge. During standing posture, noisy vibration increased sway, indicating decreased proprioception accuracy. While walking on a level surface, vibration did not significantly influence stride period or metabolic rate. However, vibration had clear effects for the first 2–3min after the incline increase; vibration caused participants to walk with shorter stride periods, reduced medial gastrocnemius (MG) activity during mid-stance (30–65% stance), and increased MG activity during late-stance (65–100% stance). Over time, these metrics gradually converged toward the gait pattern without vibration. Likely as a result of this delayed adaptation to the new mechanical context, the metabolic rate when walking uphill was significantly higher in the presence of noisy vibration. These results may be explained by the disruption of proprioception preventing rapid identification of muscle activation patterns which allow the muscles to operate under favorable mechanical conditions with low metabolic demand.","collection-title":"Symposia organized by the American Society of Biomechanics at the 7th World Congress of Biomechanics","container-title":"Journal of Biomechanics","DOI":"10.1016/j.jbiomech.2015.04.024","ISSN":"0021-9290","issue":"11","journalAbbreviation":"Journal of Biomechanics","page":"2925-2931","source":"ScienceDirect","title":"Proprioceptive feedback contributes to the adaptation toward an economical gait pattern","volume":"48","author":[{"family":"Hubbuch","given":"Jill E."},{"family":"Bennett","given":"Blake W."},{"family":"Dean","given":"Jesse C."}],"issued":{"date-parts":[["2015",8,20]]}}}],"schema":"https://github.com/citation-style-language/schema/raw/master/csl-citation.json"} </w:instrText>
      </w:r>
      <w:r>
        <w:rPr>
          <w:sz w:val="20"/>
          <w:szCs w:val="20"/>
        </w:rPr>
        <w:fldChar w:fldCharType="separate"/>
      </w:r>
      <w:r w:rsidRPr="00146212">
        <w:rPr>
          <w:rFonts w:ascii="Aptos" w:hAnsi="Aptos" w:cs="Times New Roman"/>
          <w:kern w:val="0"/>
          <w:sz w:val="20"/>
        </w:rPr>
        <w:t>(36–38)</w:t>
      </w:r>
      <w:r>
        <w:rPr>
          <w:sz w:val="20"/>
          <w:szCs w:val="20"/>
        </w:rPr>
        <w:fldChar w:fldCharType="end"/>
      </w:r>
      <w:r>
        <w:rPr>
          <w:sz w:val="20"/>
          <w:szCs w:val="20"/>
        </w:rPr>
        <w:t>.</w:t>
      </w:r>
    </w:p>
    <w:p w14:paraId="52BE1786" w14:textId="0A22C6B5" w:rsidR="00BF729B" w:rsidRDefault="00D44ECA">
      <w:pPr>
        <w:rPr>
          <w:sz w:val="20"/>
          <w:szCs w:val="20"/>
        </w:rPr>
      </w:pPr>
      <w:r w:rsidRPr="00E67FC8">
        <w:rPr>
          <w:sz w:val="20"/>
          <w:szCs w:val="20"/>
        </w:rPr>
        <w:t xml:space="preserve">Additional mass could also change how a learner responds to and recalls the environment. While the absence of reward- or performance-based motivation during split-belt adaptation dilutes any clear reward rate,  greater effort cost could discount the average “goodness” of the learning environment. Environmental goodness </w:t>
      </w:r>
      <w:r>
        <w:rPr>
          <w:sz w:val="20"/>
          <w:szCs w:val="20"/>
        </w:rPr>
        <w:t xml:space="preserve">is </w:t>
      </w:r>
      <w:r w:rsidRPr="00E67FC8">
        <w:rPr>
          <w:sz w:val="20"/>
          <w:szCs w:val="20"/>
        </w:rPr>
        <w:t xml:space="preserve"> associated</w:t>
      </w:r>
      <w:r>
        <w:rPr>
          <w:sz w:val="20"/>
          <w:szCs w:val="20"/>
        </w:rPr>
        <w:t xml:space="preserve"> </w:t>
      </w:r>
      <w:r w:rsidRPr="00E67FC8">
        <w:rPr>
          <w:sz w:val="20"/>
          <w:szCs w:val="20"/>
        </w:rPr>
        <w:t xml:space="preserve"> tonic dopamine levels, which influence motivation and overall engagement in the task </w:t>
      </w:r>
      <w:r w:rsidRPr="00E67FC8">
        <w:rPr>
          <w:sz w:val="20"/>
          <w:szCs w:val="20"/>
        </w:rPr>
        <w:fldChar w:fldCharType="begin"/>
      </w:r>
      <w:r>
        <w:rPr>
          <w:sz w:val="20"/>
          <w:szCs w:val="20"/>
        </w:rPr>
        <w:instrText xml:space="preserve"> ADDIN ZOTERO_ITEM CSL_CITATION {"citationID":"3dxvupFZ","properties":{"formattedCitation":"(53)","plainCitation":"(53)","noteIndex":0},"citationItems":[{"id":1989,"uris":["http://zotero.org/users/5902728/items/4BYEYUP8"],"itemData":{"id":1989,"type":"article-journal","abstract":"Rationale Dopamine neurotransmission has long been known to exert a powerful influence over the vigor, strength, or rate of responding. However, there exists no clear understanding of the computational foundation for this effect; predominant accounts of dopamine's computational function focus on a role for phasic dopamine in controlling the discrete selection between different actions and have nothing to say about response vigor or indeed the free-operant tasks in which it is typically measured. Objectives We seek to accommodate free-operant behavioral tasks within the realm of models of optimal control and thereby capture how dopaminergic and motivational manipulations affect response vigor. Methods We construct an average reward reinforcement learning model in which subjects choose both which action to perform and also the latency with which to perform it. Optimal control balances the costs of acting quickly against the benefits of getting reward earlier and thereby chooses a best response latency. Results In this framework, the long-run average rate of reward plays a key role as an opportunity cost and mediates motivational influences on rates and vigor of responding. We review evidence suggesting that the average reward rate is reported by tonic levels of dopamine putatively in the nucleus accumbens. Conclusions Our extension of reinforcement learning models to free-operant tasks unites psychologically and computationally inspired ideas about the role of tonic dopamine in striatum, explaining from a normative point of view why higher levels of dopamine might be associated with more vigorous responding.","container-title":"Dopamine - revisited","ISSN":"00333158","issue":"3","language":"English","note":"publisher-place: Berlin\npublisher: Springer","page":"507-520","source":"EBSCOhost","title":"Tonic dopamine : opportunity costs and the control of response vigor","title-short":"Tonic dopamine","volume":"191","author":[{"family":"Niv","given":"Yael"},{"family":"Daw","given":"Nathaniel D"},{"family":"Joel","given":"Daphna"},{"family":"Dayan","given":"Peter"}],"issued":{"date-parts":[["2007",1,1]]}}}],"schema":"https://github.com/citation-style-language/schema/raw/master/csl-citation.json"} </w:instrText>
      </w:r>
      <w:r w:rsidRPr="00E67FC8">
        <w:rPr>
          <w:sz w:val="20"/>
          <w:szCs w:val="20"/>
        </w:rPr>
        <w:fldChar w:fldCharType="separate"/>
      </w:r>
      <w:r w:rsidRPr="00146212">
        <w:rPr>
          <w:rFonts w:ascii="Aptos" w:hAnsi="Aptos"/>
        </w:rPr>
        <w:t>(53)</w:t>
      </w:r>
      <w:r w:rsidRPr="00E67FC8">
        <w:rPr>
          <w:sz w:val="20"/>
          <w:szCs w:val="20"/>
        </w:rPr>
        <w:fldChar w:fldCharType="end"/>
      </w:r>
      <w:r w:rsidRPr="00E67FC8">
        <w:rPr>
          <w:sz w:val="20"/>
          <w:szCs w:val="20"/>
        </w:rPr>
        <w:t>. Thus, if the added mass reduces the quality of the environment, it may impair learning by diminishing engagement</w:t>
      </w:r>
    </w:p>
    <w:p w14:paraId="737CF171" w14:textId="77777777" w:rsidR="00BF77F2" w:rsidRPr="00743E55" w:rsidRDefault="00BF77F2" w:rsidP="00BF77F2">
      <w:pPr>
        <w:rPr>
          <w:color w:val="00B0F0"/>
          <w:sz w:val="20"/>
          <w:szCs w:val="20"/>
        </w:rPr>
      </w:pPr>
      <w:r w:rsidRPr="00743E55">
        <w:rPr>
          <w:color w:val="00B0F0"/>
          <w:sz w:val="20"/>
          <w:szCs w:val="20"/>
        </w:rPr>
        <w:t xml:space="preserve">Learning may also be faster if effort is interpreted as punishing or rewarding. Reinforcement feedback accelerates  learning and has different effects on retention and relearning </w:t>
      </w:r>
      <w:r w:rsidRPr="00743E55">
        <w:rPr>
          <w:color w:val="00B0F0"/>
          <w:sz w:val="20"/>
          <w:szCs w:val="20"/>
        </w:rPr>
        <w:fldChar w:fldCharType="begin"/>
      </w:r>
      <w:r w:rsidRPr="00743E55">
        <w:rPr>
          <w:color w:val="00B0F0"/>
          <w:sz w:val="20"/>
          <w:szCs w:val="20"/>
        </w:rPr>
        <w:instrText xml:space="preserve"> ADDIN ZOTERO_ITEM CSL_CITATION {"citationID":"cKCAskvY","properties":{"formattedCitation":"(Galea et al. 2015b; Nikooyan and Ahmed 2015; Quattrocchi et al. 2017; Song et al. 2020)","plainCitation":"(Galea et al. 2015b; Nikooyan and Ahmed 2015; Quattrocchi et al. 2017; Song et al. 2020)","noteIndex":0},"citationItems":[{"id":337,"uris":["http://zotero.org/users/5902728/items/M8ZEP8MJ"],"itemData":{"id":337,"type":"article-journal","abstract":"Human motor adaptation is often described as an automatic process insensitive to reward- or punishment-based feedback. Contrary to this hypothesis, Galea et al. show through a double dissociation that negative and positive feedback have independent effects on the learning and retention components of motor adaptation, respectively. These results promise to have significant implications for the understanding and optimization of motor adaptation.","container-title":"Nature Neuroscience","DOI":"10.1038/nn.3956","ISSN":"1546-1726","issue":"4","journalAbbreviation":"Nat Neurosci","language":"en","license":"2015 Nature Publishing Group, a division of Macmillan Publishers Limited. All Rights Reserved.","note":"number: 4\npublisher: Nature Publishing Group","page":"597-602","source":"www.nature.com","title":"The dissociable effects of punishment and reward on motor learning","volume":"18","author":[{"family":"Galea","given":"Joseph M."},{"family":"Mallia","given":"Elizabeth"},{"family":"Rothwell","given":"John"},{"family":"Diedrichsen","given":"Jörn"}],"issued":{"date-parts":[["2015",4]]}}},{"id":1736,"uris":["http://zotero.org/users/5902728/items/IE5RVWEG"],"itemData":{"id":1736,"type":"article-journal","abstract":"Recent findings have demonstrated that reward feedback alone can drive motor learning. However, it is not yet clear whether reward feedback alone can lead to learning when a perturbation is introduced abruptly, or how a reward gradient can modulate learning. In this study, we provide reward feedback that decays continuously with increasing error. We asked whether it is possible to learn an abrupt visuomotor rotation by reward alone, and if the learning process could be modulated by combining reward and sensory feedback and/or by using different reward landscapes. We designed a novel visuomotor learning protocol during which subjects experienced an abruptly introduced rotational perturbation. Subjects received either visual feedback or reward feedback, or a combination of the two. Two different reward landscapes, where the reward decayed either linearly or cubically with distance from the target, were tested. Results demonstrate that it is possible to learn from reward feedback alone and that the combination of reward and sensory feedback accelerates learning. An analysis of the underlying mechanisms reveals that although reward feedback alone does not allow for sensorimotor remapping, it can nonetheless lead to broad generalization, highlighting a dissociation between remapping and generalization. Also, the combination of reward and sensory feedback accelerates learning without compromising sensorimotor remapping. These findings suggest that the use of reward feedback is a promising approach to either supplement or substitute sensory feedback in the development of improved neurorehabilitation techniques. More generally, they point to an important role played by reward in the motor learning process.","container-title":"Journal of Neurophysiology","DOI":"10.1152/jn.00032.2014","ISSN":"0022-3077","issue":"2","note":"publisher: American Physiological Society","page":"633-646","source":"journals-physiology-org.colorado.idm.oclc.org (Atypon)","title":"Reward feedback accelerates motor learning","volume":"113","author":[{"family":"Nikooyan","given":"Ali A."},{"family":"Ahmed","given":"Alaa A."}],"issued":{"date-parts":[["2015",1,15]]}}},{"id":2729,"uris":["http://zotero.org/users/5902728/items/4S6YIY42"],"itemData":{"id":2729,"type":"article-journal","abstract":"Background and objective  The effects of motor learning, such as motor adaptation, in stroke rehabilitation are often transient, thus mandating approaches that enhance the amount of learning and retention. Previously, we showed in young individuals that reward and punishment feedback have dissociable effects on motor adaptation, with punishment improving adaptation and reward enhancing retention. If these findings were able to generalise to patients with stroke, they would provide a way to optimise motor learning in these patients. Therefore, we tested this in 45 patients with chronic stroke allocated in three groups.\nMethods  Patients performed reaching movements with their paretic arm with a robotic manipulandum. After training (day 1), day 2 involved adaptation to a novel force field. During the adaptation phase, patients received performance-based feedback according to the group they were allocated: reward, punishment or no feedback (neutral). On day 3, patients readapted to the force field but all groups now received neutral feedback.\nResults  All patients adapted, with reward and punishment groups displaying greater adaptation and readaptation than the neutral group, irrespective of demographic, cognitive or functional differences. Remarkably, the reward and punishment groups adapted to similar degree as healthy controls. Finally, the reward group showed greater retention.\nConclusions  This study provides, for the first time, evidence that reward and punishment can enhance motor adaptation in patients with stroke. Further research on reinforcement-based motor learning regimes is warranted to translate these promising results into clinical practice and improve motor rehabilitation outcomes in patients with stroke.","container-title":"Journal of Neurology, Neurosurgery &amp; Psychiatry","DOI":"10.1136/jnnp-2016-314728","ISSN":"0022-3050, 1468-330X","issue":"9","journalAbbreviation":"J Neurol Neurosurg Psychiatry","language":"en","page":"730-736","source":"DOI.org (Crossref)","title":"Reward and punishment enhance motor adaptation in stroke","volume":"88","author":[{"family":"Quattrocchi","given":"Graziella"},{"family":"Greenwood","given":"Richard"},{"family":"Rothwell","given":"John C"},{"family":"Galea","given":"Joseph M"},{"family":"Bestmann","given":"Sven"}],"issued":{"date-parts":[["2017",9]]}}},{"id":6547,"uris":["http://zotero.org/users/5902728/items/QBT4FKV2"],"itemData":{"id":6547,"type":"article-journal","abstract":"Visuomotor adaptation involves multiple processes such as explicit learning, implicit learning from sensory prediction errors, and model-free mechanisms like use-dependent plasticity. Recent findings show that reward and punishment differently affect visuomotor adaptation. This study examined whether punishment and reward had distinct effects on explicit learning. When participants practised adapting to a large, abrupt visual rotation during reaching for a virtual visual target, visual feedback of the cursor was not provided. Only performance-based scalar reward or punishment feedback (money gained or lost) was used, thereby emphasising explicit processes during adaptation. The results revealed that punishment, compared with reward, induced faster adaptation and greater variability of reaching in the initial phase of adaptation. We interpret these findings as reflecting enhanced explicit learning, likely due to loss aversion.","container-title":"Quarterly Journal of Experimental Psychology","DOI":"10.1177/1747021819871173","ISSN":"1747-0218, 1747-0226","issue":"2","journalAbbreviation":"Quarterly Journal of Experimental Psychology","language":"en","page":"249-259","source":"DOI.org (Crossref)","title":"Differential motor learning via reward and punishment","volume":"73","author":[{"family":"Song","given":"Yanlong"},{"family":"Lu","given":"Siyuan"},{"family":"Smiley-Oyen","given":"Ann L"}],"issued":{"date-parts":[["2020",2]]}}}],"schema":"https://github.com/citation-style-language/schema/raw/master/csl-citation.json"} </w:instrText>
      </w:r>
      <w:r w:rsidRPr="00743E55">
        <w:rPr>
          <w:color w:val="00B0F0"/>
          <w:sz w:val="20"/>
          <w:szCs w:val="20"/>
        </w:rPr>
        <w:fldChar w:fldCharType="separate"/>
      </w:r>
      <w:r w:rsidRPr="00743E55">
        <w:rPr>
          <w:rFonts w:ascii="Aptos" w:hAnsi="Aptos"/>
          <w:color w:val="00B0F0"/>
          <w:sz w:val="20"/>
        </w:rPr>
        <w:t xml:space="preserve">(Galea et al. 2015b; </w:t>
      </w:r>
      <w:proofErr w:type="spellStart"/>
      <w:r w:rsidRPr="00743E55">
        <w:rPr>
          <w:rFonts w:ascii="Aptos" w:hAnsi="Aptos"/>
          <w:color w:val="00B0F0"/>
          <w:sz w:val="20"/>
        </w:rPr>
        <w:t>Nikooyan</w:t>
      </w:r>
      <w:proofErr w:type="spellEnd"/>
      <w:r w:rsidRPr="00743E55">
        <w:rPr>
          <w:rFonts w:ascii="Aptos" w:hAnsi="Aptos"/>
          <w:color w:val="00B0F0"/>
          <w:sz w:val="20"/>
        </w:rPr>
        <w:t xml:space="preserve"> and Ahmed 2015; Quattrocchi et al. 2017; Song et al. 2020)</w:t>
      </w:r>
      <w:r w:rsidRPr="00743E55">
        <w:rPr>
          <w:color w:val="00B0F0"/>
          <w:sz w:val="20"/>
          <w:szCs w:val="20"/>
        </w:rPr>
        <w:fldChar w:fldCharType="end"/>
      </w:r>
      <w:r w:rsidRPr="00743E55">
        <w:rPr>
          <w:color w:val="00B0F0"/>
          <w:sz w:val="20"/>
          <w:szCs w:val="20"/>
        </w:rPr>
        <w:t xml:space="preserve">. Since errors are sometimes accompanied by effort costs (associated with performance and with the cost of correction), the brain may interpret effort as punishment and adapt to the perturbation more quickly. Reward and punishment  differentially affect retention and relearning </w:t>
      </w:r>
      <w:r w:rsidRPr="00743E55">
        <w:rPr>
          <w:color w:val="00B0F0"/>
          <w:sz w:val="20"/>
          <w:szCs w:val="20"/>
        </w:rPr>
        <w:fldChar w:fldCharType="begin"/>
      </w:r>
      <w:r w:rsidRPr="00743E55">
        <w:rPr>
          <w:color w:val="00B0F0"/>
          <w:sz w:val="20"/>
          <w:szCs w:val="20"/>
        </w:rPr>
        <w:instrText xml:space="preserve"> ADDIN ZOTERO_ITEM CSL_CITATION {"citationID":"mkqXAd81","properties":{"formattedCitation":"(Galea et al. 2015b; Quattrocchi et al. 2017)","plainCitation":"(Galea et al. 2015b; Quattrocchi et al. 2017)","noteIndex":0},"citationItems":[{"id":337,"uris":["http://zotero.org/users/5902728/items/M8ZEP8MJ"],"itemData":{"id":337,"type":"article-journal","abstract":"Human motor adaptation is often described as an automatic process insensitive to reward- or punishment-based feedback. Contrary to this hypothesis, Galea et al. show through a double dissociation that negative and positive feedback have independent effects on the learning and retention components of motor adaptation, respectively. These results promise to have significant implications for the understanding and optimization of motor adaptation.","container-title":"Nature Neuroscience","DOI":"10.1038/nn.3956","ISSN":"1546-1726","issue":"4","journalAbbreviation":"Nat Neurosci","language":"en","license":"2015 Nature Publishing Group, a division of Macmillan Publishers Limited. All Rights Reserved.","note":"number: 4\npublisher: Nature Publishing Group","page":"597-602","source":"www.nature.com","title":"The dissociable effects of punishment and reward on motor learning","volume":"18","author":[{"family":"Galea","given":"Joseph M."},{"family":"Mallia","given":"Elizabeth"},{"family":"Rothwell","given":"John"},{"family":"Diedrichsen","given":"Jörn"}],"issued":{"date-parts":[["2015",4]]}}},{"id":2729,"uris":["http://zotero.org/users/5902728/items/4S6YIY42"],"itemData":{"id":2729,"type":"article-journal","abstract":"Background and objective  The effects of motor learning, such as motor adaptation, in stroke rehabilitation are often transient, thus mandating approaches that enhance the amount of learning and retention. Previously, we showed in young individuals that reward and punishment feedback have dissociable effects on motor adaptation, with punishment improving adaptation and reward enhancing retention. If these findings were able to generalise to patients with stroke, they would provide a way to optimise motor learning in these patients. Therefore, we tested this in 45 patients with chronic stroke allocated in three groups.\nMethods  Patients performed reaching movements with their paretic arm with a robotic manipulandum. After training (day 1), day 2 involved adaptation to a novel force field. During the adaptation phase, patients received performance-based feedback according to the group they were allocated: reward, punishment or no feedback (neutral). On day 3, patients readapted to the force field but all groups now received neutral feedback.\nResults  All patients adapted, with reward and punishment groups displaying greater adaptation and readaptation than the neutral group, irrespective of demographic, cognitive or functional differences. Remarkably, the reward and punishment groups adapted to similar degree as healthy controls. Finally, the reward group showed greater retention.\nConclusions  This study provides, for the first time, evidence that reward and punishment can enhance motor adaptation in patients with stroke. Further research on reinforcement-based motor learning regimes is warranted to translate these promising results into clinical practice and improve motor rehabilitation outcomes in patients with stroke.","container-title":"Journal of Neurology, Neurosurgery &amp; Psychiatry","DOI":"10.1136/jnnp-2016-314728","ISSN":"0022-3050, 1468-330X","issue":"9","journalAbbreviation":"J Neurol Neurosurg Psychiatry","language":"en","page":"730-736","source":"DOI.org (Crossref)","title":"Reward and punishment enhance motor adaptation in stroke","volume":"88","author":[{"family":"Quattrocchi","given":"Graziella"},{"family":"Greenwood","given":"Richard"},{"family":"Rothwell","given":"John C"},{"family":"Galea","given":"Joseph M"},{"family":"Bestmann","given":"Sven"}],"issued":{"date-parts":[["2017",9]]}}}],"schema":"https://github.com/citation-style-language/schema/raw/master/csl-citation.json"} </w:instrText>
      </w:r>
      <w:r w:rsidRPr="00743E55">
        <w:rPr>
          <w:color w:val="00B0F0"/>
          <w:sz w:val="20"/>
          <w:szCs w:val="20"/>
        </w:rPr>
        <w:fldChar w:fldCharType="separate"/>
      </w:r>
      <w:r w:rsidRPr="00743E55">
        <w:rPr>
          <w:rFonts w:ascii="Aptos" w:hAnsi="Aptos"/>
          <w:color w:val="00B0F0"/>
          <w:sz w:val="20"/>
        </w:rPr>
        <w:t>(Galea et al. 2015b; Quattrocchi et al. 2017)</w:t>
      </w:r>
      <w:r w:rsidRPr="00743E55">
        <w:rPr>
          <w:color w:val="00B0F0"/>
          <w:sz w:val="20"/>
          <w:szCs w:val="20"/>
        </w:rPr>
        <w:fldChar w:fldCharType="end"/>
      </w:r>
      <w:r w:rsidRPr="00743E55">
        <w:rPr>
          <w:color w:val="00B0F0"/>
          <w:sz w:val="20"/>
          <w:szCs w:val="20"/>
        </w:rPr>
        <w:t>, so observing effects of effort on learning, washout, and relearning can help clarify how the brain interprets the background effort manipulation.</w:t>
      </w:r>
    </w:p>
    <w:p w14:paraId="6579A3D7" w14:textId="77777777" w:rsidR="00732A0C" w:rsidRDefault="00732A0C" w:rsidP="00732A0C">
      <w:pPr>
        <w:spacing w:line="240" w:lineRule="auto"/>
        <w:jc w:val="both"/>
        <w:rPr>
          <w:color w:val="00B0F0"/>
          <w:sz w:val="20"/>
          <w:szCs w:val="20"/>
        </w:rPr>
      </w:pPr>
      <w:r w:rsidRPr="00E54CB2">
        <w:rPr>
          <w:color w:val="00B0F0"/>
          <w:sz w:val="20"/>
          <w:szCs w:val="20"/>
        </w:rPr>
        <w:t xml:space="preserve">Effort may change the magnitude of the error signal by changing sensory feedback. There is evidence that proprioceptive feedback is more accurate with moderate increases in effort </w:t>
      </w:r>
      <w:r w:rsidRPr="00E54CB2">
        <w:rPr>
          <w:color w:val="00B0F0"/>
          <w:sz w:val="20"/>
          <w:szCs w:val="20"/>
        </w:rPr>
        <w:fldChar w:fldCharType="begin"/>
      </w:r>
      <w:r w:rsidRPr="00E54CB2">
        <w:rPr>
          <w:color w:val="00B0F0"/>
          <w:sz w:val="20"/>
          <w:szCs w:val="20"/>
        </w:rPr>
        <w:instrText xml:space="preserve"> ADDIN ZOTERO_ITEM CSL_CITATION {"citationID":"hULKgccg","properties":{"formattedCitation":"(Proske 2005; Walsh et al. 2004)","plainCitation":"(Proske 2005; Walsh et al. 2004)","noteIndex":0},"citationItems":[{"id":7236,"uris":["http://zotero.org/users/5902728/items/DF7A65HF"],"itemData":{"id":7236,"type":"article-journal","abstract":"Abstract\n            The role of muscle afferents is discussed in terms of their contribution to kinesthesia, the senses of position and movement of the limbs. It is argued that muscle spindles are not well suited as position sensors, on several grounds. Yet we know from muscle vibration experiments that they do contribute to kinesthesia. A number of recent experiments have shown that positional information is of particular significance to the central nervous system. In other experiments it has been demonstrated that a disturbance to kinesthesia follows fatigue from exercise. Fatigue of elbow flexor muscles led subjects to make significant positional errors in a forearm matching task. The size of the errors correlated with the fall in force from fatigue. These data suggest that we derive a positional cue from the effort required to hold a limb against the force of gravity. A challenge for the future will be to reveal how the centrally derived sense of effort and peripherally derived afferent information interact to give us our kinesthetic sense. Muscle Nerve, 2005","container-title":"Muscle &amp; Nerve","DOI":"10.1002/mus.20330","ISSN":"0148-639X, 1097-4598","issue":"6","journalAbbreviation":"Muscle and Nerve","language":"en","license":"http://onlinelibrary.wiley.com/termsAndConditions#vor","page":"780-787","source":"DOI.org (Crossref)","title":"What is the role of muscle receptors in proprioception?","volume":"31","author":[{"family":"Proske","given":"Uwe"}],"issued":{"date-parts":[["2005",6]]}}},{"id":7244,"uris":["http://zotero.org/users/5902728/items/5CECDD7L"],"itemData":{"id":7244,"type":"article-journal","abstract":"After a period of eccentric exercise of elbow flexor muscles of one arm in young, adult human subjects, muscles became fatigued and damaged. Damage indicators were a fall in force, change in resting elbow angle and delayed onset of soreness. After the exercise, subjects were asked to match the forearm angle of one arm, whose position was set by the experimenter, with their other arm. Subjects matched the position of the unsupported reference arm, when this was unexercised, with a significantly more flexed position in their exercised indicator arm. Errors were in the opposite direction when the reference arm was exercised. The size of the errors correlated with the drop in force. Less consistent errors were observed when the reference arm was supported. A similar pattern of errors was seen after concentric exercise, which does not produce muscle damage. The data suggested that subjects were using as a position cue the perceived effort required to maintain a given forearm angle against the force of gravity. The fall in force from fatigue after exercise meant more effort was required to maintain a given position. That led to matching errors between the exercised and unexercised arms. It was concluded that while a role for muscle spindles in kinaesthesia cannot be excluded, detailed information about static limb position can be derived from the effort required to support the limb against the force of gravity.","container-title":"The Journal of Physiology","DOI":"10.1113/jphysiol.2004.062703","ISSN":"0022-3751, 1469-7793","issue":"2","journalAbbreviation":"The Journal of Physiology","language":"en","license":"http://onlinelibrary.wiley.com/termsAndConditions#vor","page":"705-715","source":"DOI.org (Crossref)","title":"Human forearm position sense after fatigue of elbow flexor muscles","volume":"558","author":[{"family":"Walsh","given":"L. D."},{"family":"Hesse","given":"C. W."},{"family":"Morgan","given":"D. L."},{"family":"Proske","given":"U."}],"issued":{"date-parts":[["2004",7]]}}}],"schema":"https://github.com/citation-style-language/schema/raw/master/csl-citation.json"} </w:instrText>
      </w:r>
      <w:r w:rsidRPr="00E54CB2">
        <w:rPr>
          <w:color w:val="00B0F0"/>
          <w:sz w:val="20"/>
          <w:szCs w:val="20"/>
        </w:rPr>
        <w:fldChar w:fldCharType="separate"/>
      </w:r>
      <w:r w:rsidRPr="00E54CB2">
        <w:rPr>
          <w:rFonts w:ascii="Aptos" w:hAnsi="Aptos"/>
          <w:color w:val="00B0F0"/>
          <w:sz w:val="20"/>
        </w:rPr>
        <w:t>(Proske 2005; Walsh et al. 2004)</w:t>
      </w:r>
      <w:r w:rsidRPr="00E54CB2">
        <w:rPr>
          <w:color w:val="00B0F0"/>
          <w:sz w:val="20"/>
          <w:szCs w:val="20"/>
        </w:rPr>
        <w:fldChar w:fldCharType="end"/>
      </w:r>
      <w:r w:rsidRPr="00E54CB2">
        <w:rPr>
          <w:color w:val="00B0F0"/>
          <w:sz w:val="20"/>
          <w:szCs w:val="20"/>
        </w:rPr>
        <w:t xml:space="preserve">, indicating that muscle activity can change sensory perception during the learning process. With greater muscle demand, more muscle afferent signals are characterizing the position and movement of the perturbed gait. These additional afferent signals may augment signals important to the learning process and correspondingly increasing error-based adjustments. The additional afferent signals may also change how </w:t>
      </w:r>
      <w:r w:rsidRPr="00E54CB2">
        <w:rPr>
          <w:color w:val="00B0F0"/>
          <w:sz w:val="20"/>
          <w:szCs w:val="20"/>
        </w:rPr>
        <w:lastRenderedPageBreak/>
        <w:t xml:space="preserve">the perturbation is percieved. Greater perception of belt speed accelerates the split-belt learning process </w:t>
      </w:r>
      <w:r w:rsidRPr="00E54CB2">
        <w:rPr>
          <w:color w:val="00B0F0"/>
          <w:sz w:val="20"/>
          <w:szCs w:val="20"/>
        </w:rPr>
        <w:fldChar w:fldCharType="begin"/>
      </w:r>
      <w:r w:rsidRPr="00E54CB2">
        <w:rPr>
          <w:color w:val="00B0F0"/>
          <w:sz w:val="20"/>
          <w:szCs w:val="20"/>
        </w:rPr>
        <w:instrText xml:space="preserve"> ADDIN ZOTERO_ITEM CSL_CITATION {"citationID":"pf93AjXv","properties":{"formattedCitation":"(Hoogkamer et al. 2015; Hubbuch et al. 2015; Yokoyama et al. 2018)","plainCitation":"(Hoogkamer et al. 2015; Hubbuch et al. 2015; Yokoyama et al. 2018)","noteIndex":0},"citationItems":[{"id":1002,"uris":["http://zotero.org/users/5902728/items/UIN453SV"],"itemData":{"id":1002,"type":"article-journal","abstract":"Gait adaptation is essential for humans to walk according to the different demands of the environment. Although locomotor adaptation has been studied in different contexts and in various patient populations, the mechanisms behind locomotor adaptation are still not fully understood. The aim of the present study was to test two opposing hypotheses about the control of split-belt walking, one based on avoidance of limping and the other on avoiding limb excursion asymmetry. We assessed how well cerebellar patients with focal lesions and healthy control participants could sense differences between belt speeds during split-belt treadmill walking and correlated this to split-belt adaptation parameters. The ability to perceive differences between belt speeds was similar between the cerebellar patients and the healthy controls. After combining all participants, we observed a significant inverse correlation between stance time symmetry and limb excursion symmetry during the early phase of split-belt walking. Participants who were better able to perceive belt speed differences (e.g., they had a lower threshold and hence were able to detect a smaller speed difference) walked with the smallest asymmetry in stance time and the largest asymmetry in limb excursion. Our data support the hypothesis that humans aim to minimize (temporal) limping rather than (spatial) limb excursion asymmetry when using their perception of belt speed differences in the early phase of adaptation to split-belt walking.","container-title":"Journal of Neurophysiology","DOI":"10.1152/jn.00937.2014","ISSN":"0022-3077","issue":"3","note":"publisher: American Physiological Society","page":"1705-1712","source":"journals.physiology.org (Atypon)","title":"Gait asymmetry during early split-belt walking is related to perception of belt speed difference","volume":"114","author":[{"family":"Hoogkamer","given":"Wouter"},{"family":"Bruijn","given":"Sjoerd M."},{"family":"Potocanac","given":"Zrinka"},{"family":"Van Calenbergh","given":"Frank"},{"family":"Swinnen","given":"Stephan P."},{"family":"Duysens","given":"Jacques"}],"issued":{"date-parts":[["2015",9]]}}},{"id":985,"uris":["http://zotero.org/users/5902728/items/5U59PPZH"],"itemData":{"id":985,"type":"article-journal","abstract":"The adaptability of human bipedal locomotion has been studied using split-belt treadmill walking. Most of previous studies utilized experimental protocol under remarkably different split ratios (e.g. 1:2, 1:3, or 1:4). While, there is limited research with regard to adaptive process under the small speed ratios. It is important to know the nature of adaptive process under ratio smaller than 1:2, because systematic evaluation of the gait adaptation under small to moderate split ratios would enable us to examine relative contribution of two forms of adaptation (reactive feedback and predictive feedforward control) on gait adaptation. We therefore examined a gait behavior due to on split-belt treadmill adaptation under five belt speed difference conditions (from 1:1.2 to 1:2). Gait parameters related to reactive control (stance time) showed quick adjustments immediately after imposing the split-belt walking in all five speed ratios. Meanwhile, parameters related to predictive control (step length and anterior force) showed a clear pattern of adaptation and subsequent aftereffects except for the 1:1.2 adaptation. Additionally, the 1:1.2 ratio was distinguished from other ratios by cluster analysis based on the relationship between the size of adaptation and the aftereffect. Our findings indicate that the reactive feedback control was involved in all the speed ratios tested and that the extent of reaction was proportionally dependent on the speed ratio of the split-belt. On the contrary, predictive feedforward control was necessary when the ratio of the split-belt was greater. These results enable us to consider how a given split-belt training condition would affect the relative contribution of the two strategies on gait adaptation, which must be considered when developing rehabilitation interventions for stroke patients.","container-title":"PLOS ONE","DOI":"10.1371/journal.pone.0194875","ISSN":"1932-6203","issue":"4","journalAbbreviation":"PLoS ONE","language":"en","page":"e0194875","source":"DOI.org (Crossref)","title":"Characteristics of the gait adaptation process due to split-belt treadmill walking under a wide range of right-left speed ratios in humans","volume":"13","author":[{"family":"Yokoyama","given":"Hikaru"},{"family":"Sato","given":"Koji"},{"family":"Ogawa","given":"Tetsuya"},{"family":"Yamamoto","given":"Shin-Ichiro"},{"family":"Nakazawa","given":"Kimitaka"},{"family":"Kawashima","given":"Noritaka"}],"editor":[{"family":"McCrory","given":"Jean L."}],"issued":{"date-parts":[["2018",4,25]]}}},{"id":6539,"uris":["http://zotero.org/users/5902728/items/GEEMRNNX"],"itemData":{"id":6539,"type":"article-journal","abstract":"Humans generally prefer gait patterns with a low metabolic cost, but it is unclear how such patterns are chosen. We have previously proposed that humans may use proprioceptive feedback to identify economical movement patterns. The purpose of the present experiments was to investigate the role of plantarflexor proprioception in the adaptation toward an economical gait pattern. To disrupt proprioception in some trials, we applied noisy vibration (randomly varying between 40–120Hz) over the bilateral Achilles tendons while participants stood quietly or walked on a treadmill. For all 10min walking trials, the treadmill surface was initially level before slowly increasing to a 2.5% incline midway through the trial without participant knowledge. During standing posture, noisy vibration increased sway, indicating decreased proprioception accuracy. While walking on a level surface, vibration did not significantly influence stride period or metabolic rate. However, vibration had clear effects for the first 2–3min after the incline increase; vibration caused participants to walk with shorter stride periods, reduced medial gastrocnemius (MG) activity during mid-stance (30–65% stance), and increased MG activity during late-stance (65–100% stance). Over time, these metrics gradually converged toward the gait pattern without vibration. Likely as a result of this delayed adaptation to the new mechanical context, the metabolic rate when walking uphill was significantly higher in the presence of noisy vibration. These results may be explained by the disruption of proprioception preventing rapid identification of muscle activation patterns which allow the muscles to operate under favorable mechanical conditions with low metabolic demand.","collection-title":"Symposia organized by the American Society of Biomechanics at the 7th World Congress of Biomechanics","container-title":"Journal of Biomechanics","DOI":"10.1016/j.jbiomech.2015.04.024","ISSN":"0021-9290","issue":"11","journalAbbreviation":"Journal of Biomechanics","page":"2925-2931","source":"ScienceDirect","title":"Proprioceptive feedback contributes to the adaptation toward an economical gait pattern","volume":"48","author":[{"family":"Hubbuch","given":"Jill E."},{"family":"Bennett","given":"Blake W."},{"family":"Dean","given":"Jesse C."}],"issued":{"date-parts":[["2015",8,20]]}}}],"schema":"https://github.com/citation-style-language/schema/raw/master/csl-citation.json"} </w:instrText>
      </w:r>
      <w:r w:rsidRPr="00E54CB2">
        <w:rPr>
          <w:color w:val="00B0F0"/>
          <w:sz w:val="20"/>
          <w:szCs w:val="20"/>
        </w:rPr>
        <w:fldChar w:fldCharType="separate"/>
      </w:r>
      <w:r w:rsidRPr="00E54CB2">
        <w:rPr>
          <w:rFonts w:ascii="Aptos" w:hAnsi="Aptos"/>
          <w:color w:val="00B0F0"/>
          <w:sz w:val="20"/>
        </w:rPr>
        <w:t>(</w:t>
      </w:r>
      <w:proofErr w:type="spellStart"/>
      <w:r w:rsidRPr="00E54CB2">
        <w:rPr>
          <w:rFonts w:ascii="Aptos" w:hAnsi="Aptos"/>
          <w:color w:val="00B0F0"/>
          <w:sz w:val="20"/>
        </w:rPr>
        <w:t>Hoogkamer</w:t>
      </w:r>
      <w:proofErr w:type="spellEnd"/>
      <w:r w:rsidRPr="00E54CB2">
        <w:rPr>
          <w:rFonts w:ascii="Aptos" w:hAnsi="Aptos"/>
          <w:color w:val="00B0F0"/>
          <w:sz w:val="20"/>
        </w:rPr>
        <w:t xml:space="preserve"> et al. 2015; Hubbuch et al. 2015; Yokoyama et al. 2018)</w:t>
      </w:r>
      <w:r w:rsidRPr="00E54CB2">
        <w:rPr>
          <w:color w:val="00B0F0"/>
          <w:sz w:val="20"/>
          <w:szCs w:val="20"/>
        </w:rPr>
        <w:fldChar w:fldCharType="end"/>
      </w:r>
      <w:r w:rsidRPr="00E54CB2">
        <w:rPr>
          <w:color w:val="00B0F0"/>
          <w:sz w:val="20"/>
          <w:szCs w:val="20"/>
        </w:rPr>
        <w:t>.</w:t>
      </w:r>
    </w:p>
    <w:p w14:paraId="48AEA3EC" w14:textId="77777777" w:rsidR="00732A0C" w:rsidRPr="0084742D" w:rsidRDefault="00732A0C" w:rsidP="00732A0C">
      <w:pPr>
        <w:rPr>
          <w:color w:val="00B0F0"/>
          <w:sz w:val="20"/>
          <w:szCs w:val="20"/>
        </w:rPr>
      </w:pPr>
      <w:r>
        <w:rPr>
          <w:color w:val="00B0F0"/>
          <w:sz w:val="20"/>
          <w:szCs w:val="20"/>
        </w:rPr>
        <w:t xml:space="preserve">(in combination with the variability discussion above) </w:t>
      </w:r>
      <w:r w:rsidRPr="00E95DF3">
        <w:rPr>
          <w:color w:val="00B050"/>
          <w:sz w:val="20"/>
          <w:szCs w:val="20"/>
        </w:rPr>
        <w:t>Additionally</w:t>
      </w:r>
      <w:r>
        <w:rPr>
          <w:color w:val="00B0F0"/>
          <w:sz w:val="20"/>
          <w:szCs w:val="20"/>
        </w:rPr>
        <w:t xml:space="preserve">, </w:t>
      </w:r>
      <w:r>
        <w:rPr>
          <w:color w:val="00B050"/>
          <w:sz w:val="20"/>
          <w:szCs w:val="20"/>
        </w:rPr>
        <w:t>w</w:t>
      </w:r>
      <w:r w:rsidRPr="009B2E11">
        <w:rPr>
          <w:color w:val="00B050"/>
          <w:sz w:val="20"/>
          <w:szCs w:val="20"/>
        </w:rPr>
        <w:t>e believe that there are still co-occurring decreases in error and effort superimposed on the background effort from added mass. Thus, it is possible that background-effort-plus-high-effort early learning could make participants more sensitive to the error-effort gradient.</w:t>
      </w:r>
    </w:p>
    <w:p w14:paraId="6003A999" w14:textId="437D0567" w:rsidR="00E01060" w:rsidRPr="00E67FC8" w:rsidRDefault="00E01060" w:rsidP="00E01060">
      <w:pPr>
        <w:spacing w:line="240" w:lineRule="auto"/>
        <w:jc w:val="both"/>
        <w:rPr>
          <w:sz w:val="20"/>
          <w:szCs w:val="20"/>
        </w:rPr>
      </w:pPr>
      <w:r w:rsidRPr="00E67FC8">
        <w:rPr>
          <w:sz w:val="20"/>
          <w:szCs w:val="20"/>
        </w:rPr>
        <w:t>The addition of effort could</w:t>
      </w:r>
      <w:r>
        <w:rPr>
          <w:sz w:val="20"/>
          <w:szCs w:val="20"/>
        </w:rPr>
        <w:t xml:space="preserve"> also</w:t>
      </w:r>
      <w:r w:rsidRPr="00E67FC8">
        <w:rPr>
          <w:sz w:val="20"/>
          <w:szCs w:val="20"/>
        </w:rPr>
        <w:t xml:space="preserve"> change muscle activation and gait control strategies without changing the rate or extent of the adaptation process, similar to observations on the effect of pain </w:t>
      </w:r>
      <w:r w:rsidRPr="00E67FC8">
        <w:rPr>
          <w:sz w:val="20"/>
          <w:szCs w:val="20"/>
        </w:rPr>
        <w:fldChar w:fldCharType="begin"/>
      </w:r>
      <w:r>
        <w:rPr>
          <w:sz w:val="20"/>
          <w:szCs w:val="20"/>
        </w:rPr>
        <w:instrText xml:space="preserve"> ADDIN ZOTERO_ITEM CSL_CITATION {"citationID":"Y1FQCIoQ","properties":{"formattedCitation":"(3, 36, 39)","plainCitation":"(3, 36, 39)","noteIndex":0},"citationItems":[{"id":7,"uris":["http://zotero.org/users/5902728/items/R7HR4E6Y"],"itemData":{"id":7,"type":"article-journal","abstract":"Many patients are in pain when they receive gait training during rehabilitation. Based on animal studies, it has been proposed that central sensitization associated to nociception (maladaptive plasticity) and plasticity related to the sensorimotor learning (adaptive plasticity) share similar neural mechanisms and compete with each other. The aim of this study was to evaluate whether experimental tonic pain influences motor learning (acquisition and next-day retention) of a new locomotor task. Thirty healthy human subjects performed a locomotor adaptation task (perturbing force field applied to the ankle during swing using a robotized orthosis) on 2 consecutive days. Learning was assessed using kinematic measures (peak and mean absolute plantarflexion errors) and electromyographic (EMG) activity. Half of the participants performed the locomotor adaptation task with pain on Day 1 (capsaicin cream around the ankle), while the task was performed pain-free for all subjects on Day 2 to assess retention. Pain had no significant effect on baseline gait parameters nor on performance during the locomotor adaptation task (for either kinematic or EMG measures) on Day 1. Despite this apparently normal motor acquisition, pain-free Day 2 performance was markedly and significantly impaired in the Pain group, indicating that pain during training had an impact on the retention of motor memories (interfering with consolidation and/or retrieval). These results suggest that the same motor rehabilitation intervention could be less effective if administered in the presence of pain.","container-title":"Journal of Neuroscience","DOI":"10.1523/JNEUROSCI.5303-13.2014","ISSN":"0270-6474, 1529-2401","issue":"28","journalAbbreviation":"J. Neurosci.","language":"en","license":"Copyright © 2014 the authors 0270-6474/14/339190-06$15.00/0. This article is freely available online through the J Neurosci Author Open Choice option.","note":"publisher: Society for Neuroscience\nsection: Articles\nPMID: 25009252","page":"9190-9195","source":"www.jneurosci.org","title":"Tonic Pain Experienced during Locomotor Training Impairs Retention Despite Normal Performance during Acquisition","volume":"34","author":[{"family":"Bouffard","given":"Jason"},{"family":"Bouyer","given":"Laurent J."},{"family":"Roy","given":"Jean-Sébastien"},{"family":"Mercier","given":"Catherine"}],"issued":{"date-parts":[["2014",7,9]]}}},{"id":2336,"uris":["http://zotero.org/users/5902728/items/NSAB5NS4"],"itemData":{"id":2336,"type":"article-journal","abstract":"Most patients receiving intensive rehabilitation to improve their upper limb function experience pain. Despite this, the impact of pain on the ability to learn a specific motor task is still unknown. The aim of this study was to determine whether the presence of experimental tonic pain interferes with the acquisition and retention stages of motor learning associated with training in a reaching task. Twenty-nine healthy subjects were randomized to either a Control or Pain Group (receiving topical capsaicin cream on the upper arm during training on Day 1). On two consecutive days, subjects made ballistic movements towards two targets (NEAR/FAR) using a robotized exoskeleton. On Day 1, the task was performed without (baseline) and with a force field (adaptation). The adaptation task was repeated on Day 2. Task performance was assessed using index distance from the target at the end of the reaching movement. Motor planning was assessed using initial angle of deviation of index trajectory from a straight line to the target. Results show that tonic pain did not affect baseline reaching. Both groups improved task performance across time (p&lt;0.001), but the Pain group showed a larger final error (under-compensation) than the Control group for the FAR target (p = 0.030) during both acquisition and retention. Moreover, a Group x Time interaction (p = 0.028) was observed on initial angle of deviation, suggesting that subjects with Pain made larger adjustments in the feedforward component of the movement over time. Interestingly, behaviour of the Pain group was very stable from the end of Day 1 (with pain) to the beginning of Day 2 (pain-free), indicating that the differences observed could not solely be explained by the impact of pain on immediate performance. This suggests that if people learn to move differently in the presence of pain, they might maintain this altered strategy over time.","container-title":"PLOS ONE","DOI":"10.1371/journal.pone.0099159","ISSN":"1932-6203","issue":"6","journalAbbreviation":"PLOS ONE","language":"en","note":"publisher: Public Library of Science","page":"e99159","source":"PLoS Journals","title":"Effect of Tonic Pain on Motor Acquisition and Retention while Learning to Reach in a Force Field","volume":"9","author":[{"family":"Lamothe","given":"Mélanie"},{"family":"Roy","given":"Jean-Sébastien"},{"family":"Bouffard","given":"Jason"},{"family":"Gagné","given":"Martin"},{"family":"Bouyer","given":"Laurent J."},{"family":"Mercier","given":"Catherine"}],"issued":{"date-parts":[["2014",6,9]]}}},{"id":2340,"uris":["http://zotero.org/users/5902728/items/8D5KHSAA"],"itemData":{"id":2340,"type":"article-journal","abstract":"Introduction \n          Pain affects movement planning and execution, and may interfere with the ability to learn new motor skills. Variations among previous studies suggest task-specific effects of pain on the initial acquisition and subsequent retention of motor strategies.\n          Methods \n          The present study assessed how acute pain in the anterior deltoid muscle affects movement accuracy of fast arm-reaching movements during force field perturbations and upon immediate pain-free repetition of the same task.\n          Results \n          Despite having slower initial rate of improvement, individuals who experienced pain during training achieved the same final performance as pain-free controls. However, pain altered the strategy of muscle activation adopted to perform the task, which involved less activity of the shoulder and arm muscles. Strikingly, motor strategies developed during the first exposure to the force field were retained upon reexposure to the same perturbation after resolution of pain.\n          Conclusions \n          Although reduced muscle activation may be interpreted as metabolically efficient, it reduces joint stability and can have negative consequences for joint integrity. These results demonstrate that alternative motor strategies developed in the presence of pain can be maintained when training is resumed after resolution of pain. This effect could have deleterious consequences if it applies when learning motor skills in sports training and rehabilitation.","container-title":"Medicine &amp; Science in Sports &amp; Exercise","DOI":"10.1249/MSS.0000000000002059","ISSN":"0195-9131","issue":"11","language":"en-US","page":"2334","source":"journals.lww.com","title":"Motor Strategies Learned during Pain Are Sustained upon Pain-free Reexposure to Task","volume":"51","author":[{"family":"Salomoni","given":"Sauro E."},{"family":"Marinovic","given":"Welber"},{"family":"Carroll","given":"Timothy J."},{"family":"Hodges","given":"Paul W."}],"issued":{"date-parts":[["2019",11]]}}}],"schema":"https://github.com/citation-style-language/schema/raw/master/csl-citation.json"} </w:instrText>
      </w:r>
      <w:r w:rsidRPr="00E67FC8">
        <w:rPr>
          <w:sz w:val="20"/>
          <w:szCs w:val="20"/>
        </w:rPr>
        <w:fldChar w:fldCharType="separate"/>
      </w:r>
      <w:r w:rsidRPr="001E4EEA">
        <w:rPr>
          <w:rFonts w:ascii="Aptos" w:hAnsi="Aptos"/>
        </w:rPr>
        <w:t>(3, 36, 39)</w:t>
      </w:r>
      <w:r w:rsidRPr="00E67FC8">
        <w:rPr>
          <w:sz w:val="20"/>
          <w:szCs w:val="20"/>
        </w:rPr>
        <w:fldChar w:fldCharType="end"/>
      </w:r>
      <w:r w:rsidRPr="00E67FC8">
        <w:rPr>
          <w:sz w:val="20"/>
          <w:szCs w:val="20"/>
        </w:rPr>
        <w:t>.</w:t>
      </w:r>
      <w:r>
        <w:rPr>
          <w:sz w:val="20"/>
          <w:szCs w:val="20"/>
        </w:rPr>
        <w:t xml:space="preserve"> In some studies,  </w:t>
      </w:r>
      <w:r>
        <w:rPr>
          <w:sz w:val="20"/>
          <w:szCs w:val="20"/>
        </w:rPr>
        <w:t xml:space="preserve">experimental manipulations </w:t>
      </w:r>
      <w:r>
        <w:rPr>
          <w:sz w:val="20"/>
          <w:szCs w:val="20"/>
        </w:rPr>
        <w:t xml:space="preserve">of attention and pain have no effect on naïve learning but change retention and relearning </w:t>
      </w:r>
      <w:r>
        <w:rPr>
          <w:sz w:val="20"/>
          <w:szCs w:val="20"/>
        </w:rPr>
        <w:fldChar w:fldCharType="begin"/>
      </w:r>
      <w:r>
        <w:rPr>
          <w:sz w:val="20"/>
          <w:szCs w:val="20"/>
        </w:rPr>
        <w:instrText xml:space="preserve"> ADDIN ZOTERO_ITEM CSL_CITATION {"citationID":"6l2HUvo3","properties":{"formattedCitation":"(38, 40)","plainCitation":"(38, 40)","noteIndex":0},"citationItems":[{"id":"XWimLDqd/Rpv2luZE","uris":["http://zotero.org/users/5902728/items/3FPJHVPP"],"itemData":{"id":"e5Th4WiB/F0C2k4xQ","type":"article-journal","abstract":"Download figureDownload PowerPoint","container-title":"Journal of Neurophysiology","DOI":"10.1152/jn.00343.2023","ISSN":"0022-3077","issue":"4","note":"publisher: American Physiological Society","page":"678-688","source":"journals-physiology-org.colorado.idm.oclc.org (Atypon)","title":"Acute pain impairs retention of locomotor learning","volume":"131","author":[{"family":"Galgiani","given":"Jessica E."},{"family":"French","given":"Margaret A."},{"family":"Morton","given":"Susanne M."}],"issued":{"date-parts":[["2024",4]]}}},{"id":2580,"uris":["http://zotero.org/users/5902728/items/8ST59YWE"],"itemData":{"id":2580,"type":"article-journal","abstract":"It is generally thought that more attention helps when learning a new task. However, using a dual-task paradigm, we showed that the rate of learning was the same regardless of attentional distraction from a secondary task. Yet, when tested later, a motor skill learned under distraction was remembered only when a similar distraction was present. When tested without the distracting task, performance reverted to untrained levels. This paradoxical result, in which performance decreases when more attentional resources are available, suggests that the dual-task context, or the lack thereof, acts as a vital context for learning. This task context-dependent “savings” was evident even when the specific secondary task or sensory modality differed between learning and recall; thus, it is the dual-tasking, rather than the specific stimuli, that provides context. This new discovery suggests that without considering the role of task contexts, the stability of learning and rehabilitation programs may be diminished.","container-title":"Psychological science","DOI":"10.1177/0956797614557868","ISSN":"0956-7976","issue":"2","journalAbbreviation":"Psychol Sci","note":"PMID: 25501806\nPMCID: PMC4323941","page":"148-158","source":"PubMed Central","title":"Paradoxical benefits of dual-task contexts for visuomotor memory","volume":"26","author":[{"family":"Song","given":"Joo-Hyun"},{"family":"Bédard","given":"Patrick"}],"issued":{"date-parts":[["2015",2]]}}}],"schema":"https://github.com/citation-style-language/schema/raw/master/csl-citation.json"} </w:instrText>
      </w:r>
      <w:r>
        <w:rPr>
          <w:sz w:val="20"/>
          <w:szCs w:val="20"/>
        </w:rPr>
        <w:fldChar w:fldCharType="separate"/>
      </w:r>
      <w:r w:rsidRPr="001E4EEA">
        <w:rPr>
          <w:rFonts w:ascii="Aptos" w:hAnsi="Aptos"/>
          <w:sz w:val="20"/>
        </w:rPr>
        <w:t>(38, 40)</w:t>
      </w:r>
      <w:r>
        <w:rPr>
          <w:sz w:val="20"/>
          <w:szCs w:val="20"/>
        </w:rPr>
        <w:fldChar w:fldCharType="end"/>
      </w:r>
      <w:r>
        <w:rPr>
          <w:sz w:val="20"/>
          <w:szCs w:val="20"/>
        </w:rPr>
        <w:t xml:space="preserve">. Thus, even if effects of effort are absent in the initial adaptation to split-belt, washout and relearning may reveal differences in how the motor memory was preserved. </w:t>
      </w:r>
    </w:p>
    <w:p w14:paraId="1B9D1217" w14:textId="77777777" w:rsidR="00E01060" w:rsidRPr="00032F06" w:rsidRDefault="00E01060" w:rsidP="00E01060">
      <w:pPr>
        <w:rPr>
          <w:color w:val="00B0F0"/>
          <w:sz w:val="20"/>
          <w:szCs w:val="20"/>
        </w:rPr>
      </w:pPr>
      <w:r>
        <w:rPr>
          <w:color w:val="00B0F0"/>
          <w:sz w:val="20"/>
          <w:szCs w:val="20"/>
        </w:rPr>
        <w:t>We added the following sentence to the introduction referring to the third effort prediction.</w:t>
      </w:r>
    </w:p>
    <w:p w14:paraId="73CBB646" w14:textId="77777777" w:rsidR="00E01060" w:rsidRPr="00802456" w:rsidRDefault="00E01060" w:rsidP="00E01060">
      <w:pPr>
        <w:rPr>
          <w:color w:val="00B050"/>
          <w:sz w:val="20"/>
          <w:szCs w:val="20"/>
        </w:rPr>
      </w:pPr>
      <w:r w:rsidRPr="00802456">
        <w:rPr>
          <w:color w:val="00B050"/>
          <w:sz w:val="20"/>
          <w:szCs w:val="20"/>
        </w:rPr>
        <w:t xml:space="preserve">In some studies, experimental manipulations of attention and pain have no effect on naïve learning but change retention and relearning </w:t>
      </w:r>
      <w:r w:rsidRPr="00802456">
        <w:rPr>
          <w:color w:val="00B050"/>
          <w:sz w:val="20"/>
          <w:szCs w:val="20"/>
        </w:rPr>
        <w:fldChar w:fldCharType="begin"/>
      </w:r>
      <w:r>
        <w:rPr>
          <w:color w:val="00B050"/>
          <w:sz w:val="20"/>
          <w:szCs w:val="20"/>
        </w:rPr>
        <w:instrText xml:space="preserve"> ADDIN ZOTERO_ITEM CSL_CITATION {"citationID":"6l2HUvo3","properties":{"formattedCitation":"(Galgiani et al. 2024b; Song and B\\uc0\\u233{}dard 2015)","plainCitation":"(Galgiani et al. 2024b; Song and Bédard 2015)","noteIndex":0},"citationItems":[{"id":"ZQsWrJV4/Yn2f8ydp","uris":["http://zotero.org/users/5902728/items/3FPJHVPP"],"itemData":{"id":"e5Th4WiB/F0C2k4xQ","type":"article-journal","abstract":"Download figureDownload PowerPoint","container-title":"Journal of Neurophysiology","DOI":"10.1152/jn.00343.2023","ISSN":"0022-3077","issue":"4","note":"publisher: American Physiological Society","page":"678-688","source":"journals-physiology-org.colorado.idm.oclc.org (Atypon)","title":"Acute pain impairs retention of locomotor learning","volume":"131","author":[{"family":"Galgiani","given":"Jessica E."},{"family":"French","given":"Margaret A."},{"family":"Morton","given":"Susanne M."}],"issued":{"date-parts":[["2024",4]]}}},{"id":2580,"uris":["http://zotero.org/users/5902728/items/8ST59YWE"],"itemData":{"id":2580,"type":"article-journal","abstract":"It is generally thought that more attention helps when learning a new task. However, using a dual-task paradigm, we showed that the rate of learning was the same regardless of attentional distraction from a secondary task. Yet, when tested later, a motor skill learned under distraction was remembered only when a similar distraction was present. When tested without the distracting task, performance reverted to untrained levels. This paradoxical result, in which performance decreases when more attentional resources are available, suggests that the dual-task context, or the lack thereof, acts as a vital context for learning. This task context-dependent “savings” was evident even when the specific secondary task or sensory modality differed between learning and recall; thus, it is the dual-tasking, rather than the specific stimuli, that provides context. This new discovery suggests that without considering the role of task contexts, the stability of learning and rehabilitation programs may be diminished.","container-title":"Psychological science","DOI":"10.1177/0956797614557868","ISSN":"0956-7976","issue":"2","journalAbbreviation":"Psychol Sci","note":"PMID: 25501806\nPMCID: PMC4323941","page":"148-158","source":"PubMed Central","title":"Paradoxical benefits of dual-task contexts for visuomotor memory","volume":"26","author":[{"family":"Song","given":"Joo-Hyun"},{"family":"Bédard","given":"Patrick"}],"issued":{"date-parts":[["2015",2]]}}}],"schema":"https://github.com/citation-style-language/schema/raw/master/csl-citation.json"} </w:instrText>
      </w:r>
      <w:r w:rsidRPr="00802456">
        <w:rPr>
          <w:color w:val="00B050"/>
          <w:sz w:val="20"/>
          <w:szCs w:val="20"/>
        </w:rPr>
        <w:fldChar w:fldCharType="separate"/>
      </w:r>
      <w:r w:rsidRPr="00CD5718">
        <w:rPr>
          <w:rFonts w:ascii="Aptos" w:hAnsi="Aptos" w:cs="Times New Roman"/>
          <w:kern w:val="0"/>
          <w:sz w:val="20"/>
        </w:rPr>
        <w:t>(Galgiani et al. 2024b; Song and Bédard 2015)</w:t>
      </w:r>
      <w:r w:rsidRPr="00802456">
        <w:rPr>
          <w:color w:val="00B050"/>
          <w:sz w:val="20"/>
          <w:szCs w:val="20"/>
        </w:rPr>
        <w:fldChar w:fldCharType="end"/>
      </w:r>
      <w:r w:rsidRPr="00802456">
        <w:rPr>
          <w:color w:val="00B050"/>
          <w:sz w:val="20"/>
          <w:szCs w:val="20"/>
        </w:rPr>
        <w:t>. Thus, even if effects of effort are absent in the initial adaptation to split-belt, washout and relearning may reveal differences in how the motor memory was preserved.</w:t>
      </w:r>
    </w:p>
    <w:p w14:paraId="2282EC92" w14:textId="77777777" w:rsidR="00D44ECA" w:rsidRDefault="00D44ECA"/>
    <w:sectPr w:rsidR="00D44EC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Marbaker" w:date="2025-09-17T09:28:00Z" w:initials="RM">
    <w:p w14:paraId="3E21197E" w14:textId="77777777" w:rsidR="00D44ECA" w:rsidRDefault="00D44ECA" w:rsidP="00D44ECA">
      <w:pPr>
        <w:pStyle w:val="CommentText"/>
      </w:pPr>
      <w:r>
        <w:rPr>
          <w:rStyle w:val="CommentReference"/>
        </w:rPr>
        <w:annotationRef/>
      </w:r>
      <w:r>
        <w:t>R2 asks why here, which is what the second half of the sentence is about?</w:t>
      </w:r>
    </w:p>
  </w:comment>
  <w:comment w:id="1" w:author="Rachel Marbaker" w:date="2025-09-17T09:25:00Z" w:initials="RM">
    <w:p w14:paraId="16DBD569" w14:textId="77777777" w:rsidR="00D44ECA" w:rsidRDefault="00D44ECA" w:rsidP="00D44ECA">
      <w:pPr>
        <w:pStyle w:val="CommentText"/>
      </w:pPr>
      <w:r>
        <w:rPr>
          <w:rStyle w:val="CommentReference"/>
        </w:rPr>
        <w:annotationRef/>
      </w:r>
      <w:r>
        <w:t>R2 requests evidence here</w:t>
      </w:r>
    </w:p>
  </w:comment>
  <w:comment w:id="2" w:author="Rachel Marbaker" w:date="2025-09-17T09:26:00Z" w:initials="RM">
    <w:p w14:paraId="0A96E06F" w14:textId="77777777" w:rsidR="00D44ECA" w:rsidRDefault="00D44ECA" w:rsidP="00D44ECA">
      <w:pPr>
        <w:pStyle w:val="CommentText"/>
      </w:pPr>
      <w:r>
        <w:rPr>
          <w:rStyle w:val="CommentReference"/>
        </w:rPr>
        <w:annotationRef/>
      </w:r>
      <w:r>
        <w:t>R2 asks for clarification on “relative”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1197E" w15:done="0"/>
  <w15:commentEx w15:paraId="16DBD569" w15:done="0"/>
  <w15:commentEx w15:paraId="0A96E0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EC75FA" w16cex:dateUtc="2025-09-17T15:28:00Z"/>
  <w16cex:commentExtensible w16cex:durableId="60D46958" w16cex:dateUtc="2025-09-17T15:25:00Z"/>
  <w16cex:commentExtensible w16cex:durableId="6EBCE2B9" w16cex:dateUtc="2025-09-17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1197E" w16cid:durableId="75EC75FA"/>
  <w16cid:commentId w16cid:paraId="16DBD569" w16cid:durableId="60D46958"/>
  <w16cid:commentId w16cid:paraId="0A96E06F" w16cid:durableId="6EBCE2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Marbaker">
    <w15:presenceInfo w15:providerId="AD" w15:userId="S::rama4942@colorado.edu::c7e43502-25e7-4aa6-9eb6-7a47658a2e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4ECA"/>
    <w:rsid w:val="00063BBE"/>
    <w:rsid w:val="000F717E"/>
    <w:rsid w:val="001E7924"/>
    <w:rsid w:val="002A5591"/>
    <w:rsid w:val="00382EB3"/>
    <w:rsid w:val="004A5B6D"/>
    <w:rsid w:val="00533C3B"/>
    <w:rsid w:val="00732A0C"/>
    <w:rsid w:val="0078081F"/>
    <w:rsid w:val="00900718"/>
    <w:rsid w:val="009D6D2E"/>
    <w:rsid w:val="00A5639E"/>
    <w:rsid w:val="00B926CD"/>
    <w:rsid w:val="00BF729B"/>
    <w:rsid w:val="00BF77F2"/>
    <w:rsid w:val="00D05621"/>
    <w:rsid w:val="00D31BCB"/>
    <w:rsid w:val="00D44ECA"/>
    <w:rsid w:val="00E01060"/>
    <w:rsid w:val="00F763EB"/>
    <w:rsid w:val="00FD1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1824"/>
  <w15:chartTrackingRefBased/>
  <w15:docId w15:val="{C9E5ECB0-5C75-4CAF-898E-49044279B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ECA"/>
    <w:pPr>
      <w:spacing w:line="259" w:lineRule="auto"/>
    </w:pPr>
    <w:rPr>
      <w:sz w:val="22"/>
      <w:szCs w:val="22"/>
    </w:rPr>
  </w:style>
  <w:style w:type="paragraph" w:styleId="Heading1">
    <w:name w:val="heading 1"/>
    <w:basedOn w:val="Normal"/>
    <w:next w:val="Normal"/>
    <w:link w:val="Heading1Char"/>
    <w:uiPriority w:val="9"/>
    <w:qFormat/>
    <w:rsid w:val="00D44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ECA"/>
    <w:rPr>
      <w:rFonts w:eastAsiaTheme="majorEastAsia" w:cstheme="majorBidi"/>
      <w:color w:val="272727" w:themeColor="text1" w:themeTint="D8"/>
    </w:rPr>
  </w:style>
  <w:style w:type="paragraph" w:styleId="Title">
    <w:name w:val="Title"/>
    <w:basedOn w:val="Normal"/>
    <w:next w:val="Normal"/>
    <w:link w:val="TitleChar"/>
    <w:uiPriority w:val="10"/>
    <w:qFormat/>
    <w:rsid w:val="00D44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ECA"/>
    <w:pPr>
      <w:spacing w:before="160"/>
      <w:jc w:val="center"/>
    </w:pPr>
    <w:rPr>
      <w:i/>
      <w:iCs/>
      <w:color w:val="404040" w:themeColor="text1" w:themeTint="BF"/>
    </w:rPr>
  </w:style>
  <w:style w:type="character" w:customStyle="1" w:styleId="QuoteChar">
    <w:name w:val="Quote Char"/>
    <w:basedOn w:val="DefaultParagraphFont"/>
    <w:link w:val="Quote"/>
    <w:uiPriority w:val="29"/>
    <w:rsid w:val="00D44ECA"/>
    <w:rPr>
      <w:i/>
      <w:iCs/>
      <w:color w:val="404040" w:themeColor="text1" w:themeTint="BF"/>
    </w:rPr>
  </w:style>
  <w:style w:type="paragraph" w:styleId="ListParagraph">
    <w:name w:val="List Paragraph"/>
    <w:basedOn w:val="Normal"/>
    <w:uiPriority w:val="34"/>
    <w:qFormat/>
    <w:rsid w:val="00D44ECA"/>
    <w:pPr>
      <w:ind w:left="720"/>
      <w:contextualSpacing/>
    </w:pPr>
  </w:style>
  <w:style w:type="character" w:styleId="IntenseEmphasis">
    <w:name w:val="Intense Emphasis"/>
    <w:basedOn w:val="DefaultParagraphFont"/>
    <w:uiPriority w:val="21"/>
    <w:qFormat/>
    <w:rsid w:val="00D44ECA"/>
    <w:rPr>
      <w:i/>
      <w:iCs/>
      <w:color w:val="0F4761" w:themeColor="accent1" w:themeShade="BF"/>
    </w:rPr>
  </w:style>
  <w:style w:type="paragraph" w:styleId="IntenseQuote">
    <w:name w:val="Intense Quote"/>
    <w:basedOn w:val="Normal"/>
    <w:next w:val="Normal"/>
    <w:link w:val="IntenseQuoteChar"/>
    <w:uiPriority w:val="30"/>
    <w:qFormat/>
    <w:rsid w:val="00D44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ECA"/>
    <w:rPr>
      <w:i/>
      <w:iCs/>
      <w:color w:val="0F4761" w:themeColor="accent1" w:themeShade="BF"/>
    </w:rPr>
  </w:style>
  <w:style w:type="character" w:styleId="IntenseReference">
    <w:name w:val="Intense Reference"/>
    <w:basedOn w:val="DefaultParagraphFont"/>
    <w:uiPriority w:val="32"/>
    <w:qFormat/>
    <w:rsid w:val="00D44ECA"/>
    <w:rPr>
      <w:b/>
      <w:bCs/>
      <w:smallCaps/>
      <w:color w:val="0F4761" w:themeColor="accent1" w:themeShade="BF"/>
      <w:spacing w:val="5"/>
    </w:rPr>
  </w:style>
  <w:style w:type="character" w:styleId="CommentReference">
    <w:name w:val="annotation reference"/>
    <w:basedOn w:val="DefaultParagraphFont"/>
    <w:uiPriority w:val="99"/>
    <w:semiHidden/>
    <w:unhideWhenUsed/>
    <w:rsid w:val="00D44ECA"/>
    <w:rPr>
      <w:sz w:val="16"/>
      <w:szCs w:val="16"/>
    </w:rPr>
  </w:style>
  <w:style w:type="paragraph" w:styleId="CommentText">
    <w:name w:val="annotation text"/>
    <w:basedOn w:val="Normal"/>
    <w:link w:val="CommentTextChar"/>
    <w:uiPriority w:val="99"/>
    <w:unhideWhenUsed/>
    <w:rsid w:val="00D44ECA"/>
    <w:pPr>
      <w:spacing w:line="240" w:lineRule="auto"/>
    </w:pPr>
    <w:rPr>
      <w:sz w:val="20"/>
      <w:szCs w:val="20"/>
    </w:rPr>
  </w:style>
  <w:style w:type="character" w:customStyle="1" w:styleId="CommentTextChar">
    <w:name w:val="Comment Text Char"/>
    <w:basedOn w:val="DefaultParagraphFont"/>
    <w:link w:val="CommentText"/>
    <w:uiPriority w:val="99"/>
    <w:rsid w:val="00D44E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2904</TotalTime>
  <Pages>2</Pages>
  <Words>13806</Words>
  <Characters>75801</Characters>
  <Application>Microsoft Office Word</Application>
  <DocSecurity>0</DocSecurity>
  <Lines>1114</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Marbaker</dc:creator>
  <cp:keywords/>
  <dc:description/>
  <cp:lastModifiedBy>rachel m</cp:lastModifiedBy>
  <cp:revision>1</cp:revision>
  <dcterms:created xsi:type="dcterms:W3CDTF">2025-10-17T20:19:00Z</dcterms:created>
  <dcterms:modified xsi:type="dcterms:W3CDTF">2025-10-19T21:27:00Z</dcterms:modified>
</cp:coreProperties>
</file>