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9942A8" w14:textId="7A855F9E" w:rsidR="00BF729B" w:rsidRPr="00123D28" w:rsidRDefault="00D64F0F" w:rsidP="001E5983">
      <w:pPr>
        <w:jc w:val="both"/>
      </w:pPr>
      <w:r w:rsidRPr="00123D28">
        <w:t>RESULTS: the role of effort in adaptation to split-belt locomotion\</w:t>
      </w:r>
    </w:p>
    <w:p w14:paraId="28C84BE8" w14:textId="1FD782E7" w:rsidR="00020320" w:rsidRDefault="00020320" w:rsidP="001E5983">
      <w:pPr>
        <w:jc w:val="both"/>
      </w:pPr>
      <w:r w:rsidRPr="00123D28">
        <w:t>Last paragraph of the introduction (the question part):</w:t>
      </w:r>
    </w:p>
    <w:p w14:paraId="658DCC37" w14:textId="4BAA72EC" w:rsidR="007C7866" w:rsidRDefault="000A4DF7" w:rsidP="001E5983">
      <w:pPr>
        <w:jc w:val="both"/>
      </w:pPr>
      <w:r>
        <w:t xml:space="preserve">During movement, humans </w:t>
      </w:r>
      <w:r w:rsidR="00E21443">
        <w:t>move using strategies and speeds that are consistent with minimum effort.</w:t>
      </w:r>
      <w:r w:rsidR="00521334">
        <w:t xml:space="preserve"> When learning new movements or adjusting their movements to novel environments, </w:t>
      </w:r>
      <w:r w:rsidR="004D2762">
        <w:t xml:space="preserve">the process of learning is </w:t>
      </w:r>
      <w:r w:rsidR="007C7866">
        <w:t xml:space="preserve">characterized </w:t>
      </w:r>
      <w:r w:rsidR="004D2762">
        <w:t>by a</w:t>
      </w:r>
      <w:r w:rsidR="007C7866">
        <w:t xml:space="preserve"> reduction in error</w:t>
      </w:r>
      <w:r w:rsidR="004D2762">
        <w:t>.</w:t>
      </w:r>
      <w:r w:rsidR="00B15D43">
        <w:t xml:space="preserve"> In several common motor learning paradigms, the error-reduction process is paralleled by decreasing metabolic cost </w:t>
      </w:r>
      <w:r w:rsidR="00B15D43">
        <w:fldChar w:fldCharType="begin"/>
      </w:r>
      <w:r w:rsidR="00B15D43">
        <w:instrText xml:space="preserve"> ADDIN ZOTERO_ITEM CSL_CITATION {"citationID":"7jqSLaRi","properties":{"formattedCitation":"(Finley et al. 2013; Huang et al. 2012; Huang and Ahmed 2014)","plainCitation":"(Finley et al. 2013; Huang et al. 2012; Huang and Ahmed 2014)","noteIndex":0},"citationItems":[{"id":1509,"uris":["http://zotero.org/users/5902728/items/ZHYYCPXM"],"itemData":{"id":1509,"type":"article-journal","abstract":"Key points Neuroscientists often suggest that we adapt our movements to minimize energy use; however, recent studies have provided conflicting evidence in this regard. In the present study, we show that motor learning robustly increases the economy of locomotion during split-belt treadmill adaptation. We also demonstrate that reductions in metabolic power scale with the magnitude of adaptation and are also associated with a reduction in muscle activity throughout the lower limbs. Our results provide strong evidence that increasing economy may be a key criterion driving the systematic changes in co-ordination during locomotor adaptation. These findings may also facilitate the design of novel interventions to improve locomotor learning in stroke survivors. Abstract Many theories of motor control suggest that we select our movements to reduce energy use. However, it is unclear whether this process underlies short-term motor adaptation to novel environments. Here we asked whether adaptation to walking on a split-belt treadmill leads to a more economical walking pattern. We hypothesized that adaptation would be accompanied by a reduction in metabolic power and muscle activity and that these reductions would be temporally correlated. Eleven individuals performed a split-belt adaptation task where the belt speeds were set at 0.5 and 1.5 m s-1. Adaptation was characterized by step length symmetry, which is the normalized difference in step length between the legs. Metabolic power was calculated based on expired gas analysis, and surface EMG was used to record the activity of four bilateral leg muscles (tibialis anterior, lateral gastrocnemius, vastus lateralis and biceps femoris). All participants initially walked with unequal step lengths when the belts moved at different speeds, but gradually adapted to take steps of equal length. Additionally, net metabolic power was reduced from early adaptation to late adaptation (early, 3.78 ± 1.05 W kg−1; and late, 3.05 ± 0.79 W kg−1; P &lt; 0.001). This reduction in power was also accompanied by a bilateral reduction in EMG throughout the gait cycle. Furthermore, the reductions in metabolic power occurred over the same time scale as the improvements in step length symmetry, and the magnitude of these improvements predicted the size of the reduction in metabolic power. Our results suggest that increasing economy may be a key criterion driving locomotor adaptation.","container-title":"The Journal of Physiology","DOI":"10.1113/jphysiol.2012.245506","ISSN":"1469-7793","issue":"4","language":"en","license":"© 2013 The Authors. The Journal of Physiology © 2013 The Physiological Society","note":"_eprint: https://physoc.onlinelibrary.wiley.com/doi/pdf/10.1113/jphysiol.2012.245506","page":"1081-1095","source":"Wiley Online Library","title":"Learning to be economical: the energy cost of walking tracks motor adaptation","title-short":"Learning to be economical","volume":"591","author":[{"family":"Finley","given":"James M."},{"family":"Bastian","given":"Amy J."},{"family":"Gottschall","given":"Jinger S."}],"issued":{"date-parts":[["2013"]]}}},{"id":2730,"uris":["http://zotero.org/users/5902728/items/875U3X9U"],"itemData":{"id":2730,"type":"article-journal","container-title":"Journal of Neuroscience","DOI":"10.1523/JNEUROSCI.4003-11.2012","ISSN":"0270-6474, 1529-2401","issue":"6","journalAbbreviation":"Journal of Neuroscience","language":"en","page":"2182-2190","source":"DOI.org (Crossref)","title":"Reduction of Metabolic Cost during Motor Learning of Arm Reaching Dynamics","volume":"32","author":[{"family":"Huang","given":"H. J."},{"family":"Kram","given":"R."},{"family":"Ahmed","given":"A. A."}],"issued":{"date-parts":[["2012",2,8]]}}},{"id":4321,"uris":["http://zotero.org/users/5902728/items/7ND5EQHE"],"itemData":{"id":4321,"type":"article-journal","abstract":"We often have to adapt our movements as we interact with a variety of objects in various conditions on a daily basis. Evidence suggests that motor adaptation relies on a process that minimizes error and effort; however, much of this evidence involved adapting to novel dynamics with physical perturbations to counteract. To examine the generality of the process of minimizing error and effort during motor adaptation, we used a visuomotor adaptation task that did not involve dynamic perturbations. We investigated the time courses of muscle activity, coactivation, and metabolic cost as subjects reached to a target with a visuomotor rotation. We wanted to determine whether subjects would modulate muscle activity, coactivation, and metabolic cost during a visuomotor adaptation task. Interestingly, subjects increased muscle coactivation early during visuomotor adaptation when there were large cursor-trajectory errors but no physical perturbations to reject. As adaptation progressed, muscle activity and coactivation decreased. Metabolic cost followed a similar time course. When the perturbation was removed, typical after-effects were observed: trajectory error increased and then was reduced quickly. This was accompanied by increases in muscle activity, coactivation, and metabolic cost, along with subsequent rapid reductions. These results demonstrate that subjects modulate muscle activity, coactivation, and metabolic cost similarly across different forms of motor adaptation. Overall, our findings suggest that minimization of error and effort may be a general process underlying various forms of motor adaptation.","container-title":"Journal of Neurophysiology","DOI":"10.1152/jn.00014.2014","ISSN":"0022-3077","issue":"9","note":"publisher: American Physiological Society","page":"2264-2274","source":"journals-physiology-org.colorado.idm.oclc.org (Atypon)","title":"Reductions in muscle coactivation and metabolic cost during visuomotor adaptation","volume":"112","author":[{"family":"Huang","given":"Helen J."},{"family":"Ahmed","given":"Alaa A."}],"issued":{"date-parts":[["2014",11]]}}}],"schema":"https://github.com/citation-style-language/schema/raw/master/csl-citation.json"} </w:instrText>
      </w:r>
      <w:r w:rsidR="00B15D43">
        <w:fldChar w:fldCharType="separate"/>
      </w:r>
      <w:r w:rsidR="00B15D43" w:rsidRPr="00B15D43">
        <w:rPr>
          <w:rFonts w:ascii="Aptos" w:hAnsi="Aptos"/>
        </w:rPr>
        <w:t>(Finley et al. 2013; Huang et al. 2012; Huang and Ahmed 2014)</w:t>
      </w:r>
      <w:r w:rsidR="00B15D43">
        <w:fldChar w:fldCharType="end"/>
      </w:r>
      <w:r w:rsidR="005439C2">
        <w:t>.</w:t>
      </w:r>
      <w:r w:rsidR="00B15D43">
        <w:t xml:space="preserve"> </w:t>
      </w:r>
      <w:r w:rsidR="004D2762">
        <w:t xml:space="preserve"> In the case of split-belt walking, we consider step length asymmetry, the difference between step length on the fast and slow leg</w:t>
      </w:r>
      <w:r w:rsidR="009A57FB">
        <w:t xml:space="preserve"> divided by the total length of the stride, to be the error metric and we </w:t>
      </w:r>
      <w:r w:rsidR="00AE509E">
        <w:t>define</w:t>
      </w:r>
      <w:r w:rsidR="009A57FB">
        <w:t xml:space="preserve"> progress toward 0 (perfect symmetry) </w:t>
      </w:r>
      <w:r w:rsidR="00AE509E">
        <w:t>as learning.</w:t>
      </w:r>
      <w:r w:rsidR="005439C2">
        <w:t xml:space="preserve"> </w:t>
      </w:r>
      <w:r w:rsidR="005A494C">
        <w:t>This ste</w:t>
      </w:r>
      <w:r w:rsidR="00850A79">
        <w:t>p</w:t>
      </w:r>
      <w:r w:rsidR="00EF60D5">
        <w:t xml:space="preserve"> length adaptation is accompanied by reductions in metabolic cost</w:t>
      </w:r>
      <w:r w:rsidR="00850A79">
        <w:t>, so that error and effort decrease in tandem during learning</w:t>
      </w:r>
      <w:r w:rsidR="000C5651">
        <w:t xml:space="preserve"> </w:t>
      </w:r>
      <w:r w:rsidR="000C5651">
        <w:fldChar w:fldCharType="begin"/>
      </w:r>
      <w:r w:rsidR="000C5651">
        <w:instrText xml:space="preserve"> ADDIN ZOTERO_ITEM CSL_CITATION {"citationID":"pDHyfPgA","properties":{"formattedCitation":"(Finley et al. 2013)","plainCitation":"(Finley et al. 2013)","noteIndex":0},"citationItems":[{"id":1509,"uris":["http://zotero.org/users/5902728/items/ZHYYCPXM"],"itemData":{"id":1509,"type":"article-journal","abstract":"Key points Neuroscientists often suggest that we adapt our movements to minimize energy use; however, recent studies have provided conflicting evidence in this regard. In the present study, we show that motor learning robustly increases the economy of locomotion during split-belt treadmill adaptation. We also demonstrate that reductions in metabolic power scale with the magnitude of adaptation and are also associated with a reduction in muscle activity throughout the lower limbs. Our results provide strong evidence that increasing economy may be a key criterion driving the systematic changes in co-ordination during locomotor adaptation. These findings may also facilitate the design of novel interventions to improve locomotor learning in stroke survivors. Abstract Many theories of motor control suggest that we select our movements to reduce energy use. However, it is unclear whether this process underlies short-term motor adaptation to novel environments. Here we asked whether adaptation to walking on a split-belt treadmill leads to a more economical walking pattern. We hypothesized that adaptation would be accompanied by a reduction in metabolic power and muscle activity and that these reductions would be temporally correlated. Eleven individuals performed a split-belt adaptation task where the belt speeds were set at 0.5 and 1.5 m s-1. Adaptation was characterized by step length symmetry, which is the normalized difference in step length between the legs. Metabolic power was calculated based on expired gas analysis, and surface EMG was used to record the activity of four bilateral leg muscles (tibialis anterior, lateral gastrocnemius, vastus lateralis and biceps femoris). All participants initially walked with unequal step lengths when the belts moved at different speeds, but gradually adapted to take steps of equal length. Additionally, net metabolic power was reduced from early adaptation to late adaptation (early, 3.78 ± 1.05 W kg−1; and late, 3.05 ± 0.79 W kg−1; P &lt; 0.001). This reduction in power was also accompanied by a bilateral reduction in EMG throughout the gait cycle. Furthermore, the reductions in metabolic power occurred over the same time scale as the improvements in step length symmetry, and the magnitude of these improvements predicted the size of the reduction in metabolic power. Our results suggest that increasing economy may be a key criterion driving locomotor adaptation.","container-title":"The Journal of Physiology","DOI":"10.1113/jphysiol.2012.245506","ISSN":"1469-7793","issue":"4","language":"en","license":"© 2013 The Authors. The Journal of Physiology © 2013 The Physiological Society","note":"_eprint: https://physoc.onlinelibrary.wiley.com/doi/pdf/10.1113/jphysiol.2012.245506","page":"1081-1095","source":"Wiley Online Library","title":"Learning to be economical: the energy cost of walking tracks motor adaptation","title-short":"Learning to be economical","volume":"591","author":[{"family":"Finley","given":"James M."},{"family":"Bastian","given":"Amy J."},{"family":"Gottschall","given":"Jinger S."}],"issued":{"date-parts":[["2013"]]}}}],"schema":"https://github.com/citation-style-language/schema/raw/master/csl-citation.json"} </w:instrText>
      </w:r>
      <w:r w:rsidR="000C5651">
        <w:fldChar w:fldCharType="separate"/>
      </w:r>
      <w:r w:rsidR="000C5651" w:rsidRPr="000C5651">
        <w:rPr>
          <w:rFonts w:ascii="Aptos" w:hAnsi="Aptos"/>
        </w:rPr>
        <w:t>(Finley et al. 2013)</w:t>
      </w:r>
      <w:r w:rsidR="000C5651">
        <w:fldChar w:fldCharType="end"/>
      </w:r>
      <w:r w:rsidR="000C5651">
        <w:t>.</w:t>
      </w:r>
    </w:p>
    <w:p w14:paraId="5475A5DF" w14:textId="314F9CA6" w:rsidR="00E801A6" w:rsidRDefault="00850A79" w:rsidP="001E5983">
      <w:pPr>
        <w:jc w:val="both"/>
      </w:pPr>
      <w:r>
        <w:t>We ask whether the motor system is trying to reduce error, effort, or both</w:t>
      </w:r>
      <w:r w:rsidR="00D17B64">
        <w:t>? Does one cost contribute more to drive the learning process</w:t>
      </w:r>
      <w:r w:rsidR="00E801A6">
        <w:t>? W</w:t>
      </w:r>
      <w:r w:rsidR="00E21443" w:rsidRPr="002E047A">
        <w:t>e posit that effort</w:t>
      </w:r>
      <w:r w:rsidR="009F217A" w:rsidRPr="002E047A">
        <w:t xml:space="preserve"> itself might </w:t>
      </w:r>
      <w:r w:rsidR="00E801A6">
        <w:t>play an important role in driving or modulating learning</w:t>
      </w:r>
      <w:r w:rsidR="006B695D">
        <w:t xml:space="preserve"> and investigate this possibility using a split-belt learning task where effort is modulated by adding a weighted vest </w:t>
      </w:r>
      <w:r w:rsidR="00845D19">
        <w:t xml:space="preserve">to the participant for the duration of the walking task. </w:t>
      </w:r>
      <w:r w:rsidR="00DD6F07">
        <w:t xml:space="preserve"> </w:t>
      </w:r>
    </w:p>
    <w:p w14:paraId="74FC4A4F" w14:textId="0105BECE" w:rsidR="00D64F0F" w:rsidRPr="00123D28" w:rsidRDefault="00D64F0F" w:rsidP="001E5983">
      <w:pPr>
        <w:jc w:val="both"/>
      </w:pPr>
      <w:r w:rsidRPr="00123D28">
        <w:t>Last paragraph of introduction</w:t>
      </w:r>
      <w:r w:rsidR="00020320" w:rsidRPr="00123D28">
        <w:t xml:space="preserve"> (the results part)</w:t>
      </w:r>
      <w:r w:rsidRPr="00123D28">
        <w:t>:</w:t>
      </w:r>
    </w:p>
    <w:p w14:paraId="1B976669" w14:textId="74E3F661" w:rsidR="00D64F0F" w:rsidRPr="00123D28" w:rsidRDefault="00D64F0F" w:rsidP="001E5983">
      <w:pPr>
        <w:jc w:val="both"/>
      </w:pPr>
      <w:r w:rsidRPr="00123D28">
        <w:t xml:space="preserve">Despite the important role of effort in movement selection and clear trends of effort reduction over the course of adaptation and learning, we found no evidence of a causal or modifying role of basic effort costs in motor adaptation to a split-belt perturbation. We measured </w:t>
      </w:r>
      <w:r w:rsidR="005E0208" w:rsidRPr="00123D28">
        <w:t xml:space="preserve">the </w:t>
      </w:r>
      <w:r w:rsidRPr="00123D28">
        <w:t xml:space="preserve">step length asymmetry </w:t>
      </w:r>
      <w:r w:rsidR="005E0208" w:rsidRPr="00123D28">
        <w:t xml:space="preserve">for three different effort conditions </w:t>
      </w:r>
      <w:r w:rsidRPr="00123D28">
        <w:t>over two 10-minute split-belt adaptation blocks separated by a 15-minute washout</w:t>
      </w:r>
      <w:r w:rsidR="005E0208" w:rsidRPr="00123D28">
        <w:t xml:space="preserve">. Each effort condition included 15 participants unfamiliar with split-belt perturbation and wearing a weighted vest (15% bodyweight, 5% bodyweight, and vest only for the high, low, and control conditions). The progression of step length asymmetry over strides in the split belt perturbation blocks did not differ between the three groups in either of the split-belt adaptation blocks during the first visit. </w:t>
      </w:r>
      <w:r w:rsidR="005705E8" w:rsidRPr="00123D28">
        <w:t>Step length asymmetry a</w:t>
      </w:r>
      <w:r w:rsidR="005E0208" w:rsidRPr="00123D28">
        <w:t>ftereffects</w:t>
      </w:r>
      <w:r w:rsidR="005705E8" w:rsidRPr="00123D28">
        <w:t xml:space="preserve"> were similar between groups during </w:t>
      </w:r>
      <w:r w:rsidR="005E0208" w:rsidRPr="00123D28">
        <w:t>washout</w:t>
      </w:r>
      <w:r w:rsidR="005705E8" w:rsidRPr="00123D28">
        <w:t>.</w:t>
      </w:r>
      <w:r w:rsidR="005E0208" w:rsidRPr="00123D28">
        <w:t xml:space="preserve"> Step width asymmetry, step time asymmetry, and variabilities related to each of these metrics and their constituent measures were also similar between groups.</w:t>
      </w:r>
      <w:r w:rsidR="005705E8" w:rsidRPr="00123D28">
        <w:t xml:space="preserve"> </w:t>
      </w:r>
      <w:r w:rsidR="00786AEC" w:rsidRPr="00123D28">
        <w:t xml:space="preserve">A subset of individuals in the high and low effort groups returned to the lab for a second visit, completing the task in the opposite effort condition. Their data showed strong savings with no difference between groups or related to the order of effort conditions. </w:t>
      </w:r>
      <w:r w:rsidR="005705E8" w:rsidRPr="00123D28">
        <w:t>While effort may not mediate motor adaptation, our findings imply that increasing the effort cost of movements as part of a rehabilitation protocol could improve strength without impairing learning or adaptation.</w:t>
      </w:r>
    </w:p>
    <w:p w14:paraId="7C4EB051" w14:textId="6EC57536" w:rsidR="005705E8" w:rsidRPr="00A63A9D" w:rsidRDefault="005705E8" w:rsidP="001E5983">
      <w:pPr>
        <w:jc w:val="both"/>
        <w:rPr>
          <w:b/>
          <w:bCs/>
        </w:rPr>
      </w:pPr>
      <w:r w:rsidRPr="00A63A9D">
        <w:rPr>
          <w:b/>
          <w:bCs/>
        </w:rPr>
        <w:t>RESULTS</w:t>
      </w:r>
    </w:p>
    <w:p w14:paraId="1EDD3FB6" w14:textId="1F3F1CC0" w:rsidR="005705E8" w:rsidRPr="00A63A9D" w:rsidRDefault="005705E8" w:rsidP="001E5983">
      <w:pPr>
        <w:jc w:val="both"/>
        <w:rPr>
          <w:b/>
          <w:bCs/>
          <w:i/>
          <w:iCs/>
        </w:rPr>
      </w:pPr>
      <w:r w:rsidRPr="00A63A9D">
        <w:rPr>
          <w:b/>
          <w:bCs/>
          <w:i/>
          <w:iCs/>
        </w:rPr>
        <w:t>Participants across effort conditions walked with symmetrical gaits during baseline.</w:t>
      </w:r>
    </w:p>
    <w:p w14:paraId="7577C0C5" w14:textId="70DA3CEA" w:rsidR="00452CCF" w:rsidRPr="00123D28" w:rsidRDefault="00AA4E0F" w:rsidP="001E5983">
      <w:pPr>
        <w:jc w:val="both"/>
      </w:pPr>
      <w:r w:rsidRPr="00123D28">
        <w:t>All participants completed 2-minute blocks of symmetrical walking on the treadmill at the fast speed (1.5 m/s) and at the slow speed (0.5 m/s)</w:t>
      </w:r>
      <w:r w:rsidR="00452CCF" w:rsidRPr="00123D28">
        <w:t xml:space="preserve"> while wearing the weighted vest. </w:t>
      </w:r>
      <w:r w:rsidRPr="00123D28">
        <w:t xml:space="preserve">Step length was similar between groups in fast </w:t>
      </w:r>
      <w:r w:rsidR="00452CCF" w:rsidRPr="00123D28">
        <w:t>and</w:t>
      </w:r>
      <w:r w:rsidRPr="00123D28">
        <w:t xml:space="preserve"> slow baseline.</w:t>
      </w:r>
      <w:r w:rsidR="00452CCF" w:rsidRPr="00123D28">
        <w:t xml:space="preserve"> The mean step length for the last 30 strides was 674 </w:t>
      </w:r>
      <w:r w:rsidR="00FB4015">
        <w:t>±</w:t>
      </w:r>
      <w:r w:rsidR="00452CCF" w:rsidRPr="00123D28">
        <w:t xml:space="preserve"> 10.2 mm for the high effort group, 681 </w:t>
      </w:r>
      <w:r w:rsidR="00FB4015">
        <w:t>±</w:t>
      </w:r>
      <w:r w:rsidR="00452CCF" w:rsidRPr="00123D28">
        <w:t xml:space="preserve"> 12.2 mm for the low effort group, and 672 </w:t>
      </w:r>
      <w:r w:rsidR="00FB4015">
        <w:t>±</w:t>
      </w:r>
      <w:r w:rsidR="00452CCF" w:rsidRPr="00123D28">
        <w:t xml:space="preserve"> 14.3 mm for the control group (one-way ANOVA: p = 0.866). For slow baseline, mean step lengths were 400 </w:t>
      </w:r>
      <w:r w:rsidR="00FB4015">
        <w:t>±</w:t>
      </w:r>
      <w:r w:rsidR="00452CCF" w:rsidRPr="00123D28">
        <w:t xml:space="preserve"> 8.8 mm for the high effort group, 395 </w:t>
      </w:r>
      <w:r w:rsidR="00FB4015">
        <w:t>±</w:t>
      </w:r>
      <w:r w:rsidR="00452CCF" w:rsidRPr="00123D28">
        <w:t xml:space="preserve"> 12.1 mm for the low effort group, and 401 </w:t>
      </w:r>
      <w:r w:rsidR="00FB4015">
        <w:t>±</w:t>
      </w:r>
      <w:r w:rsidR="00452CCF" w:rsidRPr="00123D28">
        <w:t xml:space="preserve"> 10.0 mm for the </w:t>
      </w:r>
      <w:r w:rsidR="00452CCF" w:rsidRPr="00123D28">
        <w:lastRenderedPageBreak/>
        <w:t>control group (one-way ANOVA: p = 0.903).</w:t>
      </w:r>
      <w:r w:rsidR="00020320" w:rsidRPr="00123D28">
        <w:t xml:space="preserve"> </w:t>
      </w:r>
      <w:proofErr w:type="gramStart"/>
      <w:r w:rsidR="00020320" w:rsidRPr="00123D28">
        <w:t>Similar to</w:t>
      </w:r>
      <w:proofErr w:type="gramEnd"/>
      <w:r w:rsidR="00020320" w:rsidRPr="00123D28">
        <w:t xml:space="preserve"> step length comparisons, fast and slow baseline step times were similar between effort groups (One-way ANOVA for fast baseline: p = 0.708; for slow baseline: p = 0.957).</w:t>
      </w:r>
    </w:p>
    <w:p w14:paraId="2B76FB74" w14:textId="54FB8C9C" w:rsidR="00452CCF" w:rsidRPr="00123D28" w:rsidRDefault="00452CCF" w:rsidP="001E5983">
      <w:pPr>
        <w:jc w:val="both"/>
      </w:pPr>
      <w:r w:rsidRPr="00123D28">
        <w:t>Step length variance in fast baseline was similar between the high, low, and control effort groups (one-way ANOVA: p = 0.283). Variance in slow baseline remained similar between groups (One-way ANOVA: p = 0.121). Step length variance decreased slightly between the fast and slow baseline for the high effort group (p = 0.003). Decreases in the other two groups were nonsignificant (low effort p = 0.199, control p = 0.233).</w:t>
      </w:r>
    </w:p>
    <w:p w14:paraId="5333B5F5" w14:textId="6B56A152" w:rsidR="00AA4E0F" w:rsidRPr="00123D28" w:rsidRDefault="00AA4E0F" w:rsidP="001E5983">
      <w:pPr>
        <w:jc w:val="both"/>
      </w:pPr>
      <w:r w:rsidRPr="00123D28">
        <w:t xml:space="preserve">All groups had symmetrical steps for each of the fast and slow baseline conditions. Step length asymmetry measures for the last 30 strides of baseline were compared to symmetry </w:t>
      </w:r>
      <w:r w:rsidR="00452CCF" w:rsidRPr="00123D28">
        <w:t xml:space="preserve">(asymmetry = 0) </w:t>
      </w:r>
      <w:r w:rsidRPr="00123D28">
        <w:t>using t-tests.</w:t>
      </w:r>
    </w:p>
    <w:tbl>
      <w:tblPr>
        <w:tblStyle w:val="TableGrid"/>
        <w:tblW w:w="0" w:type="auto"/>
        <w:tblLook w:val="04A0" w:firstRow="1" w:lastRow="0" w:firstColumn="1" w:lastColumn="0" w:noHBand="0" w:noVBand="1"/>
      </w:tblPr>
      <w:tblGrid>
        <w:gridCol w:w="2337"/>
        <w:gridCol w:w="2337"/>
        <w:gridCol w:w="2338"/>
        <w:gridCol w:w="2338"/>
      </w:tblGrid>
      <w:tr w:rsidR="00AA4E0F" w:rsidRPr="00123D28" w14:paraId="0EEB3754" w14:textId="77777777" w:rsidTr="0025054C">
        <w:tc>
          <w:tcPr>
            <w:tcW w:w="2337" w:type="dxa"/>
          </w:tcPr>
          <w:p w14:paraId="76213E26" w14:textId="77777777" w:rsidR="00AA4E0F" w:rsidRPr="00123D28" w:rsidRDefault="00AA4E0F" w:rsidP="001E5983">
            <w:pPr>
              <w:jc w:val="both"/>
              <w:rPr>
                <w:b/>
                <w:bCs/>
              </w:rPr>
            </w:pPr>
            <w:r w:rsidRPr="00123D28">
              <w:rPr>
                <w:b/>
                <w:bCs/>
              </w:rPr>
              <w:t>t-test for baseline symmetry</w:t>
            </w:r>
          </w:p>
        </w:tc>
        <w:tc>
          <w:tcPr>
            <w:tcW w:w="2337" w:type="dxa"/>
          </w:tcPr>
          <w:p w14:paraId="745A2D97" w14:textId="77777777" w:rsidR="00AA4E0F" w:rsidRPr="00123D28" w:rsidRDefault="00AA4E0F" w:rsidP="001E5983">
            <w:pPr>
              <w:jc w:val="both"/>
              <w:rPr>
                <w:b/>
                <w:bCs/>
              </w:rPr>
            </w:pPr>
            <w:r w:rsidRPr="00123D28">
              <w:rPr>
                <w:b/>
                <w:bCs/>
              </w:rPr>
              <w:t>High effort</w:t>
            </w:r>
          </w:p>
        </w:tc>
        <w:tc>
          <w:tcPr>
            <w:tcW w:w="2338" w:type="dxa"/>
          </w:tcPr>
          <w:p w14:paraId="4293E860" w14:textId="77777777" w:rsidR="00AA4E0F" w:rsidRPr="00123D28" w:rsidRDefault="00AA4E0F" w:rsidP="001E5983">
            <w:pPr>
              <w:jc w:val="both"/>
              <w:rPr>
                <w:b/>
                <w:bCs/>
              </w:rPr>
            </w:pPr>
            <w:r w:rsidRPr="00123D28">
              <w:rPr>
                <w:b/>
                <w:bCs/>
              </w:rPr>
              <w:t>Low effort</w:t>
            </w:r>
          </w:p>
        </w:tc>
        <w:tc>
          <w:tcPr>
            <w:tcW w:w="2338" w:type="dxa"/>
          </w:tcPr>
          <w:p w14:paraId="3F4681B8" w14:textId="77777777" w:rsidR="00AA4E0F" w:rsidRPr="00123D28" w:rsidRDefault="00AA4E0F" w:rsidP="001E5983">
            <w:pPr>
              <w:jc w:val="both"/>
              <w:rPr>
                <w:b/>
                <w:bCs/>
              </w:rPr>
            </w:pPr>
            <w:r w:rsidRPr="00123D28">
              <w:rPr>
                <w:b/>
                <w:bCs/>
              </w:rPr>
              <w:t>control</w:t>
            </w:r>
          </w:p>
        </w:tc>
      </w:tr>
      <w:tr w:rsidR="00AA4E0F" w:rsidRPr="00123D28" w14:paraId="315FA7F1" w14:textId="77777777" w:rsidTr="0025054C">
        <w:tc>
          <w:tcPr>
            <w:tcW w:w="2337" w:type="dxa"/>
          </w:tcPr>
          <w:p w14:paraId="70B64FEE" w14:textId="77777777" w:rsidR="00AA4E0F" w:rsidRPr="00123D28" w:rsidRDefault="00AA4E0F" w:rsidP="001E5983">
            <w:pPr>
              <w:jc w:val="both"/>
              <w:rPr>
                <w:b/>
                <w:bCs/>
              </w:rPr>
            </w:pPr>
            <w:r w:rsidRPr="00123D28">
              <w:rPr>
                <w:b/>
                <w:bCs/>
              </w:rPr>
              <w:t>Fast baseline</w:t>
            </w:r>
          </w:p>
        </w:tc>
        <w:tc>
          <w:tcPr>
            <w:tcW w:w="2337" w:type="dxa"/>
          </w:tcPr>
          <w:p w14:paraId="1D254311" w14:textId="77777777" w:rsidR="00AA4E0F" w:rsidRPr="00123D28" w:rsidRDefault="00AA4E0F" w:rsidP="001E5983">
            <w:pPr>
              <w:jc w:val="both"/>
            </w:pPr>
            <w:r w:rsidRPr="00123D28">
              <w:t>p = 0.709</w:t>
            </w:r>
          </w:p>
        </w:tc>
        <w:tc>
          <w:tcPr>
            <w:tcW w:w="2338" w:type="dxa"/>
          </w:tcPr>
          <w:p w14:paraId="398AA257" w14:textId="77777777" w:rsidR="00AA4E0F" w:rsidRPr="00123D28" w:rsidRDefault="00AA4E0F" w:rsidP="001E5983">
            <w:pPr>
              <w:jc w:val="both"/>
            </w:pPr>
            <w:r w:rsidRPr="00123D28">
              <w:t>p = 0.891</w:t>
            </w:r>
          </w:p>
        </w:tc>
        <w:tc>
          <w:tcPr>
            <w:tcW w:w="2338" w:type="dxa"/>
          </w:tcPr>
          <w:p w14:paraId="1682C22B" w14:textId="77777777" w:rsidR="00AA4E0F" w:rsidRPr="00123D28" w:rsidRDefault="00AA4E0F" w:rsidP="001E5983">
            <w:pPr>
              <w:jc w:val="both"/>
            </w:pPr>
            <w:r w:rsidRPr="00123D28">
              <w:t>p = 0.631</w:t>
            </w:r>
          </w:p>
        </w:tc>
      </w:tr>
      <w:tr w:rsidR="00AA4E0F" w:rsidRPr="00123D28" w14:paraId="26D9721C" w14:textId="77777777" w:rsidTr="0025054C">
        <w:tc>
          <w:tcPr>
            <w:tcW w:w="2337" w:type="dxa"/>
          </w:tcPr>
          <w:p w14:paraId="3DBA847E" w14:textId="77777777" w:rsidR="00AA4E0F" w:rsidRPr="00123D28" w:rsidRDefault="00AA4E0F" w:rsidP="001E5983">
            <w:pPr>
              <w:jc w:val="both"/>
              <w:rPr>
                <w:b/>
                <w:bCs/>
              </w:rPr>
            </w:pPr>
            <w:r w:rsidRPr="00123D28">
              <w:rPr>
                <w:b/>
                <w:bCs/>
              </w:rPr>
              <w:t>Slow baseline</w:t>
            </w:r>
          </w:p>
        </w:tc>
        <w:tc>
          <w:tcPr>
            <w:tcW w:w="2337" w:type="dxa"/>
          </w:tcPr>
          <w:p w14:paraId="3779BB9A" w14:textId="77777777" w:rsidR="00AA4E0F" w:rsidRPr="00123D28" w:rsidRDefault="00AA4E0F" w:rsidP="001E5983">
            <w:pPr>
              <w:jc w:val="both"/>
            </w:pPr>
            <w:r w:rsidRPr="00123D28">
              <w:t>p = 0.360</w:t>
            </w:r>
          </w:p>
        </w:tc>
        <w:tc>
          <w:tcPr>
            <w:tcW w:w="2338" w:type="dxa"/>
          </w:tcPr>
          <w:p w14:paraId="541ED704" w14:textId="77777777" w:rsidR="00AA4E0F" w:rsidRPr="00123D28" w:rsidRDefault="00AA4E0F" w:rsidP="001E5983">
            <w:pPr>
              <w:jc w:val="both"/>
            </w:pPr>
            <w:r w:rsidRPr="00123D28">
              <w:t>p = 0.306</w:t>
            </w:r>
          </w:p>
        </w:tc>
        <w:tc>
          <w:tcPr>
            <w:tcW w:w="2338" w:type="dxa"/>
          </w:tcPr>
          <w:p w14:paraId="3E2B86A6" w14:textId="77777777" w:rsidR="00AA4E0F" w:rsidRPr="00123D28" w:rsidRDefault="00AA4E0F" w:rsidP="001E5983">
            <w:pPr>
              <w:jc w:val="both"/>
            </w:pPr>
            <w:r w:rsidRPr="00123D28">
              <w:t>p = 0.125</w:t>
            </w:r>
          </w:p>
        </w:tc>
      </w:tr>
    </w:tbl>
    <w:p w14:paraId="4082D48F" w14:textId="27C8CD97" w:rsidR="00AA4E0F" w:rsidRDefault="00AA4E0F" w:rsidP="001E5983">
      <w:pPr>
        <w:jc w:val="both"/>
      </w:pPr>
    </w:p>
    <w:p w14:paraId="23ACB1CE" w14:textId="5BC1D794" w:rsidR="00FF4898" w:rsidRPr="00123D28" w:rsidRDefault="00ED2DE3" w:rsidP="001E5983">
      <w:pPr>
        <w:jc w:val="both"/>
      </w:pPr>
      <w:r>
        <w:t xml:space="preserve">To clarify whether the added </w:t>
      </w:r>
      <w:r w:rsidR="004A1E84">
        <w:t xml:space="preserve">weight affected walking stability, we </w:t>
      </w:r>
      <w:r w:rsidR="00B12D2D">
        <w:t xml:space="preserve">analyzed step </w:t>
      </w:r>
      <w:r w:rsidR="00BC32EF">
        <w:t>width</w:t>
      </w:r>
      <w:r w:rsidR="004A1E84">
        <w:t xml:space="preserve"> during baseline</w:t>
      </w:r>
      <w:r w:rsidR="009F0ECA">
        <w:t xml:space="preserve"> walking</w:t>
      </w:r>
      <w:r>
        <w:t>.</w:t>
      </w:r>
      <w:r w:rsidR="009F0ECA">
        <w:t xml:space="preserve"> </w:t>
      </w:r>
      <w:r w:rsidR="008012D4">
        <w:t>Step widths were</w:t>
      </w:r>
      <w:r w:rsidR="00DD110A">
        <w:t xml:space="preserve"> similar between effort conditions</w:t>
      </w:r>
      <w:r w:rsidR="00A70EE8">
        <w:t xml:space="preserve"> in </w:t>
      </w:r>
      <w:r w:rsidR="008012D4">
        <w:t xml:space="preserve">both </w:t>
      </w:r>
      <w:r w:rsidR="00A70EE8">
        <w:t>baseline (</w:t>
      </w:r>
      <w:r w:rsidR="009F0ECA">
        <w:rPr>
          <w:rStyle w:val="Heading6Char"/>
          <w:i w:val="0"/>
          <w:iCs w:val="0"/>
          <w:color w:val="auto"/>
        </w:rPr>
        <w:t xml:space="preserve">ANOVA fast: </w:t>
      </w:r>
      <w:r w:rsidR="009F0ECA" w:rsidRPr="00035A2A">
        <w:rPr>
          <w:rStyle w:val="Heading6Char"/>
          <w:i w:val="0"/>
          <w:iCs w:val="0"/>
          <w:color w:val="auto"/>
        </w:rPr>
        <w:t>p = 0.</w:t>
      </w:r>
      <w:r w:rsidR="009F0ECA">
        <w:rPr>
          <w:rStyle w:val="Heading6Char"/>
          <w:i w:val="0"/>
          <w:iCs w:val="0"/>
          <w:color w:val="auto"/>
        </w:rPr>
        <w:t xml:space="preserve">745; slow: </w:t>
      </w:r>
      <w:r w:rsidR="009F0ECA" w:rsidRPr="00035A2A">
        <w:rPr>
          <w:rStyle w:val="Heading6Char"/>
          <w:i w:val="0"/>
          <w:iCs w:val="0"/>
          <w:color w:val="auto"/>
        </w:rPr>
        <w:t>p = 0.</w:t>
      </w:r>
      <w:r w:rsidR="009F0ECA">
        <w:rPr>
          <w:rStyle w:val="Heading6Char"/>
          <w:i w:val="0"/>
          <w:iCs w:val="0"/>
          <w:color w:val="auto"/>
        </w:rPr>
        <w:t>148</w:t>
      </w:r>
      <w:r w:rsidR="009F0ECA" w:rsidRPr="00035A2A">
        <w:rPr>
          <w:rStyle w:val="Heading6Char"/>
          <w:i w:val="0"/>
          <w:iCs w:val="0"/>
          <w:color w:val="auto"/>
        </w:rPr>
        <w:t>)</w:t>
      </w:r>
      <w:r w:rsidR="009F0ECA">
        <w:rPr>
          <w:rStyle w:val="Heading6Char"/>
          <w:i w:val="0"/>
          <w:iCs w:val="0"/>
          <w:color w:val="auto"/>
        </w:rPr>
        <w:t xml:space="preserve">. </w:t>
      </w:r>
      <w:r>
        <w:t xml:space="preserve"> </w:t>
      </w:r>
      <w:r w:rsidR="00355AB9">
        <w:rPr>
          <w:rStyle w:val="Heading6Char"/>
          <w:i w:val="0"/>
          <w:iCs w:val="0"/>
          <w:color w:val="auto"/>
        </w:rPr>
        <w:t>Step width variance was also similar between groups (</w:t>
      </w:r>
      <w:r w:rsidR="00747FE6">
        <w:rPr>
          <w:rStyle w:val="Heading6Char"/>
          <w:i w:val="0"/>
          <w:iCs w:val="0"/>
          <w:color w:val="auto"/>
        </w:rPr>
        <w:t>fast</w:t>
      </w:r>
      <w:r w:rsidR="00355AB9">
        <w:rPr>
          <w:rStyle w:val="Heading6Char"/>
          <w:i w:val="0"/>
          <w:iCs w:val="0"/>
          <w:color w:val="auto"/>
        </w:rPr>
        <w:t>: ANOVA p = 0.783</w:t>
      </w:r>
      <w:r w:rsidR="00355AB9">
        <w:t xml:space="preserve">; </w:t>
      </w:r>
      <w:r w:rsidR="00747FE6">
        <w:t>s</w:t>
      </w:r>
      <w:r w:rsidR="00355AB9">
        <w:t xml:space="preserve">low: </w:t>
      </w:r>
      <w:proofErr w:type="gramStart"/>
      <w:r w:rsidR="00355AB9">
        <w:t>ANOVA  p</w:t>
      </w:r>
      <w:proofErr w:type="gramEnd"/>
      <w:r w:rsidR="00355AB9">
        <w:t xml:space="preserve"> = 0.147</w:t>
      </w:r>
      <w:r w:rsidR="00747FE6">
        <w:t>).</w:t>
      </w:r>
    </w:p>
    <w:p w14:paraId="2785FA87" w14:textId="5E6C687C" w:rsidR="00794218" w:rsidRPr="00A63A9D" w:rsidRDefault="00020320" w:rsidP="001E5983">
      <w:pPr>
        <w:jc w:val="both"/>
        <w:rPr>
          <w:b/>
          <w:bCs/>
          <w:i/>
          <w:iCs/>
        </w:rPr>
      </w:pPr>
      <w:r w:rsidRPr="00A63A9D">
        <w:rPr>
          <w:b/>
          <w:bCs/>
          <w:i/>
          <w:iCs/>
        </w:rPr>
        <w:t>Braking and propulsion differed between effort groups during fast baseline walking.</w:t>
      </w:r>
    </w:p>
    <w:p w14:paraId="67B5BE41" w14:textId="50765A35" w:rsidR="00D5715D" w:rsidRPr="00123D28" w:rsidRDefault="00204DD1" w:rsidP="001E5983">
      <w:pPr>
        <w:jc w:val="both"/>
      </w:pPr>
      <w:r w:rsidRPr="00123D28">
        <w:t>Since p</w:t>
      </w:r>
      <w:r w:rsidR="00020320" w:rsidRPr="00123D28">
        <w:t xml:space="preserve">rior work has implicated </w:t>
      </w:r>
      <w:r w:rsidR="00C156D3" w:rsidRPr="00123D28">
        <w:t xml:space="preserve">ground reaction forces as mediators of split-belt adaptation </w:t>
      </w:r>
      <w:r w:rsidR="00C156D3" w:rsidRPr="00123D28">
        <w:fldChar w:fldCharType="begin"/>
      </w:r>
      <w:r w:rsidR="00C156D3" w:rsidRPr="00123D28">
        <w:instrText xml:space="preserve"> ADDIN ZOTERO_ITEM CSL_CITATION {"citationID":"Kx4Kt4LV","properties":{"formattedCitation":"(Ogawa et al. 2014; Sombric et al. 2019)","plainCitation":"(Ogawa et al. 2014; Sombric et al. 2019)","noteIndex":0},"citationItems":[{"id":1426,"uris":["http://zotero.org/users/5902728/items/DY86XPDW"],"itemData":{"id":1426,"type":"article-journal","abstract":"Split-belt treadmill walking has been extensively utilized as a useful model to reveal the adaptability of human bipedal locomotion. While previous studies have clearly identified different types of locomotor adaptation, such as reactive and predictive adjustments, details of how the gait pattern would be adjusted are not fully understood. To gain further knowledge of the strategies underlying split-belt treadmill adaptation, we examined the three-dimensional ground reaction forces (GRF) and lower limb muscle activities during and after split-belt treadmill walking in 22 healthy subjects. The results demonstrated that the anterior component of the GRF (braking force) showed a clear pattern of adaptation and subsequent aftereffects. The muscle activity in the tibialis anterior muscle during the early stance phase was associated with the change of braking force. In contrast, the posterior component of GRF (propulsive force) showed a consistent increase/decrease in the fast/slow leg during the adaptation period and was not followed by subsequent aftereffects. The muscle activity in the gastrocnemius muscle during the stance phase gradually decreased during the adaptation phase and then showed a compensatory reaction during the washout phase. The results indicate that predictive feedforward control is required to set the optimal ankle stiffness in preparation for the impact at the heel contact and passive feedback control is used for the production of reflexively induced propulsive force at the end of the stance phase during split-belt treadmill adaptation. The present study provides information about the detailed mechanisms underlying split-belt adaptation and should be useful for the construction of specific rehabilitation protocols.","container-title":"Journal of Neurophysiology","DOI":"10.1152/jn.00497.2012","ISSN":"1522-1598","issue":"4","journalAbbreviation":"J Neurophysiol","language":"eng","note":"PMID: 24225544","page":"722-732","source":"PubMed","title":"Predictive control of ankle stiffness at heel contact is a key element of locomotor adaptation during split-belt treadmill walking in humans","volume":"111","author":[{"family":"Ogawa","given":"Tetsuya"},{"family":"Kawashima","given":"Noritaka"},{"family":"Ogata","given":"Toru"},{"family":"Nakazawa","given":"Kimitaka"}],"issued":{"date-parts":[["2014",2]]}}},{"id":1420,"uris":["http://zotero.org/users/5902728/items/ZXNKBBEF"],"itemData":{"id":1420,"type":"article-journal","abstract":"There is an interest to identify factors facilitating locomotor adaptation induced by split-belt walking (i.e., legs moving at different speeds) because of its clinical potential. We hypothesized that augmenting braking forces, rather than propulsion forces, experienced at the feet would increase locomotor adaptation during and after split-belt walking. To test this, forces were modulated during split-belt walking with distinct slopes: incline (larger propulsion than braking), decline (larger braking than propulsion), and flat (similar propulsion and braking). Step length asymmetry was compared between groups because it is a clinically relevant measure robustly adapted on split-belt treadmills. Unexpectedly, the group with larger propulsion demands (i.e., the incline group) changed their gait the most during adaptation, reached their final adapted state more quickly, and had larger after-effects when the split-belt perturbation was removed. We also found that subjects who experienced larger disruptions of propulsion forces in early adaptation exhibited greater after-effects, which further highlights the catalytic role of propulsion forces on locomotor adaptation. The relevance of mechanical demands on shaping our movements was also indicated by the steady state split-belt behavior, during which each group recovered their baseline leg orientation to meet leg-specific force demands at the expense of step length symmetry. Notably, the flat group was nearly symmetric, whereas the incline and decline group overshot and undershot step length symmetry, respectively. Taken together, our results indicate that forces propelling the body facilitate gait changes during and after split-belt walking. Therefore, the particular propulsion demands to walk on a split-belt treadmill might explain the gait symmetry improvements in hemiparetic gait following split-belt training.","container-title":"Frontiers in Physiology","ISSN":"1664-042X","source":"Frontiers","title":"Large Propulsion Demands Increase Locomotor Adaptation at the Expense of Step Length Symmetry","URL":"https://www.frontiersin.org/articles/10.3389/fphys.2019.00060","volume":"10","author":[{"family":"Sombric","given":"Carly J."},{"family":"Calvert","given":"Jonathan S."},{"family":"Torres-Oviedo","given":"Gelsy"}],"accessed":{"date-parts":[["2023",7,25]]},"issued":{"date-parts":[["2019"]]}}}],"schema":"https://github.com/citation-style-language/schema/raw/master/csl-citation.json"} </w:instrText>
      </w:r>
      <w:r w:rsidR="00C156D3" w:rsidRPr="00123D28">
        <w:fldChar w:fldCharType="separate"/>
      </w:r>
      <w:r w:rsidR="00C156D3" w:rsidRPr="00123D28">
        <w:t>(Ogawa et al. 2014; Sombric et al. 2019)</w:t>
      </w:r>
      <w:r w:rsidR="00C156D3" w:rsidRPr="00123D28">
        <w:fldChar w:fldCharType="end"/>
      </w:r>
      <w:r w:rsidR="00C156D3" w:rsidRPr="00123D28">
        <w:t>, we compared ground reaction profiles between</w:t>
      </w:r>
      <w:r w:rsidRPr="00123D28">
        <w:t xml:space="preserve"> effort groups</w:t>
      </w:r>
      <w:r w:rsidR="00672323" w:rsidRPr="00123D28">
        <w:t xml:space="preserve">, looking first at peak </w:t>
      </w:r>
      <w:r w:rsidR="006F6E52" w:rsidRPr="00123D28">
        <w:t>braking and propulsion and then at push-off impulse.</w:t>
      </w:r>
      <w:r w:rsidR="00232386" w:rsidRPr="00123D28">
        <w:t xml:space="preserve"> For this analysis, forces are normalized to bodyweight (not including the </w:t>
      </w:r>
      <w:r w:rsidR="00BD0AB5" w:rsidRPr="00123D28">
        <w:t xml:space="preserve">group-specific added weight). </w:t>
      </w:r>
    </w:p>
    <w:p w14:paraId="5FFC6CD0" w14:textId="11BDC525" w:rsidR="00BE46DE" w:rsidRPr="00123D28" w:rsidRDefault="00BE46DE" w:rsidP="001E5983">
      <w:pPr>
        <w:jc w:val="both"/>
      </w:pPr>
      <w:r w:rsidRPr="00123D28">
        <w:t xml:space="preserve">Normalized peak braking forces differed between groups in fast baseline walking (one-way ANOVA p = 0.018) driven by a difference between the high and low effort groups (t-test </w:t>
      </w:r>
      <w:proofErr w:type="spellStart"/>
      <w:r w:rsidRPr="00123D28">
        <w:t>p</w:t>
      </w:r>
      <w:r w:rsidRPr="00123D28">
        <w:rPr>
          <w:vertAlign w:val="subscript"/>
        </w:rPr>
        <w:t>high</w:t>
      </w:r>
      <w:proofErr w:type="spellEnd"/>
      <w:r w:rsidRPr="00123D28">
        <w:rPr>
          <w:vertAlign w:val="subscript"/>
        </w:rPr>
        <w:t xml:space="preserve">-low </w:t>
      </w:r>
      <w:r w:rsidRPr="00123D28">
        <w:t xml:space="preserve">= 0.010) while </w:t>
      </w:r>
      <w:r w:rsidR="00143F76" w:rsidRPr="00123D28">
        <w:t>neither</w:t>
      </w:r>
      <w:r w:rsidRPr="00123D28">
        <w:t xml:space="preserve"> of the other pairwise comparisons revealed significant differences (</w:t>
      </w:r>
      <w:proofErr w:type="spellStart"/>
      <w:r w:rsidRPr="00123D28">
        <w:t>p</w:t>
      </w:r>
      <w:r w:rsidRPr="00123D28">
        <w:rPr>
          <w:vertAlign w:val="subscript"/>
        </w:rPr>
        <w:t>high</w:t>
      </w:r>
      <w:proofErr w:type="spellEnd"/>
      <w:r w:rsidRPr="00123D28">
        <w:rPr>
          <w:vertAlign w:val="subscript"/>
        </w:rPr>
        <w:t xml:space="preserve">-control </w:t>
      </w:r>
      <w:r w:rsidRPr="00123D28">
        <w:t>= 0.186; p</w:t>
      </w:r>
      <w:r w:rsidRPr="00123D28">
        <w:rPr>
          <w:vertAlign w:val="subscript"/>
        </w:rPr>
        <w:t>low-control</w:t>
      </w:r>
      <w:r w:rsidRPr="00123D28">
        <w:t xml:space="preserve"> = 0.099). In slow baseline, the magnitude of braking forces did not differ between groups (one way ANOVA: p = 0.130</w:t>
      </w:r>
      <w:r w:rsidR="00143F76" w:rsidRPr="00123D28">
        <w:t>).</w:t>
      </w:r>
    </w:p>
    <w:p w14:paraId="71F4F0AD" w14:textId="2B7F340A" w:rsidR="00D03E17" w:rsidRPr="00123D28" w:rsidRDefault="00D03E17" w:rsidP="001E5983">
      <w:pPr>
        <w:jc w:val="both"/>
      </w:pPr>
      <w:r w:rsidRPr="00123D28">
        <w:t>Normalized peak push off forces differed between effort groups in the fast baseline walking condition (one way ANOVA: p = 0.001). Pairwise comparisons indicated differences between the high effort groups and the other two conditions, low effort and control (</w:t>
      </w:r>
      <w:proofErr w:type="spellStart"/>
      <w:r w:rsidRPr="00123D28">
        <w:t>p</w:t>
      </w:r>
      <w:r w:rsidRPr="00123D28">
        <w:rPr>
          <w:vertAlign w:val="subscript"/>
        </w:rPr>
        <w:t>high</w:t>
      </w:r>
      <w:proofErr w:type="spellEnd"/>
      <w:r w:rsidRPr="00123D28">
        <w:rPr>
          <w:vertAlign w:val="subscript"/>
        </w:rPr>
        <w:t>-low</w:t>
      </w:r>
      <w:r w:rsidRPr="00123D28">
        <w:t xml:space="preserve"> &lt; 0.001; </w:t>
      </w:r>
      <w:proofErr w:type="spellStart"/>
      <w:r w:rsidRPr="00123D28">
        <w:t>p</w:t>
      </w:r>
      <w:r w:rsidRPr="00123D28">
        <w:rPr>
          <w:vertAlign w:val="subscript"/>
        </w:rPr>
        <w:t>high</w:t>
      </w:r>
      <w:proofErr w:type="spellEnd"/>
      <w:r w:rsidRPr="00123D28">
        <w:rPr>
          <w:vertAlign w:val="subscript"/>
        </w:rPr>
        <w:t xml:space="preserve">-control </w:t>
      </w:r>
      <w:r w:rsidRPr="00123D28">
        <w:t>= 0.009; p</w:t>
      </w:r>
      <w:r w:rsidRPr="00123D28">
        <w:rPr>
          <w:vertAlign w:val="subscript"/>
        </w:rPr>
        <w:t>low-control</w:t>
      </w:r>
      <w:r w:rsidRPr="00123D28">
        <w:t xml:space="preserve"> = 0.576). In the slow walking baseline condition, there was no differences between peak braking forces (one way ANOVA: p = 0.37</w:t>
      </w:r>
      <w:r w:rsidR="00173844" w:rsidRPr="00123D28">
        <w:t>1</w:t>
      </w:r>
      <w:r w:rsidRPr="00123D28">
        <w:t>).</w:t>
      </w:r>
    </w:p>
    <w:p w14:paraId="4E817694" w14:textId="10DD2D4F" w:rsidR="00E5472B" w:rsidRDefault="00123D28" w:rsidP="001E5983">
      <w:pPr>
        <w:jc w:val="both"/>
      </w:pPr>
      <w:r w:rsidRPr="00123D28">
        <w:t xml:space="preserve">We also compared push off impulse (time integrated propulsive force) between groups. Impulse sums push off force across the duration of stance, when the foot is on the treadmill belt, and may reveal differences in propulsion that might not be apparent in the peak push off metrics due to stance duration and stride frequency. Propulsive impulse was significantly different between effort </w:t>
      </w:r>
      <w:r w:rsidRPr="00123D28">
        <w:lastRenderedPageBreak/>
        <w:t>groups in the fast baseline condition (one-way ANOVA: p = 0.014). The difference was driven by differences between the high and low effort group</w:t>
      </w:r>
      <w:r w:rsidR="00681A0C">
        <w:t xml:space="preserve"> </w:t>
      </w:r>
      <w:r w:rsidRPr="00123D28">
        <w:t xml:space="preserve">(t-tests: </w:t>
      </w:r>
      <w:proofErr w:type="spellStart"/>
      <w:r w:rsidRPr="00123D28">
        <w:t>p</w:t>
      </w:r>
      <w:r w:rsidRPr="00123D28">
        <w:rPr>
          <w:vertAlign w:val="subscript"/>
        </w:rPr>
        <w:t>high</w:t>
      </w:r>
      <w:proofErr w:type="spellEnd"/>
      <w:r w:rsidRPr="00123D28">
        <w:rPr>
          <w:vertAlign w:val="subscript"/>
        </w:rPr>
        <w:t>-low</w:t>
      </w:r>
      <w:r w:rsidRPr="00123D28">
        <w:t xml:space="preserve"> &lt; 0.001; </w:t>
      </w:r>
      <w:proofErr w:type="spellStart"/>
      <w:r w:rsidRPr="00123D28">
        <w:t>p</w:t>
      </w:r>
      <w:r w:rsidRPr="00123D28">
        <w:rPr>
          <w:vertAlign w:val="subscript"/>
        </w:rPr>
        <w:t>high</w:t>
      </w:r>
      <w:proofErr w:type="spellEnd"/>
      <w:r w:rsidRPr="00123D28">
        <w:rPr>
          <w:vertAlign w:val="subscript"/>
        </w:rPr>
        <w:t xml:space="preserve">-control </w:t>
      </w:r>
      <w:r w:rsidRPr="00123D28">
        <w:t>= 0.053; p</w:t>
      </w:r>
      <w:r w:rsidRPr="00123D28">
        <w:rPr>
          <w:vertAlign w:val="subscript"/>
        </w:rPr>
        <w:t>low-control</w:t>
      </w:r>
      <w:r w:rsidRPr="00123D28">
        <w:t xml:space="preserve"> = 0.494). There were no differences between groups in the slow baseline block (one way ANOVA: p = 0.430</w:t>
      </w:r>
      <w:r w:rsidR="00681A0C">
        <w:t>).</w:t>
      </w:r>
    </w:p>
    <w:tbl>
      <w:tblPr>
        <w:tblStyle w:val="TableGrid"/>
        <w:tblW w:w="0" w:type="auto"/>
        <w:tblLook w:val="04A0" w:firstRow="1" w:lastRow="0" w:firstColumn="1" w:lastColumn="0" w:noHBand="0" w:noVBand="1"/>
      </w:tblPr>
      <w:tblGrid>
        <w:gridCol w:w="9576"/>
      </w:tblGrid>
      <w:tr w:rsidR="008A459B" w14:paraId="2F9CCEC3" w14:textId="77777777" w:rsidTr="008A459B">
        <w:tc>
          <w:tcPr>
            <w:tcW w:w="9576" w:type="dxa"/>
          </w:tcPr>
          <w:p w14:paraId="30B1C9F0" w14:textId="2BC58A2B" w:rsidR="008A459B" w:rsidRDefault="008E0F97" w:rsidP="001E5983">
            <w:pPr>
              <w:jc w:val="both"/>
            </w:pPr>
            <w:r>
              <w:rPr>
                <w:noProof/>
              </w:rPr>
              <w:drawing>
                <wp:anchor distT="0" distB="0" distL="114300" distR="114300" simplePos="0" relativeHeight="251666432" behindDoc="0" locked="0" layoutInCell="1" allowOverlap="1" wp14:anchorId="545252DC" wp14:editId="7CF87894">
                  <wp:simplePos x="0" y="0"/>
                  <wp:positionH relativeFrom="column">
                    <wp:posOffset>-6985</wp:posOffset>
                  </wp:positionH>
                  <wp:positionV relativeFrom="paragraph">
                    <wp:posOffset>173990</wp:posOffset>
                  </wp:positionV>
                  <wp:extent cx="2993142" cy="4657353"/>
                  <wp:effectExtent l="0" t="0" r="0" b="0"/>
                  <wp:wrapSquare wrapText="bothSides"/>
                  <wp:docPr id="736340871" name="Picture 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40871" name="Picture 2" descr="A screenshot of a graph&#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2993142" cy="4657353"/>
                          </a:xfrm>
                          <a:prstGeom prst="rect">
                            <a:avLst/>
                          </a:prstGeom>
                        </pic:spPr>
                      </pic:pic>
                    </a:graphicData>
                  </a:graphic>
                </wp:anchor>
              </w:drawing>
            </w:r>
          </w:p>
        </w:tc>
      </w:tr>
      <w:tr w:rsidR="008A459B" w14:paraId="0B86A3FB" w14:textId="77777777" w:rsidTr="008A459B">
        <w:tc>
          <w:tcPr>
            <w:tcW w:w="9576" w:type="dxa"/>
          </w:tcPr>
          <w:p w14:paraId="2DB4C8C3" w14:textId="67F6299E" w:rsidR="008A459B" w:rsidRDefault="0042326B" w:rsidP="001E5983">
            <w:pPr>
              <w:jc w:val="both"/>
            </w:pPr>
            <w:r>
              <w:t xml:space="preserve">Figure #: </w:t>
            </w:r>
            <w:r w:rsidR="009F7973">
              <w:t>Baseline ground reaction forces</w:t>
            </w:r>
            <w:r w:rsidR="0099767D">
              <w:t xml:space="preserve"> normalized by bodyweight (not including weight added to differentiate effort condition)</w:t>
            </w:r>
            <w:r w:rsidR="009F7973">
              <w:t>. A) Anterior-posterior ground reaction forces</w:t>
            </w:r>
            <w:r w:rsidR="001540FF">
              <w:t xml:space="preserve"> for slow baseline (dashed) and fast baseline (solid). The high effort group has significantly </w:t>
            </w:r>
            <w:r w:rsidR="0046337D">
              <w:t xml:space="preserve">higher magnitudes of peak braking and peak push off force. B) </w:t>
            </w:r>
            <w:r w:rsidR="0099767D">
              <w:t>Vertical ground reaction forces for slow and fast baseline</w:t>
            </w:r>
            <w:r w:rsidR="00E658B7">
              <w:t>. C) Peak braking force during fast baseline showing differences between the three effort groups</w:t>
            </w:r>
            <w:r w:rsidR="00F94E67">
              <w:t xml:space="preserve"> (p = </w:t>
            </w:r>
            <w:r w:rsidR="00062FFE">
              <w:t>0.018)</w:t>
            </w:r>
            <w:r w:rsidR="00E658B7">
              <w:t>, driven by the higher magnitude braking in the high effort group versus the low effort group</w:t>
            </w:r>
            <w:r w:rsidR="00062FFE">
              <w:t xml:space="preserve"> (p = 0.010)</w:t>
            </w:r>
            <w:r w:rsidR="00E658B7">
              <w:t>. D) Peak push off force during fast baseline showing differences between the three effort groups</w:t>
            </w:r>
            <w:r w:rsidR="00335A1F">
              <w:t xml:space="preserve"> including significant differences between the high effort group and the low effort group</w:t>
            </w:r>
            <w:r w:rsidR="00062FFE">
              <w:t xml:space="preserve"> (p = </w:t>
            </w:r>
            <w:r w:rsidR="005922F1">
              <w:t>1.4e-04)</w:t>
            </w:r>
            <w:r w:rsidR="00335A1F">
              <w:t xml:space="preserve"> and between the high effort group and the control group</w:t>
            </w:r>
            <w:r w:rsidR="005922F1">
              <w:t xml:space="preserve"> (p = 0.008)</w:t>
            </w:r>
            <w:r w:rsidR="00335A1F">
              <w:t xml:space="preserve">. E) Push off impulse </w:t>
            </w:r>
            <w:r w:rsidR="00063EFC">
              <w:t>during fast baseline showing differences between the three effort groups</w:t>
            </w:r>
            <w:r w:rsidR="00701454">
              <w:t xml:space="preserve"> including between high effort and low effort (p = </w:t>
            </w:r>
            <w:r w:rsidR="002859FF">
              <w:t xml:space="preserve">4.2e-04). The difference between high effort and control was trending toward significance with p = </w:t>
            </w:r>
            <w:r w:rsidR="00F94E67">
              <w:t xml:space="preserve">0.053. </w:t>
            </w:r>
            <w:r w:rsidR="00E3413A">
              <w:t xml:space="preserve">F) Peak braking force for slow baseline. G) Peak push off force for slow baseline. H) Push off impulse for </w:t>
            </w:r>
            <w:r w:rsidR="0057032B">
              <w:t>slow baseline.</w:t>
            </w:r>
          </w:p>
        </w:tc>
      </w:tr>
    </w:tbl>
    <w:p w14:paraId="0367731D" w14:textId="77777777" w:rsidR="008A459B" w:rsidRDefault="008A459B" w:rsidP="001E5983">
      <w:pPr>
        <w:jc w:val="both"/>
      </w:pPr>
    </w:p>
    <w:p w14:paraId="3AF3D90C" w14:textId="5203C0B2" w:rsidR="008012D4" w:rsidRPr="00A63A9D" w:rsidRDefault="008012D4" w:rsidP="001E5983">
      <w:pPr>
        <w:jc w:val="both"/>
        <w:rPr>
          <w:b/>
          <w:bCs/>
        </w:rPr>
      </w:pPr>
      <w:r w:rsidRPr="00A63A9D">
        <w:rPr>
          <w:b/>
          <w:bCs/>
        </w:rPr>
        <w:lastRenderedPageBreak/>
        <w:t>ADAPTATION</w:t>
      </w:r>
    </w:p>
    <w:p w14:paraId="351229FB" w14:textId="248ACE70" w:rsidR="005705E8" w:rsidRPr="00A63A9D" w:rsidRDefault="005705E8" w:rsidP="001E5983">
      <w:pPr>
        <w:jc w:val="both"/>
        <w:rPr>
          <w:b/>
          <w:bCs/>
          <w:i/>
          <w:iCs/>
        </w:rPr>
      </w:pPr>
      <w:r w:rsidRPr="00A63A9D">
        <w:rPr>
          <w:b/>
          <w:bCs/>
          <w:i/>
          <w:iCs/>
        </w:rPr>
        <w:t xml:space="preserve">Participants in the high, low, and control effort groups adjusted their </w:t>
      </w:r>
      <w:r w:rsidR="0019532A" w:rsidRPr="00A63A9D">
        <w:rPr>
          <w:b/>
          <w:bCs/>
          <w:i/>
          <w:iCs/>
        </w:rPr>
        <w:t>step lengths</w:t>
      </w:r>
      <w:r w:rsidRPr="00A63A9D">
        <w:rPr>
          <w:b/>
          <w:bCs/>
          <w:i/>
          <w:iCs/>
        </w:rPr>
        <w:t xml:space="preserve"> toward symmetry at similar rates and reduced their asymmetry to similar final values.</w:t>
      </w:r>
    </w:p>
    <w:p w14:paraId="45B648BE" w14:textId="0D6C7C87" w:rsidR="007E4109" w:rsidRDefault="00DD72D4" w:rsidP="001E5983">
      <w:pPr>
        <w:jc w:val="both"/>
      </w:pPr>
      <w:r>
        <w:t>Over the course of exposure to the split-belt, the step length asymmetry progresses from asymmetry toward symmetry.</w:t>
      </w:r>
      <w:r w:rsidR="002803AE">
        <w:t xml:space="preserve"> For strides early in the block,</w:t>
      </w:r>
      <w:r w:rsidR="002803AE" w:rsidRPr="003A1BB5">
        <w:t xml:space="preserve"> step length asymmetry is negative for all groups indicating that participants responded</w:t>
      </w:r>
      <w:r w:rsidR="002803AE">
        <w:t xml:space="preserve"> to the split-belt perturbation by taking longer steps on the slow leg. Over time, participants in all groups adjusted their relative fast and slow step lengths to be more similar, although a slight bias toward longer steps on the slow leg persisted for the duration of the 10-minute learning block.</w:t>
      </w:r>
    </w:p>
    <w:p w14:paraId="61FEC644" w14:textId="0FDEED59" w:rsidR="00300C17" w:rsidRDefault="005705E8" w:rsidP="001E5983">
      <w:pPr>
        <w:jc w:val="both"/>
        <w:rPr>
          <w:color w:val="215E99" w:themeColor="text2" w:themeTint="BF"/>
        </w:rPr>
      </w:pPr>
      <w:r w:rsidRPr="00A63A9D">
        <w:rPr>
          <w:i/>
          <w:iCs/>
        </w:rPr>
        <w:t>Binned comparison</w:t>
      </w:r>
      <w:r w:rsidR="00DE3153">
        <w:t>.</w:t>
      </w:r>
      <w:r w:rsidR="00A63A9D">
        <w:t xml:space="preserve"> </w:t>
      </w:r>
      <w:r w:rsidR="00300C17">
        <w:t xml:space="preserve">To match common split-belt analyses in the literature, we compared </w:t>
      </w:r>
      <w:r w:rsidR="001B2B85">
        <w:t xml:space="preserve">step length asymmetry during </w:t>
      </w:r>
      <w:r w:rsidR="00300C17">
        <w:t>blocks of trials representing different phases of the learning process (initial: strides 1-5, early: strides 6-30, late: strides 31-200, and plateau: final 30 strides) using one-way ANOVA</w:t>
      </w:r>
      <w:r w:rsidR="009E307B">
        <w:t xml:space="preserve"> </w:t>
      </w:r>
      <w:r w:rsidR="009E307B">
        <w:fldChar w:fldCharType="begin"/>
      </w:r>
      <w:r w:rsidR="009E307B">
        <w:instrText xml:space="preserve"> ADDIN ZOTERO_ITEM CSL_CITATION {"citationID":"gcJOgtXi","properties":{"formattedCitation":"(Leech et al. 2018)","plainCitation":"(Leech et al. 2018)","noteIndex":0},"citationItems":[{"id":918,"uris":["http://zotero.org/users/5902728/items/QZVENWGA"],"itemData":{"id":918,"type":"article-journal","abstract":"Abstract\n            The human nervous system has the ability to save newly learned movements (i.e. re-learn faster after initial learning) and generalize learning to new conditions. In the context of walking, we rely on savings and generalization of newly learned walking patterns to navigate changing environments and make progressive improvements with gait rehabilitation. Here, we used a split-belt treadmill to study how different perturbation parameters can influence savings and generalization of learning during walking. In Experiment 1, we investigated the effect of split perturbation size on savings of a newly learned walking pattern. We found that larger perturbations led to better savings than smaller perturbations. In Experiment 2, we studied how different features of the initial split perturbation influenced the generalization of learning. Interestingly, we found that practicing the same thing twice did not lead to fastest learning. Instead, initial exposure to larger perturbation ratios led to faster subsequent learning of smaller perturbation ratios as compared to repeated exposures to small perturbations. Collectively, our findings reveal that initial learning conditions can be leveraged to increase savings and shape flexible motor memories during walking.","container-title":"Scientific Reports","DOI":"10.1038/s41598-017-18538-w","ISSN":"2045-2322","issue":"1","journalAbbreviation":"Sci Rep","language":"en","page":"94","source":"DOI.org (Crossref)","title":"Creating flexible motor memories in human walking","volume":"8","author":[{"family":"Leech","given":"Kristan A."},{"family":"Roemmich","given":"Ryan T."},{"family":"Bastian","given":"Amy J."}],"issued":{"date-parts":[["2018",1,8]]}}}],"schema":"https://github.com/citation-style-language/schema/raw/master/csl-citation.json"} </w:instrText>
      </w:r>
      <w:r w:rsidR="009E307B">
        <w:fldChar w:fldCharType="separate"/>
      </w:r>
      <w:r w:rsidR="009E307B" w:rsidRPr="009E307B">
        <w:rPr>
          <w:rFonts w:ascii="Aptos" w:hAnsi="Aptos"/>
        </w:rPr>
        <w:t>(Leech et al. 2018)</w:t>
      </w:r>
      <w:r w:rsidR="009E307B">
        <w:fldChar w:fldCharType="end"/>
      </w:r>
      <w:r w:rsidR="009E307B">
        <w:t xml:space="preserve">. </w:t>
      </w:r>
      <w:r w:rsidR="00300C17">
        <w:t>We found no difference between groups at any phase of the learning process. (ANOVA on initial bin: p = 0.464; early bin: p = 0.110; late bin: p = 0. 298; and plateau bin: p = 0.361)</w:t>
      </w:r>
      <w:r w:rsidR="00300C17" w:rsidRPr="00793A09">
        <w:t>. Pairwise comparisons of the high effort, low effort, and control groups also yielded no significant differences.</w:t>
      </w:r>
    </w:p>
    <w:tbl>
      <w:tblPr>
        <w:tblStyle w:val="TableGrid"/>
        <w:tblW w:w="9247" w:type="dxa"/>
        <w:tblInd w:w="108" w:type="dxa"/>
        <w:tblLook w:val="04A0" w:firstRow="1" w:lastRow="0" w:firstColumn="1" w:lastColumn="0" w:noHBand="0" w:noVBand="1"/>
      </w:tblPr>
      <w:tblGrid>
        <w:gridCol w:w="1759"/>
        <w:gridCol w:w="1872"/>
        <w:gridCol w:w="1872"/>
        <w:gridCol w:w="1872"/>
        <w:gridCol w:w="1872"/>
      </w:tblGrid>
      <w:tr w:rsidR="00300C17" w14:paraId="3A456F4A" w14:textId="77777777" w:rsidTr="00D90333">
        <w:tc>
          <w:tcPr>
            <w:tcW w:w="1759" w:type="dxa"/>
          </w:tcPr>
          <w:p w14:paraId="0609134C" w14:textId="77777777" w:rsidR="00300C17" w:rsidRPr="00305D48" w:rsidRDefault="00300C17" w:rsidP="001E5983">
            <w:pPr>
              <w:jc w:val="both"/>
              <w:rPr>
                <w:b/>
                <w:bCs/>
              </w:rPr>
            </w:pPr>
            <w:r w:rsidRPr="00305D48">
              <w:rPr>
                <w:b/>
                <w:bCs/>
              </w:rPr>
              <w:t>Pair compared</w:t>
            </w:r>
          </w:p>
        </w:tc>
        <w:tc>
          <w:tcPr>
            <w:tcW w:w="1872" w:type="dxa"/>
          </w:tcPr>
          <w:p w14:paraId="2535F000" w14:textId="77777777" w:rsidR="00300C17" w:rsidRPr="00305D48" w:rsidRDefault="00300C17" w:rsidP="001E5983">
            <w:pPr>
              <w:jc w:val="both"/>
              <w:rPr>
                <w:b/>
                <w:bCs/>
              </w:rPr>
            </w:pPr>
            <w:r w:rsidRPr="00305D48">
              <w:rPr>
                <w:b/>
                <w:bCs/>
              </w:rPr>
              <w:t>Initial</w:t>
            </w:r>
          </w:p>
        </w:tc>
        <w:tc>
          <w:tcPr>
            <w:tcW w:w="1872" w:type="dxa"/>
          </w:tcPr>
          <w:p w14:paraId="2144FBFB" w14:textId="77777777" w:rsidR="00300C17" w:rsidRPr="00305D48" w:rsidRDefault="00300C17" w:rsidP="001E5983">
            <w:pPr>
              <w:jc w:val="both"/>
              <w:rPr>
                <w:b/>
                <w:bCs/>
              </w:rPr>
            </w:pPr>
            <w:r w:rsidRPr="00305D48">
              <w:rPr>
                <w:b/>
                <w:bCs/>
              </w:rPr>
              <w:t>Early</w:t>
            </w:r>
          </w:p>
        </w:tc>
        <w:tc>
          <w:tcPr>
            <w:tcW w:w="1872" w:type="dxa"/>
          </w:tcPr>
          <w:p w14:paraId="6E8386B3" w14:textId="77777777" w:rsidR="00300C17" w:rsidRPr="00305D48" w:rsidRDefault="00300C17" w:rsidP="001E5983">
            <w:pPr>
              <w:jc w:val="both"/>
              <w:rPr>
                <w:b/>
                <w:bCs/>
              </w:rPr>
            </w:pPr>
            <w:r w:rsidRPr="00305D48">
              <w:rPr>
                <w:b/>
                <w:bCs/>
              </w:rPr>
              <w:t>Late</w:t>
            </w:r>
          </w:p>
        </w:tc>
        <w:tc>
          <w:tcPr>
            <w:tcW w:w="1872" w:type="dxa"/>
          </w:tcPr>
          <w:p w14:paraId="46D37BE9" w14:textId="77777777" w:rsidR="00300C17" w:rsidRPr="00305D48" w:rsidRDefault="00300C17" w:rsidP="001E5983">
            <w:pPr>
              <w:jc w:val="both"/>
              <w:rPr>
                <w:b/>
                <w:bCs/>
              </w:rPr>
            </w:pPr>
            <w:r w:rsidRPr="00305D48">
              <w:rPr>
                <w:b/>
                <w:bCs/>
              </w:rPr>
              <w:t>Plateau</w:t>
            </w:r>
          </w:p>
        </w:tc>
      </w:tr>
      <w:tr w:rsidR="00300C17" w14:paraId="2D521DC9" w14:textId="77777777" w:rsidTr="00D90333">
        <w:tc>
          <w:tcPr>
            <w:tcW w:w="1759" w:type="dxa"/>
          </w:tcPr>
          <w:p w14:paraId="14CB34F7" w14:textId="77777777" w:rsidR="00300C17" w:rsidRPr="00305D48" w:rsidRDefault="00300C17" w:rsidP="001E5983">
            <w:pPr>
              <w:jc w:val="both"/>
              <w:rPr>
                <w:b/>
                <w:bCs/>
              </w:rPr>
            </w:pPr>
            <w:r w:rsidRPr="00305D48">
              <w:rPr>
                <w:b/>
                <w:bCs/>
              </w:rPr>
              <w:t>High v Low</w:t>
            </w:r>
          </w:p>
        </w:tc>
        <w:tc>
          <w:tcPr>
            <w:tcW w:w="1872" w:type="dxa"/>
          </w:tcPr>
          <w:p w14:paraId="52BB9B5B" w14:textId="77777777" w:rsidR="00300C17" w:rsidRPr="00305D48" w:rsidRDefault="00300C17" w:rsidP="001E5983">
            <w:pPr>
              <w:jc w:val="both"/>
            </w:pPr>
            <w:r>
              <w:t>p = 0.332</w:t>
            </w:r>
          </w:p>
        </w:tc>
        <w:tc>
          <w:tcPr>
            <w:tcW w:w="1872" w:type="dxa"/>
          </w:tcPr>
          <w:p w14:paraId="0243D1AC" w14:textId="77777777" w:rsidR="00300C17" w:rsidRPr="00305D48" w:rsidRDefault="00300C17" w:rsidP="001E5983">
            <w:pPr>
              <w:jc w:val="both"/>
            </w:pPr>
            <w:r>
              <w:t>p = 0.070</w:t>
            </w:r>
          </w:p>
        </w:tc>
        <w:tc>
          <w:tcPr>
            <w:tcW w:w="1872" w:type="dxa"/>
          </w:tcPr>
          <w:p w14:paraId="7ECF5E44" w14:textId="77777777" w:rsidR="00300C17" w:rsidRPr="00305D48" w:rsidRDefault="00300C17" w:rsidP="001E5983">
            <w:pPr>
              <w:jc w:val="both"/>
            </w:pPr>
            <w:r>
              <w:t>p = 0.127</w:t>
            </w:r>
          </w:p>
        </w:tc>
        <w:tc>
          <w:tcPr>
            <w:tcW w:w="1872" w:type="dxa"/>
          </w:tcPr>
          <w:p w14:paraId="74604C0A" w14:textId="77777777" w:rsidR="00300C17" w:rsidRPr="00305D48" w:rsidRDefault="00300C17" w:rsidP="001E5983">
            <w:pPr>
              <w:jc w:val="both"/>
            </w:pPr>
            <w:r>
              <w:t>p = 0.219</w:t>
            </w:r>
          </w:p>
        </w:tc>
      </w:tr>
      <w:tr w:rsidR="00300C17" w14:paraId="16256712" w14:textId="77777777" w:rsidTr="00D90333">
        <w:tc>
          <w:tcPr>
            <w:tcW w:w="1759" w:type="dxa"/>
          </w:tcPr>
          <w:p w14:paraId="424D6F20" w14:textId="77777777" w:rsidR="00300C17" w:rsidRPr="00305D48" w:rsidRDefault="00300C17" w:rsidP="001E5983">
            <w:pPr>
              <w:jc w:val="both"/>
              <w:rPr>
                <w:b/>
                <w:bCs/>
              </w:rPr>
            </w:pPr>
            <w:r w:rsidRPr="00305D48">
              <w:rPr>
                <w:b/>
                <w:bCs/>
              </w:rPr>
              <w:t>High v Control</w:t>
            </w:r>
          </w:p>
        </w:tc>
        <w:tc>
          <w:tcPr>
            <w:tcW w:w="1872" w:type="dxa"/>
          </w:tcPr>
          <w:p w14:paraId="2FAD06ED" w14:textId="77777777" w:rsidR="00300C17" w:rsidRPr="00305D48" w:rsidRDefault="00300C17" w:rsidP="001E5983">
            <w:pPr>
              <w:jc w:val="both"/>
            </w:pPr>
            <w:r>
              <w:t>p = 0.882</w:t>
            </w:r>
          </w:p>
        </w:tc>
        <w:tc>
          <w:tcPr>
            <w:tcW w:w="1872" w:type="dxa"/>
          </w:tcPr>
          <w:p w14:paraId="1BEF85F2" w14:textId="77777777" w:rsidR="00300C17" w:rsidRPr="00305D48" w:rsidRDefault="00300C17" w:rsidP="001E5983">
            <w:pPr>
              <w:jc w:val="both"/>
            </w:pPr>
            <w:r>
              <w:t>p = 0.841</w:t>
            </w:r>
          </w:p>
        </w:tc>
        <w:tc>
          <w:tcPr>
            <w:tcW w:w="1872" w:type="dxa"/>
          </w:tcPr>
          <w:p w14:paraId="4EF25234" w14:textId="77777777" w:rsidR="00300C17" w:rsidRPr="00305D48" w:rsidRDefault="00300C17" w:rsidP="001E5983">
            <w:pPr>
              <w:jc w:val="both"/>
            </w:pPr>
            <w:r>
              <w:t>p = 0.438</w:t>
            </w:r>
          </w:p>
        </w:tc>
        <w:tc>
          <w:tcPr>
            <w:tcW w:w="1872" w:type="dxa"/>
          </w:tcPr>
          <w:p w14:paraId="4148850F" w14:textId="77777777" w:rsidR="00300C17" w:rsidRPr="00305D48" w:rsidRDefault="00300C17" w:rsidP="001E5983">
            <w:pPr>
              <w:jc w:val="both"/>
            </w:pPr>
            <w:r>
              <w:t>p = 0.163</w:t>
            </w:r>
          </w:p>
        </w:tc>
      </w:tr>
      <w:tr w:rsidR="00300C17" w14:paraId="3FCC42D5" w14:textId="77777777" w:rsidTr="00D90333">
        <w:tc>
          <w:tcPr>
            <w:tcW w:w="1759" w:type="dxa"/>
          </w:tcPr>
          <w:p w14:paraId="33EFD01E" w14:textId="77777777" w:rsidR="00300C17" w:rsidRPr="00305D48" w:rsidRDefault="00300C17" w:rsidP="001E5983">
            <w:pPr>
              <w:jc w:val="both"/>
              <w:rPr>
                <w:b/>
                <w:bCs/>
              </w:rPr>
            </w:pPr>
            <w:r w:rsidRPr="00305D48">
              <w:rPr>
                <w:b/>
                <w:bCs/>
              </w:rPr>
              <w:t xml:space="preserve">Low </w:t>
            </w:r>
            <w:r>
              <w:rPr>
                <w:b/>
                <w:bCs/>
              </w:rPr>
              <w:t>v</w:t>
            </w:r>
            <w:r w:rsidRPr="00305D48">
              <w:rPr>
                <w:b/>
                <w:bCs/>
              </w:rPr>
              <w:t xml:space="preserve"> Control</w:t>
            </w:r>
          </w:p>
        </w:tc>
        <w:tc>
          <w:tcPr>
            <w:tcW w:w="1872" w:type="dxa"/>
          </w:tcPr>
          <w:p w14:paraId="120FD9AE" w14:textId="77777777" w:rsidR="00300C17" w:rsidRPr="00305D48" w:rsidRDefault="00300C17" w:rsidP="001E5983">
            <w:pPr>
              <w:jc w:val="both"/>
            </w:pPr>
            <w:r>
              <w:t>p = 0.296</w:t>
            </w:r>
          </w:p>
        </w:tc>
        <w:tc>
          <w:tcPr>
            <w:tcW w:w="1872" w:type="dxa"/>
          </w:tcPr>
          <w:p w14:paraId="051EA655" w14:textId="77777777" w:rsidR="00300C17" w:rsidRPr="00305D48" w:rsidRDefault="00300C17" w:rsidP="001E5983">
            <w:pPr>
              <w:jc w:val="both"/>
            </w:pPr>
            <w:r>
              <w:t>p = 0.102</w:t>
            </w:r>
          </w:p>
        </w:tc>
        <w:tc>
          <w:tcPr>
            <w:tcW w:w="1872" w:type="dxa"/>
          </w:tcPr>
          <w:p w14:paraId="03DFAE40" w14:textId="77777777" w:rsidR="00300C17" w:rsidRPr="00305D48" w:rsidRDefault="00300C17" w:rsidP="001E5983">
            <w:pPr>
              <w:jc w:val="both"/>
            </w:pPr>
            <w:r>
              <w:t>p = 0.433</w:t>
            </w:r>
          </w:p>
        </w:tc>
        <w:tc>
          <w:tcPr>
            <w:tcW w:w="1872" w:type="dxa"/>
          </w:tcPr>
          <w:p w14:paraId="372C7689" w14:textId="77777777" w:rsidR="00300C17" w:rsidRPr="00305D48" w:rsidRDefault="00300C17" w:rsidP="001E5983">
            <w:pPr>
              <w:jc w:val="both"/>
            </w:pPr>
            <w:r>
              <w:t>p = 0.726</w:t>
            </w:r>
          </w:p>
        </w:tc>
      </w:tr>
    </w:tbl>
    <w:p w14:paraId="1E4F2377" w14:textId="77777777" w:rsidR="00947D47" w:rsidRDefault="00947D47" w:rsidP="001E5983">
      <w:pPr>
        <w:jc w:val="both"/>
        <w:rPr>
          <w:i/>
          <w:iCs/>
        </w:rPr>
      </w:pPr>
    </w:p>
    <w:p w14:paraId="0129227F" w14:textId="3D3E0588" w:rsidR="007D7743" w:rsidRDefault="00B50381" w:rsidP="001E5983">
      <w:pPr>
        <w:jc w:val="both"/>
      </w:pPr>
      <w:r>
        <w:t xml:space="preserve"> We used the same binned learning phases to assess step length variability</w:t>
      </w:r>
      <w:r w:rsidR="00620039">
        <w:t xml:space="preserve">. We first established that step length </w:t>
      </w:r>
      <w:r w:rsidR="00A77736">
        <w:t>variance</w:t>
      </w:r>
      <w:r w:rsidR="00620039">
        <w:t xml:space="preserve"> did not differ between the fast and slow legs for any group</w:t>
      </w:r>
      <w:r w:rsidR="007D7743">
        <w:t xml:space="preserve"> during any phase of learning</w:t>
      </w:r>
      <w:r w:rsidR="00404750">
        <w:t>.</w:t>
      </w:r>
    </w:p>
    <w:tbl>
      <w:tblPr>
        <w:tblStyle w:val="TableGrid"/>
        <w:tblW w:w="0" w:type="auto"/>
        <w:tblLook w:val="04A0" w:firstRow="1" w:lastRow="0" w:firstColumn="1" w:lastColumn="0" w:noHBand="0" w:noVBand="1"/>
      </w:tblPr>
      <w:tblGrid>
        <w:gridCol w:w="1870"/>
        <w:gridCol w:w="1870"/>
        <w:gridCol w:w="1870"/>
        <w:gridCol w:w="1870"/>
        <w:gridCol w:w="1870"/>
      </w:tblGrid>
      <w:tr w:rsidR="00FD233E" w14:paraId="7EB2272E" w14:textId="77777777" w:rsidTr="00D317AD">
        <w:tc>
          <w:tcPr>
            <w:tcW w:w="1870" w:type="dxa"/>
          </w:tcPr>
          <w:p w14:paraId="1DA72475" w14:textId="375A4882" w:rsidR="00FD233E" w:rsidRDefault="00FD233E" w:rsidP="001E5983">
            <w:pPr>
              <w:jc w:val="both"/>
            </w:pPr>
            <w:r>
              <w:t>Fast v. Slow leg</w:t>
            </w:r>
          </w:p>
        </w:tc>
        <w:tc>
          <w:tcPr>
            <w:tcW w:w="1870" w:type="dxa"/>
          </w:tcPr>
          <w:p w14:paraId="302E69AE" w14:textId="77777777" w:rsidR="00FD233E" w:rsidRPr="009D5CD1" w:rsidRDefault="00FD233E" w:rsidP="001E5983">
            <w:pPr>
              <w:jc w:val="both"/>
              <w:rPr>
                <w:b/>
                <w:bCs/>
              </w:rPr>
            </w:pPr>
            <w:r w:rsidRPr="009D5CD1">
              <w:rPr>
                <w:b/>
                <w:bCs/>
              </w:rPr>
              <w:t>Initial</w:t>
            </w:r>
          </w:p>
        </w:tc>
        <w:tc>
          <w:tcPr>
            <w:tcW w:w="1870" w:type="dxa"/>
          </w:tcPr>
          <w:p w14:paraId="7F99157E" w14:textId="77777777" w:rsidR="00FD233E" w:rsidRPr="009D5CD1" w:rsidRDefault="00FD233E" w:rsidP="001E5983">
            <w:pPr>
              <w:jc w:val="both"/>
              <w:rPr>
                <w:b/>
                <w:bCs/>
              </w:rPr>
            </w:pPr>
            <w:r w:rsidRPr="009D5CD1">
              <w:rPr>
                <w:b/>
                <w:bCs/>
              </w:rPr>
              <w:t>Early</w:t>
            </w:r>
          </w:p>
        </w:tc>
        <w:tc>
          <w:tcPr>
            <w:tcW w:w="1870" w:type="dxa"/>
          </w:tcPr>
          <w:p w14:paraId="2EDA8872" w14:textId="77777777" w:rsidR="00FD233E" w:rsidRPr="009D5CD1" w:rsidRDefault="00FD233E" w:rsidP="001E5983">
            <w:pPr>
              <w:jc w:val="both"/>
              <w:rPr>
                <w:b/>
                <w:bCs/>
              </w:rPr>
            </w:pPr>
            <w:r w:rsidRPr="009D5CD1">
              <w:rPr>
                <w:b/>
                <w:bCs/>
              </w:rPr>
              <w:t>Late</w:t>
            </w:r>
          </w:p>
        </w:tc>
        <w:tc>
          <w:tcPr>
            <w:tcW w:w="1870" w:type="dxa"/>
          </w:tcPr>
          <w:p w14:paraId="10B1590E" w14:textId="77777777" w:rsidR="00FD233E" w:rsidRPr="009D5CD1" w:rsidRDefault="00FD233E" w:rsidP="001E5983">
            <w:pPr>
              <w:jc w:val="both"/>
              <w:rPr>
                <w:b/>
                <w:bCs/>
              </w:rPr>
            </w:pPr>
            <w:r w:rsidRPr="009D5CD1">
              <w:rPr>
                <w:b/>
                <w:bCs/>
              </w:rPr>
              <w:t>Final</w:t>
            </w:r>
          </w:p>
        </w:tc>
      </w:tr>
      <w:tr w:rsidR="00FD233E" w14:paraId="0C027244" w14:textId="77777777" w:rsidTr="00D317AD">
        <w:tc>
          <w:tcPr>
            <w:tcW w:w="1870" w:type="dxa"/>
          </w:tcPr>
          <w:p w14:paraId="1395F94A" w14:textId="77777777" w:rsidR="00FD233E" w:rsidRPr="009D5CD1" w:rsidRDefault="00FD233E" w:rsidP="001E5983">
            <w:pPr>
              <w:jc w:val="both"/>
              <w:rPr>
                <w:b/>
                <w:bCs/>
              </w:rPr>
            </w:pPr>
            <w:r w:rsidRPr="009D5CD1">
              <w:rPr>
                <w:b/>
                <w:bCs/>
              </w:rPr>
              <w:t>High effort</w:t>
            </w:r>
          </w:p>
        </w:tc>
        <w:tc>
          <w:tcPr>
            <w:tcW w:w="1870" w:type="dxa"/>
          </w:tcPr>
          <w:p w14:paraId="7B893CCF" w14:textId="77777777" w:rsidR="00FD233E" w:rsidRDefault="00FD233E" w:rsidP="001E5983">
            <w:pPr>
              <w:jc w:val="both"/>
            </w:pPr>
            <w:r w:rsidRPr="003A7D24">
              <w:t>p = 0.333</w:t>
            </w:r>
          </w:p>
        </w:tc>
        <w:tc>
          <w:tcPr>
            <w:tcW w:w="1870" w:type="dxa"/>
          </w:tcPr>
          <w:p w14:paraId="5AEEC27D" w14:textId="77777777" w:rsidR="00FD233E" w:rsidRDefault="00FD233E" w:rsidP="001E5983">
            <w:pPr>
              <w:jc w:val="both"/>
            </w:pPr>
            <w:r w:rsidRPr="003A7D24">
              <w:t>p = 0.3</w:t>
            </w:r>
            <w:r>
              <w:t>10</w:t>
            </w:r>
          </w:p>
        </w:tc>
        <w:tc>
          <w:tcPr>
            <w:tcW w:w="1870" w:type="dxa"/>
          </w:tcPr>
          <w:p w14:paraId="14A827D4" w14:textId="77777777" w:rsidR="00FD233E" w:rsidRDefault="00FD233E" w:rsidP="001E5983">
            <w:pPr>
              <w:jc w:val="both"/>
            </w:pPr>
            <w:r w:rsidRPr="003A7D24">
              <w:t>p = 0.62</w:t>
            </w:r>
            <w:r>
              <w:t>5</w:t>
            </w:r>
          </w:p>
        </w:tc>
        <w:tc>
          <w:tcPr>
            <w:tcW w:w="1870" w:type="dxa"/>
          </w:tcPr>
          <w:p w14:paraId="120CB182" w14:textId="77777777" w:rsidR="00FD233E" w:rsidRDefault="00FD233E" w:rsidP="001E5983">
            <w:pPr>
              <w:jc w:val="both"/>
            </w:pPr>
            <w:r w:rsidRPr="003A7D24">
              <w:t>p = 0.233</w:t>
            </w:r>
          </w:p>
        </w:tc>
      </w:tr>
      <w:tr w:rsidR="00FD233E" w14:paraId="7CE0C95C" w14:textId="77777777" w:rsidTr="00D317AD">
        <w:tc>
          <w:tcPr>
            <w:tcW w:w="1870" w:type="dxa"/>
          </w:tcPr>
          <w:p w14:paraId="54E64A5B" w14:textId="77777777" w:rsidR="00FD233E" w:rsidRPr="009D5CD1" w:rsidRDefault="00FD233E" w:rsidP="001E5983">
            <w:pPr>
              <w:jc w:val="both"/>
              <w:rPr>
                <w:b/>
                <w:bCs/>
              </w:rPr>
            </w:pPr>
            <w:r w:rsidRPr="009D5CD1">
              <w:rPr>
                <w:b/>
                <w:bCs/>
              </w:rPr>
              <w:t>Low effort</w:t>
            </w:r>
          </w:p>
        </w:tc>
        <w:tc>
          <w:tcPr>
            <w:tcW w:w="1870" w:type="dxa"/>
          </w:tcPr>
          <w:p w14:paraId="21BF72FB" w14:textId="77777777" w:rsidR="00FD233E" w:rsidRDefault="00FD233E" w:rsidP="001E5983">
            <w:pPr>
              <w:jc w:val="both"/>
            </w:pPr>
            <w:r>
              <w:t xml:space="preserve">p = </w:t>
            </w:r>
            <w:r w:rsidRPr="003A7D24">
              <w:t>0.56</w:t>
            </w:r>
            <w:r>
              <w:t>0</w:t>
            </w:r>
          </w:p>
        </w:tc>
        <w:tc>
          <w:tcPr>
            <w:tcW w:w="1870" w:type="dxa"/>
          </w:tcPr>
          <w:p w14:paraId="48AACC91" w14:textId="77777777" w:rsidR="00FD233E" w:rsidRDefault="00FD233E" w:rsidP="001E5983">
            <w:pPr>
              <w:jc w:val="both"/>
            </w:pPr>
            <w:r w:rsidRPr="009D5CD1">
              <w:t>p = 0.69</w:t>
            </w:r>
            <w:r>
              <w:t>5</w:t>
            </w:r>
          </w:p>
        </w:tc>
        <w:tc>
          <w:tcPr>
            <w:tcW w:w="1870" w:type="dxa"/>
          </w:tcPr>
          <w:p w14:paraId="5B76B828" w14:textId="77777777" w:rsidR="00FD233E" w:rsidRDefault="00FD233E" w:rsidP="001E5983">
            <w:pPr>
              <w:jc w:val="both"/>
            </w:pPr>
            <w:r w:rsidRPr="009D5CD1">
              <w:t>p = 0.</w:t>
            </w:r>
            <w:r>
              <w:t xml:space="preserve"> </w:t>
            </w:r>
            <w:r w:rsidRPr="00E26453">
              <w:t>902</w:t>
            </w:r>
          </w:p>
        </w:tc>
        <w:tc>
          <w:tcPr>
            <w:tcW w:w="1870" w:type="dxa"/>
          </w:tcPr>
          <w:p w14:paraId="7483BC6E" w14:textId="77777777" w:rsidR="00FD233E" w:rsidRDefault="00FD233E" w:rsidP="001E5983">
            <w:pPr>
              <w:jc w:val="both"/>
            </w:pPr>
            <w:r w:rsidRPr="009D5CD1">
              <w:t>p = 0.</w:t>
            </w:r>
            <w:r>
              <w:t xml:space="preserve"> </w:t>
            </w:r>
            <w:r w:rsidRPr="00270941">
              <w:t>55</w:t>
            </w:r>
            <w:r>
              <w:t>6</w:t>
            </w:r>
          </w:p>
        </w:tc>
      </w:tr>
      <w:tr w:rsidR="00FD233E" w14:paraId="7690B0F6" w14:textId="77777777" w:rsidTr="00D317AD">
        <w:tc>
          <w:tcPr>
            <w:tcW w:w="1870" w:type="dxa"/>
          </w:tcPr>
          <w:p w14:paraId="5699C2EF" w14:textId="77777777" w:rsidR="00FD233E" w:rsidRPr="009D5CD1" w:rsidRDefault="00FD233E" w:rsidP="001E5983">
            <w:pPr>
              <w:jc w:val="both"/>
              <w:rPr>
                <w:b/>
                <w:bCs/>
              </w:rPr>
            </w:pPr>
            <w:r w:rsidRPr="009D5CD1">
              <w:rPr>
                <w:b/>
                <w:bCs/>
              </w:rPr>
              <w:t>Control</w:t>
            </w:r>
          </w:p>
        </w:tc>
        <w:tc>
          <w:tcPr>
            <w:tcW w:w="1870" w:type="dxa"/>
          </w:tcPr>
          <w:p w14:paraId="63D8360B" w14:textId="77777777" w:rsidR="00FD233E" w:rsidRDefault="00FD233E" w:rsidP="001E5983">
            <w:pPr>
              <w:jc w:val="both"/>
            </w:pPr>
            <w:r w:rsidRPr="009D5CD1">
              <w:t>p = 0.</w:t>
            </w:r>
            <w:r>
              <w:t xml:space="preserve"> </w:t>
            </w:r>
            <w:r w:rsidRPr="00270941">
              <w:t>226</w:t>
            </w:r>
          </w:p>
        </w:tc>
        <w:tc>
          <w:tcPr>
            <w:tcW w:w="1870" w:type="dxa"/>
          </w:tcPr>
          <w:p w14:paraId="789E416C" w14:textId="77777777" w:rsidR="00FD233E" w:rsidRDefault="00FD233E" w:rsidP="001E5983">
            <w:pPr>
              <w:jc w:val="both"/>
            </w:pPr>
            <w:r w:rsidRPr="009D5CD1">
              <w:t>p = 0.</w:t>
            </w:r>
            <w:r>
              <w:t xml:space="preserve"> </w:t>
            </w:r>
            <w:r w:rsidRPr="00270941">
              <w:t>557</w:t>
            </w:r>
          </w:p>
        </w:tc>
        <w:tc>
          <w:tcPr>
            <w:tcW w:w="1870" w:type="dxa"/>
          </w:tcPr>
          <w:p w14:paraId="6A40CEFB" w14:textId="77777777" w:rsidR="00FD233E" w:rsidRDefault="00FD233E" w:rsidP="001E5983">
            <w:pPr>
              <w:jc w:val="both"/>
            </w:pPr>
            <w:r w:rsidRPr="009D5CD1">
              <w:t>p = 0.</w:t>
            </w:r>
            <w:r>
              <w:t xml:space="preserve"> </w:t>
            </w:r>
            <w:r w:rsidRPr="00270941">
              <w:t>827</w:t>
            </w:r>
          </w:p>
        </w:tc>
        <w:tc>
          <w:tcPr>
            <w:tcW w:w="1870" w:type="dxa"/>
          </w:tcPr>
          <w:p w14:paraId="53517209" w14:textId="77777777" w:rsidR="00FD233E" w:rsidRDefault="00FD233E" w:rsidP="001E5983">
            <w:pPr>
              <w:jc w:val="both"/>
            </w:pPr>
            <w:r w:rsidRPr="009D5CD1">
              <w:t>p = 0.</w:t>
            </w:r>
            <w:r>
              <w:t xml:space="preserve"> </w:t>
            </w:r>
            <w:r w:rsidRPr="00270941">
              <w:t>6</w:t>
            </w:r>
            <w:r>
              <w:t>40</w:t>
            </w:r>
          </w:p>
        </w:tc>
      </w:tr>
    </w:tbl>
    <w:p w14:paraId="4E7A78CE" w14:textId="6881C4C7" w:rsidR="00947D47" w:rsidRPr="001B2B85" w:rsidRDefault="00FD233E" w:rsidP="001E5983">
      <w:pPr>
        <w:jc w:val="both"/>
      </w:pPr>
      <w:r>
        <w:t>Since there was no difference b</w:t>
      </w:r>
      <w:r w:rsidR="008E34DC">
        <w:t xml:space="preserve">etween the fast and slow legs, we </w:t>
      </w:r>
      <w:r w:rsidR="00264ABD">
        <w:t xml:space="preserve">considered the fast and slow legs together to </w:t>
      </w:r>
      <w:r w:rsidR="00D01921">
        <w:t xml:space="preserve">compare step length </w:t>
      </w:r>
      <w:r w:rsidR="001369B6">
        <w:t>variability</w:t>
      </w:r>
      <w:r w:rsidR="00D01921">
        <w:t xml:space="preserve"> between groups during the binned learning phases.</w:t>
      </w:r>
      <w:r w:rsidR="001369B6">
        <w:t xml:space="preserve"> Our results suggested similar variance regardless of effort condition</w:t>
      </w:r>
      <w:r w:rsidR="00485CF5">
        <w:t xml:space="preserve">. The </w:t>
      </w:r>
      <w:r w:rsidR="005402C3">
        <w:t>variance was</w:t>
      </w:r>
      <w:r w:rsidR="001369B6">
        <w:t xml:space="preserve"> (</w:t>
      </w:r>
      <w:r w:rsidR="009A41E6">
        <w:t>One-way</w:t>
      </w:r>
      <w:r w:rsidR="00A77736">
        <w:t xml:space="preserve"> </w:t>
      </w:r>
      <w:r w:rsidR="001369B6">
        <w:t xml:space="preserve">ANOVA </w:t>
      </w:r>
      <w:r w:rsidR="009A41E6">
        <w:t xml:space="preserve">between groups </w:t>
      </w:r>
      <w:r w:rsidR="001369B6">
        <w:t>on initial bin: p = 0.</w:t>
      </w:r>
      <w:r w:rsidR="008E7A69">
        <w:t>273</w:t>
      </w:r>
      <w:r w:rsidR="001369B6">
        <w:t>; early bin: p = 0.</w:t>
      </w:r>
      <w:r w:rsidR="008E7A69">
        <w:t>182</w:t>
      </w:r>
      <w:r w:rsidR="001369B6">
        <w:t xml:space="preserve">; late bin: p </w:t>
      </w:r>
      <w:r w:rsidR="001369B6" w:rsidRPr="004A711F">
        <w:t xml:space="preserve">= 0. </w:t>
      </w:r>
      <w:r w:rsidR="008E7A69" w:rsidRPr="004A711F">
        <w:t>2</w:t>
      </w:r>
      <w:commentRangeStart w:id="0"/>
      <w:r w:rsidR="008E7A69" w:rsidRPr="004A711F">
        <w:t>7</w:t>
      </w:r>
      <w:commentRangeEnd w:id="0"/>
      <w:r w:rsidR="00BF4643">
        <w:rPr>
          <w:rStyle w:val="CommentReference"/>
        </w:rPr>
        <w:commentReference w:id="0"/>
      </w:r>
      <w:r w:rsidR="008E7A69" w:rsidRPr="004A711F">
        <w:t>3</w:t>
      </w:r>
      <w:r w:rsidR="001369B6" w:rsidRPr="004A711F">
        <w:t>;</w:t>
      </w:r>
      <w:r w:rsidR="001369B6">
        <w:t xml:space="preserve"> and plateau bin: p = 0.</w:t>
      </w:r>
      <w:r w:rsidR="008E7A69">
        <w:t>304</w:t>
      </w:r>
      <w:r w:rsidR="001369B6">
        <w:t>)</w:t>
      </w:r>
      <w:r w:rsidR="008E7A69">
        <w:t>.</w:t>
      </w:r>
      <w:r w:rsidR="000625D6">
        <w:t xml:space="preserve"> Finally, we assessed variance of step length asymmetry</w:t>
      </w:r>
      <w:r w:rsidR="00ED10AC">
        <w:t xml:space="preserve"> and found no differences between </w:t>
      </w:r>
      <w:r w:rsidR="008F3949">
        <w:t>asymmetry variability (ANOVA on initial bin: p = 0.170; early bin: p = 0.565; late bin: p = 0. 217; and plateau bin: p = 0.271).</w:t>
      </w:r>
    </w:p>
    <w:p w14:paraId="247AD439" w14:textId="66D21867" w:rsidR="005705E8" w:rsidRPr="00123D28" w:rsidRDefault="005705E8" w:rsidP="001E5983">
      <w:pPr>
        <w:jc w:val="both"/>
      </w:pPr>
      <w:r w:rsidRPr="00A63A9D">
        <w:rPr>
          <w:i/>
          <w:iCs/>
        </w:rPr>
        <w:t>Steps to plateau</w:t>
      </w:r>
      <w:r w:rsidR="00DE3153">
        <w:t>.</w:t>
      </w:r>
      <w:r w:rsidR="00B239AB">
        <w:t xml:space="preserve"> </w:t>
      </w:r>
      <w:r w:rsidR="005639D0" w:rsidRPr="0012480B">
        <w:rPr>
          <w:rStyle w:val="Heading6Char"/>
          <w:i w:val="0"/>
          <w:iCs w:val="0"/>
          <w:color w:val="auto"/>
        </w:rPr>
        <w:t xml:space="preserve">For initial learning, the first stride to the plateau was 172.6 </w:t>
      </w:r>
      <w:r w:rsidR="00FB4015">
        <w:rPr>
          <w:rStyle w:val="Heading6Char"/>
          <w:i w:val="0"/>
          <w:iCs w:val="0"/>
          <w:color w:val="auto"/>
        </w:rPr>
        <w:t>±</w:t>
      </w:r>
      <w:r w:rsidR="005639D0" w:rsidRPr="0012480B">
        <w:rPr>
          <w:rStyle w:val="Heading6Char"/>
          <w:i w:val="0"/>
          <w:iCs w:val="0"/>
          <w:color w:val="auto"/>
        </w:rPr>
        <w:t xml:space="preserve"> 35.35 strides for the high effort condition, 182.6 </w:t>
      </w:r>
      <w:r w:rsidR="00FB4015">
        <w:rPr>
          <w:rStyle w:val="Heading6Char"/>
          <w:i w:val="0"/>
          <w:iCs w:val="0"/>
          <w:color w:val="auto"/>
        </w:rPr>
        <w:t>±</w:t>
      </w:r>
      <w:r w:rsidR="005639D0" w:rsidRPr="0012480B">
        <w:rPr>
          <w:rStyle w:val="Heading6Char"/>
          <w:i w:val="0"/>
          <w:iCs w:val="0"/>
          <w:color w:val="auto"/>
        </w:rPr>
        <w:t xml:space="preserve"> 21.53 strides for the low effort condition, and 156.5 </w:t>
      </w:r>
      <w:r w:rsidR="00FB4015">
        <w:rPr>
          <w:rStyle w:val="Heading6Char"/>
          <w:i w:val="0"/>
          <w:iCs w:val="0"/>
          <w:color w:val="auto"/>
        </w:rPr>
        <w:t>±</w:t>
      </w:r>
      <w:r w:rsidR="005639D0" w:rsidRPr="0012480B">
        <w:rPr>
          <w:rStyle w:val="Heading6Char"/>
          <w:i w:val="0"/>
          <w:iCs w:val="0"/>
          <w:color w:val="auto"/>
        </w:rPr>
        <w:t xml:space="preserve"> 31.15 strides for the control condition</w:t>
      </w:r>
      <w:r w:rsidR="0001465D">
        <w:rPr>
          <w:rStyle w:val="Heading6Char"/>
          <w:i w:val="0"/>
          <w:iCs w:val="0"/>
          <w:color w:val="auto"/>
        </w:rPr>
        <w:t xml:space="preserve"> (One-way </w:t>
      </w:r>
      <w:r w:rsidR="005639D0" w:rsidRPr="0012480B">
        <w:rPr>
          <w:rStyle w:val="Heading6Char"/>
          <w:i w:val="0"/>
          <w:iCs w:val="0"/>
          <w:color w:val="auto"/>
        </w:rPr>
        <w:t>ANOVA</w:t>
      </w:r>
      <w:r w:rsidR="0001465D">
        <w:rPr>
          <w:rStyle w:val="Heading6Char"/>
          <w:i w:val="0"/>
          <w:iCs w:val="0"/>
          <w:color w:val="auto"/>
        </w:rPr>
        <w:t xml:space="preserve">: </w:t>
      </w:r>
      <w:r w:rsidR="005639D0" w:rsidRPr="0012480B">
        <w:rPr>
          <w:rStyle w:val="Heading6Char"/>
          <w:i w:val="0"/>
          <w:iCs w:val="0"/>
          <w:color w:val="auto"/>
        </w:rPr>
        <w:t>p = 0.825</w:t>
      </w:r>
      <w:r w:rsidR="0001465D">
        <w:rPr>
          <w:rStyle w:val="Heading6Char"/>
          <w:i w:val="0"/>
          <w:iCs w:val="0"/>
          <w:color w:val="auto"/>
        </w:rPr>
        <w:t>)</w:t>
      </w:r>
      <w:r w:rsidR="005639D0" w:rsidRPr="0012480B">
        <w:rPr>
          <w:rStyle w:val="Heading6Char"/>
          <w:i w:val="0"/>
          <w:iCs w:val="0"/>
          <w:color w:val="auto"/>
        </w:rPr>
        <w:t>.</w:t>
      </w:r>
    </w:p>
    <w:p w14:paraId="3526CBE7" w14:textId="3184AD9B" w:rsidR="005705E8" w:rsidRDefault="005705E8" w:rsidP="001E5983">
      <w:pPr>
        <w:jc w:val="both"/>
      </w:pPr>
      <w:r w:rsidRPr="00A63A9D">
        <w:rPr>
          <w:i/>
          <w:iCs/>
        </w:rPr>
        <w:t>State space fit</w:t>
      </w:r>
      <w:r w:rsidR="00DE3153">
        <w:t>.</w:t>
      </w:r>
      <w:r w:rsidR="0001465D">
        <w:t xml:space="preserve"> </w:t>
      </w:r>
      <w:r w:rsidR="00266F6D" w:rsidRPr="00140ABD">
        <w:t xml:space="preserve">Each participant’s SLA curve was fitted with a state space model </w:t>
      </w:r>
      <w:r w:rsidR="00266F6D">
        <w:t>including a</w:t>
      </w:r>
      <w:r w:rsidR="00266F6D" w:rsidRPr="00140ABD">
        <w:t xml:space="preserve"> remembering factor (</w:t>
      </w:r>
      <w:r w:rsidR="00266F6D" w:rsidRPr="00140ABD">
        <w:rPr>
          <w:rFonts w:ascii="Times New Roman" w:hAnsi="Times New Roman" w:cs="Times New Roman"/>
        </w:rPr>
        <w:t>α</w:t>
      </w:r>
      <w:r w:rsidR="00266F6D" w:rsidRPr="00140ABD">
        <w:t>) and</w:t>
      </w:r>
      <w:r w:rsidR="00266F6D">
        <w:t xml:space="preserve"> a</w:t>
      </w:r>
      <w:r w:rsidR="00266F6D" w:rsidRPr="00140ABD">
        <w:t xml:space="preserve"> learning rate (</w:t>
      </w:r>
      <w:r w:rsidR="00266F6D" w:rsidRPr="00140ABD">
        <w:rPr>
          <w:rFonts w:ascii="Times New Roman" w:hAnsi="Times New Roman" w:cs="Times New Roman"/>
        </w:rPr>
        <w:t>β</w:t>
      </w:r>
      <w:r w:rsidR="00266F6D" w:rsidRPr="00140ABD">
        <w:t>). Remembering factor represent</w:t>
      </w:r>
      <w:r w:rsidR="00FE373B">
        <w:t>s wh</w:t>
      </w:r>
      <w:r w:rsidR="00266F6D" w:rsidRPr="00140ABD">
        <w:t xml:space="preserve">at proportion of </w:t>
      </w:r>
      <w:r w:rsidR="00266F6D" w:rsidRPr="00140ABD">
        <w:lastRenderedPageBreak/>
        <w:t>the asymmetry from the previous stride is carried forward into the next</w:t>
      </w:r>
      <w:r w:rsidR="003B5D24">
        <w:t xml:space="preserve"> and l</w:t>
      </w:r>
      <w:r w:rsidR="00266F6D" w:rsidRPr="00140ABD">
        <w:t xml:space="preserve">earning rate captures sensitivity to asymmetry. A high learning rate indicates a high sensitivity to error and will result in rapid initial progress toward symmetry. </w:t>
      </w:r>
      <w:r w:rsidR="00EF3391">
        <w:t>Both remembering factor and learning rate were similar between groups.</w:t>
      </w:r>
    </w:p>
    <w:tbl>
      <w:tblPr>
        <w:tblStyle w:val="TableGrid"/>
        <w:tblW w:w="0" w:type="auto"/>
        <w:tblLook w:val="04A0" w:firstRow="1" w:lastRow="0" w:firstColumn="1" w:lastColumn="0" w:noHBand="0" w:noVBand="1"/>
      </w:tblPr>
      <w:tblGrid>
        <w:gridCol w:w="2039"/>
        <w:gridCol w:w="1849"/>
        <w:gridCol w:w="1849"/>
        <w:gridCol w:w="1954"/>
        <w:gridCol w:w="1659"/>
      </w:tblGrid>
      <w:tr w:rsidR="00227C1B" w14:paraId="425F4F86" w14:textId="77777777" w:rsidTr="00D317AD">
        <w:tc>
          <w:tcPr>
            <w:tcW w:w="2039" w:type="dxa"/>
          </w:tcPr>
          <w:p w14:paraId="77755485" w14:textId="77777777" w:rsidR="00227C1B" w:rsidRPr="000B1A56" w:rsidRDefault="00227C1B" w:rsidP="001E5983">
            <w:pPr>
              <w:jc w:val="both"/>
              <w:rPr>
                <w:rFonts w:eastAsiaTheme="minorEastAsia"/>
                <w:b/>
                <w:bCs/>
              </w:rPr>
            </w:pPr>
            <w:r>
              <w:rPr>
                <w:rFonts w:eastAsiaTheme="minorEastAsia"/>
                <w:b/>
                <w:bCs/>
              </w:rPr>
              <w:t xml:space="preserve">State space </w:t>
            </w:r>
            <w:r w:rsidRPr="000B1A56">
              <w:rPr>
                <w:rFonts w:eastAsiaTheme="minorEastAsia"/>
                <w:b/>
                <w:bCs/>
              </w:rPr>
              <w:t>fit parameter</w:t>
            </w:r>
          </w:p>
        </w:tc>
        <w:tc>
          <w:tcPr>
            <w:tcW w:w="1849" w:type="dxa"/>
          </w:tcPr>
          <w:p w14:paraId="6B385837" w14:textId="77777777" w:rsidR="00227C1B" w:rsidRPr="000B1A56" w:rsidRDefault="00227C1B" w:rsidP="001E5983">
            <w:pPr>
              <w:jc w:val="both"/>
              <w:rPr>
                <w:rFonts w:eastAsiaTheme="minorEastAsia"/>
                <w:b/>
                <w:bCs/>
              </w:rPr>
            </w:pPr>
            <w:r w:rsidRPr="000B1A56">
              <w:rPr>
                <w:rFonts w:eastAsiaTheme="minorEastAsia"/>
                <w:b/>
                <w:bCs/>
              </w:rPr>
              <w:t>High effort</w:t>
            </w:r>
          </w:p>
        </w:tc>
        <w:tc>
          <w:tcPr>
            <w:tcW w:w="1849" w:type="dxa"/>
          </w:tcPr>
          <w:p w14:paraId="6B9D3761" w14:textId="77777777" w:rsidR="00227C1B" w:rsidRPr="000B1A56" w:rsidRDefault="00227C1B" w:rsidP="001E5983">
            <w:pPr>
              <w:jc w:val="both"/>
              <w:rPr>
                <w:rFonts w:eastAsiaTheme="minorEastAsia"/>
                <w:b/>
                <w:bCs/>
              </w:rPr>
            </w:pPr>
            <w:r w:rsidRPr="000B1A56">
              <w:rPr>
                <w:rFonts w:eastAsiaTheme="minorEastAsia"/>
                <w:b/>
                <w:bCs/>
              </w:rPr>
              <w:t>Low effort</w:t>
            </w:r>
          </w:p>
        </w:tc>
        <w:tc>
          <w:tcPr>
            <w:tcW w:w="1954" w:type="dxa"/>
          </w:tcPr>
          <w:p w14:paraId="096278C1" w14:textId="77777777" w:rsidR="00227C1B" w:rsidRPr="000B1A56" w:rsidRDefault="00227C1B" w:rsidP="001E5983">
            <w:pPr>
              <w:jc w:val="both"/>
              <w:rPr>
                <w:rFonts w:eastAsiaTheme="minorEastAsia"/>
                <w:b/>
                <w:bCs/>
              </w:rPr>
            </w:pPr>
            <w:r>
              <w:rPr>
                <w:rFonts w:eastAsiaTheme="minorEastAsia"/>
                <w:b/>
                <w:bCs/>
              </w:rPr>
              <w:t>Control effort</w:t>
            </w:r>
          </w:p>
        </w:tc>
        <w:tc>
          <w:tcPr>
            <w:tcW w:w="1659" w:type="dxa"/>
          </w:tcPr>
          <w:p w14:paraId="21BF48F9" w14:textId="77777777" w:rsidR="00227C1B" w:rsidRPr="000B1A56" w:rsidRDefault="00227C1B" w:rsidP="001E5983">
            <w:pPr>
              <w:jc w:val="both"/>
              <w:rPr>
                <w:rFonts w:eastAsiaTheme="minorEastAsia"/>
                <w:b/>
                <w:bCs/>
              </w:rPr>
            </w:pPr>
            <w:r>
              <w:rPr>
                <w:rFonts w:eastAsiaTheme="minorEastAsia"/>
                <w:b/>
                <w:bCs/>
              </w:rPr>
              <w:t>One-way ANOVA</w:t>
            </w:r>
          </w:p>
        </w:tc>
      </w:tr>
      <w:tr w:rsidR="00227C1B" w14:paraId="217C0BF4" w14:textId="77777777" w:rsidTr="00D317AD">
        <w:tc>
          <w:tcPr>
            <w:tcW w:w="2039" w:type="dxa"/>
          </w:tcPr>
          <w:p w14:paraId="5D7AA411" w14:textId="77777777" w:rsidR="00227C1B" w:rsidRDefault="00227C1B" w:rsidP="001E5983">
            <w:pPr>
              <w:jc w:val="both"/>
              <w:rPr>
                <w:rFonts w:eastAsiaTheme="minorEastAsia"/>
              </w:rPr>
            </w:pPr>
            <w:r>
              <w:rPr>
                <w:rFonts w:eastAsiaTheme="minorEastAsia"/>
              </w:rPr>
              <w:t>Remembering factor (</w:t>
            </w:r>
            <w:r>
              <w:rPr>
                <w:rFonts w:ascii="Times New Roman" w:eastAsiaTheme="minorEastAsia" w:hAnsi="Times New Roman" w:cs="Times New Roman"/>
              </w:rPr>
              <w:t>α</w:t>
            </w:r>
            <w:r>
              <w:rPr>
                <w:rFonts w:eastAsiaTheme="minorEastAsia"/>
              </w:rPr>
              <w:t>)</w:t>
            </w:r>
          </w:p>
        </w:tc>
        <w:tc>
          <w:tcPr>
            <w:tcW w:w="1849" w:type="dxa"/>
          </w:tcPr>
          <w:p w14:paraId="44F4F897" w14:textId="6A525F6F" w:rsidR="00227C1B" w:rsidRDefault="00227C1B" w:rsidP="001E5983">
            <w:pPr>
              <w:jc w:val="both"/>
              <w:rPr>
                <w:rFonts w:eastAsiaTheme="minorEastAsia"/>
              </w:rPr>
            </w:pPr>
            <w:r w:rsidRPr="00E8140D">
              <w:rPr>
                <w:rFonts w:eastAsiaTheme="minorEastAsia"/>
              </w:rPr>
              <w:t>0.97</w:t>
            </w:r>
            <w:r>
              <w:rPr>
                <w:rFonts w:eastAsiaTheme="minorEastAsia"/>
              </w:rPr>
              <w:t xml:space="preserve"> </w:t>
            </w:r>
            <w:r w:rsidR="00FB4015">
              <w:rPr>
                <w:rFonts w:eastAsiaTheme="minorEastAsia"/>
              </w:rPr>
              <w:t>±</w:t>
            </w:r>
            <w:r>
              <w:rPr>
                <w:rFonts w:eastAsiaTheme="minorEastAsia"/>
              </w:rPr>
              <w:t xml:space="preserve"> </w:t>
            </w:r>
            <w:r w:rsidRPr="00E8140D">
              <w:rPr>
                <w:rFonts w:eastAsiaTheme="minorEastAsia"/>
              </w:rPr>
              <w:t>0.00</w:t>
            </w:r>
            <w:r>
              <w:rPr>
                <w:rFonts w:eastAsiaTheme="minorEastAsia"/>
              </w:rPr>
              <w:t>5</w:t>
            </w:r>
          </w:p>
        </w:tc>
        <w:tc>
          <w:tcPr>
            <w:tcW w:w="1849" w:type="dxa"/>
          </w:tcPr>
          <w:p w14:paraId="04F19F96" w14:textId="0395E230" w:rsidR="00227C1B" w:rsidRDefault="00227C1B" w:rsidP="001E5983">
            <w:pPr>
              <w:jc w:val="both"/>
              <w:rPr>
                <w:rFonts w:eastAsiaTheme="minorEastAsia"/>
              </w:rPr>
            </w:pPr>
            <w:r w:rsidRPr="009059B1">
              <w:rPr>
                <w:rFonts w:eastAsiaTheme="minorEastAsia"/>
              </w:rPr>
              <w:t>0.9</w:t>
            </w:r>
            <w:r>
              <w:rPr>
                <w:rFonts w:eastAsiaTheme="minorEastAsia"/>
              </w:rPr>
              <w:t>8</w:t>
            </w:r>
            <w:r w:rsidRPr="009059B1">
              <w:rPr>
                <w:rFonts w:eastAsiaTheme="minorEastAsia"/>
              </w:rPr>
              <w:t xml:space="preserve"> </w:t>
            </w:r>
            <w:r w:rsidR="00FB4015">
              <w:rPr>
                <w:rFonts w:eastAsiaTheme="minorEastAsia"/>
              </w:rPr>
              <w:t>±</w:t>
            </w:r>
            <w:r>
              <w:rPr>
                <w:rFonts w:eastAsiaTheme="minorEastAsia"/>
              </w:rPr>
              <w:t xml:space="preserve"> </w:t>
            </w:r>
            <w:r w:rsidRPr="009059B1">
              <w:rPr>
                <w:rFonts w:eastAsiaTheme="minorEastAsia"/>
              </w:rPr>
              <w:t>0.005</w:t>
            </w:r>
          </w:p>
        </w:tc>
        <w:tc>
          <w:tcPr>
            <w:tcW w:w="1954" w:type="dxa"/>
          </w:tcPr>
          <w:p w14:paraId="4483F218" w14:textId="7D68160E" w:rsidR="00227C1B" w:rsidRDefault="00227C1B" w:rsidP="001E5983">
            <w:pPr>
              <w:jc w:val="both"/>
              <w:rPr>
                <w:rFonts w:eastAsiaTheme="minorEastAsia"/>
              </w:rPr>
            </w:pPr>
            <w:r w:rsidRPr="00C71746">
              <w:rPr>
                <w:rFonts w:eastAsiaTheme="minorEastAsia"/>
              </w:rPr>
              <w:t xml:space="preserve">0.97 </w:t>
            </w:r>
            <w:r w:rsidR="00FB4015">
              <w:rPr>
                <w:rFonts w:eastAsiaTheme="minorEastAsia"/>
              </w:rPr>
              <w:t>±</w:t>
            </w:r>
            <w:r>
              <w:rPr>
                <w:rFonts w:eastAsiaTheme="minorEastAsia"/>
              </w:rPr>
              <w:t xml:space="preserve"> </w:t>
            </w:r>
            <w:r w:rsidRPr="00C71746">
              <w:rPr>
                <w:rFonts w:eastAsiaTheme="minorEastAsia"/>
              </w:rPr>
              <w:t>0.005</w:t>
            </w:r>
          </w:p>
        </w:tc>
        <w:tc>
          <w:tcPr>
            <w:tcW w:w="1659" w:type="dxa"/>
          </w:tcPr>
          <w:p w14:paraId="14EB49D4" w14:textId="77777777" w:rsidR="00227C1B" w:rsidRDefault="00227C1B" w:rsidP="001E5983">
            <w:pPr>
              <w:jc w:val="both"/>
              <w:rPr>
                <w:rFonts w:eastAsiaTheme="minorEastAsia"/>
              </w:rPr>
            </w:pPr>
            <w:r>
              <w:rPr>
                <w:rFonts w:eastAsiaTheme="minorEastAsia"/>
              </w:rPr>
              <w:t>p = 0.657</w:t>
            </w:r>
          </w:p>
        </w:tc>
      </w:tr>
      <w:tr w:rsidR="00227C1B" w14:paraId="1400075D" w14:textId="77777777" w:rsidTr="00D317AD">
        <w:tc>
          <w:tcPr>
            <w:tcW w:w="2039" w:type="dxa"/>
          </w:tcPr>
          <w:p w14:paraId="2EE3637D" w14:textId="77777777" w:rsidR="00227C1B" w:rsidRDefault="00227C1B" w:rsidP="001E5983">
            <w:pPr>
              <w:jc w:val="both"/>
              <w:rPr>
                <w:rFonts w:eastAsiaTheme="minorEastAsia"/>
              </w:rPr>
            </w:pPr>
            <w:r>
              <w:rPr>
                <w:rFonts w:eastAsiaTheme="minorEastAsia"/>
              </w:rPr>
              <w:t>Learning rate (</w:t>
            </w:r>
            <m:oMath>
              <m:r>
                <w:rPr>
                  <w:rFonts w:ascii="Cambria Math" w:eastAsiaTheme="minorEastAsia" w:hAnsi="Cambria Math"/>
                </w:rPr>
                <m:t>β</m:t>
              </m:r>
            </m:oMath>
            <w:r>
              <w:rPr>
                <w:rFonts w:eastAsiaTheme="minorEastAsia"/>
              </w:rPr>
              <w:t>)</w:t>
            </w:r>
          </w:p>
        </w:tc>
        <w:tc>
          <w:tcPr>
            <w:tcW w:w="1849" w:type="dxa"/>
          </w:tcPr>
          <w:p w14:paraId="646C6FB3" w14:textId="637E2371" w:rsidR="00227C1B" w:rsidRDefault="00227C1B" w:rsidP="001E5983">
            <w:pPr>
              <w:jc w:val="both"/>
              <w:rPr>
                <w:rFonts w:eastAsiaTheme="minorEastAsia"/>
              </w:rPr>
            </w:pPr>
            <w:r w:rsidRPr="004C50BA">
              <w:rPr>
                <w:rFonts w:eastAsiaTheme="minorEastAsia"/>
              </w:rPr>
              <w:t xml:space="preserve">0.01 </w:t>
            </w:r>
            <w:r w:rsidR="00FB4015">
              <w:rPr>
                <w:rFonts w:eastAsiaTheme="minorEastAsia"/>
              </w:rPr>
              <w:t>±</w:t>
            </w:r>
            <w:r>
              <w:rPr>
                <w:rFonts w:eastAsiaTheme="minorEastAsia"/>
              </w:rPr>
              <w:t xml:space="preserve"> </w:t>
            </w:r>
            <w:r w:rsidRPr="004C50BA">
              <w:rPr>
                <w:rFonts w:eastAsiaTheme="minorEastAsia"/>
              </w:rPr>
              <w:t>0.00</w:t>
            </w:r>
            <w:r>
              <w:rPr>
                <w:rFonts w:eastAsiaTheme="minorEastAsia"/>
              </w:rPr>
              <w:t>1</w:t>
            </w:r>
          </w:p>
        </w:tc>
        <w:tc>
          <w:tcPr>
            <w:tcW w:w="1849" w:type="dxa"/>
          </w:tcPr>
          <w:p w14:paraId="2F061632" w14:textId="3EFDD80E" w:rsidR="00227C1B" w:rsidRDefault="00227C1B" w:rsidP="001E5983">
            <w:pPr>
              <w:jc w:val="both"/>
              <w:rPr>
                <w:rFonts w:eastAsiaTheme="minorEastAsia"/>
              </w:rPr>
            </w:pPr>
            <w:r w:rsidRPr="00B40C39">
              <w:rPr>
                <w:rFonts w:eastAsiaTheme="minorEastAsia"/>
              </w:rPr>
              <w:t>0.0</w:t>
            </w:r>
            <w:r>
              <w:rPr>
                <w:rFonts w:eastAsiaTheme="minorEastAsia"/>
              </w:rPr>
              <w:t>1</w:t>
            </w:r>
            <w:r w:rsidRPr="00B40C39">
              <w:rPr>
                <w:rFonts w:eastAsiaTheme="minorEastAsia"/>
              </w:rPr>
              <w:t xml:space="preserve"> </w:t>
            </w:r>
            <w:r w:rsidR="00FB4015">
              <w:rPr>
                <w:rFonts w:eastAsiaTheme="minorEastAsia"/>
              </w:rPr>
              <w:t>±</w:t>
            </w:r>
            <w:r>
              <w:rPr>
                <w:rFonts w:eastAsiaTheme="minorEastAsia"/>
              </w:rPr>
              <w:t xml:space="preserve"> </w:t>
            </w:r>
            <w:r w:rsidRPr="00B40C39">
              <w:rPr>
                <w:rFonts w:eastAsiaTheme="minorEastAsia"/>
              </w:rPr>
              <w:t>0.00</w:t>
            </w:r>
            <w:r>
              <w:rPr>
                <w:rFonts w:eastAsiaTheme="minorEastAsia"/>
              </w:rPr>
              <w:t>1</w:t>
            </w:r>
          </w:p>
        </w:tc>
        <w:tc>
          <w:tcPr>
            <w:tcW w:w="1954" w:type="dxa"/>
          </w:tcPr>
          <w:p w14:paraId="178E52C9" w14:textId="2E9E48C5" w:rsidR="00227C1B" w:rsidRDefault="00227C1B" w:rsidP="001E5983">
            <w:pPr>
              <w:jc w:val="both"/>
              <w:rPr>
                <w:rFonts w:eastAsiaTheme="minorEastAsia"/>
              </w:rPr>
            </w:pPr>
            <w:r w:rsidRPr="00C71746">
              <w:rPr>
                <w:rFonts w:eastAsiaTheme="minorEastAsia"/>
              </w:rPr>
              <w:t>0.0</w:t>
            </w:r>
            <w:r>
              <w:rPr>
                <w:rFonts w:eastAsiaTheme="minorEastAsia"/>
              </w:rPr>
              <w:t>1</w:t>
            </w:r>
            <w:r w:rsidRPr="00C71746">
              <w:rPr>
                <w:rFonts w:eastAsiaTheme="minorEastAsia"/>
              </w:rPr>
              <w:t xml:space="preserve"> </w:t>
            </w:r>
            <w:r w:rsidR="00FB4015">
              <w:rPr>
                <w:rFonts w:eastAsiaTheme="minorEastAsia"/>
              </w:rPr>
              <w:t>±</w:t>
            </w:r>
            <w:r>
              <w:rPr>
                <w:rFonts w:eastAsiaTheme="minorEastAsia"/>
              </w:rPr>
              <w:t xml:space="preserve"> </w:t>
            </w:r>
            <w:r w:rsidRPr="00C71746">
              <w:rPr>
                <w:rFonts w:eastAsiaTheme="minorEastAsia"/>
              </w:rPr>
              <w:t>0.00</w:t>
            </w:r>
            <w:r>
              <w:rPr>
                <w:rFonts w:eastAsiaTheme="minorEastAsia"/>
              </w:rPr>
              <w:t>2</w:t>
            </w:r>
          </w:p>
        </w:tc>
        <w:tc>
          <w:tcPr>
            <w:tcW w:w="1659" w:type="dxa"/>
          </w:tcPr>
          <w:p w14:paraId="4A0A9B99" w14:textId="77777777" w:rsidR="00227C1B" w:rsidRDefault="00227C1B" w:rsidP="001E5983">
            <w:pPr>
              <w:jc w:val="both"/>
              <w:rPr>
                <w:rFonts w:eastAsiaTheme="minorEastAsia"/>
              </w:rPr>
            </w:pPr>
            <w:r>
              <w:rPr>
                <w:rFonts w:eastAsiaTheme="minorEastAsia"/>
              </w:rPr>
              <w:t>p = 0.554</w:t>
            </w:r>
          </w:p>
        </w:tc>
      </w:tr>
      <w:tr w:rsidR="00227C1B" w14:paraId="44DE19D2" w14:textId="77777777" w:rsidTr="00D317AD">
        <w:tc>
          <w:tcPr>
            <w:tcW w:w="2039" w:type="dxa"/>
          </w:tcPr>
          <w:p w14:paraId="602738E6" w14:textId="77777777" w:rsidR="00227C1B" w:rsidRDefault="00227C1B" w:rsidP="001E5983">
            <w:pPr>
              <w:jc w:val="both"/>
              <w:rPr>
                <w:rFonts w:eastAsiaTheme="minorEastAsia"/>
              </w:rPr>
            </w:pPr>
            <w:r>
              <w:rPr>
                <w:rFonts w:eastAsiaTheme="minorEastAsia"/>
              </w:rPr>
              <w:t>Initial asymmetry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m:t>
                  </m:r>
                </m:sub>
              </m:sSub>
            </m:oMath>
            <w:r>
              <w:rPr>
                <w:rFonts w:eastAsiaTheme="minorEastAsia"/>
              </w:rPr>
              <w:t>)</w:t>
            </w:r>
          </w:p>
        </w:tc>
        <w:tc>
          <w:tcPr>
            <w:tcW w:w="1849" w:type="dxa"/>
          </w:tcPr>
          <w:p w14:paraId="5BBEBFA5" w14:textId="6E51D1BF" w:rsidR="00227C1B" w:rsidRDefault="00227C1B" w:rsidP="001E5983">
            <w:pPr>
              <w:jc w:val="both"/>
              <w:rPr>
                <w:rFonts w:eastAsiaTheme="minorEastAsia"/>
              </w:rPr>
            </w:pPr>
            <w:r w:rsidRPr="004C50BA">
              <w:rPr>
                <w:rFonts w:eastAsiaTheme="minorEastAsia"/>
              </w:rPr>
              <w:t xml:space="preserve">-0.43 </w:t>
            </w:r>
            <w:r w:rsidR="00FB4015">
              <w:rPr>
                <w:rFonts w:eastAsiaTheme="minorEastAsia"/>
              </w:rPr>
              <w:t>±</w:t>
            </w:r>
            <w:r>
              <w:rPr>
                <w:rFonts w:eastAsiaTheme="minorEastAsia"/>
              </w:rPr>
              <w:t xml:space="preserve"> </w:t>
            </w:r>
            <w:r w:rsidRPr="004C50BA">
              <w:rPr>
                <w:rFonts w:eastAsiaTheme="minorEastAsia"/>
              </w:rPr>
              <w:t>0.02</w:t>
            </w:r>
            <w:r>
              <w:rPr>
                <w:rFonts w:eastAsiaTheme="minorEastAsia"/>
              </w:rPr>
              <w:t>8</w:t>
            </w:r>
          </w:p>
        </w:tc>
        <w:tc>
          <w:tcPr>
            <w:tcW w:w="1849" w:type="dxa"/>
          </w:tcPr>
          <w:p w14:paraId="3FCB12F4" w14:textId="1B4F4FA4" w:rsidR="00227C1B" w:rsidRDefault="00227C1B" w:rsidP="001E5983">
            <w:pPr>
              <w:jc w:val="both"/>
              <w:rPr>
                <w:rFonts w:eastAsiaTheme="minorEastAsia"/>
              </w:rPr>
            </w:pPr>
            <w:r w:rsidRPr="00B40C39">
              <w:rPr>
                <w:rFonts w:eastAsiaTheme="minorEastAsia"/>
              </w:rPr>
              <w:t xml:space="preserve">-0.48 </w:t>
            </w:r>
            <w:r w:rsidR="00FB4015">
              <w:rPr>
                <w:rFonts w:eastAsiaTheme="minorEastAsia"/>
              </w:rPr>
              <w:t>±</w:t>
            </w:r>
            <w:r>
              <w:rPr>
                <w:rFonts w:eastAsiaTheme="minorEastAsia"/>
              </w:rPr>
              <w:t xml:space="preserve"> </w:t>
            </w:r>
            <w:r w:rsidRPr="00B40C39">
              <w:rPr>
                <w:rFonts w:eastAsiaTheme="minorEastAsia"/>
              </w:rPr>
              <w:t>0.039</w:t>
            </w:r>
          </w:p>
        </w:tc>
        <w:tc>
          <w:tcPr>
            <w:tcW w:w="1954" w:type="dxa"/>
          </w:tcPr>
          <w:p w14:paraId="6CA2F7B3" w14:textId="6FE6DAD1" w:rsidR="00227C1B" w:rsidRDefault="00227C1B" w:rsidP="001E5983">
            <w:pPr>
              <w:keepNext/>
              <w:jc w:val="both"/>
              <w:rPr>
                <w:rFonts w:eastAsiaTheme="minorEastAsia"/>
              </w:rPr>
            </w:pPr>
            <w:r w:rsidRPr="00DF53F8">
              <w:rPr>
                <w:rFonts w:eastAsiaTheme="minorEastAsia"/>
              </w:rPr>
              <w:t>-0.4</w:t>
            </w:r>
            <w:r>
              <w:rPr>
                <w:rFonts w:eastAsiaTheme="minorEastAsia"/>
              </w:rPr>
              <w:t>3</w:t>
            </w:r>
            <w:r w:rsidRPr="00DF53F8">
              <w:rPr>
                <w:rFonts w:eastAsiaTheme="minorEastAsia"/>
              </w:rPr>
              <w:t xml:space="preserve"> </w:t>
            </w:r>
            <w:r w:rsidR="00FB4015">
              <w:rPr>
                <w:rFonts w:eastAsiaTheme="minorEastAsia"/>
              </w:rPr>
              <w:t>±</w:t>
            </w:r>
            <w:r>
              <w:rPr>
                <w:rFonts w:eastAsiaTheme="minorEastAsia"/>
              </w:rPr>
              <w:t xml:space="preserve"> </w:t>
            </w:r>
            <w:r w:rsidRPr="00DF53F8">
              <w:rPr>
                <w:rFonts w:eastAsiaTheme="minorEastAsia"/>
              </w:rPr>
              <w:t>0.031</w:t>
            </w:r>
          </w:p>
        </w:tc>
        <w:tc>
          <w:tcPr>
            <w:tcW w:w="1659" w:type="dxa"/>
          </w:tcPr>
          <w:p w14:paraId="43057ECB" w14:textId="77777777" w:rsidR="00227C1B" w:rsidRDefault="00227C1B" w:rsidP="001E5983">
            <w:pPr>
              <w:keepNext/>
              <w:jc w:val="both"/>
              <w:rPr>
                <w:rFonts w:eastAsiaTheme="minorEastAsia"/>
              </w:rPr>
            </w:pPr>
            <w:r>
              <w:rPr>
                <w:rFonts w:eastAsiaTheme="minorEastAsia"/>
              </w:rPr>
              <w:t>p = 0.463</w:t>
            </w:r>
          </w:p>
        </w:tc>
      </w:tr>
    </w:tbl>
    <w:p w14:paraId="2B556CF1" w14:textId="77777777" w:rsidR="00227C1B" w:rsidRDefault="00227C1B" w:rsidP="001E5983">
      <w:pPr>
        <w:jc w:val="both"/>
        <w:rPr>
          <w:i/>
          <w:iCs/>
        </w:rPr>
      </w:pPr>
    </w:p>
    <w:p w14:paraId="6AED79FA" w14:textId="48C4523C" w:rsidR="005705E8" w:rsidRDefault="005705E8" w:rsidP="001E5983">
      <w:pPr>
        <w:jc w:val="both"/>
        <w:rPr>
          <w:rFonts w:eastAsiaTheme="minorEastAsia"/>
        </w:rPr>
      </w:pPr>
      <w:r w:rsidRPr="00A63A9D">
        <w:rPr>
          <w:i/>
          <w:iCs/>
        </w:rPr>
        <w:t>Exponential fit</w:t>
      </w:r>
      <w:r w:rsidR="00DE3153">
        <w:t>.</w:t>
      </w:r>
      <w:r w:rsidR="00E53EC6">
        <w:t xml:space="preserve"> </w:t>
      </w:r>
      <w:r w:rsidR="00E53EC6" w:rsidRPr="00140ABD">
        <w:t>Step length asymmetry curves were descriptively modeled for each participant using a single exponential function.</w:t>
      </w:r>
      <w:r w:rsidR="00E53EC6">
        <w:t xml:space="preserve"> </w:t>
      </w:r>
      <w:r w:rsidR="00ED68FB">
        <w:t>In the fit function, the</w:t>
      </w:r>
      <w:r w:rsidR="00E53EC6">
        <w:t xml:space="preserve"> </w:t>
      </w:r>
      <w:r w:rsidR="00ED68FB">
        <w:t xml:space="preserve">exponential coefficient </w:t>
      </w:r>
      <w:r w:rsidR="00EE62D4">
        <w:t xml:space="preserve">represents the </w:t>
      </w:r>
      <w:r w:rsidR="00E53EC6" w:rsidRPr="00140ABD">
        <w:rPr>
          <w:rFonts w:eastAsiaTheme="minorEastAsia"/>
        </w:rPr>
        <w:t xml:space="preserve">change in </w:t>
      </w:r>
      <w:r w:rsidR="00EE62D4">
        <w:rPr>
          <w:rFonts w:eastAsiaTheme="minorEastAsia"/>
        </w:rPr>
        <w:t>a</w:t>
      </w:r>
      <w:r w:rsidR="00E53EC6" w:rsidRPr="00140ABD">
        <w:rPr>
          <w:rFonts w:eastAsiaTheme="minorEastAsia"/>
        </w:rPr>
        <w:t>symmetry</w:t>
      </w:r>
      <w:r w:rsidR="0063567B">
        <w:rPr>
          <w:rFonts w:ascii="Cambria Math" w:eastAsiaTheme="minorEastAsia" w:hAnsi="Cambria Math"/>
          <w:i/>
        </w:rPr>
        <w:t xml:space="preserve"> </w:t>
      </w:r>
      <w:r w:rsidR="0063567B">
        <w:rPr>
          <w:rFonts w:ascii="Cambria Math" w:eastAsiaTheme="minorEastAsia" w:hAnsi="Cambria Math"/>
          <w:iCs/>
        </w:rPr>
        <w:t>(</w:t>
      </w:r>
      <m:oMath>
        <m:r>
          <w:rPr>
            <w:rFonts w:ascii="Cambria Math" w:eastAsiaTheme="minorEastAsia" w:hAnsi="Cambria Math"/>
          </w:rPr>
          <m:t>∆SLA</m:t>
        </m:r>
      </m:oMath>
      <w:r w:rsidR="0063567B">
        <w:rPr>
          <w:rFonts w:ascii="Cambria Math" w:eastAsiaTheme="minorEastAsia" w:hAnsi="Cambria Math"/>
          <w:iCs/>
        </w:rPr>
        <w:t>)</w:t>
      </w:r>
      <w:r w:rsidR="00E53EC6" w:rsidRPr="00140ABD">
        <w:rPr>
          <w:rFonts w:eastAsiaTheme="minorEastAsia"/>
        </w:rPr>
        <w:t>,</w:t>
      </w:r>
      <w:r w:rsidR="00EE62D4">
        <w:rPr>
          <w:rFonts w:eastAsiaTheme="minorEastAsia"/>
        </w:rPr>
        <w:t xml:space="preserve"> the</w:t>
      </w:r>
      <w:r w:rsidR="00E53EC6" w:rsidRPr="00140ABD">
        <w:rPr>
          <w:rFonts w:eastAsiaTheme="minorEastAsia"/>
        </w:rPr>
        <w:t xml:space="preserve"> exponential rate (</w:t>
      </w:r>
      <w:r w:rsidR="00E53EC6" w:rsidRPr="00140ABD">
        <w:rPr>
          <w:rFonts w:ascii="Times New Roman" w:eastAsiaTheme="minorEastAsia" w:hAnsi="Times New Roman" w:cs="Times New Roman"/>
        </w:rPr>
        <w:t>β</w:t>
      </w:r>
      <w:r w:rsidR="00E53EC6" w:rsidRPr="00140ABD">
        <w:rPr>
          <w:rFonts w:eastAsiaTheme="minorEastAsia"/>
        </w:rPr>
        <w:t>)</w:t>
      </w:r>
      <w:r w:rsidR="00EE62D4">
        <w:rPr>
          <w:rFonts w:eastAsiaTheme="minorEastAsia"/>
        </w:rPr>
        <w:t xml:space="preserve"> represents the </w:t>
      </w:r>
      <w:r w:rsidR="00FA29C7">
        <w:rPr>
          <w:rFonts w:eastAsiaTheme="minorEastAsia"/>
        </w:rPr>
        <w:t>learning rate, and the</w:t>
      </w:r>
      <w:r w:rsidR="00E53EC6" w:rsidRPr="00140ABD">
        <w:rPr>
          <w:rFonts w:eastAsiaTheme="minorEastAsia"/>
        </w:rPr>
        <w:t xml:space="preserve"> exponential constant</w:t>
      </w:r>
      <w:r w:rsidR="00FA29C7">
        <w:rPr>
          <w:rFonts w:eastAsiaTheme="minorEastAsia"/>
        </w:rPr>
        <w:t xml:space="preserve"> represents the </w:t>
      </w:r>
      <w:r w:rsidR="00E53EC6" w:rsidRPr="00140ABD">
        <w:rPr>
          <w:rFonts w:eastAsiaTheme="minorEastAsia"/>
        </w:rPr>
        <w:t>final asymmetry</w:t>
      </w:r>
      <w:r w:rsidR="00FA29C7">
        <w:rPr>
          <w:rFonts w:eastAsiaTheme="minorEastAsia"/>
        </w:rPr>
        <w:t xml:space="preserve"> or plateau</w:t>
      </w:r>
      <w:r w:rsidR="00E53EC6" w:rsidRPr="00140ABD">
        <w:rPr>
          <w:rFonts w:eastAsiaTheme="minorEastAsia"/>
        </w:rPr>
        <w:t xml:space="preserve"> </w:t>
      </w:r>
      <w:r w:rsidR="0063567B">
        <w:rPr>
          <w:rFonts w:eastAsiaTheme="minorEastAsia"/>
        </w:rPr>
        <w:t>(</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sidR="00E53EC6" w:rsidRPr="00140ABD">
        <w:rPr>
          <w:rFonts w:eastAsiaTheme="minorEastAsia"/>
        </w:rPr>
        <w:t>).</w:t>
      </w:r>
    </w:p>
    <w:tbl>
      <w:tblPr>
        <w:tblStyle w:val="TableGrid"/>
        <w:tblW w:w="0" w:type="auto"/>
        <w:tblLook w:val="04A0" w:firstRow="1" w:lastRow="0" w:firstColumn="1" w:lastColumn="0" w:noHBand="0" w:noVBand="1"/>
      </w:tblPr>
      <w:tblGrid>
        <w:gridCol w:w="2039"/>
        <w:gridCol w:w="1849"/>
        <w:gridCol w:w="1849"/>
        <w:gridCol w:w="1954"/>
        <w:gridCol w:w="1659"/>
      </w:tblGrid>
      <w:tr w:rsidR="00BF5BBF" w14:paraId="068BFB89" w14:textId="77777777" w:rsidTr="00D317AD">
        <w:tc>
          <w:tcPr>
            <w:tcW w:w="2039" w:type="dxa"/>
          </w:tcPr>
          <w:p w14:paraId="1FE41BFB" w14:textId="77777777" w:rsidR="00BF5BBF" w:rsidRPr="000B1A56" w:rsidRDefault="00BF5BBF" w:rsidP="001E5983">
            <w:pPr>
              <w:jc w:val="both"/>
              <w:rPr>
                <w:rFonts w:eastAsiaTheme="minorEastAsia"/>
                <w:b/>
                <w:bCs/>
              </w:rPr>
            </w:pPr>
            <w:r w:rsidRPr="000B1A56">
              <w:rPr>
                <w:rFonts w:eastAsiaTheme="minorEastAsia"/>
                <w:b/>
                <w:bCs/>
              </w:rPr>
              <w:t>Exponential fit parameter</w:t>
            </w:r>
          </w:p>
        </w:tc>
        <w:tc>
          <w:tcPr>
            <w:tcW w:w="1849" w:type="dxa"/>
          </w:tcPr>
          <w:p w14:paraId="0D123D7C" w14:textId="77777777" w:rsidR="00BF5BBF" w:rsidRPr="000B1A56" w:rsidRDefault="00BF5BBF" w:rsidP="001E5983">
            <w:pPr>
              <w:jc w:val="both"/>
              <w:rPr>
                <w:rFonts w:eastAsiaTheme="minorEastAsia"/>
                <w:b/>
                <w:bCs/>
              </w:rPr>
            </w:pPr>
            <w:r w:rsidRPr="000B1A56">
              <w:rPr>
                <w:rFonts w:eastAsiaTheme="minorEastAsia"/>
                <w:b/>
                <w:bCs/>
              </w:rPr>
              <w:t>High effort</w:t>
            </w:r>
          </w:p>
        </w:tc>
        <w:tc>
          <w:tcPr>
            <w:tcW w:w="1849" w:type="dxa"/>
          </w:tcPr>
          <w:p w14:paraId="0FCD7499" w14:textId="77777777" w:rsidR="00BF5BBF" w:rsidRPr="000B1A56" w:rsidRDefault="00BF5BBF" w:rsidP="001E5983">
            <w:pPr>
              <w:jc w:val="both"/>
              <w:rPr>
                <w:rFonts w:eastAsiaTheme="minorEastAsia"/>
                <w:b/>
                <w:bCs/>
              </w:rPr>
            </w:pPr>
            <w:r w:rsidRPr="000B1A56">
              <w:rPr>
                <w:rFonts w:eastAsiaTheme="minorEastAsia"/>
                <w:b/>
                <w:bCs/>
              </w:rPr>
              <w:t>Low effort</w:t>
            </w:r>
          </w:p>
        </w:tc>
        <w:tc>
          <w:tcPr>
            <w:tcW w:w="1954" w:type="dxa"/>
          </w:tcPr>
          <w:p w14:paraId="57FECE0C" w14:textId="77777777" w:rsidR="00BF5BBF" w:rsidRPr="000B1A56" w:rsidRDefault="00BF5BBF" w:rsidP="001E5983">
            <w:pPr>
              <w:jc w:val="both"/>
              <w:rPr>
                <w:rFonts w:eastAsiaTheme="minorEastAsia"/>
                <w:b/>
                <w:bCs/>
              </w:rPr>
            </w:pPr>
            <w:r>
              <w:rPr>
                <w:rFonts w:eastAsiaTheme="minorEastAsia"/>
                <w:b/>
                <w:bCs/>
              </w:rPr>
              <w:t>Control effort</w:t>
            </w:r>
          </w:p>
        </w:tc>
        <w:tc>
          <w:tcPr>
            <w:tcW w:w="1659" w:type="dxa"/>
          </w:tcPr>
          <w:p w14:paraId="6533929A" w14:textId="77777777" w:rsidR="00BF5BBF" w:rsidRPr="000B1A56" w:rsidRDefault="00BF5BBF" w:rsidP="001E5983">
            <w:pPr>
              <w:jc w:val="both"/>
              <w:rPr>
                <w:rFonts w:eastAsiaTheme="minorEastAsia"/>
                <w:b/>
                <w:bCs/>
              </w:rPr>
            </w:pPr>
            <w:r>
              <w:rPr>
                <w:rFonts w:eastAsiaTheme="minorEastAsia"/>
                <w:b/>
                <w:bCs/>
              </w:rPr>
              <w:t>One-way ANOVA</w:t>
            </w:r>
          </w:p>
        </w:tc>
      </w:tr>
      <w:tr w:rsidR="00BF5BBF" w14:paraId="7A4C1298" w14:textId="77777777" w:rsidTr="00D317AD">
        <w:tc>
          <w:tcPr>
            <w:tcW w:w="2039" w:type="dxa"/>
          </w:tcPr>
          <w:p w14:paraId="433D653A" w14:textId="77777777" w:rsidR="00BF5BBF" w:rsidRDefault="00BF5BBF" w:rsidP="001E5983">
            <w:pPr>
              <w:jc w:val="both"/>
              <w:rPr>
                <w:rFonts w:eastAsiaTheme="minorEastAsia"/>
              </w:rPr>
            </w:pPr>
            <w:r>
              <w:rPr>
                <w:rFonts w:eastAsiaTheme="minorEastAsia"/>
              </w:rPr>
              <w:t>Coefficient (</w:t>
            </w:r>
            <m:oMath>
              <m:r>
                <w:rPr>
                  <w:rFonts w:ascii="Cambria Math" w:eastAsiaTheme="minorEastAsia" w:hAnsi="Cambria Math"/>
                </w:rPr>
                <m:t>∆SLA</m:t>
              </m:r>
            </m:oMath>
            <w:r>
              <w:rPr>
                <w:rFonts w:eastAsiaTheme="minorEastAsia"/>
              </w:rPr>
              <w:t>)</w:t>
            </w:r>
          </w:p>
        </w:tc>
        <w:tc>
          <w:tcPr>
            <w:tcW w:w="1849" w:type="dxa"/>
          </w:tcPr>
          <w:p w14:paraId="25612D3A" w14:textId="7BF5C0E9" w:rsidR="00BF5BBF" w:rsidRDefault="00BF5BBF" w:rsidP="001E5983">
            <w:pPr>
              <w:jc w:val="both"/>
              <w:rPr>
                <w:rFonts w:eastAsiaTheme="minorEastAsia"/>
              </w:rPr>
            </w:pPr>
            <w:r>
              <w:rPr>
                <w:rFonts w:eastAsiaTheme="minorEastAsia"/>
              </w:rPr>
              <w:t xml:space="preserve">-2.07 </w:t>
            </w:r>
            <w:r w:rsidR="00FB4015">
              <w:rPr>
                <w:rFonts w:eastAsiaTheme="minorEastAsia"/>
              </w:rPr>
              <w:t>±</w:t>
            </w:r>
            <w:r>
              <w:rPr>
                <w:rFonts w:eastAsiaTheme="minorEastAsia"/>
              </w:rPr>
              <w:t xml:space="preserve"> 1.657</w:t>
            </w:r>
          </w:p>
        </w:tc>
        <w:tc>
          <w:tcPr>
            <w:tcW w:w="1849" w:type="dxa"/>
          </w:tcPr>
          <w:p w14:paraId="1C10C4AB" w14:textId="1C7DA7B7" w:rsidR="00BF5BBF" w:rsidRDefault="00BF5BBF" w:rsidP="001E5983">
            <w:pPr>
              <w:jc w:val="both"/>
              <w:rPr>
                <w:rFonts w:eastAsiaTheme="minorEastAsia"/>
              </w:rPr>
            </w:pPr>
            <w:r w:rsidRPr="003E2C6B">
              <w:rPr>
                <w:rFonts w:eastAsiaTheme="minorEastAsia"/>
              </w:rPr>
              <w:t xml:space="preserve">-0.45 </w:t>
            </w:r>
            <w:r w:rsidR="00FB4015">
              <w:rPr>
                <w:rFonts w:eastAsiaTheme="minorEastAsia"/>
              </w:rPr>
              <w:t>±</w:t>
            </w:r>
            <w:r w:rsidRPr="003E2C6B">
              <w:rPr>
                <w:rFonts w:eastAsiaTheme="minorEastAsia"/>
              </w:rPr>
              <w:t xml:space="preserve"> 0.040</w:t>
            </w:r>
          </w:p>
        </w:tc>
        <w:tc>
          <w:tcPr>
            <w:tcW w:w="1954" w:type="dxa"/>
          </w:tcPr>
          <w:p w14:paraId="4A55893F" w14:textId="2AECF82F" w:rsidR="00BF5BBF" w:rsidRDefault="00BF5BBF" w:rsidP="001E5983">
            <w:pPr>
              <w:jc w:val="both"/>
              <w:rPr>
                <w:rFonts w:eastAsiaTheme="minorEastAsia"/>
              </w:rPr>
            </w:pPr>
            <w:r w:rsidRPr="00A12D7F">
              <w:rPr>
                <w:rFonts w:eastAsiaTheme="minorEastAsia"/>
              </w:rPr>
              <w:t>2.9</w:t>
            </w:r>
            <w:r>
              <w:rPr>
                <w:rFonts w:eastAsiaTheme="minorEastAsia"/>
              </w:rPr>
              <w:t>1</w:t>
            </w:r>
            <w:r w:rsidRPr="00A12D7F">
              <w:rPr>
                <w:rFonts w:eastAsiaTheme="minorEastAsia"/>
              </w:rPr>
              <w:t xml:space="preserve"> </w:t>
            </w:r>
            <w:r w:rsidR="00FB4015">
              <w:rPr>
                <w:rFonts w:eastAsiaTheme="minorEastAsia"/>
              </w:rPr>
              <w:t>±</w:t>
            </w:r>
            <w:r w:rsidRPr="00A12D7F">
              <w:rPr>
                <w:rFonts w:eastAsiaTheme="minorEastAsia"/>
              </w:rPr>
              <w:t xml:space="preserve"> 2.4</w:t>
            </w:r>
            <w:r>
              <w:rPr>
                <w:rFonts w:eastAsiaTheme="minorEastAsia"/>
              </w:rPr>
              <w:t>90</w:t>
            </w:r>
          </w:p>
        </w:tc>
        <w:tc>
          <w:tcPr>
            <w:tcW w:w="1659" w:type="dxa"/>
          </w:tcPr>
          <w:p w14:paraId="4E7F0768" w14:textId="77777777" w:rsidR="00BF5BBF" w:rsidRDefault="00BF5BBF" w:rsidP="001E5983">
            <w:pPr>
              <w:jc w:val="both"/>
              <w:rPr>
                <w:rFonts w:eastAsiaTheme="minorEastAsia"/>
              </w:rPr>
            </w:pPr>
            <w:r>
              <w:rPr>
                <w:rFonts w:eastAsiaTheme="minorEastAsia"/>
              </w:rPr>
              <w:t>p = 0.597</w:t>
            </w:r>
          </w:p>
        </w:tc>
      </w:tr>
      <w:tr w:rsidR="00BF5BBF" w14:paraId="28AC91F0" w14:textId="77777777" w:rsidTr="00D317AD">
        <w:tc>
          <w:tcPr>
            <w:tcW w:w="2039" w:type="dxa"/>
          </w:tcPr>
          <w:p w14:paraId="53724E0C" w14:textId="77777777" w:rsidR="00BF5BBF" w:rsidRDefault="00BF5BBF" w:rsidP="001E5983">
            <w:pPr>
              <w:jc w:val="both"/>
              <w:rPr>
                <w:rFonts w:eastAsiaTheme="minorEastAsia"/>
              </w:rPr>
            </w:pPr>
            <w:r>
              <w:rPr>
                <w:rFonts w:eastAsiaTheme="minorEastAsia"/>
              </w:rPr>
              <w:t>Learning rate (</w:t>
            </w:r>
            <m:oMath>
              <m:r>
                <w:rPr>
                  <w:rFonts w:ascii="Cambria Math" w:eastAsiaTheme="minorEastAsia" w:hAnsi="Cambria Math"/>
                </w:rPr>
                <m:t>β</m:t>
              </m:r>
            </m:oMath>
            <w:r>
              <w:rPr>
                <w:rFonts w:eastAsiaTheme="minorEastAsia"/>
              </w:rPr>
              <w:t>)</w:t>
            </w:r>
          </w:p>
        </w:tc>
        <w:tc>
          <w:tcPr>
            <w:tcW w:w="1849" w:type="dxa"/>
          </w:tcPr>
          <w:p w14:paraId="632913E0" w14:textId="12436762" w:rsidR="00BF5BBF" w:rsidRDefault="00BF5BBF" w:rsidP="001E5983">
            <w:pPr>
              <w:jc w:val="both"/>
              <w:rPr>
                <w:rFonts w:eastAsiaTheme="minorEastAsia"/>
              </w:rPr>
            </w:pPr>
            <w:r w:rsidRPr="005A11D4">
              <w:rPr>
                <w:rFonts w:eastAsiaTheme="minorEastAsia"/>
              </w:rPr>
              <w:t>0.03</w:t>
            </w:r>
            <w:r>
              <w:rPr>
                <w:rFonts w:eastAsiaTheme="minorEastAsia"/>
              </w:rPr>
              <w:t xml:space="preserve"> </w:t>
            </w:r>
            <w:r w:rsidR="00FB4015">
              <w:rPr>
                <w:rFonts w:eastAsiaTheme="minorEastAsia"/>
              </w:rPr>
              <w:t>±</w:t>
            </w:r>
            <w:r w:rsidRPr="005A11D4">
              <w:rPr>
                <w:rFonts w:eastAsiaTheme="minorEastAsia"/>
              </w:rPr>
              <w:t xml:space="preserve"> 0.007</w:t>
            </w:r>
          </w:p>
        </w:tc>
        <w:tc>
          <w:tcPr>
            <w:tcW w:w="1849" w:type="dxa"/>
          </w:tcPr>
          <w:p w14:paraId="39EC5955" w14:textId="7A942570" w:rsidR="00BF5BBF" w:rsidRDefault="00BF5BBF" w:rsidP="001E5983">
            <w:pPr>
              <w:jc w:val="both"/>
              <w:rPr>
                <w:rFonts w:eastAsiaTheme="minorEastAsia"/>
              </w:rPr>
            </w:pPr>
            <w:r w:rsidRPr="00F5262D">
              <w:rPr>
                <w:rFonts w:eastAsiaTheme="minorEastAsia"/>
              </w:rPr>
              <w:t>0.0</w:t>
            </w:r>
            <w:r>
              <w:rPr>
                <w:rFonts w:eastAsiaTheme="minorEastAsia"/>
              </w:rPr>
              <w:t>3</w:t>
            </w:r>
            <w:r w:rsidRPr="00F5262D">
              <w:rPr>
                <w:rFonts w:eastAsiaTheme="minorEastAsia"/>
              </w:rPr>
              <w:t xml:space="preserve"> </w:t>
            </w:r>
            <w:r w:rsidR="00FB4015">
              <w:rPr>
                <w:rFonts w:eastAsiaTheme="minorEastAsia"/>
              </w:rPr>
              <w:t>±</w:t>
            </w:r>
            <w:r w:rsidRPr="00F5262D">
              <w:rPr>
                <w:rFonts w:eastAsiaTheme="minorEastAsia"/>
              </w:rPr>
              <w:t xml:space="preserve"> 0.005</w:t>
            </w:r>
          </w:p>
        </w:tc>
        <w:tc>
          <w:tcPr>
            <w:tcW w:w="1954" w:type="dxa"/>
          </w:tcPr>
          <w:p w14:paraId="3B2BED5E" w14:textId="1A470683" w:rsidR="00BF5BBF" w:rsidRDefault="00BF5BBF" w:rsidP="001E5983">
            <w:pPr>
              <w:jc w:val="both"/>
              <w:rPr>
                <w:rFonts w:eastAsiaTheme="minorEastAsia"/>
              </w:rPr>
            </w:pPr>
            <w:r w:rsidRPr="0004182A">
              <w:rPr>
                <w:rFonts w:eastAsiaTheme="minorEastAsia"/>
              </w:rPr>
              <w:t>0.0</w:t>
            </w:r>
            <w:r>
              <w:rPr>
                <w:rFonts w:eastAsiaTheme="minorEastAsia"/>
              </w:rPr>
              <w:t>5</w:t>
            </w:r>
            <w:r w:rsidRPr="0004182A">
              <w:rPr>
                <w:rFonts w:eastAsiaTheme="minorEastAsia"/>
              </w:rPr>
              <w:t xml:space="preserve"> </w:t>
            </w:r>
            <w:r w:rsidR="00FB4015">
              <w:rPr>
                <w:rFonts w:eastAsiaTheme="minorEastAsia"/>
              </w:rPr>
              <w:t>±</w:t>
            </w:r>
            <w:r w:rsidRPr="0004182A">
              <w:rPr>
                <w:rFonts w:eastAsiaTheme="minorEastAsia"/>
              </w:rPr>
              <w:t xml:space="preserve"> 0.011</w:t>
            </w:r>
          </w:p>
        </w:tc>
        <w:tc>
          <w:tcPr>
            <w:tcW w:w="1659" w:type="dxa"/>
          </w:tcPr>
          <w:p w14:paraId="1F3E00AC" w14:textId="77777777" w:rsidR="00BF5BBF" w:rsidRDefault="00BF5BBF" w:rsidP="001E5983">
            <w:pPr>
              <w:jc w:val="both"/>
              <w:rPr>
                <w:rFonts w:eastAsiaTheme="minorEastAsia"/>
              </w:rPr>
            </w:pPr>
            <w:r>
              <w:rPr>
                <w:rFonts w:eastAsiaTheme="minorEastAsia"/>
              </w:rPr>
              <w:t>p = 0.222</w:t>
            </w:r>
          </w:p>
        </w:tc>
      </w:tr>
      <w:tr w:rsidR="00BF5BBF" w14:paraId="09CD52E7" w14:textId="77777777" w:rsidTr="00D317AD">
        <w:tc>
          <w:tcPr>
            <w:tcW w:w="2039" w:type="dxa"/>
          </w:tcPr>
          <w:p w14:paraId="7F677AA7" w14:textId="77777777" w:rsidR="00BF5BBF" w:rsidRDefault="00BF5BBF" w:rsidP="001E5983">
            <w:pPr>
              <w:jc w:val="both"/>
              <w:rPr>
                <w:rFonts w:eastAsiaTheme="minorEastAsia"/>
              </w:rPr>
            </w:pPr>
            <w:r>
              <w:rPr>
                <w:rFonts w:eastAsiaTheme="minorEastAsia"/>
              </w:rPr>
              <w:t>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w:t>
            </w:r>
          </w:p>
        </w:tc>
        <w:tc>
          <w:tcPr>
            <w:tcW w:w="1849" w:type="dxa"/>
          </w:tcPr>
          <w:p w14:paraId="3FD94A09" w14:textId="4CCC1E4A" w:rsidR="00BF5BBF" w:rsidRDefault="00BF5BBF" w:rsidP="001E5983">
            <w:pPr>
              <w:jc w:val="both"/>
              <w:rPr>
                <w:rFonts w:eastAsiaTheme="minorEastAsia"/>
              </w:rPr>
            </w:pPr>
            <w:r w:rsidRPr="003E2C6B">
              <w:rPr>
                <w:rFonts w:eastAsiaTheme="minorEastAsia"/>
              </w:rPr>
              <w:t xml:space="preserve">1.59 </w:t>
            </w:r>
            <w:r w:rsidR="00FB4015">
              <w:rPr>
                <w:rFonts w:eastAsiaTheme="minorEastAsia"/>
              </w:rPr>
              <w:t>±</w:t>
            </w:r>
            <w:r w:rsidRPr="003E2C6B">
              <w:rPr>
                <w:rFonts w:eastAsiaTheme="minorEastAsia"/>
              </w:rPr>
              <w:t xml:space="preserve"> 1.65</w:t>
            </w:r>
            <w:r>
              <w:rPr>
                <w:rFonts w:eastAsiaTheme="minorEastAsia"/>
              </w:rPr>
              <w:t>3</w:t>
            </w:r>
          </w:p>
        </w:tc>
        <w:tc>
          <w:tcPr>
            <w:tcW w:w="1849" w:type="dxa"/>
          </w:tcPr>
          <w:p w14:paraId="0DFA0E5E" w14:textId="5FEA3421" w:rsidR="00BF5BBF" w:rsidRDefault="00BF5BBF" w:rsidP="001E5983">
            <w:pPr>
              <w:jc w:val="both"/>
              <w:rPr>
                <w:rFonts w:eastAsiaTheme="minorEastAsia"/>
              </w:rPr>
            </w:pPr>
            <w:r w:rsidRPr="00505ED1">
              <w:rPr>
                <w:rFonts w:eastAsiaTheme="minorEastAsia"/>
              </w:rPr>
              <w:t xml:space="preserve">-0.07 </w:t>
            </w:r>
            <w:r w:rsidR="00FB4015">
              <w:rPr>
                <w:rFonts w:eastAsiaTheme="minorEastAsia"/>
              </w:rPr>
              <w:t>±</w:t>
            </w:r>
            <w:r>
              <w:rPr>
                <w:rFonts w:eastAsiaTheme="minorEastAsia"/>
              </w:rPr>
              <w:t xml:space="preserve"> </w:t>
            </w:r>
            <w:r w:rsidRPr="00505ED1">
              <w:rPr>
                <w:rFonts w:eastAsiaTheme="minorEastAsia"/>
              </w:rPr>
              <w:t>0.023</w:t>
            </w:r>
          </w:p>
        </w:tc>
        <w:tc>
          <w:tcPr>
            <w:tcW w:w="1954" w:type="dxa"/>
          </w:tcPr>
          <w:p w14:paraId="4D05F07C" w14:textId="19F7B393" w:rsidR="00BF5BBF" w:rsidRDefault="00BF5BBF" w:rsidP="001E5983">
            <w:pPr>
              <w:keepNext/>
              <w:jc w:val="both"/>
              <w:rPr>
                <w:rFonts w:eastAsiaTheme="minorEastAsia"/>
              </w:rPr>
            </w:pPr>
            <w:r w:rsidRPr="0004182A">
              <w:rPr>
                <w:rFonts w:eastAsiaTheme="minorEastAsia"/>
              </w:rPr>
              <w:t xml:space="preserve">2.39 </w:t>
            </w:r>
            <w:r w:rsidR="00FB4015">
              <w:rPr>
                <w:rFonts w:eastAsiaTheme="minorEastAsia"/>
              </w:rPr>
              <w:t>±</w:t>
            </w:r>
            <w:r w:rsidRPr="0004182A">
              <w:rPr>
                <w:rFonts w:eastAsiaTheme="minorEastAsia"/>
              </w:rPr>
              <w:t xml:space="preserve"> 2.48</w:t>
            </w:r>
            <w:r>
              <w:rPr>
                <w:rFonts w:eastAsiaTheme="minorEastAsia"/>
              </w:rPr>
              <w:t>7</w:t>
            </w:r>
          </w:p>
        </w:tc>
        <w:tc>
          <w:tcPr>
            <w:tcW w:w="1659" w:type="dxa"/>
          </w:tcPr>
          <w:p w14:paraId="77E791B2" w14:textId="77777777" w:rsidR="00BF5BBF" w:rsidRDefault="00BF5BBF" w:rsidP="001E5983">
            <w:pPr>
              <w:keepNext/>
              <w:jc w:val="both"/>
              <w:rPr>
                <w:rFonts w:eastAsiaTheme="minorEastAsia"/>
              </w:rPr>
            </w:pPr>
            <w:r>
              <w:rPr>
                <w:rFonts w:eastAsiaTheme="minorEastAsia"/>
              </w:rPr>
              <w:t>p = 0.591</w:t>
            </w:r>
          </w:p>
        </w:tc>
      </w:tr>
    </w:tbl>
    <w:p w14:paraId="5AC45043" w14:textId="77777777" w:rsidR="00BF5BBF" w:rsidRDefault="00BF5BBF" w:rsidP="001E5983">
      <w:pPr>
        <w:jc w:val="both"/>
      </w:pPr>
    </w:p>
    <w:tbl>
      <w:tblPr>
        <w:tblStyle w:val="TableGrid"/>
        <w:tblW w:w="0" w:type="auto"/>
        <w:tblLook w:val="04A0" w:firstRow="1" w:lastRow="0" w:firstColumn="1" w:lastColumn="0" w:noHBand="0" w:noVBand="1"/>
      </w:tblPr>
      <w:tblGrid>
        <w:gridCol w:w="9576"/>
      </w:tblGrid>
      <w:tr w:rsidR="00F63B7A" w14:paraId="3242817C" w14:textId="77777777" w:rsidTr="00F63B7A">
        <w:tc>
          <w:tcPr>
            <w:tcW w:w="9576" w:type="dxa"/>
          </w:tcPr>
          <w:p w14:paraId="53CB1DC9" w14:textId="72CBD708" w:rsidR="00F63B7A" w:rsidRDefault="004B1D03" w:rsidP="001E5983">
            <w:pPr>
              <w:jc w:val="both"/>
            </w:pPr>
            <w:r>
              <w:rPr>
                <w:noProof/>
              </w:rPr>
              <w:lastRenderedPageBreak/>
              <w:drawing>
                <wp:anchor distT="0" distB="0" distL="114300" distR="114300" simplePos="0" relativeHeight="251671552" behindDoc="0" locked="0" layoutInCell="1" allowOverlap="1" wp14:anchorId="110537A2" wp14:editId="63135F85">
                  <wp:simplePos x="0" y="0"/>
                  <wp:positionH relativeFrom="column">
                    <wp:posOffset>-1270</wp:posOffset>
                  </wp:positionH>
                  <wp:positionV relativeFrom="paragraph">
                    <wp:posOffset>179070</wp:posOffset>
                  </wp:positionV>
                  <wp:extent cx="5943600" cy="4671695"/>
                  <wp:effectExtent l="0" t="0" r="0" b="0"/>
                  <wp:wrapSquare wrapText="bothSides"/>
                  <wp:docPr id="238959148" name="Picture 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59148" name="Picture 7" descr="A screenshot of a computer scree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671695"/>
                          </a:xfrm>
                          <a:prstGeom prst="rect">
                            <a:avLst/>
                          </a:prstGeom>
                        </pic:spPr>
                      </pic:pic>
                    </a:graphicData>
                  </a:graphic>
                </wp:anchor>
              </w:drawing>
            </w:r>
          </w:p>
        </w:tc>
      </w:tr>
      <w:tr w:rsidR="00F63B7A" w14:paraId="6DAFDD27" w14:textId="77777777" w:rsidTr="00F63B7A">
        <w:tc>
          <w:tcPr>
            <w:tcW w:w="9576" w:type="dxa"/>
          </w:tcPr>
          <w:p w14:paraId="3C6E473E" w14:textId="67DABC86" w:rsidR="00F63B7A" w:rsidRDefault="00D81131" w:rsidP="001E5983">
            <w:pPr>
              <w:jc w:val="both"/>
            </w:pPr>
            <w:r>
              <w:t xml:space="preserve">Figure #: Initial adaptation to </w:t>
            </w:r>
            <w:proofErr w:type="gramStart"/>
            <w:r>
              <w:t>the split</w:t>
            </w:r>
            <w:proofErr w:type="gramEnd"/>
            <w:r>
              <w:t>-belt perturbation. A) step length asymmetry across strides during the 10-minute split-belt adaptation block</w:t>
            </w:r>
            <w:r w:rsidR="00945BEA">
              <w:t xml:space="preserve"> for each of the three effort groups including average strides to plateau. B) Binned step length asymmetry for the initial learning block comparing the average asymmetry </w:t>
            </w:r>
            <w:r w:rsidR="003A695D">
              <w:t>during the first 5 strides (initial), strides 6 – 30 (early), strides 31 – 200 (late), and the last 30 strides (plateau). C) State space model fit curves. The plotted curves are the average of unique, individual subject fits</w:t>
            </w:r>
            <w:r w:rsidR="00263A5A">
              <w:t xml:space="preserve"> and show the slight divergence of the low effort group early in the </w:t>
            </w:r>
            <w:r w:rsidR="006F6C5A">
              <w:t>adaptation block</w:t>
            </w:r>
            <w:r w:rsidR="003A695D">
              <w:t>. D</w:t>
            </w:r>
            <w:r w:rsidR="00953029">
              <w:t>-F</w:t>
            </w:r>
            <w:r w:rsidR="003A695D">
              <w:t>) Remembering factor</w:t>
            </w:r>
            <w:r w:rsidR="00953029">
              <w:t xml:space="preserve">, state space learning rate, and state space initial </w:t>
            </w:r>
            <w:r w:rsidR="00317367">
              <w:t>error</w:t>
            </w:r>
            <w:r w:rsidR="003A695D">
              <w:t xml:space="preserve"> for each group</w:t>
            </w:r>
            <w:r w:rsidR="003B78B7">
              <w:t xml:space="preserve">. </w:t>
            </w:r>
            <w:r w:rsidR="008F4F96">
              <w:t>G</w:t>
            </w:r>
            <w:r w:rsidR="003B78B7">
              <w:t xml:space="preserve">) </w:t>
            </w:r>
            <w:r w:rsidR="008F4F96">
              <w:t xml:space="preserve">Exponential model fit curves, </w:t>
            </w:r>
            <w:r w:rsidR="00263A5A">
              <w:t xml:space="preserve">curves shown are the </w:t>
            </w:r>
            <w:r w:rsidR="006F6C5A">
              <w:t xml:space="preserve">average of individual fit curves showing the </w:t>
            </w:r>
            <w:r w:rsidR="003D78F1">
              <w:t xml:space="preserve">slight divergence of the low effort group early in adaptation as well as potential differences in the plateau phase of the adaptation block. H-J) exponential fit parameters including the exponential coefficient, the </w:t>
            </w:r>
            <w:r w:rsidR="002A1433">
              <w:t>exponential learning rate, and the exponential constant.</w:t>
            </w:r>
          </w:p>
        </w:tc>
      </w:tr>
    </w:tbl>
    <w:p w14:paraId="6C36EEF6" w14:textId="686FD3BB" w:rsidR="005705E8" w:rsidRPr="006A1797" w:rsidRDefault="005705E8" w:rsidP="001E5983">
      <w:pPr>
        <w:jc w:val="both"/>
        <w:rPr>
          <w:b/>
          <w:bCs/>
          <w:i/>
          <w:iCs/>
        </w:rPr>
      </w:pPr>
      <w:r w:rsidRPr="006A1797">
        <w:rPr>
          <w:b/>
          <w:bCs/>
          <w:i/>
          <w:iCs/>
        </w:rPr>
        <w:t>Participants showed similar step length asymmetry aftereffects during washout</w:t>
      </w:r>
      <w:r w:rsidR="00786AEC" w:rsidRPr="006A1797">
        <w:rPr>
          <w:b/>
          <w:bCs/>
          <w:i/>
          <w:iCs/>
        </w:rPr>
        <w:t>.</w:t>
      </w:r>
    </w:p>
    <w:p w14:paraId="3174464F" w14:textId="05DF3854" w:rsidR="00F9032E" w:rsidRDefault="005705E8" w:rsidP="001E5983">
      <w:pPr>
        <w:jc w:val="both"/>
      </w:pPr>
      <w:r w:rsidRPr="006A1797">
        <w:rPr>
          <w:i/>
          <w:iCs/>
        </w:rPr>
        <w:t>Binned comparison</w:t>
      </w:r>
      <w:r w:rsidR="006A1797">
        <w:t>.</w:t>
      </w:r>
      <w:r w:rsidR="00092273">
        <w:t xml:space="preserve"> As in the split-belt block, we compared blocks of trials from different phases of washout where participants were readjusting the tied-speed belt walking. We found no difference between groups at any phase. (Initial bin: p = 0.699; early bin: p = 0.740; late bin: p = 0. 900; and plateau bin: p = 0.560)</w:t>
      </w:r>
      <w:r w:rsidR="00365433">
        <w:t>.</w:t>
      </w:r>
      <w:r w:rsidR="0083626E">
        <w:t xml:space="preserve"> </w:t>
      </w:r>
      <w:r w:rsidR="006C0AFD">
        <w:t>By the end of the 15</w:t>
      </w:r>
      <w:r w:rsidR="00301701">
        <w:t>-</w:t>
      </w:r>
      <w:r w:rsidR="006C0AFD">
        <w:t>minute washout block</w:t>
      </w:r>
      <w:r w:rsidR="004569DA">
        <w:t xml:space="preserve">, where participants walked at 0.5 m/s, </w:t>
      </w:r>
      <w:r w:rsidR="00301701">
        <w:t xml:space="preserve">asymmetry was </w:t>
      </w:r>
      <w:r w:rsidR="004A60F6">
        <w:t>0.02 ± 0.002</w:t>
      </w:r>
      <w:r w:rsidR="00B9461B">
        <w:t xml:space="preserve"> for the high effort group, 0.01 </w:t>
      </w:r>
      <w:r w:rsidR="00B9461B">
        <w:t xml:space="preserve">± </w:t>
      </w:r>
      <w:r w:rsidR="00443E80">
        <w:t>0.00</w:t>
      </w:r>
      <w:r w:rsidR="00493704">
        <w:t>3</w:t>
      </w:r>
      <w:r w:rsidR="00443E80">
        <w:t xml:space="preserve"> for the low effort group, and 0.01 </w:t>
      </w:r>
      <w:r w:rsidR="00443E80">
        <w:t>±</w:t>
      </w:r>
      <w:r w:rsidR="002A6CC6">
        <w:t xml:space="preserve"> </w:t>
      </w:r>
      <w:r w:rsidR="00493704">
        <w:t>0.00</w:t>
      </w:r>
      <w:r w:rsidR="00DE588A">
        <w:t xml:space="preserve">3 for the control group. When compared against slow baseline, the </w:t>
      </w:r>
      <w:r w:rsidR="002A6CC6">
        <w:lastRenderedPageBreak/>
        <w:t>control group had returned to baseline symmetry (</w:t>
      </w:r>
      <w:proofErr w:type="spellStart"/>
      <w:r w:rsidR="002A6CC6">
        <w:t>p</w:t>
      </w:r>
      <w:r w:rsidR="006641ED">
        <w:rPr>
          <w:vertAlign w:val="subscript"/>
        </w:rPr>
        <w:t>control</w:t>
      </w:r>
      <w:proofErr w:type="spellEnd"/>
      <w:r w:rsidR="006641ED">
        <w:t xml:space="preserve"> = 0.778), but the high and low effort groups </w:t>
      </w:r>
      <w:r w:rsidR="009B3476">
        <w:t>remained</w:t>
      </w:r>
      <w:r w:rsidR="0083626E">
        <w:t xml:space="preserve"> </w:t>
      </w:r>
      <w:r w:rsidR="00A1215D">
        <w:t xml:space="preserve">slightly </w:t>
      </w:r>
      <w:r w:rsidR="00A01C77">
        <w:t xml:space="preserve">asymmetric (with longer steps on the </w:t>
      </w:r>
      <w:r w:rsidR="0097222B">
        <w:t>fast</w:t>
      </w:r>
      <w:r w:rsidR="00A01C77">
        <w:t xml:space="preserve"> leg</w:t>
      </w:r>
      <w:r w:rsidR="00A1215D">
        <w:t>) (</w:t>
      </w:r>
      <w:proofErr w:type="spellStart"/>
      <w:r w:rsidR="00A1215D">
        <w:t>p</w:t>
      </w:r>
      <w:r w:rsidR="00A1215D">
        <w:rPr>
          <w:vertAlign w:val="subscript"/>
        </w:rPr>
        <w:t>high</w:t>
      </w:r>
      <w:proofErr w:type="spellEnd"/>
      <w:r w:rsidR="00A1215D">
        <w:t xml:space="preserve"> = 0.</w:t>
      </w:r>
      <w:r w:rsidR="0003249E">
        <w:t>044; p</w:t>
      </w:r>
      <w:r w:rsidR="0003249E">
        <w:rPr>
          <w:vertAlign w:val="subscript"/>
        </w:rPr>
        <w:t>low</w:t>
      </w:r>
      <w:r w:rsidR="0003249E">
        <w:t>=0.013).</w:t>
      </w:r>
      <w:r w:rsidR="0083626E">
        <w:t xml:space="preserve"> </w:t>
      </w:r>
      <w:r w:rsidR="0003249E">
        <w:t>When tested against perfect symmetry</w:t>
      </w:r>
      <w:r w:rsidR="000A6B4B">
        <w:t>, both the low and control groups were fully symmetric during the washout plateau (</w:t>
      </w:r>
      <w:r w:rsidR="000A6B4B">
        <w:t>p</w:t>
      </w:r>
      <w:r w:rsidR="000A6B4B">
        <w:rPr>
          <w:vertAlign w:val="subscript"/>
        </w:rPr>
        <w:t>low</w:t>
      </w:r>
      <w:r w:rsidR="000A6B4B">
        <w:t>=0.</w:t>
      </w:r>
      <w:r w:rsidR="00F21389">
        <w:t>383</w:t>
      </w:r>
      <w:r w:rsidR="000A6B4B">
        <w:t xml:space="preserve">; </w:t>
      </w:r>
      <w:proofErr w:type="spellStart"/>
      <w:r w:rsidR="000A6B4B">
        <w:t>p</w:t>
      </w:r>
      <w:r w:rsidR="00F21389">
        <w:rPr>
          <w:vertAlign w:val="subscript"/>
        </w:rPr>
        <w:t>control</w:t>
      </w:r>
      <w:proofErr w:type="spellEnd"/>
      <w:r w:rsidR="000A6B4B">
        <w:t xml:space="preserve"> = 0.</w:t>
      </w:r>
      <w:r w:rsidR="00F21389">
        <w:t>144</w:t>
      </w:r>
      <w:r w:rsidR="000A6B4B">
        <w:t>)</w:t>
      </w:r>
      <w:r w:rsidR="00F21389">
        <w:t>, but</w:t>
      </w:r>
      <w:r w:rsidR="005B1369">
        <w:t xml:space="preserve"> on average the high effort group remained asymmetric (</w:t>
      </w:r>
      <w:proofErr w:type="spellStart"/>
      <w:r w:rsidR="005B1369">
        <w:t>p</w:t>
      </w:r>
      <w:r w:rsidR="005B1369">
        <w:rPr>
          <w:vertAlign w:val="subscript"/>
        </w:rPr>
        <w:t>high</w:t>
      </w:r>
      <w:proofErr w:type="spellEnd"/>
      <w:r w:rsidR="005B1369">
        <w:t xml:space="preserve"> = 0.0</w:t>
      </w:r>
      <w:r w:rsidR="005B1369">
        <w:t>06</w:t>
      </w:r>
      <w:r w:rsidR="0097527B">
        <w:t>), biased toward longer steps on the fast leg.</w:t>
      </w:r>
    </w:p>
    <w:p w14:paraId="635E367B" w14:textId="6B6116F9" w:rsidR="00CF318C" w:rsidRPr="00EE1B77" w:rsidRDefault="00365433" w:rsidP="001E5983">
      <w:pPr>
        <w:jc w:val="both"/>
      </w:pPr>
      <w:r>
        <w:t>We also compared step length variability during washout</w:t>
      </w:r>
      <w:r w:rsidR="00836A65">
        <w:t xml:space="preserve">, finding no difference between </w:t>
      </w:r>
      <w:r w:rsidR="001D5473">
        <w:t xml:space="preserve">legs previously exposed to the fast or slow belt </w:t>
      </w:r>
      <w:r w:rsidR="00372285">
        <w:t xml:space="preserve">except in the </w:t>
      </w:r>
      <w:r w:rsidR="00E4257D">
        <w:t>low effort group, which showed higher step length variance in the slow leg</w:t>
      </w:r>
      <w:r w:rsidR="002B3C86">
        <w:t xml:space="preserve"> during the last 30 strides of washout (p = 0.020). Given the range of variability between subjects, this finding </w:t>
      </w:r>
      <w:r w:rsidR="00F9032E">
        <w:t>may be spurious. Using variability measures from both legs</w:t>
      </w:r>
      <w:r w:rsidR="004B320C">
        <w:t xml:space="preserve"> combined</w:t>
      </w:r>
      <w:r w:rsidR="00F9032E">
        <w:t xml:space="preserve">, </w:t>
      </w:r>
      <w:r w:rsidR="00E25419">
        <w:t xml:space="preserve">we found no differences between groups’ step lengths </w:t>
      </w:r>
      <w:r w:rsidR="004B320C">
        <w:t>(</w:t>
      </w:r>
      <w:r w:rsidR="00202BB6">
        <w:t>ANOVA on initial bin: p = 0.501; early bin: p = 0.530; late bin: p = 0. 611; and plateau bin: p = 0.635) or step length asymmetry (ANOVA on initial bin: p = 0.</w:t>
      </w:r>
      <w:r w:rsidR="0045329C">
        <w:t>825</w:t>
      </w:r>
      <w:r w:rsidR="00202BB6">
        <w:t>; early bin: p = 0.</w:t>
      </w:r>
      <w:r w:rsidR="0045329C">
        <w:t>984</w:t>
      </w:r>
      <w:r w:rsidR="00202BB6">
        <w:t xml:space="preserve">; late bin: p = 0. </w:t>
      </w:r>
      <w:r w:rsidR="0045329C">
        <w:t>319</w:t>
      </w:r>
      <w:r w:rsidR="00202BB6">
        <w:t>; and plateau bin: p = 0.</w:t>
      </w:r>
      <w:r w:rsidR="0045329C">
        <w:t>880</w:t>
      </w:r>
      <w:r w:rsidR="00202BB6">
        <w:t>) during washout.</w:t>
      </w:r>
      <w:r w:rsidR="00CF318C">
        <w:t xml:space="preserve"> </w:t>
      </w:r>
      <w:r w:rsidR="00C521D2">
        <w:t>All three groups returned to variabilities consistent with slow baseline</w:t>
      </w:r>
      <w:r w:rsidR="00CF318C">
        <w:t xml:space="preserve"> during the plateau bin</w:t>
      </w:r>
      <w:r w:rsidR="003A6941">
        <w:t xml:space="preserve"> (paired t-test</w:t>
      </w:r>
      <w:r w:rsidR="008640E1">
        <w:t xml:space="preserve"> between the washout plateau and slow baseline variability </w:t>
      </w:r>
      <w:proofErr w:type="spellStart"/>
      <w:r w:rsidR="00965955">
        <w:t>p</w:t>
      </w:r>
      <w:r w:rsidR="00965955">
        <w:rPr>
          <w:vertAlign w:val="subscript"/>
        </w:rPr>
        <w:t>high</w:t>
      </w:r>
      <w:proofErr w:type="spellEnd"/>
      <w:r w:rsidR="00965955">
        <w:t xml:space="preserve">= </w:t>
      </w:r>
      <w:r w:rsidR="00851DE7">
        <w:t>0.351</w:t>
      </w:r>
      <w:r w:rsidR="00261B4F">
        <w:t>; p</w:t>
      </w:r>
      <w:r w:rsidR="00261B4F">
        <w:rPr>
          <w:vertAlign w:val="subscript"/>
        </w:rPr>
        <w:t>low</w:t>
      </w:r>
      <w:r w:rsidR="00261B4F">
        <w:t>= 0.</w:t>
      </w:r>
      <w:r w:rsidR="00C27997">
        <w:t>538</w:t>
      </w:r>
      <w:r w:rsidR="00261B4F">
        <w:t xml:space="preserve">; </w:t>
      </w:r>
      <w:proofErr w:type="spellStart"/>
      <w:r w:rsidR="00261B4F">
        <w:t>p</w:t>
      </w:r>
      <w:r w:rsidR="00261B4F">
        <w:rPr>
          <w:vertAlign w:val="subscript"/>
        </w:rPr>
        <w:t>control</w:t>
      </w:r>
      <w:proofErr w:type="spellEnd"/>
      <w:r w:rsidR="00EE1B77">
        <w:t xml:space="preserve"> = </w:t>
      </w:r>
      <w:r w:rsidR="00C27997">
        <w:t>0.102</w:t>
      </w:r>
      <w:r w:rsidR="00EE1B77">
        <w:t>).</w:t>
      </w:r>
    </w:p>
    <w:p w14:paraId="39DEB1CA" w14:textId="083ABCDB" w:rsidR="005705E8" w:rsidRDefault="007E5021" w:rsidP="001E5983">
      <w:pPr>
        <w:jc w:val="both"/>
      </w:pPr>
      <w:r>
        <w:rPr>
          <w:i/>
          <w:iCs/>
        </w:rPr>
        <w:t>Strides</w:t>
      </w:r>
      <w:r w:rsidR="005705E8" w:rsidRPr="0045329C">
        <w:rPr>
          <w:i/>
          <w:iCs/>
        </w:rPr>
        <w:t xml:space="preserve"> to plateau</w:t>
      </w:r>
      <w:r w:rsidR="0045329C">
        <w:t xml:space="preserve">. For rehabilitation applications, researchers are interested in </w:t>
      </w:r>
      <w:r w:rsidR="005F518C">
        <w:t xml:space="preserve">extending the magnitude and duration of aftereffects following a bout of split-belt training. </w:t>
      </w:r>
      <w:r w:rsidR="00516273" w:rsidRPr="0012480B">
        <w:rPr>
          <w:rStyle w:val="Heading6Char"/>
          <w:i w:val="0"/>
          <w:iCs w:val="0"/>
          <w:color w:val="auto"/>
        </w:rPr>
        <w:t xml:space="preserve">For </w:t>
      </w:r>
      <w:r w:rsidR="00516273">
        <w:rPr>
          <w:rStyle w:val="Heading6Char"/>
          <w:i w:val="0"/>
          <w:iCs w:val="0"/>
          <w:color w:val="auto"/>
        </w:rPr>
        <w:t>washout after initial</w:t>
      </w:r>
      <w:r w:rsidR="00516273" w:rsidRPr="0012480B">
        <w:rPr>
          <w:rStyle w:val="Heading6Char"/>
          <w:i w:val="0"/>
          <w:iCs w:val="0"/>
          <w:color w:val="auto"/>
        </w:rPr>
        <w:t xml:space="preserve"> learning, the first stride to the plateau was </w:t>
      </w:r>
      <w:r w:rsidR="00516273" w:rsidRPr="00373BE8">
        <w:rPr>
          <w:rStyle w:val="Heading6Char"/>
          <w:i w:val="0"/>
          <w:iCs w:val="0"/>
          <w:color w:val="auto"/>
        </w:rPr>
        <w:t xml:space="preserve">91.1 </w:t>
      </w:r>
      <w:r w:rsidR="00FB4015">
        <w:rPr>
          <w:rStyle w:val="Heading6Char"/>
          <w:i w:val="0"/>
          <w:iCs w:val="0"/>
          <w:color w:val="auto"/>
        </w:rPr>
        <w:t>±</w:t>
      </w:r>
      <w:r w:rsidR="00516273">
        <w:rPr>
          <w:rStyle w:val="Heading6Char"/>
          <w:i w:val="0"/>
          <w:iCs w:val="0"/>
          <w:color w:val="auto"/>
        </w:rPr>
        <w:t xml:space="preserve"> </w:t>
      </w:r>
      <w:r w:rsidR="00516273" w:rsidRPr="00373BE8">
        <w:rPr>
          <w:rStyle w:val="Heading6Char"/>
          <w:i w:val="0"/>
          <w:iCs w:val="0"/>
          <w:color w:val="auto"/>
        </w:rPr>
        <w:t>18.46</w:t>
      </w:r>
      <w:r w:rsidR="00516273" w:rsidRPr="00DB524D">
        <w:rPr>
          <w:rStyle w:val="Heading6Char"/>
          <w:i w:val="0"/>
          <w:iCs w:val="0"/>
          <w:color w:val="auto"/>
        </w:rPr>
        <w:t xml:space="preserve"> </w:t>
      </w:r>
      <w:r w:rsidR="00516273" w:rsidRPr="0012480B">
        <w:rPr>
          <w:rStyle w:val="Heading6Char"/>
          <w:i w:val="0"/>
          <w:iCs w:val="0"/>
          <w:color w:val="auto"/>
        </w:rPr>
        <w:t>for the high effort condition,</w:t>
      </w:r>
      <w:r w:rsidR="00516273" w:rsidRPr="00373BE8">
        <w:rPr>
          <w:rStyle w:val="Heading6Char"/>
          <w:i w:val="0"/>
          <w:iCs w:val="0"/>
          <w:color w:val="auto"/>
        </w:rPr>
        <w:t xml:space="preserve"> 97.</w:t>
      </w:r>
      <w:r w:rsidR="00516273">
        <w:rPr>
          <w:rStyle w:val="Heading6Char"/>
          <w:i w:val="0"/>
          <w:iCs w:val="0"/>
          <w:color w:val="auto"/>
        </w:rPr>
        <w:t>3</w:t>
      </w:r>
      <w:r w:rsidR="00516273" w:rsidRPr="00373BE8">
        <w:rPr>
          <w:rStyle w:val="Heading6Char"/>
          <w:i w:val="0"/>
          <w:iCs w:val="0"/>
          <w:color w:val="auto"/>
        </w:rPr>
        <w:t xml:space="preserve"> </w:t>
      </w:r>
      <w:r w:rsidR="006F3CFD">
        <w:rPr>
          <w:rStyle w:val="Heading6Char"/>
          <w:i w:val="0"/>
          <w:iCs w:val="0"/>
          <w:color w:val="auto"/>
        </w:rPr>
        <w:t>±</w:t>
      </w:r>
      <w:r w:rsidR="00516273" w:rsidRPr="00373BE8">
        <w:rPr>
          <w:rStyle w:val="Heading6Char"/>
          <w:i w:val="0"/>
          <w:iCs w:val="0"/>
          <w:color w:val="auto"/>
        </w:rPr>
        <w:t>19.4</w:t>
      </w:r>
      <w:r w:rsidR="00516273">
        <w:rPr>
          <w:rStyle w:val="Heading6Char"/>
          <w:i w:val="0"/>
          <w:iCs w:val="0"/>
          <w:color w:val="auto"/>
        </w:rPr>
        <w:t xml:space="preserve">3 for the low effort condition, and </w:t>
      </w:r>
      <w:r w:rsidR="00516273" w:rsidRPr="00373BE8">
        <w:rPr>
          <w:rStyle w:val="Heading6Char"/>
          <w:i w:val="0"/>
          <w:iCs w:val="0"/>
          <w:color w:val="auto"/>
        </w:rPr>
        <w:t xml:space="preserve">97.9 </w:t>
      </w:r>
      <w:r w:rsidR="006F3CFD">
        <w:rPr>
          <w:rStyle w:val="Heading6Char"/>
          <w:i w:val="0"/>
          <w:iCs w:val="0"/>
          <w:color w:val="auto"/>
        </w:rPr>
        <w:t>±</w:t>
      </w:r>
      <w:r w:rsidR="00516273" w:rsidRPr="00373BE8">
        <w:rPr>
          <w:rStyle w:val="Heading6Char"/>
          <w:i w:val="0"/>
          <w:iCs w:val="0"/>
          <w:color w:val="auto"/>
        </w:rPr>
        <w:t>19.04</w:t>
      </w:r>
      <w:r w:rsidR="00516273">
        <w:rPr>
          <w:rStyle w:val="Heading6Char"/>
          <w:i w:val="0"/>
          <w:iCs w:val="0"/>
          <w:color w:val="auto"/>
        </w:rPr>
        <w:t xml:space="preserve"> f</w:t>
      </w:r>
      <w:r w:rsidR="00516273" w:rsidRPr="0012480B">
        <w:rPr>
          <w:rStyle w:val="Heading6Char"/>
          <w:i w:val="0"/>
          <w:iCs w:val="0"/>
          <w:color w:val="auto"/>
        </w:rPr>
        <w:t>or the control condition</w:t>
      </w:r>
      <w:r w:rsidR="00934B2E">
        <w:rPr>
          <w:rStyle w:val="Heading6Char"/>
          <w:i w:val="0"/>
          <w:iCs w:val="0"/>
          <w:color w:val="auto"/>
        </w:rPr>
        <w:t xml:space="preserve"> (one-way</w:t>
      </w:r>
      <w:r w:rsidR="00516273" w:rsidRPr="0012480B">
        <w:rPr>
          <w:rStyle w:val="Heading6Char"/>
          <w:i w:val="0"/>
          <w:iCs w:val="0"/>
          <w:color w:val="auto"/>
        </w:rPr>
        <w:t xml:space="preserve"> ANOVA</w:t>
      </w:r>
      <w:r w:rsidR="00934B2E">
        <w:rPr>
          <w:rStyle w:val="Heading6Char"/>
          <w:i w:val="0"/>
          <w:iCs w:val="0"/>
          <w:color w:val="auto"/>
        </w:rPr>
        <w:t xml:space="preserve">: </w:t>
      </w:r>
      <w:r w:rsidR="00516273" w:rsidRPr="0012480B">
        <w:rPr>
          <w:rStyle w:val="Heading6Char"/>
          <w:i w:val="0"/>
          <w:iCs w:val="0"/>
          <w:color w:val="auto"/>
        </w:rPr>
        <w:t>p = 0.</w:t>
      </w:r>
      <w:r w:rsidR="00516273">
        <w:rPr>
          <w:rStyle w:val="Heading6Char"/>
          <w:i w:val="0"/>
          <w:iCs w:val="0"/>
          <w:color w:val="auto"/>
        </w:rPr>
        <w:t>962</w:t>
      </w:r>
      <w:r w:rsidR="00934B2E">
        <w:rPr>
          <w:rStyle w:val="Heading6Char"/>
          <w:i w:val="0"/>
          <w:iCs w:val="0"/>
          <w:color w:val="auto"/>
        </w:rPr>
        <w:t>)</w:t>
      </w:r>
      <w:r w:rsidR="00516273" w:rsidRPr="0012480B">
        <w:rPr>
          <w:rStyle w:val="Heading6Char"/>
          <w:i w:val="0"/>
          <w:iCs w:val="0"/>
          <w:color w:val="auto"/>
        </w:rPr>
        <w:t xml:space="preserve">. </w:t>
      </w:r>
    </w:p>
    <w:p w14:paraId="78616C33" w14:textId="1E0D0BE2" w:rsidR="005705E8" w:rsidRDefault="005705E8" w:rsidP="001E5983">
      <w:pPr>
        <w:jc w:val="both"/>
      </w:pPr>
      <w:r w:rsidRPr="00E27E10">
        <w:rPr>
          <w:i/>
          <w:iCs/>
        </w:rPr>
        <w:t>State space fit</w:t>
      </w:r>
      <w:r w:rsidR="00E27E10">
        <w:t>. For washout, s</w:t>
      </w:r>
      <w:r w:rsidR="00E00020">
        <w:t>tep length asymmetry curves were fitted with a state space model to capture the decay of aftereffects of the split-belt perturbation.</w:t>
      </w:r>
      <w:r w:rsidR="00E00020" w:rsidRPr="00140ABD">
        <w:t xml:space="preserve"> Remembering facto</w:t>
      </w:r>
      <w:r w:rsidR="00E00020">
        <w:t xml:space="preserve">rs and learning rates were </w:t>
      </w:r>
      <w:r w:rsidR="00E00020" w:rsidRPr="00140ABD">
        <w:t>similar between groups</w:t>
      </w:r>
      <w:r w:rsidR="00803771">
        <w:t>, tho</w:t>
      </w:r>
      <w:r w:rsidR="002F4230">
        <w:t xml:space="preserve">ugh </w:t>
      </w:r>
      <w:r w:rsidR="00F83212">
        <w:t xml:space="preserve">in a </w:t>
      </w:r>
      <w:r w:rsidR="002F4230">
        <w:t>pa</w:t>
      </w:r>
      <w:r w:rsidR="00E00020" w:rsidRPr="007B5A4E">
        <w:t>irwise comparison</w:t>
      </w:r>
      <w:r w:rsidR="00F83212">
        <w:t xml:space="preserve"> remembering factor is higher in the high effort group than in the control</w:t>
      </w:r>
      <w:r w:rsidR="00E97C96">
        <w:t xml:space="preserve"> </w:t>
      </w:r>
      <w:r w:rsidR="00E97C96" w:rsidRPr="007B5A4E">
        <w:t>(</w:t>
      </w:r>
      <w:proofErr w:type="spellStart"/>
      <w:r w:rsidR="00E97C96" w:rsidRPr="007B5A4E">
        <w:t>p</w:t>
      </w:r>
      <w:r w:rsidR="00E97C96" w:rsidRPr="007B5A4E">
        <w:rPr>
          <w:vertAlign w:val="subscript"/>
        </w:rPr>
        <w:t>high</w:t>
      </w:r>
      <w:proofErr w:type="spellEnd"/>
      <w:r w:rsidR="00E97C96" w:rsidRPr="007B5A4E">
        <w:rPr>
          <w:vertAlign w:val="subscript"/>
        </w:rPr>
        <w:t xml:space="preserve">-control </w:t>
      </w:r>
      <w:r w:rsidR="00E97C96" w:rsidRPr="007B5A4E">
        <w:t>= 0.044)</w:t>
      </w:r>
      <w:r w:rsidR="00E97C96">
        <w:t>.</w:t>
      </w:r>
    </w:p>
    <w:tbl>
      <w:tblPr>
        <w:tblStyle w:val="TableGrid"/>
        <w:tblW w:w="0" w:type="auto"/>
        <w:tblLook w:val="04A0" w:firstRow="1" w:lastRow="0" w:firstColumn="1" w:lastColumn="0" w:noHBand="0" w:noVBand="1"/>
      </w:tblPr>
      <w:tblGrid>
        <w:gridCol w:w="2039"/>
        <w:gridCol w:w="1849"/>
        <w:gridCol w:w="1849"/>
        <w:gridCol w:w="1954"/>
        <w:gridCol w:w="1659"/>
      </w:tblGrid>
      <w:tr w:rsidR="0058153C" w14:paraId="7B647665" w14:textId="77777777" w:rsidTr="00D317AD">
        <w:tc>
          <w:tcPr>
            <w:tcW w:w="2039" w:type="dxa"/>
          </w:tcPr>
          <w:p w14:paraId="3F3F8EF5" w14:textId="77777777" w:rsidR="0058153C" w:rsidRPr="000B1A56" w:rsidRDefault="0058153C" w:rsidP="001E5983">
            <w:pPr>
              <w:jc w:val="both"/>
              <w:rPr>
                <w:rFonts w:eastAsiaTheme="minorEastAsia"/>
                <w:b/>
                <w:bCs/>
              </w:rPr>
            </w:pPr>
            <w:r>
              <w:rPr>
                <w:rFonts w:eastAsiaTheme="minorEastAsia"/>
                <w:b/>
                <w:bCs/>
              </w:rPr>
              <w:t xml:space="preserve">State space </w:t>
            </w:r>
            <w:r w:rsidRPr="000B1A56">
              <w:rPr>
                <w:rFonts w:eastAsiaTheme="minorEastAsia"/>
                <w:b/>
                <w:bCs/>
              </w:rPr>
              <w:t>fit parameter</w:t>
            </w:r>
          </w:p>
        </w:tc>
        <w:tc>
          <w:tcPr>
            <w:tcW w:w="1849" w:type="dxa"/>
          </w:tcPr>
          <w:p w14:paraId="045C177D" w14:textId="77777777" w:rsidR="0058153C" w:rsidRPr="000B1A56" w:rsidRDefault="0058153C" w:rsidP="001E5983">
            <w:pPr>
              <w:jc w:val="both"/>
              <w:rPr>
                <w:rFonts w:eastAsiaTheme="minorEastAsia"/>
                <w:b/>
                <w:bCs/>
              </w:rPr>
            </w:pPr>
            <w:r w:rsidRPr="000B1A56">
              <w:rPr>
                <w:rFonts w:eastAsiaTheme="minorEastAsia"/>
                <w:b/>
                <w:bCs/>
              </w:rPr>
              <w:t>High effort</w:t>
            </w:r>
          </w:p>
        </w:tc>
        <w:tc>
          <w:tcPr>
            <w:tcW w:w="1849" w:type="dxa"/>
          </w:tcPr>
          <w:p w14:paraId="5BFDB8A7" w14:textId="77777777" w:rsidR="0058153C" w:rsidRPr="000B1A56" w:rsidRDefault="0058153C" w:rsidP="001E5983">
            <w:pPr>
              <w:jc w:val="both"/>
              <w:rPr>
                <w:rFonts w:eastAsiaTheme="minorEastAsia"/>
                <w:b/>
                <w:bCs/>
              </w:rPr>
            </w:pPr>
            <w:r w:rsidRPr="000B1A56">
              <w:rPr>
                <w:rFonts w:eastAsiaTheme="minorEastAsia"/>
                <w:b/>
                <w:bCs/>
              </w:rPr>
              <w:t>Low effort</w:t>
            </w:r>
          </w:p>
        </w:tc>
        <w:tc>
          <w:tcPr>
            <w:tcW w:w="1954" w:type="dxa"/>
          </w:tcPr>
          <w:p w14:paraId="2FA1B8E2" w14:textId="77777777" w:rsidR="0058153C" w:rsidRPr="000B1A56" w:rsidRDefault="0058153C" w:rsidP="001E5983">
            <w:pPr>
              <w:jc w:val="both"/>
              <w:rPr>
                <w:rFonts w:eastAsiaTheme="minorEastAsia"/>
                <w:b/>
                <w:bCs/>
              </w:rPr>
            </w:pPr>
            <w:r>
              <w:rPr>
                <w:rFonts w:eastAsiaTheme="minorEastAsia"/>
                <w:b/>
                <w:bCs/>
              </w:rPr>
              <w:t>Control effort</w:t>
            </w:r>
          </w:p>
        </w:tc>
        <w:tc>
          <w:tcPr>
            <w:tcW w:w="1659" w:type="dxa"/>
          </w:tcPr>
          <w:p w14:paraId="6A3E8440" w14:textId="77777777" w:rsidR="0058153C" w:rsidRPr="000B1A56" w:rsidRDefault="0058153C" w:rsidP="001E5983">
            <w:pPr>
              <w:jc w:val="both"/>
              <w:rPr>
                <w:rFonts w:eastAsiaTheme="minorEastAsia"/>
                <w:b/>
                <w:bCs/>
              </w:rPr>
            </w:pPr>
            <w:r>
              <w:rPr>
                <w:rFonts w:eastAsiaTheme="minorEastAsia"/>
                <w:b/>
                <w:bCs/>
              </w:rPr>
              <w:t>One-way ANOVA</w:t>
            </w:r>
          </w:p>
        </w:tc>
      </w:tr>
      <w:tr w:rsidR="0058153C" w14:paraId="3A10D28B" w14:textId="77777777" w:rsidTr="00D317AD">
        <w:tc>
          <w:tcPr>
            <w:tcW w:w="2039" w:type="dxa"/>
          </w:tcPr>
          <w:p w14:paraId="581EF727" w14:textId="77777777" w:rsidR="0058153C" w:rsidRDefault="0058153C" w:rsidP="001E5983">
            <w:pPr>
              <w:jc w:val="both"/>
              <w:rPr>
                <w:rFonts w:eastAsiaTheme="minorEastAsia"/>
              </w:rPr>
            </w:pPr>
            <w:r>
              <w:rPr>
                <w:rFonts w:eastAsiaTheme="minorEastAsia"/>
              </w:rPr>
              <w:t>Remembering factor (</w:t>
            </w:r>
            <w:r>
              <w:rPr>
                <w:rFonts w:ascii="Times New Roman" w:eastAsiaTheme="minorEastAsia" w:hAnsi="Times New Roman" w:cs="Times New Roman"/>
              </w:rPr>
              <w:t>α</w:t>
            </w:r>
            <w:r>
              <w:rPr>
                <w:rFonts w:eastAsiaTheme="minorEastAsia"/>
              </w:rPr>
              <w:t>)</w:t>
            </w:r>
          </w:p>
        </w:tc>
        <w:tc>
          <w:tcPr>
            <w:tcW w:w="1849" w:type="dxa"/>
          </w:tcPr>
          <w:p w14:paraId="36FC73C0" w14:textId="650B1D6B" w:rsidR="0058153C" w:rsidRDefault="0058153C" w:rsidP="001E5983">
            <w:pPr>
              <w:jc w:val="both"/>
              <w:rPr>
                <w:rFonts w:eastAsiaTheme="minorEastAsia"/>
              </w:rPr>
            </w:pPr>
            <w:r w:rsidRPr="007B3839">
              <w:rPr>
                <w:rFonts w:eastAsiaTheme="minorEastAsia"/>
              </w:rPr>
              <w:t>0.9</w:t>
            </w:r>
            <w:r>
              <w:rPr>
                <w:rFonts w:eastAsiaTheme="minorEastAsia"/>
              </w:rPr>
              <w:t>9</w:t>
            </w:r>
            <w:r w:rsidRPr="007B3839">
              <w:rPr>
                <w:rFonts w:eastAsiaTheme="minorEastAsia"/>
              </w:rPr>
              <w:t xml:space="preserve"> </w:t>
            </w:r>
            <w:r w:rsidR="00FB4015">
              <w:rPr>
                <w:rFonts w:eastAsiaTheme="minorEastAsia"/>
              </w:rPr>
              <w:t>±</w:t>
            </w:r>
            <w:r w:rsidRPr="007B3839">
              <w:rPr>
                <w:rFonts w:eastAsiaTheme="minorEastAsia"/>
              </w:rPr>
              <w:t xml:space="preserve"> 0.00</w:t>
            </w:r>
            <w:r>
              <w:rPr>
                <w:rFonts w:eastAsiaTheme="minorEastAsia"/>
              </w:rPr>
              <w:t>4</w:t>
            </w:r>
          </w:p>
        </w:tc>
        <w:tc>
          <w:tcPr>
            <w:tcW w:w="1849" w:type="dxa"/>
          </w:tcPr>
          <w:p w14:paraId="0DF16BC3" w14:textId="6B13F991" w:rsidR="0058153C" w:rsidRDefault="0058153C" w:rsidP="001E5983">
            <w:pPr>
              <w:jc w:val="both"/>
              <w:rPr>
                <w:rFonts w:eastAsiaTheme="minorEastAsia"/>
              </w:rPr>
            </w:pPr>
            <w:r w:rsidRPr="00D157FC">
              <w:rPr>
                <w:rFonts w:eastAsiaTheme="minorEastAsia"/>
              </w:rPr>
              <w:t>0.9</w:t>
            </w:r>
            <w:r>
              <w:rPr>
                <w:rFonts w:eastAsiaTheme="minorEastAsia"/>
              </w:rPr>
              <w:t>8</w:t>
            </w:r>
            <w:r w:rsidRPr="00D157FC">
              <w:rPr>
                <w:rFonts w:eastAsiaTheme="minorEastAsia"/>
              </w:rPr>
              <w:t xml:space="preserve"> </w:t>
            </w:r>
            <w:r w:rsidR="00FB4015">
              <w:rPr>
                <w:rFonts w:eastAsiaTheme="minorEastAsia"/>
              </w:rPr>
              <w:t>±</w:t>
            </w:r>
            <w:r w:rsidRPr="00D157FC">
              <w:rPr>
                <w:rFonts w:eastAsiaTheme="minorEastAsia"/>
              </w:rPr>
              <w:t xml:space="preserve"> 0.00</w:t>
            </w:r>
            <w:r>
              <w:rPr>
                <w:rFonts w:eastAsiaTheme="minorEastAsia"/>
              </w:rPr>
              <w:t>6</w:t>
            </w:r>
          </w:p>
        </w:tc>
        <w:tc>
          <w:tcPr>
            <w:tcW w:w="1954" w:type="dxa"/>
          </w:tcPr>
          <w:p w14:paraId="01BFD79C" w14:textId="3242B215" w:rsidR="0058153C" w:rsidRDefault="0058153C" w:rsidP="001E5983">
            <w:pPr>
              <w:jc w:val="both"/>
              <w:rPr>
                <w:rFonts w:eastAsiaTheme="minorEastAsia"/>
              </w:rPr>
            </w:pPr>
            <w:r w:rsidRPr="00C575FB">
              <w:rPr>
                <w:rFonts w:eastAsiaTheme="minorEastAsia"/>
              </w:rPr>
              <w:t xml:space="preserve">0.97 </w:t>
            </w:r>
            <w:r w:rsidR="00FB4015">
              <w:rPr>
                <w:rFonts w:eastAsiaTheme="minorEastAsia"/>
              </w:rPr>
              <w:t>±</w:t>
            </w:r>
            <w:r w:rsidRPr="00C575FB">
              <w:rPr>
                <w:rFonts w:eastAsiaTheme="minorEastAsia"/>
              </w:rPr>
              <w:t xml:space="preserve"> 0.005</w:t>
            </w:r>
          </w:p>
        </w:tc>
        <w:tc>
          <w:tcPr>
            <w:tcW w:w="1659" w:type="dxa"/>
          </w:tcPr>
          <w:p w14:paraId="37BF1EE4" w14:textId="77777777" w:rsidR="0058153C" w:rsidRDefault="0058153C" w:rsidP="001E5983">
            <w:pPr>
              <w:jc w:val="both"/>
              <w:rPr>
                <w:rFonts w:eastAsiaTheme="minorEastAsia"/>
              </w:rPr>
            </w:pPr>
            <w:r>
              <w:rPr>
                <w:rFonts w:eastAsiaTheme="minorEastAsia"/>
              </w:rPr>
              <w:t>p = 0.155</w:t>
            </w:r>
          </w:p>
        </w:tc>
      </w:tr>
      <w:tr w:rsidR="0058153C" w14:paraId="47846D7D" w14:textId="77777777" w:rsidTr="00D317AD">
        <w:tc>
          <w:tcPr>
            <w:tcW w:w="2039" w:type="dxa"/>
          </w:tcPr>
          <w:p w14:paraId="3269F471" w14:textId="77777777" w:rsidR="0058153C" w:rsidRDefault="0058153C" w:rsidP="001E5983">
            <w:pPr>
              <w:jc w:val="both"/>
              <w:rPr>
                <w:rFonts w:eastAsiaTheme="minorEastAsia"/>
              </w:rPr>
            </w:pPr>
            <w:r>
              <w:rPr>
                <w:rFonts w:eastAsiaTheme="minorEastAsia"/>
              </w:rPr>
              <w:t>Learning rate (</w:t>
            </w:r>
            <m:oMath>
              <m:r>
                <w:rPr>
                  <w:rFonts w:ascii="Cambria Math" w:eastAsiaTheme="minorEastAsia" w:hAnsi="Cambria Math"/>
                </w:rPr>
                <m:t>β</m:t>
              </m:r>
            </m:oMath>
            <w:r>
              <w:rPr>
                <w:rFonts w:eastAsiaTheme="minorEastAsia"/>
              </w:rPr>
              <w:t>)</w:t>
            </w:r>
          </w:p>
        </w:tc>
        <w:tc>
          <w:tcPr>
            <w:tcW w:w="1849" w:type="dxa"/>
          </w:tcPr>
          <w:p w14:paraId="25D353A4" w14:textId="4F17CEB7" w:rsidR="0058153C" w:rsidRDefault="0058153C" w:rsidP="001E5983">
            <w:pPr>
              <w:jc w:val="both"/>
              <w:rPr>
                <w:rFonts w:eastAsiaTheme="minorEastAsia"/>
              </w:rPr>
            </w:pPr>
            <w:r w:rsidRPr="00D157FC">
              <w:rPr>
                <w:rFonts w:eastAsiaTheme="minorEastAsia"/>
              </w:rPr>
              <w:t>0.0</w:t>
            </w:r>
            <w:r>
              <w:rPr>
                <w:rFonts w:eastAsiaTheme="minorEastAsia"/>
              </w:rPr>
              <w:t>1</w:t>
            </w:r>
            <w:r w:rsidRPr="00D157FC">
              <w:rPr>
                <w:rFonts w:eastAsiaTheme="minorEastAsia"/>
              </w:rPr>
              <w:t xml:space="preserve"> </w:t>
            </w:r>
            <w:r w:rsidR="00FB4015">
              <w:rPr>
                <w:rFonts w:eastAsiaTheme="minorEastAsia"/>
              </w:rPr>
              <w:t>±</w:t>
            </w:r>
            <w:r w:rsidRPr="00D157FC">
              <w:rPr>
                <w:rFonts w:eastAsiaTheme="minorEastAsia"/>
              </w:rPr>
              <w:t xml:space="preserve"> 0.00</w:t>
            </w:r>
            <w:r>
              <w:rPr>
                <w:rFonts w:eastAsiaTheme="minorEastAsia"/>
              </w:rPr>
              <w:t>2</w:t>
            </w:r>
          </w:p>
        </w:tc>
        <w:tc>
          <w:tcPr>
            <w:tcW w:w="1849" w:type="dxa"/>
          </w:tcPr>
          <w:p w14:paraId="373C8415" w14:textId="55775E56" w:rsidR="0058153C" w:rsidRDefault="0058153C" w:rsidP="001E5983">
            <w:pPr>
              <w:jc w:val="both"/>
              <w:rPr>
                <w:rFonts w:eastAsiaTheme="minorEastAsia"/>
              </w:rPr>
            </w:pPr>
            <w:r w:rsidRPr="00C575FB">
              <w:rPr>
                <w:rFonts w:eastAsiaTheme="minorEastAsia"/>
              </w:rPr>
              <w:t>0.0</w:t>
            </w:r>
            <w:r>
              <w:rPr>
                <w:rFonts w:eastAsiaTheme="minorEastAsia"/>
              </w:rPr>
              <w:t>3</w:t>
            </w:r>
            <w:r w:rsidRPr="00C575FB">
              <w:rPr>
                <w:rFonts w:eastAsiaTheme="minorEastAsia"/>
              </w:rPr>
              <w:t xml:space="preserve"> </w:t>
            </w:r>
            <w:r w:rsidR="00FB4015">
              <w:rPr>
                <w:rFonts w:eastAsiaTheme="minorEastAsia"/>
              </w:rPr>
              <w:t>±</w:t>
            </w:r>
            <w:r w:rsidRPr="00C575FB">
              <w:rPr>
                <w:rFonts w:eastAsiaTheme="minorEastAsia"/>
              </w:rPr>
              <w:t xml:space="preserve"> 0.01</w:t>
            </w:r>
            <w:r>
              <w:rPr>
                <w:rFonts w:eastAsiaTheme="minorEastAsia"/>
              </w:rPr>
              <w:t>2</w:t>
            </w:r>
          </w:p>
        </w:tc>
        <w:tc>
          <w:tcPr>
            <w:tcW w:w="1954" w:type="dxa"/>
          </w:tcPr>
          <w:p w14:paraId="27A3FABD" w14:textId="219979AF" w:rsidR="0058153C" w:rsidRDefault="0058153C" w:rsidP="001E5983">
            <w:pPr>
              <w:jc w:val="both"/>
              <w:rPr>
                <w:rFonts w:eastAsiaTheme="minorEastAsia"/>
              </w:rPr>
            </w:pPr>
            <w:r w:rsidRPr="00C575FB">
              <w:rPr>
                <w:rFonts w:eastAsiaTheme="minorEastAsia"/>
              </w:rPr>
              <w:t xml:space="preserve">0.02 </w:t>
            </w:r>
            <w:r w:rsidR="00FB4015">
              <w:rPr>
                <w:rFonts w:eastAsiaTheme="minorEastAsia"/>
              </w:rPr>
              <w:t>±</w:t>
            </w:r>
            <w:r w:rsidRPr="00C575FB">
              <w:rPr>
                <w:rFonts w:eastAsiaTheme="minorEastAsia"/>
              </w:rPr>
              <w:t xml:space="preserve"> 0.010</w:t>
            </w:r>
          </w:p>
        </w:tc>
        <w:tc>
          <w:tcPr>
            <w:tcW w:w="1659" w:type="dxa"/>
          </w:tcPr>
          <w:p w14:paraId="58D6E7B8" w14:textId="77777777" w:rsidR="0058153C" w:rsidRDefault="0058153C" w:rsidP="001E5983">
            <w:pPr>
              <w:jc w:val="both"/>
              <w:rPr>
                <w:rFonts w:eastAsiaTheme="minorEastAsia"/>
              </w:rPr>
            </w:pPr>
            <w:r>
              <w:rPr>
                <w:rFonts w:eastAsiaTheme="minorEastAsia"/>
              </w:rPr>
              <w:t>p = 0.311</w:t>
            </w:r>
          </w:p>
        </w:tc>
      </w:tr>
      <w:tr w:rsidR="0058153C" w14:paraId="197F3549" w14:textId="77777777" w:rsidTr="00D317AD">
        <w:tc>
          <w:tcPr>
            <w:tcW w:w="2039" w:type="dxa"/>
          </w:tcPr>
          <w:p w14:paraId="3E69209D" w14:textId="77777777" w:rsidR="0058153C" w:rsidRDefault="0058153C" w:rsidP="001E5983">
            <w:pPr>
              <w:jc w:val="both"/>
              <w:rPr>
                <w:rFonts w:eastAsiaTheme="minorEastAsia"/>
              </w:rPr>
            </w:pPr>
            <w:r>
              <w:rPr>
                <w:rFonts w:eastAsiaTheme="minorEastAsia"/>
              </w:rPr>
              <w:t>Initial asymmetry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m:t>
                  </m:r>
                </m:sub>
              </m:sSub>
            </m:oMath>
            <w:r>
              <w:rPr>
                <w:rFonts w:eastAsiaTheme="minorEastAsia"/>
              </w:rPr>
              <w:t>)</w:t>
            </w:r>
          </w:p>
        </w:tc>
        <w:tc>
          <w:tcPr>
            <w:tcW w:w="1849" w:type="dxa"/>
          </w:tcPr>
          <w:p w14:paraId="6214F675" w14:textId="38BF812B" w:rsidR="0058153C" w:rsidRDefault="0058153C" w:rsidP="001E5983">
            <w:pPr>
              <w:jc w:val="both"/>
              <w:rPr>
                <w:rFonts w:eastAsiaTheme="minorEastAsia"/>
              </w:rPr>
            </w:pPr>
            <w:r w:rsidRPr="00D157FC">
              <w:rPr>
                <w:rFonts w:eastAsiaTheme="minorEastAsia"/>
              </w:rPr>
              <w:t xml:space="preserve">0.34 </w:t>
            </w:r>
            <w:r w:rsidR="00FB4015">
              <w:rPr>
                <w:rFonts w:eastAsiaTheme="minorEastAsia"/>
              </w:rPr>
              <w:t>±</w:t>
            </w:r>
            <w:r w:rsidRPr="00D157FC">
              <w:rPr>
                <w:rFonts w:eastAsiaTheme="minorEastAsia"/>
              </w:rPr>
              <w:t xml:space="preserve"> 0.04</w:t>
            </w:r>
            <w:r>
              <w:rPr>
                <w:rFonts w:eastAsiaTheme="minorEastAsia"/>
              </w:rPr>
              <w:t>8</w:t>
            </w:r>
          </w:p>
        </w:tc>
        <w:tc>
          <w:tcPr>
            <w:tcW w:w="1849" w:type="dxa"/>
          </w:tcPr>
          <w:p w14:paraId="593FD506" w14:textId="7C329BAD" w:rsidR="0058153C" w:rsidRDefault="0058153C" w:rsidP="001E5983">
            <w:pPr>
              <w:jc w:val="both"/>
              <w:rPr>
                <w:rFonts w:eastAsiaTheme="minorEastAsia"/>
              </w:rPr>
            </w:pPr>
            <w:r w:rsidRPr="00C575FB">
              <w:rPr>
                <w:rFonts w:eastAsiaTheme="minorEastAsia"/>
              </w:rPr>
              <w:t xml:space="preserve">0.34 </w:t>
            </w:r>
            <w:r w:rsidR="00FB4015">
              <w:rPr>
                <w:rFonts w:eastAsiaTheme="minorEastAsia"/>
              </w:rPr>
              <w:t>±</w:t>
            </w:r>
            <w:r w:rsidRPr="00C575FB">
              <w:rPr>
                <w:rFonts w:eastAsiaTheme="minorEastAsia"/>
              </w:rPr>
              <w:t xml:space="preserve"> 0.046</w:t>
            </w:r>
          </w:p>
        </w:tc>
        <w:tc>
          <w:tcPr>
            <w:tcW w:w="1954" w:type="dxa"/>
          </w:tcPr>
          <w:p w14:paraId="00DC1DF3" w14:textId="43E4D7F8" w:rsidR="0058153C" w:rsidRDefault="0058153C" w:rsidP="001E5983">
            <w:pPr>
              <w:keepNext/>
              <w:jc w:val="both"/>
              <w:rPr>
                <w:rFonts w:eastAsiaTheme="minorEastAsia"/>
              </w:rPr>
            </w:pPr>
            <w:r w:rsidRPr="00C53ECF">
              <w:rPr>
                <w:rFonts w:eastAsiaTheme="minorEastAsia"/>
              </w:rPr>
              <w:t>0.3</w:t>
            </w:r>
            <w:r>
              <w:rPr>
                <w:rFonts w:eastAsiaTheme="minorEastAsia"/>
              </w:rPr>
              <w:t>3</w:t>
            </w:r>
            <w:r w:rsidRPr="00C53ECF">
              <w:rPr>
                <w:rFonts w:eastAsiaTheme="minorEastAsia"/>
              </w:rPr>
              <w:t xml:space="preserve"> </w:t>
            </w:r>
            <w:r w:rsidR="00FB4015">
              <w:rPr>
                <w:rFonts w:eastAsiaTheme="minorEastAsia"/>
              </w:rPr>
              <w:t>±</w:t>
            </w:r>
            <w:r w:rsidRPr="00C53ECF">
              <w:rPr>
                <w:rFonts w:eastAsiaTheme="minorEastAsia"/>
              </w:rPr>
              <w:t xml:space="preserve"> 0.062</w:t>
            </w:r>
          </w:p>
        </w:tc>
        <w:tc>
          <w:tcPr>
            <w:tcW w:w="1659" w:type="dxa"/>
          </w:tcPr>
          <w:p w14:paraId="1775B3CB" w14:textId="77777777" w:rsidR="0058153C" w:rsidRDefault="0058153C" w:rsidP="001E5983">
            <w:pPr>
              <w:keepNext/>
              <w:jc w:val="both"/>
              <w:rPr>
                <w:rFonts w:eastAsiaTheme="minorEastAsia"/>
              </w:rPr>
            </w:pPr>
            <w:r>
              <w:rPr>
                <w:rFonts w:eastAsiaTheme="minorEastAsia"/>
              </w:rPr>
              <w:t>p = 0.571</w:t>
            </w:r>
          </w:p>
        </w:tc>
      </w:tr>
    </w:tbl>
    <w:p w14:paraId="2485E219" w14:textId="77777777" w:rsidR="0058153C" w:rsidRPr="00123D28" w:rsidRDefault="0058153C" w:rsidP="001E5983">
      <w:pPr>
        <w:jc w:val="both"/>
      </w:pPr>
    </w:p>
    <w:p w14:paraId="6639A8A3" w14:textId="4F96F6C8" w:rsidR="00313BF7" w:rsidRDefault="005705E8" w:rsidP="001E5983">
      <w:pPr>
        <w:jc w:val="both"/>
      </w:pPr>
      <w:r w:rsidRPr="0058153C">
        <w:rPr>
          <w:i/>
          <w:iCs/>
        </w:rPr>
        <w:t>Exponential fit</w:t>
      </w:r>
      <w:r w:rsidR="0058153C">
        <w:t>.</w:t>
      </w:r>
      <w:r w:rsidR="00313BF7">
        <w:t xml:space="preserve"> Exponential curve fits of washout indicated no differences in the magnitude or decay of aftereffects between groups.</w:t>
      </w:r>
    </w:p>
    <w:tbl>
      <w:tblPr>
        <w:tblStyle w:val="TableGrid"/>
        <w:tblW w:w="0" w:type="auto"/>
        <w:tblLook w:val="04A0" w:firstRow="1" w:lastRow="0" w:firstColumn="1" w:lastColumn="0" w:noHBand="0" w:noVBand="1"/>
      </w:tblPr>
      <w:tblGrid>
        <w:gridCol w:w="2039"/>
        <w:gridCol w:w="1849"/>
        <w:gridCol w:w="1849"/>
        <w:gridCol w:w="1954"/>
        <w:gridCol w:w="1659"/>
      </w:tblGrid>
      <w:tr w:rsidR="00EE5EEB" w14:paraId="57EF9010" w14:textId="77777777" w:rsidTr="00D317AD">
        <w:tc>
          <w:tcPr>
            <w:tcW w:w="2039" w:type="dxa"/>
          </w:tcPr>
          <w:p w14:paraId="03A248B5" w14:textId="77777777" w:rsidR="00EE5EEB" w:rsidRPr="000B1A56" w:rsidRDefault="00EE5EEB" w:rsidP="001E5983">
            <w:pPr>
              <w:jc w:val="both"/>
              <w:rPr>
                <w:rFonts w:eastAsiaTheme="minorEastAsia"/>
                <w:b/>
                <w:bCs/>
              </w:rPr>
            </w:pPr>
            <w:bookmarkStart w:id="1" w:name="_Hlk169955265"/>
            <w:r w:rsidRPr="000B1A56">
              <w:rPr>
                <w:rFonts w:eastAsiaTheme="minorEastAsia"/>
                <w:b/>
                <w:bCs/>
              </w:rPr>
              <w:t>Exponential fit parameter</w:t>
            </w:r>
          </w:p>
        </w:tc>
        <w:tc>
          <w:tcPr>
            <w:tcW w:w="1849" w:type="dxa"/>
          </w:tcPr>
          <w:p w14:paraId="03CBF28B" w14:textId="77777777" w:rsidR="00EE5EEB" w:rsidRPr="000B1A56" w:rsidRDefault="00EE5EEB" w:rsidP="001E5983">
            <w:pPr>
              <w:jc w:val="both"/>
              <w:rPr>
                <w:rFonts w:eastAsiaTheme="minorEastAsia"/>
                <w:b/>
                <w:bCs/>
              </w:rPr>
            </w:pPr>
            <w:r w:rsidRPr="000B1A56">
              <w:rPr>
                <w:rFonts w:eastAsiaTheme="minorEastAsia"/>
                <w:b/>
                <w:bCs/>
              </w:rPr>
              <w:t>High effort</w:t>
            </w:r>
          </w:p>
        </w:tc>
        <w:tc>
          <w:tcPr>
            <w:tcW w:w="1849" w:type="dxa"/>
          </w:tcPr>
          <w:p w14:paraId="4224671C" w14:textId="77777777" w:rsidR="00EE5EEB" w:rsidRPr="000B1A56" w:rsidRDefault="00EE5EEB" w:rsidP="001E5983">
            <w:pPr>
              <w:jc w:val="both"/>
              <w:rPr>
                <w:rFonts w:eastAsiaTheme="minorEastAsia"/>
                <w:b/>
                <w:bCs/>
              </w:rPr>
            </w:pPr>
            <w:r w:rsidRPr="000B1A56">
              <w:rPr>
                <w:rFonts w:eastAsiaTheme="minorEastAsia"/>
                <w:b/>
                <w:bCs/>
              </w:rPr>
              <w:t>Low effort</w:t>
            </w:r>
          </w:p>
        </w:tc>
        <w:tc>
          <w:tcPr>
            <w:tcW w:w="1954" w:type="dxa"/>
          </w:tcPr>
          <w:p w14:paraId="099461E3" w14:textId="77777777" w:rsidR="00EE5EEB" w:rsidRPr="000B1A56" w:rsidRDefault="00EE5EEB" w:rsidP="001E5983">
            <w:pPr>
              <w:jc w:val="both"/>
              <w:rPr>
                <w:rFonts w:eastAsiaTheme="minorEastAsia"/>
                <w:b/>
                <w:bCs/>
              </w:rPr>
            </w:pPr>
            <w:r>
              <w:rPr>
                <w:rFonts w:eastAsiaTheme="minorEastAsia"/>
                <w:b/>
                <w:bCs/>
              </w:rPr>
              <w:t>Control effort</w:t>
            </w:r>
          </w:p>
        </w:tc>
        <w:tc>
          <w:tcPr>
            <w:tcW w:w="1659" w:type="dxa"/>
          </w:tcPr>
          <w:p w14:paraId="1C7BE43C" w14:textId="77777777" w:rsidR="00EE5EEB" w:rsidRPr="000B1A56" w:rsidRDefault="00EE5EEB" w:rsidP="001E5983">
            <w:pPr>
              <w:jc w:val="both"/>
              <w:rPr>
                <w:rFonts w:eastAsiaTheme="minorEastAsia"/>
                <w:b/>
                <w:bCs/>
              </w:rPr>
            </w:pPr>
            <w:r>
              <w:rPr>
                <w:rFonts w:eastAsiaTheme="minorEastAsia"/>
                <w:b/>
                <w:bCs/>
              </w:rPr>
              <w:t>One-way ANOVA</w:t>
            </w:r>
          </w:p>
        </w:tc>
      </w:tr>
      <w:tr w:rsidR="00EE5EEB" w14:paraId="1F8A0253" w14:textId="77777777" w:rsidTr="00D317AD">
        <w:tc>
          <w:tcPr>
            <w:tcW w:w="2039" w:type="dxa"/>
          </w:tcPr>
          <w:p w14:paraId="1C768D7B" w14:textId="77777777" w:rsidR="00EE5EEB" w:rsidRDefault="00EE5EEB" w:rsidP="001E5983">
            <w:pPr>
              <w:jc w:val="both"/>
              <w:rPr>
                <w:rFonts w:eastAsiaTheme="minorEastAsia"/>
              </w:rPr>
            </w:pPr>
            <w:r>
              <w:rPr>
                <w:rFonts w:eastAsiaTheme="minorEastAsia"/>
              </w:rPr>
              <w:t>Coefficient (</w:t>
            </w:r>
            <m:oMath>
              <m:r>
                <w:rPr>
                  <w:rFonts w:ascii="Cambria Math" w:eastAsiaTheme="minorEastAsia" w:hAnsi="Cambria Math"/>
                </w:rPr>
                <m:t>∆SLA</m:t>
              </m:r>
            </m:oMath>
            <w:r>
              <w:rPr>
                <w:rFonts w:eastAsiaTheme="minorEastAsia"/>
              </w:rPr>
              <w:t>)</w:t>
            </w:r>
          </w:p>
        </w:tc>
        <w:tc>
          <w:tcPr>
            <w:tcW w:w="1849" w:type="dxa"/>
          </w:tcPr>
          <w:p w14:paraId="0B1E6F18" w14:textId="1582CDFD" w:rsidR="00EE5EEB" w:rsidRDefault="00EE5EEB" w:rsidP="001E5983">
            <w:pPr>
              <w:jc w:val="both"/>
              <w:rPr>
                <w:rFonts w:eastAsiaTheme="minorEastAsia"/>
              </w:rPr>
            </w:pPr>
            <w:r w:rsidRPr="000F785A">
              <w:rPr>
                <w:rFonts w:eastAsiaTheme="minorEastAsia"/>
              </w:rPr>
              <w:t>0.4</w:t>
            </w:r>
            <w:r w:rsidR="005F5F63">
              <w:rPr>
                <w:rFonts w:eastAsiaTheme="minorEastAsia"/>
              </w:rPr>
              <w:t>3</w:t>
            </w:r>
            <w:r w:rsidRPr="000F785A">
              <w:rPr>
                <w:rFonts w:eastAsiaTheme="minorEastAsia"/>
              </w:rPr>
              <w:t xml:space="preserve"> </w:t>
            </w:r>
            <w:r w:rsidR="00FB4015">
              <w:rPr>
                <w:rFonts w:eastAsiaTheme="minorEastAsia"/>
              </w:rPr>
              <w:t>±</w:t>
            </w:r>
            <w:r w:rsidRPr="000F785A">
              <w:rPr>
                <w:rFonts w:eastAsiaTheme="minorEastAsia"/>
              </w:rPr>
              <w:t xml:space="preserve"> 0.098</w:t>
            </w:r>
          </w:p>
        </w:tc>
        <w:tc>
          <w:tcPr>
            <w:tcW w:w="1849" w:type="dxa"/>
          </w:tcPr>
          <w:p w14:paraId="2998A32B" w14:textId="67A7C7D5" w:rsidR="00EE5EEB" w:rsidRDefault="00EE5EEB" w:rsidP="001E5983">
            <w:pPr>
              <w:jc w:val="both"/>
              <w:rPr>
                <w:rFonts w:eastAsiaTheme="minorEastAsia"/>
              </w:rPr>
            </w:pPr>
            <w:r w:rsidRPr="000F0A83">
              <w:rPr>
                <w:rFonts w:eastAsiaTheme="minorEastAsia"/>
              </w:rPr>
              <w:t xml:space="preserve">0.37 </w:t>
            </w:r>
            <w:r w:rsidR="00FB4015">
              <w:rPr>
                <w:rFonts w:eastAsiaTheme="minorEastAsia"/>
              </w:rPr>
              <w:t>±</w:t>
            </w:r>
            <w:r w:rsidRPr="000F0A83">
              <w:rPr>
                <w:rFonts w:eastAsiaTheme="minorEastAsia"/>
              </w:rPr>
              <w:t xml:space="preserve"> 0.067</w:t>
            </w:r>
          </w:p>
        </w:tc>
        <w:tc>
          <w:tcPr>
            <w:tcW w:w="1954" w:type="dxa"/>
          </w:tcPr>
          <w:p w14:paraId="5FB86BFB" w14:textId="5DEBB016" w:rsidR="00EE5EEB" w:rsidRDefault="00EE5EEB" w:rsidP="001E5983">
            <w:pPr>
              <w:jc w:val="both"/>
              <w:rPr>
                <w:rFonts w:eastAsiaTheme="minorEastAsia"/>
              </w:rPr>
            </w:pPr>
            <w:r w:rsidRPr="00FA7EBF">
              <w:rPr>
                <w:rFonts w:eastAsiaTheme="minorEastAsia"/>
              </w:rPr>
              <w:t>0.7</w:t>
            </w:r>
            <w:r w:rsidR="000177A2">
              <w:rPr>
                <w:rFonts w:eastAsiaTheme="minorEastAsia"/>
              </w:rPr>
              <w:t>3</w:t>
            </w:r>
            <w:r w:rsidRPr="00FA7EBF">
              <w:rPr>
                <w:rFonts w:eastAsiaTheme="minorEastAsia"/>
              </w:rPr>
              <w:t xml:space="preserve"> </w:t>
            </w:r>
            <w:r w:rsidR="00FB4015">
              <w:rPr>
                <w:rFonts w:eastAsiaTheme="minorEastAsia"/>
              </w:rPr>
              <w:t>±</w:t>
            </w:r>
            <w:r w:rsidRPr="00FA7EBF">
              <w:rPr>
                <w:rFonts w:eastAsiaTheme="minorEastAsia"/>
              </w:rPr>
              <w:t xml:space="preserve"> 0.265</w:t>
            </w:r>
          </w:p>
        </w:tc>
        <w:tc>
          <w:tcPr>
            <w:tcW w:w="1659" w:type="dxa"/>
          </w:tcPr>
          <w:p w14:paraId="41136156" w14:textId="77777777" w:rsidR="00EE5EEB" w:rsidRDefault="00EE5EEB" w:rsidP="001E5983">
            <w:pPr>
              <w:jc w:val="both"/>
              <w:rPr>
                <w:rFonts w:eastAsiaTheme="minorEastAsia"/>
              </w:rPr>
            </w:pPr>
            <w:r>
              <w:rPr>
                <w:rFonts w:eastAsiaTheme="minorEastAsia"/>
              </w:rPr>
              <w:t>p = 0.292</w:t>
            </w:r>
          </w:p>
        </w:tc>
      </w:tr>
      <w:tr w:rsidR="00EE5EEB" w14:paraId="67511549" w14:textId="77777777" w:rsidTr="00D317AD">
        <w:tc>
          <w:tcPr>
            <w:tcW w:w="2039" w:type="dxa"/>
          </w:tcPr>
          <w:p w14:paraId="0C87FB14" w14:textId="77777777" w:rsidR="00EE5EEB" w:rsidRDefault="00EE5EEB" w:rsidP="001E5983">
            <w:pPr>
              <w:jc w:val="both"/>
              <w:rPr>
                <w:rFonts w:eastAsiaTheme="minorEastAsia"/>
              </w:rPr>
            </w:pPr>
            <w:r>
              <w:rPr>
                <w:rFonts w:eastAsiaTheme="minorEastAsia"/>
              </w:rPr>
              <w:t>Learning rate (</w:t>
            </w:r>
            <m:oMath>
              <m:r>
                <w:rPr>
                  <w:rFonts w:ascii="Cambria Math" w:eastAsiaTheme="minorEastAsia" w:hAnsi="Cambria Math"/>
                </w:rPr>
                <m:t>β</m:t>
              </m:r>
            </m:oMath>
            <w:r>
              <w:rPr>
                <w:rFonts w:eastAsiaTheme="minorEastAsia"/>
              </w:rPr>
              <w:t>)</w:t>
            </w:r>
          </w:p>
        </w:tc>
        <w:tc>
          <w:tcPr>
            <w:tcW w:w="1849" w:type="dxa"/>
          </w:tcPr>
          <w:p w14:paraId="57B7E855" w14:textId="65A1F13F" w:rsidR="00EE5EEB" w:rsidRDefault="00EE5EEB" w:rsidP="001E5983">
            <w:pPr>
              <w:jc w:val="both"/>
              <w:rPr>
                <w:rFonts w:eastAsiaTheme="minorEastAsia"/>
              </w:rPr>
            </w:pPr>
            <w:r w:rsidRPr="000F0A83">
              <w:rPr>
                <w:rFonts w:eastAsiaTheme="minorEastAsia"/>
              </w:rPr>
              <w:t xml:space="preserve">0.05 </w:t>
            </w:r>
            <w:r w:rsidR="00FB4015">
              <w:rPr>
                <w:rFonts w:eastAsiaTheme="minorEastAsia"/>
              </w:rPr>
              <w:t>±</w:t>
            </w:r>
            <w:r w:rsidRPr="000F0A83">
              <w:rPr>
                <w:rFonts w:eastAsiaTheme="minorEastAsia"/>
              </w:rPr>
              <w:t xml:space="preserve"> 0.01</w:t>
            </w:r>
            <w:r w:rsidR="005F5F63">
              <w:rPr>
                <w:rFonts w:eastAsiaTheme="minorEastAsia"/>
              </w:rPr>
              <w:t>6</w:t>
            </w:r>
          </w:p>
        </w:tc>
        <w:tc>
          <w:tcPr>
            <w:tcW w:w="1849" w:type="dxa"/>
          </w:tcPr>
          <w:p w14:paraId="4558FC51" w14:textId="6D5914D5" w:rsidR="00EE5EEB" w:rsidRDefault="00EE5EEB" w:rsidP="001E5983">
            <w:pPr>
              <w:jc w:val="both"/>
              <w:rPr>
                <w:rFonts w:eastAsiaTheme="minorEastAsia"/>
              </w:rPr>
            </w:pPr>
            <w:r w:rsidRPr="000F0A83">
              <w:rPr>
                <w:rFonts w:eastAsiaTheme="minorEastAsia"/>
              </w:rPr>
              <w:t>0.0</w:t>
            </w:r>
            <w:r w:rsidR="000177A2">
              <w:rPr>
                <w:rFonts w:eastAsiaTheme="minorEastAsia"/>
              </w:rPr>
              <w:t>8</w:t>
            </w:r>
            <w:r w:rsidRPr="000F0A83">
              <w:rPr>
                <w:rFonts w:eastAsiaTheme="minorEastAsia"/>
              </w:rPr>
              <w:t xml:space="preserve"> </w:t>
            </w:r>
            <w:r w:rsidR="00FB4015">
              <w:rPr>
                <w:rFonts w:eastAsiaTheme="minorEastAsia"/>
              </w:rPr>
              <w:t>±</w:t>
            </w:r>
            <w:r w:rsidRPr="000F0A83">
              <w:rPr>
                <w:rFonts w:eastAsiaTheme="minorEastAsia"/>
              </w:rPr>
              <w:t xml:space="preserve"> 0.02</w:t>
            </w:r>
            <w:r w:rsidR="000177A2">
              <w:rPr>
                <w:rFonts w:eastAsiaTheme="minorEastAsia"/>
              </w:rPr>
              <w:t>9</w:t>
            </w:r>
          </w:p>
        </w:tc>
        <w:tc>
          <w:tcPr>
            <w:tcW w:w="1954" w:type="dxa"/>
          </w:tcPr>
          <w:p w14:paraId="01D47770" w14:textId="2D6D7716" w:rsidR="00EE5EEB" w:rsidRDefault="00EE5EEB" w:rsidP="001E5983">
            <w:pPr>
              <w:jc w:val="both"/>
              <w:rPr>
                <w:rFonts w:eastAsiaTheme="minorEastAsia"/>
              </w:rPr>
            </w:pPr>
            <w:r w:rsidRPr="00FA7EBF">
              <w:rPr>
                <w:rFonts w:eastAsiaTheme="minorEastAsia"/>
              </w:rPr>
              <w:t xml:space="preserve">0.10 </w:t>
            </w:r>
            <w:r w:rsidR="00FB4015">
              <w:rPr>
                <w:rFonts w:eastAsiaTheme="minorEastAsia"/>
              </w:rPr>
              <w:t>±</w:t>
            </w:r>
            <w:r w:rsidRPr="00FA7EBF">
              <w:rPr>
                <w:rFonts w:eastAsiaTheme="minorEastAsia"/>
              </w:rPr>
              <w:t xml:space="preserve"> 0.043</w:t>
            </w:r>
          </w:p>
        </w:tc>
        <w:tc>
          <w:tcPr>
            <w:tcW w:w="1659" w:type="dxa"/>
          </w:tcPr>
          <w:p w14:paraId="4EF6A627" w14:textId="77777777" w:rsidR="00EE5EEB" w:rsidRDefault="00EE5EEB" w:rsidP="001E5983">
            <w:pPr>
              <w:jc w:val="both"/>
              <w:rPr>
                <w:rFonts w:eastAsiaTheme="minorEastAsia"/>
              </w:rPr>
            </w:pPr>
            <w:r>
              <w:rPr>
                <w:rFonts w:eastAsiaTheme="minorEastAsia"/>
              </w:rPr>
              <w:t>p = 0.505</w:t>
            </w:r>
          </w:p>
        </w:tc>
      </w:tr>
      <w:tr w:rsidR="00EE5EEB" w14:paraId="096F1096" w14:textId="77777777" w:rsidTr="00D317AD">
        <w:tc>
          <w:tcPr>
            <w:tcW w:w="2039" w:type="dxa"/>
          </w:tcPr>
          <w:p w14:paraId="2CAA90AD" w14:textId="77777777" w:rsidR="00EE5EEB" w:rsidRDefault="00EE5EEB" w:rsidP="001E5983">
            <w:pPr>
              <w:jc w:val="both"/>
              <w:rPr>
                <w:rFonts w:eastAsiaTheme="minorEastAsia"/>
              </w:rPr>
            </w:pPr>
            <w:r>
              <w:rPr>
                <w:rFonts w:eastAsiaTheme="minorEastAsia"/>
              </w:rPr>
              <w:t>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w:t>
            </w:r>
          </w:p>
        </w:tc>
        <w:tc>
          <w:tcPr>
            <w:tcW w:w="1849" w:type="dxa"/>
          </w:tcPr>
          <w:p w14:paraId="267CF9B1" w14:textId="16C6660D" w:rsidR="00EE5EEB" w:rsidRDefault="00EE5EEB" w:rsidP="001E5983">
            <w:pPr>
              <w:jc w:val="both"/>
              <w:rPr>
                <w:rFonts w:eastAsiaTheme="minorEastAsia"/>
              </w:rPr>
            </w:pPr>
            <w:r w:rsidRPr="000F0A83">
              <w:rPr>
                <w:rFonts w:eastAsiaTheme="minorEastAsia"/>
              </w:rPr>
              <w:t>-0.0</w:t>
            </w:r>
            <w:r w:rsidR="000177A2">
              <w:rPr>
                <w:rFonts w:eastAsiaTheme="minorEastAsia"/>
              </w:rPr>
              <w:t>6</w:t>
            </w:r>
            <w:r w:rsidRPr="000F0A83">
              <w:rPr>
                <w:rFonts w:eastAsiaTheme="minorEastAsia"/>
              </w:rPr>
              <w:t xml:space="preserve"> </w:t>
            </w:r>
            <w:r w:rsidR="00FB4015">
              <w:rPr>
                <w:rFonts w:eastAsiaTheme="minorEastAsia"/>
              </w:rPr>
              <w:t>±</w:t>
            </w:r>
            <w:r w:rsidRPr="000F0A83">
              <w:rPr>
                <w:rFonts w:eastAsiaTheme="minorEastAsia"/>
              </w:rPr>
              <w:t xml:space="preserve"> 0.095</w:t>
            </w:r>
          </w:p>
        </w:tc>
        <w:tc>
          <w:tcPr>
            <w:tcW w:w="1849" w:type="dxa"/>
          </w:tcPr>
          <w:p w14:paraId="2383C1A9" w14:textId="115B377D" w:rsidR="00EE5EEB" w:rsidRDefault="00EE5EEB" w:rsidP="001E5983">
            <w:pPr>
              <w:jc w:val="both"/>
              <w:rPr>
                <w:rFonts w:eastAsiaTheme="minorEastAsia"/>
              </w:rPr>
            </w:pPr>
            <w:r w:rsidRPr="00FA7EBF">
              <w:rPr>
                <w:rFonts w:eastAsiaTheme="minorEastAsia"/>
              </w:rPr>
              <w:t>0.0</w:t>
            </w:r>
            <w:r w:rsidR="000177A2">
              <w:rPr>
                <w:rFonts w:eastAsiaTheme="minorEastAsia"/>
              </w:rPr>
              <w:t>2</w:t>
            </w:r>
            <w:r w:rsidRPr="00FA7EBF">
              <w:rPr>
                <w:rFonts w:eastAsiaTheme="minorEastAsia"/>
              </w:rPr>
              <w:t xml:space="preserve"> </w:t>
            </w:r>
            <w:r w:rsidR="00FB4015">
              <w:rPr>
                <w:rFonts w:eastAsiaTheme="minorEastAsia"/>
              </w:rPr>
              <w:t>±</w:t>
            </w:r>
            <w:r w:rsidRPr="00FA7EBF">
              <w:rPr>
                <w:rFonts w:eastAsiaTheme="minorEastAsia"/>
              </w:rPr>
              <w:t xml:space="preserve"> 0.012</w:t>
            </w:r>
          </w:p>
        </w:tc>
        <w:tc>
          <w:tcPr>
            <w:tcW w:w="1954" w:type="dxa"/>
          </w:tcPr>
          <w:p w14:paraId="10A93961" w14:textId="1F9D2CDB" w:rsidR="00EE5EEB" w:rsidRDefault="00EE5EEB" w:rsidP="001E5983">
            <w:pPr>
              <w:keepNext/>
              <w:jc w:val="both"/>
              <w:rPr>
                <w:rFonts w:eastAsiaTheme="minorEastAsia"/>
              </w:rPr>
            </w:pPr>
            <w:r w:rsidRPr="00FA7EBF">
              <w:rPr>
                <w:rFonts w:eastAsiaTheme="minorEastAsia"/>
              </w:rPr>
              <w:t>-0.2</w:t>
            </w:r>
            <w:r w:rsidR="000177A2">
              <w:rPr>
                <w:rFonts w:eastAsiaTheme="minorEastAsia"/>
              </w:rPr>
              <w:t>6</w:t>
            </w:r>
            <w:r w:rsidRPr="00FA7EBF">
              <w:rPr>
                <w:rFonts w:eastAsiaTheme="minorEastAsia"/>
              </w:rPr>
              <w:t xml:space="preserve"> </w:t>
            </w:r>
            <w:r w:rsidR="00FB4015">
              <w:rPr>
                <w:rFonts w:eastAsiaTheme="minorEastAsia"/>
              </w:rPr>
              <w:t>±</w:t>
            </w:r>
            <w:r w:rsidRPr="00FA7EBF">
              <w:rPr>
                <w:rFonts w:eastAsiaTheme="minorEastAsia"/>
              </w:rPr>
              <w:t xml:space="preserve"> 0.27</w:t>
            </w:r>
            <w:r w:rsidR="003C71FD">
              <w:rPr>
                <w:rFonts w:eastAsiaTheme="minorEastAsia"/>
              </w:rPr>
              <w:t>7</w:t>
            </w:r>
          </w:p>
        </w:tc>
        <w:tc>
          <w:tcPr>
            <w:tcW w:w="1659" w:type="dxa"/>
          </w:tcPr>
          <w:p w14:paraId="470AEE91" w14:textId="77777777" w:rsidR="00EE5EEB" w:rsidRDefault="00EE5EEB" w:rsidP="001E5983">
            <w:pPr>
              <w:keepNext/>
              <w:jc w:val="both"/>
              <w:rPr>
                <w:rFonts w:eastAsiaTheme="minorEastAsia"/>
              </w:rPr>
            </w:pPr>
            <w:r>
              <w:rPr>
                <w:rFonts w:eastAsiaTheme="minorEastAsia"/>
              </w:rPr>
              <w:t>p = 0.501</w:t>
            </w:r>
          </w:p>
        </w:tc>
      </w:tr>
      <w:bookmarkEnd w:id="1"/>
    </w:tbl>
    <w:p w14:paraId="57BF8E44" w14:textId="4D07502D" w:rsidR="005705E8" w:rsidRPr="00123D28" w:rsidRDefault="005705E8" w:rsidP="001E5983">
      <w:pPr>
        <w:jc w:val="both"/>
      </w:pPr>
    </w:p>
    <w:p w14:paraId="3A6998B2" w14:textId="5FD2469F" w:rsidR="00131956" w:rsidRDefault="00786AEC" w:rsidP="001E5983">
      <w:pPr>
        <w:jc w:val="both"/>
      </w:pPr>
      <w:r w:rsidRPr="00123D28">
        <w:lastRenderedPageBreak/>
        <w:t>FIGURE: washout</w:t>
      </w:r>
      <w:r w:rsidR="00EE5EEB">
        <w:t xml:space="preserve">, binned comparison, </w:t>
      </w:r>
      <w:proofErr w:type="spellStart"/>
      <w:r w:rsidR="00EE5EEB">
        <w:t>curvefits</w:t>
      </w:r>
      <w:proofErr w:type="spellEnd"/>
      <w:r w:rsidR="00131956">
        <w:t>, strides to plateau</w:t>
      </w:r>
    </w:p>
    <w:tbl>
      <w:tblPr>
        <w:tblStyle w:val="TableGrid"/>
        <w:tblW w:w="0" w:type="auto"/>
        <w:tblLook w:val="04A0" w:firstRow="1" w:lastRow="0" w:firstColumn="1" w:lastColumn="0" w:noHBand="0" w:noVBand="1"/>
      </w:tblPr>
      <w:tblGrid>
        <w:gridCol w:w="9576"/>
      </w:tblGrid>
      <w:tr w:rsidR="008A459B" w14:paraId="74A4A755" w14:textId="77777777" w:rsidTr="008A459B">
        <w:tc>
          <w:tcPr>
            <w:tcW w:w="9576" w:type="dxa"/>
          </w:tcPr>
          <w:p w14:paraId="31C52EE4" w14:textId="71582A37" w:rsidR="008A459B" w:rsidRDefault="008E0F97" w:rsidP="001E5983">
            <w:pPr>
              <w:jc w:val="both"/>
            </w:pPr>
            <w:r>
              <w:rPr>
                <w:noProof/>
              </w:rPr>
              <w:drawing>
                <wp:anchor distT="0" distB="0" distL="114300" distR="114300" simplePos="0" relativeHeight="251668480" behindDoc="0" locked="0" layoutInCell="1" allowOverlap="1" wp14:anchorId="5E587372" wp14:editId="4D18F354">
                  <wp:simplePos x="0" y="0"/>
                  <wp:positionH relativeFrom="column">
                    <wp:posOffset>-6985</wp:posOffset>
                  </wp:positionH>
                  <wp:positionV relativeFrom="paragraph">
                    <wp:posOffset>173355</wp:posOffset>
                  </wp:positionV>
                  <wp:extent cx="5943600" cy="4781550"/>
                  <wp:effectExtent l="0" t="0" r="0" b="0"/>
                  <wp:wrapSquare wrapText="bothSides"/>
                  <wp:docPr id="1354750273" name="Picture 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50273" name="Picture 4" descr="A screenshot of a graph&#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781550"/>
                          </a:xfrm>
                          <a:prstGeom prst="rect">
                            <a:avLst/>
                          </a:prstGeom>
                        </pic:spPr>
                      </pic:pic>
                    </a:graphicData>
                  </a:graphic>
                </wp:anchor>
              </w:drawing>
            </w:r>
          </w:p>
        </w:tc>
      </w:tr>
      <w:tr w:rsidR="002A1433" w14:paraId="0299A459" w14:textId="77777777" w:rsidTr="008A459B">
        <w:tc>
          <w:tcPr>
            <w:tcW w:w="9576" w:type="dxa"/>
          </w:tcPr>
          <w:p w14:paraId="6BB46528" w14:textId="1E0E29D3" w:rsidR="002A1433" w:rsidRDefault="002A1433" w:rsidP="002A1433">
            <w:pPr>
              <w:jc w:val="both"/>
            </w:pPr>
            <w:r>
              <w:t xml:space="preserve">Figure #: </w:t>
            </w:r>
            <w:r>
              <w:t>Step length asymmetry during washout following split-belt</w:t>
            </w:r>
            <w:r>
              <w:t xml:space="preserve"> adaptation. A) step length asymmetry across strides during the </w:t>
            </w:r>
            <w:r>
              <w:t>15</w:t>
            </w:r>
            <w:r>
              <w:t xml:space="preserve">-minute </w:t>
            </w:r>
            <w:r>
              <w:t>tied-belt washout</w:t>
            </w:r>
            <w:r>
              <w:t xml:space="preserve"> block for each of the three effort groups including average strides to plateau. B) Binned step length asymmetry for </w:t>
            </w:r>
            <w:r>
              <w:t>initial, early, late, and final washout aftereffects</w:t>
            </w:r>
            <w:r>
              <w:t xml:space="preserve">. C) State space model fit curves. The plotted curves are the average of unique, individual subject fits. D-F) Remembering factor, state space learning rate, and state space initial </w:t>
            </w:r>
            <w:commentRangeStart w:id="2"/>
            <w:r>
              <w:t xml:space="preserve">error </w:t>
            </w:r>
            <w:commentRangeEnd w:id="2"/>
            <w:r>
              <w:rPr>
                <w:rStyle w:val="CommentReference"/>
              </w:rPr>
              <w:commentReference w:id="2"/>
            </w:r>
            <w:r>
              <w:t>for each group. G) Exponential model fit curves, curves shown are the average of individual fit curves. H-J) exponential fit parameters including the exponential coefficient, the exponential learning rate, and the exponential constant.</w:t>
            </w:r>
          </w:p>
        </w:tc>
      </w:tr>
    </w:tbl>
    <w:p w14:paraId="7FE3C1E3" w14:textId="77777777" w:rsidR="008A459B" w:rsidRPr="00123D28" w:rsidRDefault="008A459B" w:rsidP="001E5983">
      <w:pPr>
        <w:jc w:val="both"/>
      </w:pPr>
    </w:p>
    <w:p w14:paraId="0E4E5327" w14:textId="2991E3C8" w:rsidR="005705E8" w:rsidRPr="00FD3BC9" w:rsidRDefault="00131956" w:rsidP="001E5983">
      <w:pPr>
        <w:jc w:val="both"/>
        <w:rPr>
          <w:b/>
          <w:bCs/>
          <w:i/>
          <w:iCs/>
        </w:rPr>
      </w:pPr>
      <w:r w:rsidRPr="00FD3BC9">
        <w:rPr>
          <w:b/>
          <w:bCs/>
          <w:i/>
          <w:iCs/>
        </w:rPr>
        <w:t xml:space="preserve">Learning was </w:t>
      </w:r>
      <w:r w:rsidR="005705E8" w:rsidRPr="00FD3BC9">
        <w:rPr>
          <w:b/>
          <w:bCs/>
          <w:i/>
          <w:iCs/>
        </w:rPr>
        <w:t xml:space="preserve">faster on the second exposure to the split-belt </w:t>
      </w:r>
      <w:r w:rsidR="00FD3BC9" w:rsidRPr="00FD3BC9">
        <w:rPr>
          <w:b/>
          <w:bCs/>
          <w:i/>
          <w:iCs/>
        </w:rPr>
        <w:t>and similar between groups</w:t>
      </w:r>
      <w:r w:rsidR="005705E8" w:rsidRPr="00FD3BC9">
        <w:rPr>
          <w:b/>
          <w:bCs/>
          <w:i/>
          <w:iCs/>
        </w:rPr>
        <w:t>.</w:t>
      </w:r>
    </w:p>
    <w:p w14:paraId="16DF516B" w14:textId="17D4C916" w:rsidR="005705E8" w:rsidRPr="00123D28" w:rsidRDefault="005705E8" w:rsidP="001E5983">
      <w:pPr>
        <w:jc w:val="both"/>
      </w:pPr>
      <w:r w:rsidRPr="00FD3BC9">
        <w:rPr>
          <w:i/>
          <w:iCs/>
        </w:rPr>
        <w:t>Binned comparison</w:t>
      </w:r>
      <w:r w:rsidR="00FD3BC9">
        <w:t>.</w:t>
      </w:r>
      <w:r w:rsidR="00154139">
        <w:t xml:space="preserve"> </w:t>
      </w:r>
      <w:r w:rsidR="005B46A3">
        <w:t xml:space="preserve">In relearning, binned </w:t>
      </w:r>
      <w:r w:rsidR="00154139">
        <w:t xml:space="preserve">trials from </w:t>
      </w:r>
      <w:r w:rsidR="005B46A3">
        <w:t xml:space="preserve">the four </w:t>
      </w:r>
      <w:r w:rsidR="00154139">
        <w:t xml:space="preserve">phases </w:t>
      </w:r>
      <w:r w:rsidR="005B46A3">
        <w:t>showed</w:t>
      </w:r>
      <w:r w:rsidR="00154139">
        <w:t xml:space="preserve"> no difference between groups at any phase. (Initial bin: p = 0.987; early bin: p = 0.579; late bin: p = 0. 218; and plateau bin: p = 0.216)</w:t>
      </w:r>
      <w:r w:rsidR="005B46A3">
        <w:t>.</w:t>
      </w:r>
      <w:r w:rsidR="00BD4B8D">
        <w:t xml:space="preserve"> </w:t>
      </w:r>
      <w:r w:rsidR="00B12F8A">
        <w:t>In a p</w:t>
      </w:r>
      <w:r w:rsidR="00BD4B8D" w:rsidRPr="00793A09">
        <w:t>airwise comparison</w:t>
      </w:r>
      <w:r w:rsidR="00B12F8A">
        <w:t xml:space="preserve">, the high effort groups </w:t>
      </w:r>
      <w:proofErr w:type="gramStart"/>
      <w:r w:rsidR="00A474B8">
        <w:t>was</w:t>
      </w:r>
      <w:proofErr w:type="gramEnd"/>
      <w:r w:rsidR="00B12F8A">
        <w:t xml:space="preserve"> significantly nearer to symmetry in the late and plateau </w:t>
      </w:r>
      <w:r w:rsidR="00987331">
        <w:t>phases</w:t>
      </w:r>
      <w:r w:rsidR="009C6A1D">
        <w:t>.</w:t>
      </w:r>
    </w:p>
    <w:p w14:paraId="1D1DA99C" w14:textId="26ADB8CF" w:rsidR="00786AEC" w:rsidRPr="00123D28" w:rsidRDefault="00786AEC" w:rsidP="001E5983">
      <w:pPr>
        <w:jc w:val="both"/>
      </w:pPr>
      <w:r w:rsidRPr="00BA0746">
        <w:rPr>
          <w:i/>
          <w:iCs/>
        </w:rPr>
        <w:lastRenderedPageBreak/>
        <w:t>Steps to plateau</w:t>
      </w:r>
      <w:r w:rsidR="00BA0746">
        <w:t xml:space="preserve">. </w:t>
      </w:r>
      <w:r w:rsidR="002A321D">
        <w:t xml:space="preserve">All groups reached </w:t>
      </w:r>
      <w:r w:rsidR="001D155D">
        <w:t>an asymmetry plateau</w:t>
      </w:r>
      <w:r w:rsidR="004E66DC">
        <w:t xml:space="preserve"> in fewer strides during relearning</w:t>
      </w:r>
      <w:r w:rsidR="007E0C4A">
        <w:t xml:space="preserve">: </w:t>
      </w:r>
      <w:r w:rsidR="00BA6B4C" w:rsidRPr="0012480B">
        <w:rPr>
          <w:rStyle w:val="Heading6Char"/>
          <w:i w:val="0"/>
          <w:iCs w:val="0"/>
          <w:color w:val="auto"/>
        </w:rPr>
        <w:t xml:space="preserve">45.3 </w:t>
      </w:r>
      <w:r w:rsidR="00FB4015">
        <w:rPr>
          <w:rStyle w:val="Heading6Char"/>
          <w:i w:val="0"/>
          <w:iCs w:val="0"/>
          <w:color w:val="auto"/>
        </w:rPr>
        <w:t>±</w:t>
      </w:r>
      <w:r w:rsidR="00BA6B4C" w:rsidRPr="0012480B">
        <w:rPr>
          <w:rStyle w:val="Heading6Char"/>
          <w:i w:val="0"/>
          <w:iCs w:val="0"/>
          <w:color w:val="auto"/>
        </w:rPr>
        <w:t xml:space="preserve"> 10.09 strides for the high effort condition, 68.4 </w:t>
      </w:r>
      <w:r w:rsidR="00FB4015">
        <w:rPr>
          <w:rStyle w:val="Heading6Char"/>
          <w:i w:val="0"/>
          <w:iCs w:val="0"/>
          <w:color w:val="auto"/>
        </w:rPr>
        <w:t>±</w:t>
      </w:r>
      <w:r w:rsidR="00BA6B4C" w:rsidRPr="0012480B">
        <w:rPr>
          <w:rStyle w:val="Heading6Char"/>
          <w:i w:val="0"/>
          <w:iCs w:val="0"/>
          <w:color w:val="auto"/>
        </w:rPr>
        <w:t xml:space="preserve"> 13.45 strides for the low effort condition, and 91.1</w:t>
      </w:r>
      <w:r w:rsidR="00FB4015">
        <w:rPr>
          <w:rStyle w:val="Heading6Char"/>
          <w:i w:val="0"/>
          <w:iCs w:val="0"/>
          <w:color w:val="auto"/>
        </w:rPr>
        <w:t>±</w:t>
      </w:r>
      <w:r w:rsidR="00BA6B4C" w:rsidRPr="0012480B">
        <w:rPr>
          <w:rStyle w:val="Heading6Char"/>
          <w:i w:val="0"/>
          <w:iCs w:val="0"/>
          <w:color w:val="auto"/>
        </w:rPr>
        <w:t xml:space="preserve"> 35.68 strides for the control condition, but did not differ between groups </w:t>
      </w:r>
      <w:r w:rsidR="00BA6B4C">
        <w:rPr>
          <w:rStyle w:val="Heading6Char"/>
          <w:i w:val="0"/>
          <w:iCs w:val="0"/>
          <w:color w:val="auto"/>
        </w:rPr>
        <w:t xml:space="preserve">(ANOVA </w:t>
      </w:r>
      <w:r w:rsidR="00BA6B4C" w:rsidRPr="0012480B">
        <w:rPr>
          <w:rStyle w:val="Heading6Char"/>
          <w:i w:val="0"/>
          <w:iCs w:val="0"/>
          <w:color w:val="auto"/>
        </w:rPr>
        <w:t>p = 0.371</w:t>
      </w:r>
      <w:r w:rsidR="00BA6B4C">
        <w:rPr>
          <w:rStyle w:val="Heading6Char"/>
          <w:i w:val="0"/>
          <w:iCs w:val="0"/>
          <w:color w:val="auto"/>
        </w:rPr>
        <w:t>).</w:t>
      </w:r>
    </w:p>
    <w:p w14:paraId="27D2C4F6" w14:textId="4F3F77FB" w:rsidR="005705E8" w:rsidRDefault="005705E8" w:rsidP="001E5983">
      <w:pPr>
        <w:jc w:val="both"/>
      </w:pPr>
      <w:r w:rsidRPr="00BA6B4C">
        <w:rPr>
          <w:i/>
          <w:iCs/>
        </w:rPr>
        <w:t>State space fit</w:t>
      </w:r>
      <w:r w:rsidR="00BA6B4C">
        <w:t>.</w:t>
      </w:r>
      <w:r w:rsidR="00387DFE">
        <w:t xml:space="preserve"> State space models </w:t>
      </w:r>
      <w:proofErr w:type="gramStart"/>
      <w:r w:rsidR="00387DFE">
        <w:t>fits</w:t>
      </w:r>
      <w:proofErr w:type="gramEnd"/>
      <w:r w:rsidR="00387DFE">
        <w:t xml:space="preserve"> had similar parameters for all groups during relearning.</w:t>
      </w:r>
    </w:p>
    <w:tbl>
      <w:tblPr>
        <w:tblStyle w:val="TableGrid"/>
        <w:tblW w:w="0" w:type="auto"/>
        <w:tblLook w:val="04A0" w:firstRow="1" w:lastRow="0" w:firstColumn="1" w:lastColumn="0" w:noHBand="0" w:noVBand="1"/>
      </w:tblPr>
      <w:tblGrid>
        <w:gridCol w:w="2039"/>
        <w:gridCol w:w="1849"/>
        <w:gridCol w:w="1849"/>
        <w:gridCol w:w="1954"/>
        <w:gridCol w:w="1659"/>
      </w:tblGrid>
      <w:tr w:rsidR="00022670" w14:paraId="7F5A0596" w14:textId="77777777" w:rsidTr="00D317AD">
        <w:tc>
          <w:tcPr>
            <w:tcW w:w="2039" w:type="dxa"/>
          </w:tcPr>
          <w:p w14:paraId="69FC260F" w14:textId="77777777" w:rsidR="00022670" w:rsidRPr="000B1A56" w:rsidRDefault="00022670" w:rsidP="001E5983">
            <w:pPr>
              <w:jc w:val="both"/>
              <w:rPr>
                <w:rFonts w:eastAsiaTheme="minorEastAsia"/>
                <w:b/>
                <w:bCs/>
              </w:rPr>
            </w:pPr>
            <w:r>
              <w:rPr>
                <w:rFonts w:eastAsiaTheme="minorEastAsia"/>
                <w:b/>
                <w:bCs/>
              </w:rPr>
              <w:t xml:space="preserve">State space </w:t>
            </w:r>
            <w:r w:rsidRPr="000B1A56">
              <w:rPr>
                <w:rFonts w:eastAsiaTheme="minorEastAsia"/>
                <w:b/>
                <w:bCs/>
              </w:rPr>
              <w:t>fit parameter</w:t>
            </w:r>
          </w:p>
        </w:tc>
        <w:tc>
          <w:tcPr>
            <w:tcW w:w="1849" w:type="dxa"/>
          </w:tcPr>
          <w:p w14:paraId="094CF9A6" w14:textId="77777777" w:rsidR="00022670" w:rsidRPr="000B1A56" w:rsidRDefault="00022670" w:rsidP="001E5983">
            <w:pPr>
              <w:jc w:val="both"/>
              <w:rPr>
                <w:rFonts w:eastAsiaTheme="minorEastAsia"/>
                <w:b/>
                <w:bCs/>
              </w:rPr>
            </w:pPr>
            <w:r w:rsidRPr="000B1A56">
              <w:rPr>
                <w:rFonts w:eastAsiaTheme="minorEastAsia"/>
                <w:b/>
                <w:bCs/>
              </w:rPr>
              <w:t>High effort</w:t>
            </w:r>
          </w:p>
        </w:tc>
        <w:tc>
          <w:tcPr>
            <w:tcW w:w="1849" w:type="dxa"/>
          </w:tcPr>
          <w:p w14:paraId="691213DE" w14:textId="77777777" w:rsidR="00022670" w:rsidRPr="000B1A56" w:rsidRDefault="00022670" w:rsidP="001E5983">
            <w:pPr>
              <w:jc w:val="both"/>
              <w:rPr>
                <w:rFonts w:eastAsiaTheme="minorEastAsia"/>
                <w:b/>
                <w:bCs/>
              </w:rPr>
            </w:pPr>
            <w:r w:rsidRPr="000B1A56">
              <w:rPr>
                <w:rFonts w:eastAsiaTheme="minorEastAsia"/>
                <w:b/>
                <w:bCs/>
              </w:rPr>
              <w:t>Low effort</w:t>
            </w:r>
          </w:p>
        </w:tc>
        <w:tc>
          <w:tcPr>
            <w:tcW w:w="1954" w:type="dxa"/>
          </w:tcPr>
          <w:p w14:paraId="75911F2F" w14:textId="77777777" w:rsidR="00022670" w:rsidRPr="000B1A56" w:rsidRDefault="00022670" w:rsidP="001E5983">
            <w:pPr>
              <w:jc w:val="both"/>
              <w:rPr>
                <w:rFonts w:eastAsiaTheme="minorEastAsia"/>
                <w:b/>
                <w:bCs/>
              </w:rPr>
            </w:pPr>
            <w:r>
              <w:rPr>
                <w:rFonts w:eastAsiaTheme="minorEastAsia"/>
                <w:b/>
                <w:bCs/>
              </w:rPr>
              <w:t>Control effort</w:t>
            </w:r>
          </w:p>
        </w:tc>
        <w:tc>
          <w:tcPr>
            <w:tcW w:w="1659" w:type="dxa"/>
          </w:tcPr>
          <w:p w14:paraId="5B6651B9" w14:textId="77777777" w:rsidR="00022670" w:rsidRPr="000B1A56" w:rsidRDefault="00022670" w:rsidP="001E5983">
            <w:pPr>
              <w:jc w:val="both"/>
              <w:rPr>
                <w:rFonts w:eastAsiaTheme="minorEastAsia"/>
                <w:b/>
                <w:bCs/>
              </w:rPr>
            </w:pPr>
            <w:r>
              <w:rPr>
                <w:rFonts w:eastAsiaTheme="minorEastAsia"/>
                <w:b/>
                <w:bCs/>
              </w:rPr>
              <w:t>One-way ANOVA</w:t>
            </w:r>
          </w:p>
        </w:tc>
      </w:tr>
      <w:tr w:rsidR="00022670" w14:paraId="426F28A1" w14:textId="77777777" w:rsidTr="00D317AD">
        <w:tc>
          <w:tcPr>
            <w:tcW w:w="2039" w:type="dxa"/>
          </w:tcPr>
          <w:p w14:paraId="3B955476" w14:textId="77777777" w:rsidR="00022670" w:rsidRDefault="00022670" w:rsidP="001E5983">
            <w:pPr>
              <w:jc w:val="both"/>
              <w:rPr>
                <w:rFonts w:eastAsiaTheme="minorEastAsia"/>
              </w:rPr>
            </w:pPr>
            <w:r>
              <w:rPr>
                <w:rFonts w:eastAsiaTheme="minorEastAsia"/>
              </w:rPr>
              <w:t>Remembering factor (</w:t>
            </w:r>
            <w:r>
              <w:rPr>
                <w:rFonts w:ascii="Times New Roman" w:eastAsiaTheme="minorEastAsia" w:hAnsi="Times New Roman" w:cs="Times New Roman"/>
              </w:rPr>
              <w:t>α</w:t>
            </w:r>
            <w:r>
              <w:rPr>
                <w:rFonts w:eastAsiaTheme="minorEastAsia"/>
              </w:rPr>
              <w:t>)</w:t>
            </w:r>
          </w:p>
        </w:tc>
        <w:tc>
          <w:tcPr>
            <w:tcW w:w="1849" w:type="dxa"/>
          </w:tcPr>
          <w:p w14:paraId="6AD60E34" w14:textId="4C613051" w:rsidR="00022670" w:rsidRDefault="00022670" w:rsidP="001E5983">
            <w:pPr>
              <w:jc w:val="both"/>
              <w:rPr>
                <w:rFonts w:eastAsiaTheme="minorEastAsia"/>
              </w:rPr>
            </w:pPr>
            <w:r w:rsidRPr="00957AD4">
              <w:rPr>
                <w:rFonts w:eastAsiaTheme="minorEastAsia"/>
              </w:rPr>
              <w:t xml:space="preserve">0.99 </w:t>
            </w:r>
            <w:r w:rsidR="006F3CFD">
              <w:rPr>
                <w:rFonts w:eastAsiaTheme="minorEastAsia"/>
              </w:rPr>
              <w:t>±</w:t>
            </w:r>
            <w:r w:rsidRPr="00957AD4">
              <w:rPr>
                <w:rFonts w:eastAsiaTheme="minorEastAsia"/>
              </w:rPr>
              <w:t xml:space="preserve"> 0.00</w:t>
            </w:r>
            <w:r>
              <w:rPr>
                <w:rFonts w:eastAsiaTheme="minorEastAsia"/>
              </w:rPr>
              <w:t>2</w:t>
            </w:r>
          </w:p>
        </w:tc>
        <w:tc>
          <w:tcPr>
            <w:tcW w:w="1849" w:type="dxa"/>
          </w:tcPr>
          <w:p w14:paraId="30EBCAD7" w14:textId="337D0419" w:rsidR="00022670" w:rsidRDefault="00022670" w:rsidP="001E5983">
            <w:pPr>
              <w:jc w:val="both"/>
              <w:rPr>
                <w:rFonts w:eastAsiaTheme="minorEastAsia"/>
              </w:rPr>
            </w:pPr>
            <w:r w:rsidRPr="0026773A">
              <w:rPr>
                <w:rFonts w:eastAsiaTheme="minorEastAsia"/>
              </w:rPr>
              <w:t>0.9</w:t>
            </w:r>
            <w:r>
              <w:rPr>
                <w:rFonts w:eastAsiaTheme="minorEastAsia"/>
              </w:rPr>
              <w:t>9</w:t>
            </w:r>
            <w:r w:rsidRPr="0026773A">
              <w:rPr>
                <w:rFonts w:eastAsiaTheme="minorEastAsia"/>
              </w:rPr>
              <w:t xml:space="preserve"> </w:t>
            </w:r>
            <w:r w:rsidR="006F3CFD">
              <w:rPr>
                <w:rFonts w:eastAsiaTheme="minorEastAsia"/>
              </w:rPr>
              <w:t>±</w:t>
            </w:r>
            <w:r w:rsidRPr="0026773A">
              <w:rPr>
                <w:rFonts w:eastAsiaTheme="minorEastAsia"/>
              </w:rPr>
              <w:t xml:space="preserve"> 0.00</w:t>
            </w:r>
            <w:r>
              <w:rPr>
                <w:rFonts w:eastAsiaTheme="minorEastAsia"/>
              </w:rPr>
              <w:t>4</w:t>
            </w:r>
          </w:p>
        </w:tc>
        <w:tc>
          <w:tcPr>
            <w:tcW w:w="1954" w:type="dxa"/>
          </w:tcPr>
          <w:p w14:paraId="60D16DF3" w14:textId="19E3E26E" w:rsidR="00022670" w:rsidRDefault="00022670" w:rsidP="001E5983">
            <w:pPr>
              <w:jc w:val="both"/>
              <w:rPr>
                <w:rFonts w:eastAsiaTheme="minorEastAsia"/>
              </w:rPr>
            </w:pPr>
            <w:r w:rsidRPr="0026773A">
              <w:rPr>
                <w:rFonts w:eastAsiaTheme="minorEastAsia"/>
              </w:rPr>
              <w:t xml:space="preserve">0.99 </w:t>
            </w:r>
            <w:r w:rsidR="006F3CFD">
              <w:rPr>
                <w:rFonts w:eastAsiaTheme="minorEastAsia"/>
              </w:rPr>
              <w:t>±</w:t>
            </w:r>
            <w:r w:rsidRPr="0026773A">
              <w:rPr>
                <w:rFonts w:eastAsiaTheme="minorEastAsia"/>
              </w:rPr>
              <w:t xml:space="preserve"> 0.001</w:t>
            </w:r>
          </w:p>
        </w:tc>
        <w:tc>
          <w:tcPr>
            <w:tcW w:w="1659" w:type="dxa"/>
          </w:tcPr>
          <w:p w14:paraId="5D73E6EE" w14:textId="77777777" w:rsidR="00022670" w:rsidRDefault="00022670" w:rsidP="001E5983">
            <w:pPr>
              <w:jc w:val="both"/>
              <w:rPr>
                <w:rFonts w:eastAsiaTheme="minorEastAsia"/>
              </w:rPr>
            </w:pPr>
            <w:r>
              <w:rPr>
                <w:rFonts w:eastAsiaTheme="minorEastAsia"/>
              </w:rPr>
              <w:t>p = 0.322</w:t>
            </w:r>
          </w:p>
        </w:tc>
      </w:tr>
      <w:tr w:rsidR="00022670" w14:paraId="0BB5EFBE" w14:textId="77777777" w:rsidTr="00D317AD">
        <w:tc>
          <w:tcPr>
            <w:tcW w:w="2039" w:type="dxa"/>
          </w:tcPr>
          <w:p w14:paraId="3D767F1B" w14:textId="77777777" w:rsidR="00022670" w:rsidRDefault="00022670" w:rsidP="001E5983">
            <w:pPr>
              <w:jc w:val="both"/>
              <w:rPr>
                <w:rFonts w:eastAsiaTheme="minorEastAsia"/>
              </w:rPr>
            </w:pPr>
            <w:r>
              <w:rPr>
                <w:rFonts w:eastAsiaTheme="minorEastAsia"/>
              </w:rPr>
              <w:t>Learning rate (</w:t>
            </w:r>
            <m:oMath>
              <m:r>
                <w:rPr>
                  <w:rFonts w:ascii="Cambria Math" w:eastAsiaTheme="minorEastAsia" w:hAnsi="Cambria Math"/>
                </w:rPr>
                <m:t>β</m:t>
              </m:r>
            </m:oMath>
            <w:r>
              <w:rPr>
                <w:rFonts w:eastAsiaTheme="minorEastAsia"/>
              </w:rPr>
              <w:t>)</w:t>
            </w:r>
          </w:p>
        </w:tc>
        <w:tc>
          <w:tcPr>
            <w:tcW w:w="1849" w:type="dxa"/>
          </w:tcPr>
          <w:p w14:paraId="05F707C1" w14:textId="7A19181D" w:rsidR="00022670" w:rsidRDefault="00022670" w:rsidP="001E5983">
            <w:pPr>
              <w:jc w:val="both"/>
              <w:rPr>
                <w:rFonts w:eastAsiaTheme="minorEastAsia"/>
              </w:rPr>
            </w:pPr>
            <w:r w:rsidRPr="00957AD4">
              <w:rPr>
                <w:rFonts w:eastAsiaTheme="minorEastAsia"/>
              </w:rPr>
              <w:t>0.0</w:t>
            </w:r>
            <w:r>
              <w:rPr>
                <w:rFonts w:eastAsiaTheme="minorEastAsia"/>
              </w:rPr>
              <w:t>1</w:t>
            </w:r>
            <w:r w:rsidRPr="00957AD4">
              <w:rPr>
                <w:rFonts w:eastAsiaTheme="minorEastAsia"/>
              </w:rPr>
              <w:t xml:space="preserve"> </w:t>
            </w:r>
            <w:r w:rsidR="006F3CFD">
              <w:rPr>
                <w:rFonts w:eastAsiaTheme="minorEastAsia"/>
              </w:rPr>
              <w:t>±</w:t>
            </w:r>
            <w:r w:rsidRPr="00957AD4">
              <w:rPr>
                <w:rFonts w:eastAsiaTheme="minorEastAsia"/>
              </w:rPr>
              <w:t xml:space="preserve"> 0.002</w:t>
            </w:r>
          </w:p>
        </w:tc>
        <w:tc>
          <w:tcPr>
            <w:tcW w:w="1849" w:type="dxa"/>
          </w:tcPr>
          <w:p w14:paraId="70F11B87" w14:textId="4FC9B638" w:rsidR="00022670" w:rsidRDefault="00022670" w:rsidP="001E5983">
            <w:pPr>
              <w:jc w:val="both"/>
              <w:rPr>
                <w:rFonts w:eastAsiaTheme="minorEastAsia"/>
              </w:rPr>
            </w:pPr>
            <w:r w:rsidRPr="0026773A">
              <w:rPr>
                <w:rFonts w:eastAsiaTheme="minorEastAsia"/>
              </w:rPr>
              <w:t xml:space="preserve">0.01 </w:t>
            </w:r>
            <w:r w:rsidR="006F3CFD">
              <w:rPr>
                <w:rFonts w:eastAsiaTheme="minorEastAsia"/>
              </w:rPr>
              <w:t>±</w:t>
            </w:r>
            <w:r w:rsidRPr="0026773A">
              <w:rPr>
                <w:rFonts w:eastAsiaTheme="minorEastAsia"/>
              </w:rPr>
              <w:t xml:space="preserve"> 0.00</w:t>
            </w:r>
            <w:r>
              <w:rPr>
                <w:rFonts w:eastAsiaTheme="minorEastAsia"/>
              </w:rPr>
              <w:t>7</w:t>
            </w:r>
          </w:p>
        </w:tc>
        <w:tc>
          <w:tcPr>
            <w:tcW w:w="1954" w:type="dxa"/>
          </w:tcPr>
          <w:p w14:paraId="6CB9EE85" w14:textId="71DD3E57" w:rsidR="00022670" w:rsidRDefault="00022670" w:rsidP="001E5983">
            <w:pPr>
              <w:jc w:val="both"/>
              <w:rPr>
                <w:rFonts w:eastAsiaTheme="minorEastAsia"/>
              </w:rPr>
            </w:pPr>
            <w:r w:rsidRPr="0026773A">
              <w:rPr>
                <w:rFonts w:eastAsiaTheme="minorEastAsia"/>
              </w:rPr>
              <w:t xml:space="preserve">0.00 </w:t>
            </w:r>
            <w:r w:rsidR="006F3CFD">
              <w:rPr>
                <w:rFonts w:eastAsiaTheme="minorEastAsia"/>
              </w:rPr>
              <w:t>±</w:t>
            </w:r>
            <w:r w:rsidRPr="0026773A">
              <w:rPr>
                <w:rFonts w:eastAsiaTheme="minorEastAsia"/>
              </w:rPr>
              <w:t xml:space="preserve"> 0.00</w:t>
            </w:r>
            <w:r>
              <w:rPr>
                <w:rFonts w:eastAsiaTheme="minorEastAsia"/>
              </w:rPr>
              <w:t>2</w:t>
            </w:r>
          </w:p>
        </w:tc>
        <w:tc>
          <w:tcPr>
            <w:tcW w:w="1659" w:type="dxa"/>
          </w:tcPr>
          <w:p w14:paraId="3400547C" w14:textId="77777777" w:rsidR="00022670" w:rsidRDefault="00022670" w:rsidP="001E5983">
            <w:pPr>
              <w:jc w:val="both"/>
              <w:rPr>
                <w:rFonts w:eastAsiaTheme="minorEastAsia"/>
              </w:rPr>
            </w:pPr>
            <w:r>
              <w:rPr>
                <w:rFonts w:eastAsiaTheme="minorEastAsia"/>
              </w:rPr>
              <w:t>p = 0.294</w:t>
            </w:r>
          </w:p>
        </w:tc>
      </w:tr>
      <w:tr w:rsidR="00022670" w14:paraId="6504892B" w14:textId="77777777" w:rsidTr="00D317AD">
        <w:tc>
          <w:tcPr>
            <w:tcW w:w="2039" w:type="dxa"/>
          </w:tcPr>
          <w:p w14:paraId="5DBB0591" w14:textId="77777777" w:rsidR="00022670" w:rsidRDefault="00022670" w:rsidP="001E5983">
            <w:pPr>
              <w:jc w:val="both"/>
              <w:rPr>
                <w:rFonts w:eastAsiaTheme="minorEastAsia"/>
              </w:rPr>
            </w:pPr>
            <w:r>
              <w:rPr>
                <w:rFonts w:eastAsiaTheme="minorEastAsia"/>
              </w:rPr>
              <w:t>Initial asymmetry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m:t>
                  </m:r>
                </m:sub>
              </m:sSub>
            </m:oMath>
            <w:r>
              <w:rPr>
                <w:rFonts w:eastAsiaTheme="minorEastAsia"/>
              </w:rPr>
              <w:t>)</w:t>
            </w:r>
          </w:p>
        </w:tc>
        <w:tc>
          <w:tcPr>
            <w:tcW w:w="1849" w:type="dxa"/>
          </w:tcPr>
          <w:p w14:paraId="6AD178B2" w14:textId="50086ECE" w:rsidR="00022670" w:rsidRDefault="00022670" w:rsidP="001E5983">
            <w:pPr>
              <w:jc w:val="both"/>
              <w:rPr>
                <w:rFonts w:eastAsiaTheme="minorEastAsia"/>
              </w:rPr>
            </w:pPr>
            <w:r w:rsidRPr="00957AD4">
              <w:rPr>
                <w:rFonts w:eastAsiaTheme="minorEastAsia"/>
              </w:rPr>
              <w:t>-0.1</w:t>
            </w:r>
            <w:r>
              <w:rPr>
                <w:rFonts w:eastAsiaTheme="minorEastAsia"/>
              </w:rPr>
              <w:t>4</w:t>
            </w:r>
            <w:r w:rsidRPr="00957AD4">
              <w:rPr>
                <w:rFonts w:eastAsiaTheme="minorEastAsia"/>
              </w:rPr>
              <w:t xml:space="preserve"> </w:t>
            </w:r>
            <w:r w:rsidR="006F3CFD">
              <w:rPr>
                <w:rFonts w:eastAsiaTheme="minorEastAsia"/>
              </w:rPr>
              <w:t>±</w:t>
            </w:r>
            <w:r w:rsidRPr="00957AD4">
              <w:rPr>
                <w:rFonts w:eastAsiaTheme="minorEastAsia"/>
              </w:rPr>
              <w:t xml:space="preserve"> 0.02</w:t>
            </w:r>
            <w:r>
              <w:rPr>
                <w:rFonts w:eastAsiaTheme="minorEastAsia"/>
              </w:rPr>
              <w:t>3</w:t>
            </w:r>
          </w:p>
        </w:tc>
        <w:tc>
          <w:tcPr>
            <w:tcW w:w="1849" w:type="dxa"/>
          </w:tcPr>
          <w:p w14:paraId="01102986" w14:textId="1B0CFEED" w:rsidR="00022670" w:rsidRDefault="00022670" w:rsidP="001E5983">
            <w:pPr>
              <w:jc w:val="both"/>
              <w:rPr>
                <w:rFonts w:eastAsiaTheme="minorEastAsia"/>
              </w:rPr>
            </w:pPr>
            <w:r w:rsidRPr="0026773A">
              <w:rPr>
                <w:rFonts w:eastAsiaTheme="minorEastAsia"/>
              </w:rPr>
              <w:t>-0.1</w:t>
            </w:r>
            <w:r>
              <w:rPr>
                <w:rFonts w:eastAsiaTheme="minorEastAsia"/>
              </w:rPr>
              <w:t>6</w:t>
            </w:r>
            <w:r w:rsidRPr="0026773A">
              <w:rPr>
                <w:rFonts w:eastAsiaTheme="minorEastAsia"/>
              </w:rPr>
              <w:t xml:space="preserve"> </w:t>
            </w:r>
            <w:r w:rsidR="006F3CFD">
              <w:rPr>
                <w:rFonts w:eastAsiaTheme="minorEastAsia"/>
              </w:rPr>
              <w:t>±</w:t>
            </w:r>
            <w:r w:rsidRPr="0026773A">
              <w:rPr>
                <w:rFonts w:eastAsiaTheme="minorEastAsia"/>
              </w:rPr>
              <w:t xml:space="preserve"> 0.02</w:t>
            </w:r>
            <w:r>
              <w:rPr>
                <w:rFonts w:eastAsiaTheme="minorEastAsia"/>
              </w:rPr>
              <w:t>3</w:t>
            </w:r>
          </w:p>
        </w:tc>
        <w:tc>
          <w:tcPr>
            <w:tcW w:w="1954" w:type="dxa"/>
          </w:tcPr>
          <w:p w14:paraId="641599AC" w14:textId="7AD4FEB5" w:rsidR="00022670" w:rsidRDefault="00022670" w:rsidP="001E5983">
            <w:pPr>
              <w:keepNext/>
              <w:jc w:val="both"/>
              <w:rPr>
                <w:rFonts w:eastAsiaTheme="minorEastAsia"/>
              </w:rPr>
            </w:pPr>
            <w:r w:rsidRPr="003A1B74">
              <w:rPr>
                <w:rFonts w:eastAsiaTheme="minorEastAsia"/>
              </w:rPr>
              <w:t>-0.1</w:t>
            </w:r>
            <w:r>
              <w:rPr>
                <w:rFonts w:eastAsiaTheme="minorEastAsia"/>
              </w:rPr>
              <w:t>6</w:t>
            </w:r>
            <w:r w:rsidRPr="003A1B74">
              <w:rPr>
                <w:rFonts w:eastAsiaTheme="minorEastAsia"/>
              </w:rPr>
              <w:t xml:space="preserve"> </w:t>
            </w:r>
            <w:r w:rsidR="006F3CFD">
              <w:rPr>
                <w:rFonts w:eastAsiaTheme="minorEastAsia"/>
              </w:rPr>
              <w:t>±</w:t>
            </w:r>
            <w:r w:rsidRPr="003A1B74">
              <w:rPr>
                <w:rFonts w:eastAsiaTheme="minorEastAsia"/>
              </w:rPr>
              <w:t xml:space="preserve"> 0.014</w:t>
            </w:r>
          </w:p>
        </w:tc>
        <w:tc>
          <w:tcPr>
            <w:tcW w:w="1659" w:type="dxa"/>
          </w:tcPr>
          <w:p w14:paraId="2BB54AD5" w14:textId="77777777" w:rsidR="00022670" w:rsidRDefault="00022670" w:rsidP="001E5983">
            <w:pPr>
              <w:keepNext/>
              <w:jc w:val="both"/>
              <w:rPr>
                <w:rFonts w:eastAsiaTheme="minorEastAsia"/>
              </w:rPr>
            </w:pPr>
            <w:r>
              <w:rPr>
                <w:rFonts w:eastAsiaTheme="minorEastAsia"/>
              </w:rPr>
              <w:t>p = 0.760</w:t>
            </w:r>
          </w:p>
        </w:tc>
      </w:tr>
    </w:tbl>
    <w:p w14:paraId="6507740E" w14:textId="77777777" w:rsidR="00022670" w:rsidRPr="00123D28" w:rsidRDefault="00022670" w:rsidP="001E5983">
      <w:pPr>
        <w:jc w:val="both"/>
      </w:pPr>
    </w:p>
    <w:p w14:paraId="58A0A517" w14:textId="066313AA" w:rsidR="005705E8" w:rsidRDefault="005705E8" w:rsidP="001E5983">
      <w:pPr>
        <w:jc w:val="both"/>
      </w:pPr>
      <w:r w:rsidRPr="00BA6B4C">
        <w:rPr>
          <w:i/>
          <w:iCs/>
        </w:rPr>
        <w:t>Exponential fit</w:t>
      </w:r>
      <w:r w:rsidR="00BA6B4C">
        <w:t>.</w:t>
      </w:r>
      <w:r w:rsidR="00022670">
        <w:t xml:space="preserve"> Similarly, exponential fits had similar parameters for all groups during relearning.</w:t>
      </w:r>
    </w:p>
    <w:tbl>
      <w:tblPr>
        <w:tblStyle w:val="TableGrid"/>
        <w:tblW w:w="0" w:type="auto"/>
        <w:tblLook w:val="04A0" w:firstRow="1" w:lastRow="0" w:firstColumn="1" w:lastColumn="0" w:noHBand="0" w:noVBand="1"/>
      </w:tblPr>
      <w:tblGrid>
        <w:gridCol w:w="2039"/>
        <w:gridCol w:w="1849"/>
        <w:gridCol w:w="1849"/>
        <w:gridCol w:w="1954"/>
        <w:gridCol w:w="1659"/>
      </w:tblGrid>
      <w:tr w:rsidR="00EC1240" w14:paraId="6F71E48F" w14:textId="77777777" w:rsidTr="00D317AD">
        <w:tc>
          <w:tcPr>
            <w:tcW w:w="2039" w:type="dxa"/>
          </w:tcPr>
          <w:p w14:paraId="2206718F" w14:textId="77777777" w:rsidR="00EC1240" w:rsidRPr="000B1A56" w:rsidRDefault="00EC1240" w:rsidP="001E5983">
            <w:pPr>
              <w:jc w:val="both"/>
              <w:rPr>
                <w:rFonts w:eastAsiaTheme="minorEastAsia"/>
                <w:b/>
                <w:bCs/>
              </w:rPr>
            </w:pPr>
            <w:r w:rsidRPr="000B1A56">
              <w:rPr>
                <w:rFonts w:eastAsiaTheme="minorEastAsia"/>
                <w:b/>
                <w:bCs/>
              </w:rPr>
              <w:t>Exponential fit parameter</w:t>
            </w:r>
          </w:p>
        </w:tc>
        <w:tc>
          <w:tcPr>
            <w:tcW w:w="1849" w:type="dxa"/>
          </w:tcPr>
          <w:p w14:paraId="6C3F395D" w14:textId="77777777" w:rsidR="00EC1240" w:rsidRPr="000B1A56" w:rsidRDefault="00EC1240" w:rsidP="001E5983">
            <w:pPr>
              <w:jc w:val="both"/>
              <w:rPr>
                <w:rFonts w:eastAsiaTheme="minorEastAsia"/>
                <w:b/>
                <w:bCs/>
              </w:rPr>
            </w:pPr>
            <w:r w:rsidRPr="000B1A56">
              <w:rPr>
                <w:rFonts w:eastAsiaTheme="minorEastAsia"/>
                <w:b/>
                <w:bCs/>
              </w:rPr>
              <w:t>High effort</w:t>
            </w:r>
          </w:p>
        </w:tc>
        <w:tc>
          <w:tcPr>
            <w:tcW w:w="1849" w:type="dxa"/>
          </w:tcPr>
          <w:p w14:paraId="50888A63" w14:textId="77777777" w:rsidR="00EC1240" w:rsidRPr="000B1A56" w:rsidRDefault="00EC1240" w:rsidP="001E5983">
            <w:pPr>
              <w:jc w:val="both"/>
              <w:rPr>
                <w:rFonts w:eastAsiaTheme="minorEastAsia"/>
                <w:b/>
                <w:bCs/>
              </w:rPr>
            </w:pPr>
            <w:r w:rsidRPr="000B1A56">
              <w:rPr>
                <w:rFonts w:eastAsiaTheme="minorEastAsia"/>
                <w:b/>
                <w:bCs/>
              </w:rPr>
              <w:t>Low effort</w:t>
            </w:r>
          </w:p>
        </w:tc>
        <w:tc>
          <w:tcPr>
            <w:tcW w:w="1954" w:type="dxa"/>
          </w:tcPr>
          <w:p w14:paraId="2131DD7F" w14:textId="77777777" w:rsidR="00EC1240" w:rsidRPr="000B1A56" w:rsidRDefault="00EC1240" w:rsidP="001E5983">
            <w:pPr>
              <w:jc w:val="both"/>
              <w:rPr>
                <w:rFonts w:eastAsiaTheme="minorEastAsia"/>
                <w:b/>
                <w:bCs/>
              </w:rPr>
            </w:pPr>
            <w:r>
              <w:rPr>
                <w:rFonts w:eastAsiaTheme="minorEastAsia"/>
                <w:b/>
                <w:bCs/>
              </w:rPr>
              <w:t>Control effort</w:t>
            </w:r>
          </w:p>
        </w:tc>
        <w:tc>
          <w:tcPr>
            <w:tcW w:w="1659" w:type="dxa"/>
          </w:tcPr>
          <w:p w14:paraId="110B0956" w14:textId="77777777" w:rsidR="00EC1240" w:rsidRPr="000B1A56" w:rsidRDefault="00EC1240" w:rsidP="001E5983">
            <w:pPr>
              <w:jc w:val="both"/>
              <w:rPr>
                <w:rFonts w:eastAsiaTheme="minorEastAsia"/>
                <w:b/>
                <w:bCs/>
              </w:rPr>
            </w:pPr>
            <w:r>
              <w:rPr>
                <w:rFonts w:eastAsiaTheme="minorEastAsia"/>
                <w:b/>
                <w:bCs/>
              </w:rPr>
              <w:t>One-way ANOVA</w:t>
            </w:r>
          </w:p>
        </w:tc>
      </w:tr>
      <w:tr w:rsidR="00EC1240" w14:paraId="15EBDFA5" w14:textId="77777777" w:rsidTr="00D317AD">
        <w:tc>
          <w:tcPr>
            <w:tcW w:w="2039" w:type="dxa"/>
          </w:tcPr>
          <w:p w14:paraId="7F5A2440" w14:textId="77777777" w:rsidR="00EC1240" w:rsidRDefault="00EC1240" w:rsidP="001E5983">
            <w:pPr>
              <w:jc w:val="both"/>
              <w:rPr>
                <w:rFonts w:eastAsiaTheme="minorEastAsia"/>
              </w:rPr>
            </w:pPr>
            <w:r>
              <w:rPr>
                <w:rFonts w:eastAsiaTheme="minorEastAsia"/>
              </w:rPr>
              <w:t>Coefficient (</w:t>
            </w:r>
            <m:oMath>
              <m:r>
                <w:rPr>
                  <w:rFonts w:ascii="Cambria Math" w:eastAsiaTheme="minorEastAsia" w:hAnsi="Cambria Math"/>
                </w:rPr>
                <m:t>∆SLA</m:t>
              </m:r>
            </m:oMath>
            <w:r>
              <w:rPr>
                <w:rFonts w:eastAsiaTheme="minorEastAsia"/>
              </w:rPr>
              <w:t>)</w:t>
            </w:r>
          </w:p>
        </w:tc>
        <w:tc>
          <w:tcPr>
            <w:tcW w:w="1849" w:type="dxa"/>
          </w:tcPr>
          <w:p w14:paraId="402DB771" w14:textId="213FACD2" w:rsidR="00EC1240" w:rsidRDefault="00EC1240" w:rsidP="001E5983">
            <w:pPr>
              <w:jc w:val="both"/>
              <w:rPr>
                <w:rFonts w:eastAsiaTheme="minorEastAsia"/>
              </w:rPr>
            </w:pPr>
            <w:r w:rsidRPr="00B11705">
              <w:rPr>
                <w:rFonts w:eastAsiaTheme="minorEastAsia"/>
              </w:rPr>
              <w:t>-0.</w:t>
            </w:r>
            <w:r>
              <w:rPr>
                <w:rFonts w:eastAsiaTheme="minorEastAsia"/>
              </w:rPr>
              <w:t>30</w:t>
            </w:r>
            <w:r w:rsidRPr="00B11705">
              <w:rPr>
                <w:rFonts w:eastAsiaTheme="minorEastAsia"/>
              </w:rPr>
              <w:t xml:space="preserve"> </w:t>
            </w:r>
            <w:r w:rsidR="006F3CFD">
              <w:rPr>
                <w:rFonts w:eastAsiaTheme="minorEastAsia"/>
              </w:rPr>
              <w:t>±</w:t>
            </w:r>
            <w:r w:rsidRPr="00B11705">
              <w:rPr>
                <w:rFonts w:eastAsiaTheme="minorEastAsia"/>
              </w:rPr>
              <w:t xml:space="preserve"> 0.183</w:t>
            </w:r>
          </w:p>
        </w:tc>
        <w:tc>
          <w:tcPr>
            <w:tcW w:w="1849" w:type="dxa"/>
          </w:tcPr>
          <w:p w14:paraId="34E33E32" w14:textId="7C075F8D" w:rsidR="00EC1240" w:rsidRDefault="00EC1240" w:rsidP="001E5983">
            <w:pPr>
              <w:jc w:val="both"/>
              <w:rPr>
                <w:rFonts w:eastAsiaTheme="minorEastAsia"/>
              </w:rPr>
            </w:pPr>
            <w:r w:rsidRPr="00B11705">
              <w:rPr>
                <w:rFonts w:eastAsiaTheme="minorEastAsia"/>
              </w:rPr>
              <w:t>-0.1</w:t>
            </w:r>
            <w:r>
              <w:rPr>
                <w:rFonts w:eastAsiaTheme="minorEastAsia"/>
              </w:rPr>
              <w:t>1</w:t>
            </w:r>
            <w:r w:rsidRPr="00B11705">
              <w:rPr>
                <w:rFonts w:eastAsiaTheme="minorEastAsia"/>
              </w:rPr>
              <w:t xml:space="preserve"> </w:t>
            </w:r>
            <w:r w:rsidR="006F3CFD">
              <w:rPr>
                <w:rFonts w:eastAsiaTheme="minorEastAsia"/>
              </w:rPr>
              <w:t>±</w:t>
            </w:r>
            <w:r w:rsidRPr="00B11705">
              <w:rPr>
                <w:rFonts w:eastAsiaTheme="minorEastAsia"/>
              </w:rPr>
              <w:t xml:space="preserve"> 0.013</w:t>
            </w:r>
          </w:p>
        </w:tc>
        <w:tc>
          <w:tcPr>
            <w:tcW w:w="1954" w:type="dxa"/>
          </w:tcPr>
          <w:p w14:paraId="0CD5DD55" w14:textId="383F3ED6" w:rsidR="00EC1240" w:rsidRDefault="00EC1240" w:rsidP="001E5983">
            <w:pPr>
              <w:jc w:val="both"/>
              <w:rPr>
                <w:rFonts w:eastAsiaTheme="minorEastAsia"/>
              </w:rPr>
            </w:pPr>
            <w:r w:rsidRPr="004E3A85">
              <w:rPr>
                <w:rFonts w:eastAsiaTheme="minorEastAsia"/>
              </w:rPr>
              <w:t xml:space="preserve">-0.25 </w:t>
            </w:r>
            <w:r w:rsidR="006F3CFD">
              <w:rPr>
                <w:rFonts w:eastAsiaTheme="minorEastAsia"/>
              </w:rPr>
              <w:t>±</w:t>
            </w:r>
            <w:r w:rsidRPr="004E3A85">
              <w:rPr>
                <w:rFonts w:eastAsiaTheme="minorEastAsia"/>
              </w:rPr>
              <w:t xml:space="preserve"> 0.16</w:t>
            </w:r>
            <w:r>
              <w:rPr>
                <w:rFonts w:eastAsiaTheme="minorEastAsia"/>
              </w:rPr>
              <w:t>2</w:t>
            </w:r>
          </w:p>
        </w:tc>
        <w:tc>
          <w:tcPr>
            <w:tcW w:w="1659" w:type="dxa"/>
          </w:tcPr>
          <w:p w14:paraId="0398BF34" w14:textId="77777777" w:rsidR="00EC1240" w:rsidRDefault="00EC1240" w:rsidP="001E5983">
            <w:pPr>
              <w:jc w:val="both"/>
              <w:rPr>
                <w:rFonts w:eastAsiaTheme="minorEastAsia"/>
              </w:rPr>
            </w:pPr>
            <w:r>
              <w:rPr>
                <w:rFonts w:eastAsiaTheme="minorEastAsia"/>
              </w:rPr>
              <w:t>p = 0.618</w:t>
            </w:r>
          </w:p>
        </w:tc>
      </w:tr>
      <w:tr w:rsidR="00EC1240" w14:paraId="65F126F2" w14:textId="77777777" w:rsidTr="00D317AD">
        <w:tc>
          <w:tcPr>
            <w:tcW w:w="2039" w:type="dxa"/>
          </w:tcPr>
          <w:p w14:paraId="14EF87CC" w14:textId="77777777" w:rsidR="00EC1240" w:rsidRDefault="00EC1240" w:rsidP="001E5983">
            <w:pPr>
              <w:jc w:val="both"/>
              <w:rPr>
                <w:rFonts w:eastAsiaTheme="minorEastAsia"/>
              </w:rPr>
            </w:pPr>
            <w:r>
              <w:rPr>
                <w:rFonts w:eastAsiaTheme="minorEastAsia"/>
              </w:rPr>
              <w:t>Learning rate (</w:t>
            </w:r>
            <m:oMath>
              <m:r>
                <w:rPr>
                  <w:rFonts w:ascii="Cambria Math" w:eastAsiaTheme="minorEastAsia" w:hAnsi="Cambria Math"/>
                </w:rPr>
                <m:t>β</m:t>
              </m:r>
            </m:oMath>
            <w:r>
              <w:rPr>
                <w:rFonts w:eastAsiaTheme="minorEastAsia"/>
              </w:rPr>
              <w:t>)</w:t>
            </w:r>
          </w:p>
        </w:tc>
        <w:tc>
          <w:tcPr>
            <w:tcW w:w="1849" w:type="dxa"/>
          </w:tcPr>
          <w:p w14:paraId="44396231" w14:textId="3F0F71F8" w:rsidR="00EC1240" w:rsidRDefault="00EC1240" w:rsidP="001E5983">
            <w:pPr>
              <w:jc w:val="both"/>
              <w:rPr>
                <w:rFonts w:eastAsiaTheme="minorEastAsia"/>
              </w:rPr>
            </w:pPr>
            <w:r w:rsidRPr="00B11705">
              <w:rPr>
                <w:rFonts w:eastAsiaTheme="minorEastAsia"/>
              </w:rPr>
              <w:t>0.0</w:t>
            </w:r>
            <w:r>
              <w:rPr>
                <w:rFonts w:eastAsiaTheme="minorEastAsia"/>
              </w:rPr>
              <w:t>4</w:t>
            </w:r>
            <w:r w:rsidRPr="00B11705">
              <w:rPr>
                <w:rFonts w:eastAsiaTheme="minorEastAsia"/>
              </w:rPr>
              <w:t xml:space="preserve"> </w:t>
            </w:r>
            <w:r w:rsidR="006F3CFD">
              <w:rPr>
                <w:rFonts w:eastAsiaTheme="minorEastAsia"/>
              </w:rPr>
              <w:t>±</w:t>
            </w:r>
            <w:r w:rsidRPr="00B11705">
              <w:rPr>
                <w:rFonts w:eastAsiaTheme="minorEastAsia"/>
              </w:rPr>
              <w:t xml:space="preserve"> 0.008</w:t>
            </w:r>
          </w:p>
        </w:tc>
        <w:tc>
          <w:tcPr>
            <w:tcW w:w="1849" w:type="dxa"/>
          </w:tcPr>
          <w:p w14:paraId="6878DDC5" w14:textId="20A83A84" w:rsidR="00EC1240" w:rsidRDefault="00EC1240" w:rsidP="001E5983">
            <w:pPr>
              <w:jc w:val="both"/>
              <w:rPr>
                <w:rFonts w:eastAsiaTheme="minorEastAsia"/>
              </w:rPr>
            </w:pPr>
            <w:r w:rsidRPr="004E3A85">
              <w:rPr>
                <w:rFonts w:eastAsiaTheme="minorEastAsia"/>
              </w:rPr>
              <w:t xml:space="preserve">0.02 </w:t>
            </w:r>
            <w:r w:rsidR="006F3CFD">
              <w:rPr>
                <w:rFonts w:eastAsiaTheme="minorEastAsia"/>
              </w:rPr>
              <w:t>±</w:t>
            </w:r>
            <w:r w:rsidRPr="004E3A85">
              <w:rPr>
                <w:rFonts w:eastAsiaTheme="minorEastAsia"/>
              </w:rPr>
              <w:t xml:space="preserve"> 0.006</w:t>
            </w:r>
          </w:p>
        </w:tc>
        <w:tc>
          <w:tcPr>
            <w:tcW w:w="1954" w:type="dxa"/>
          </w:tcPr>
          <w:p w14:paraId="7FE0C4F3" w14:textId="68CDDBB2" w:rsidR="00EC1240" w:rsidRDefault="00EC1240" w:rsidP="001E5983">
            <w:pPr>
              <w:jc w:val="both"/>
              <w:rPr>
                <w:rFonts w:eastAsiaTheme="minorEastAsia"/>
              </w:rPr>
            </w:pPr>
            <w:r w:rsidRPr="004E3A85">
              <w:rPr>
                <w:rFonts w:eastAsiaTheme="minorEastAsia"/>
              </w:rPr>
              <w:t xml:space="preserve">0.02 </w:t>
            </w:r>
            <w:r w:rsidR="006F3CFD">
              <w:rPr>
                <w:rFonts w:eastAsiaTheme="minorEastAsia"/>
              </w:rPr>
              <w:t>±</w:t>
            </w:r>
            <w:r w:rsidRPr="004E3A85">
              <w:rPr>
                <w:rFonts w:eastAsiaTheme="minorEastAsia"/>
              </w:rPr>
              <w:t xml:space="preserve"> 0.00</w:t>
            </w:r>
            <w:r w:rsidR="00FB4015">
              <w:rPr>
                <w:rFonts w:eastAsiaTheme="minorEastAsia"/>
              </w:rPr>
              <w:t>6</w:t>
            </w:r>
          </w:p>
        </w:tc>
        <w:tc>
          <w:tcPr>
            <w:tcW w:w="1659" w:type="dxa"/>
          </w:tcPr>
          <w:p w14:paraId="6CF09E2D" w14:textId="77777777" w:rsidR="00EC1240" w:rsidRDefault="00EC1240" w:rsidP="001E5983">
            <w:pPr>
              <w:jc w:val="both"/>
              <w:rPr>
                <w:rFonts w:eastAsiaTheme="minorEastAsia"/>
              </w:rPr>
            </w:pPr>
            <w:r>
              <w:rPr>
                <w:rFonts w:eastAsiaTheme="minorEastAsia"/>
              </w:rPr>
              <w:t>p = 0.232</w:t>
            </w:r>
          </w:p>
        </w:tc>
      </w:tr>
      <w:tr w:rsidR="00EC1240" w14:paraId="18EA1246" w14:textId="77777777" w:rsidTr="00D317AD">
        <w:tc>
          <w:tcPr>
            <w:tcW w:w="2039" w:type="dxa"/>
          </w:tcPr>
          <w:p w14:paraId="6F7002D4" w14:textId="77777777" w:rsidR="00EC1240" w:rsidRDefault="00EC1240" w:rsidP="001E5983">
            <w:pPr>
              <w:jc w:val="both"/>
              <w:rPr>
                <w:rFonts w:eastAsiaTheme="minorEastAsia"/>
              </w:rPr>
            </w:pPr>
            <w:r>
              <w:rPr>
                <w:rFonts w:eastAsiaTheme="minorEastAsia"/>
              </w:rPr>
              <w:t>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w:t>
            </w:r>
          </w:p>
        </w:tc>
        <w:tc>
          <w:tcPr>
            <w:tcW w:w="1849" w:type="dxa"/>
          </w:tcPr>
          <w:p w14:paraId="372974F4" w14:textId="0192B1D0" w:rsidR="00EC1240" w:rsidRDefault="00EC1240" w:rsidP="001E5983">
            <w:pPr>
              <w:jc w:val="both"/>
              <w:rPr>
                <w:rFonts w:eastAsiaTheme="minorEastAsia"/>
              </w:rPr>
            </w:pPr>
            <w:r w:rsidRPr="00B11705">
              <w:rPr>
                <w:rFonts w:eastAsiaTheme="minorEastAsia"/>
              </w:rPr>
              <w:t>0.1</w:t>
            </w:r>
            <w:r>
              <w:rPr>
                <w:rFonts w:eastAsiaTheme="minorEastAsia"/>
              </w:rPr>
              <w:t>6</w:t>
            </w:r>
            <w:r w:rsidRPr="00B11705">
              <w:rPr>
                <w:rFonts w:eastAsiaTheme="minorEastAsia"/>
              </w:rPr>
              <w:t xml:space="preserve"> </w:t>
            </w:r>
            <w:r w:rsidR="006F3CFD">
              <w:rPr>
                <w:rFonts w:eastAsiaTheme="minorEastAsia"/>
              </w:rPr>
              <w:t>±</w:t>
            </w:r>
            <w:r w:rsidRPr="00B11705">
              <w:rPr>
                <w:rFonts w:eastAsiaTheme="minorEastAsia"/>
              </w:rPr>
              <w:t xml:space="preserve"> 0.188</w:t>
            </w:r>
          </w:p>
        </w:tc>
        <w:tc>
          <w:tcPr>
            <w:tcW w:w="1849" w:type="dxa"/>
          </w:tcPr>
          <w:p w14:paraId="4C788AE2" w14:textId="149C1130" w:rsidR="00EC1240" w:rsidRDefault="00EC1240" w:rsidP="001E5983">
            <w:pPr>
              <w:jc w:val="both"/>
              <w:rPr>
                <w:rFonts w:eastAsiaTheme="minorEastAsia"/>
              </w:rPr>
            </w:pPr>
            <w:r w:rsidRPr="004E3A85">
              <w:rPr>
                <w:rFonts w:eastAsiaTheme="minorEastAsia"/>
              </w:rPr>
              <w:t xml:space="preserve">-0.03 </w:t>
            </w:r>
            <w:r w:rsidR="006F3CFD">
              <w:rPr>
                <w:rFonts w:eastAsiaTheme="minorEastAsia"/>
              </w:rPr>
              <w:t>±</w:t>
            </w:r>
            <w:r w:rsidRPr="004E3A85">
              <w:rPr>
                <w:rFonts w:eastAsiaTheme="minorEastAsia"/>
              </w:rPr>
              <w:t xml:space="preserve"> 0.01</w:t>
            </w:r>
            <w:r w:rsidR="00FB4015">
              <w:rPr>
                <w:rFonts w:eastAsiaTheme="minorEastAsia"/>
              </w:rPr>
              <w:t>7</w:t>
            </w:r>
          </w:p>
        </w:tc>
        <w:tc>
          <w:tcPr>
            <w:tcW w:w="1954" w:type="dxa"/>
          </w:tcPr>
          <w:p w14:paraId="4774DC90" w14:textId="7E492DCB" w:rsidR="00EC1240" w:rsidRDefault="00EC1240" w:rsidP="001E5983">
            <w:pPr>
              <w:keepNext/>
              <w:jc w:val="both"/>
              <w:rPr>
                <w:rFonts w:eastAsiaTheme="minorEastAsia"/>
              </w:rPr>
            </w:pPr>
            <w:r w:rsidRPr="00F57EFD">
              <w:rPr>
                <w:rFonts w:eastAsiaTheme="minorEastAsia"/>
              </w:rPr>
              <w:t xml:space="preserve">0.11 </w:t>
            </w:r>
            <w:r w:rsidR="006F3CFD">
              <w:rPr>
                <w:rFonts w:eastAsiaTheme="minorEastAsia"/>
              </w:rPr>
              <w:t>±</w:t>
            </w:r>
            <w:r w:rsidRPr="00F57EFD">
              <w:rPr>
                <w:rFonts w:eastAsiaTheme="minorEastAsia"/>
              </w:rPr>
              <w:t xml:space="preserve"> 0.168</w:t>
            </w:r>
          </w:p>
        </w:tc>
        <w:tc>
          <w:tcPr>
            <w:tcW w:w="1659" w:type="dxa"/>
          </w:tcPr>
          <w:p w14:paraId="693E5FB2" w14:textId="77777777" w:rsidR="00EC1240" w:rsidRDefault="00EC1240" w:rsidP="001E5983">
            <w:pPr>
              <w:keepNext/>
              <w:jc w:val="both"/>
              <w:rPr>
                <w:rFonts w:eastAsiaTheme="minorEastAsia"/>
              </w:rPr>
            </w:pPr>
            <w:r>
              <w:rPr>
                <w:rFonts w:eastAsiaTheme="minorEastAsia"/>
              </w:rPr>
              <w:t>p = 0.639</w:t>
            </w:r>
          </w:p>
        </w:tc>
      </w:tr>
    </w:tbl>
    <w:p w14:paraId="77AF9C43" w14:textId="77777777" w:rsidR="00022670" w:rsidRPr="00123D28" w:rsidRDefault="00022670" w:rsidP="001E5983">
      <w:pPr>
        <w:jc w:val="both"/>
      </w:pPr>
    </w:p>
    <w:p w14:paraId="40449F9B" w14:textId="1487E34D" w:rsidR="00786AEC" w:rsidRDefault="00786AEC" w:rsidP="001E5983">
      <w:pPr>
        <w:jc w:val="both"/>
      </w:pPr>
      <w:r w:rsidRPr="00123D28">
        <w:t>FIGURE: relearning</w:t>
      </w:r>
      <w:r w:rsidR="00A474B8">
        <w:t xml:space="preserve"> curves, binned learning blocks (with pairwise significant markers)</w:t>
      </w:r>
    </w:p>
    <w:tbl>
      <w:tblPr>
        <w:tblStyle w:val="TableGrid"/>
        <w:tblW w:w="0" w:type="auto"/>
        <w:tblLook w:val="04A0" w:firstRow="1" w:lastRow="0" w:firstColumn="1" w:lastColumn="0" w:noHBand="0" w:noVBand="1"/>
      </w:tblPr>
      <w:tblGrid>
        <w:gridCol w:w="9576"/>
      </w:tblGrid>
      <w:tr w:rsidR="001F1728" w14:paraId="552F6749" w14:textId="77777777" w:rsidTr="001F1728">
        <w:tc>
          <w:tcPr>
            <w:tcW w:w="9576" w:type="dxa"/>
          </w:tcPr>
          <w:p w14:paraId="1838C6CD" w14:textId="02BF2CE2" w:rsidR="001F1728" w:rsidRDefault="008E0F97" w:rsidP="001E5983">
            <w:pPr>
              <w:jc w:val="both"/>
            </w:pPr>
            <w:r>
              <w:rPr>
                <w:noProof/>
              </w:rPr>
              <w:lastRenderedPageBreak/>
              <w:drawing>
                <wp:anchor distT="0" distB="0" distL="114300" distR="114300" simplePos="0" relativeHeight="251669504" behindDoc="0" locked="0" layoutInCell="1" allowOverlap="1" wp14:anchorId="7B299BF6" wp14:editId="54A15A7B">
                  <wp:simplePos x="0" y="0"/>
                  <wp:positionH relativeFrom="column">
                    <wp:posOffset>-6985</wp:posOffset>
                  </wp:positionH>
                  <wp:positionV relativeFrom="paragraph">
                    <wp:posOffset>173355</wp:posOffset>
                  </wp:positionV>
                  <wp:extent cx="5943600" cy="4615815"/>
                  <wp:effectExtent l="0" t="0" r="0" b="0"/>
                  <wp:wrapSquare wrapText="bothSides"/>
                  <wp:docPr id="2054299668" name="Picture 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99668" name="Picture 5" descr="A screenshot of a graph&#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615815"/>
                          </a:xfrm>
                          <a:prstGeom prst="rect">
                            <a:avLst/>
                          </a:prstGeom>
                        </pic:spPr>
                      </pic:pic>
                    </a:graphicData>
                  </a:graphic>
                </wp:anchor>
              </w:drawing>
            </w:r>
          </w:p>
        </w:tc>
      </w:tr>
      <w:tr w:rsidR="001F1728" w14:paraId="35AD3435" w14:textId="77777777" w:rsidTr="001F1728">
        <w:tc>
          <w:tcPr>
            <w:tcW w:w="9576" w:type="dxa"/>
          </w:tcPr>
          <w:p w14:paraId="169A39EF" w14:textId="35C793D3" w:rsidR="001F1728" w:rsidRDefault="007D3D3D" w:rsidP="001E5983">
            <w:pPr>
              <w:jc w:val="both"/>
            </w:pPr>
            <w:r>
              <w:t xml:space="preserve">Figure #: Step length asymmetry during </w:t>
            </w:r>
            <w:r>
              <w:t xml:space="preserve">relearning </w:t>
            </w:r>
            <w:r w:rsidR="007C7913">
              <w:t xml:space="preserve">the </w:t>
            </w:r>
            <w:r>
              <w:t>split-belt adaptation</w:t>
            </w:r>
            <w:r w:rsidR="007C7913">
              <w:t xml:space="preserve"> during their second exposure</w:t>
            </w:r>
            <w:r>
              <w:t xml:space="preserve">. A) step length asymmetry across strides during the </w:t>
            </w:r>
            <w:r w:rsidR="007C7913">
              <w:t>10</w:t>
            </w:r>
            <w:r>
              <w:t xml:space="preserve">-minute </w:t>
            </w:r>
            <w:r w:rsidR="007C7913">
              <w:t>split</w:t>
            </w:r>
            <w:r>
              <w:t xml:space="preserve">-belt </w:t>
            </w:r>
            <w:r w:rsidR="00EC542F">
              <w:t>relearning</w:t>
            </w:r>
            <w:r>
              <w:t xml:space="preserve"> block for each of the three effort groups including average strides to plateau.</w:t>
            </w:r>
            <w:r w:rsidR="00EC542F">
              <w:t xml:space="preserve"> The dashed lines represent learning curves from the initial exposure to the split-belt. </w:t>
            </w:r>
            <w:r>
              <w:t xml:space="preserve"> B) Binned step length asymmetry for initial, early, late, and final</w:t>
            </w:r>
            <w:r w:rsidR="00EC542F">
              <w:t xml:space="preserve"> relearning</w:t>
            </w:r>
            <w:r>
              <w:t xml:space="preserve">. C) State space model fit curves. The plotted curves are the average of unique, individual subject fits. D-F) Remembering factor, state space learning rate, and state space initial </w:t>
            </w:r>
            <w:commentRangeStart w:id="3"/>
            <w:r>
              <w:t xml:space="preserve">error </w:t>
            </w:r>
            <w:commentRangeEnd w:id="3"/>
            <w:r>
              <w:rPr>
                <w:rStyle w:val="CommentReference"/>
              </w:rPr>
              <w:commentReference w:id="3"/>
            </w:r>
            <w:r>
              <w:t>for each group. G) Exponential model fit curves, curves shown are the average of individual fit curves. H-J) exponential fit parameters including the exponential coefficient, the exponential learning rate, and the exponential constant.</w:t>
            </w:r>
          </w:p>
        </w:tc>
      </w:tr>
    </w:tbl>
    <w:p w14:paraId="14D3A5D1" w14:textId="77777777" w:rsidR="001F1728" w:rsidRPr="00123D28" w:rsidRDefault="001F1728" w:rsidP="001E5983">
      <w:pPr>
        <w:jc w:val="both"/>
      </w:pPr>
    </w:p>
    <w:p w14:paraId="5A08A8AC" w14:textId="43A86D7F" w:rsidR="00786AEC" w:rsidRPr="00715F21" w:rsidRDefault="00786AEC" w:rsidP="001E5983">
      <w:pPr>
        <w:jc w:val="both"/>
        <w:rPr>
          <w:b/>
          <w:bCs/>
          <w:i/>
          <w:iCs/>
        </w:rPr>
      </w:pPr>
      <w:r w:rsidRPr="00715F21">
        <w:rPr>
          <w:b/>
          <w:bCs/>
          <w:i/>
          <w:iCs/>
        </w:rPr>
        <w:t>Among individuals who completed both high and low effort conditions</w:t>
      </w:r>
      <w:r w:rsidR="00715F21" w:rsidRPr="00715F21">
        <w:rPr>
          <w:b/>
          <w:bCs/>
          <w:i/>
          <w:iCs/>
        </w:rPr>
        <w:t>,</w:t>
      </w:r>
      <w:r w:rsidRPr="00715F21">
        <w:rPr>
          <w:b/>
          <w:bCs/>
          <w:i/>
          <w:iCs/>
        </w:rPr>
        <w:t xml:space="preserve"> savings </w:t>
      </w:r>
      <w:proofErr w:type="gramStart"/>
      <w:r w:rsidRPr="00715F21">
        <w:rPr>
          <w:b/>
          <w:bCs/>
          <w:i/>
          <w:iCs/>
        </w:rPr>
        <w:t>was</w:t>
      </w:r>
      <w:proofErr w:type="gramEnd"/>
      <w:r w:rsidRPr="00715F21">
        <w:rPr>
          <w:b/>
          <w:bCs/>
          <w:i/>
          <w:iCs/>
        </w:rPr>
        <w:t xml:space="preserve"> strong and there was no evidence of an</w:t>
      </w:r>
      <w:r w:rsidR="00E8615D">
        <w:rPr>
          <w:b/>
          <w:bCs/>
          <w:i/>
          <w:iCs/>
        </w:rPr>
        <w:t xml:space="preserve"> effect of effort condition order on learning measures</w:t>
      </w:r>
      <w:r w:rsidRPr="00715F21">
        <w:rPr>
          <w:b/>
          <w:bCs/>
          <w:i/>
          <w:iCs/>
        </w:rPr>
        <w:t>.</w:t>
      </w:r>
    </w:p>
    <w:p w14:paraId="6DE50A7B" w14:textId="4FBF94EB" w:rsidR="00715F21" w:rsidRPr="00D31BB5" w:rsidRDefault="00715F21" w:rsidP="001E5983">
      <w:pPr>
        <w:jc w:val="both"/>
      </w:pPr>
      <w:r>
        <w:t>A subset of participants in the high and low effort groups returned to the lab on a separate day to complete the walking task in the opposite effort condition</w:t>
      </w:r>
      <w:r w:rsidR="00E8615D">
        <w:t>.</w:t>
      </w:r>
      <w:r w:rsidR="005D02B5">
        <w:t xml:space="preserve"> During the second visit, we compared the high-low and low-high groups using t-tests.</w:t>
      </w:r>
    </w:p>
    <w:p w14:paraId="37CAA9B6" w14:textId="0CB7CAED" w:rsidR="00AA4E0F" w:rsidRDefault="00AA4E0F" w:rsidP="001E5983">
      <w:pPr>
        <w:jc w:val="both"/>
      </w:pPr>
      <w:r w:rsidRPr="00E8615D">
        <w:rPr>
          <w:i/>
          <w:iCs/>
        </w:rPr>
        <w:lastRenderedPageBreak/>
        <w:t>Binned comparison</w:t>
      </w:r>
      <w:r w:rsidR="00E8615D">
        <w:t>.</w:t>
      </w:r>
      <w:r w:rsidR="00C94ED8">
        <w:t xml:space="preserve"> </w:t>
      </w:r>
      <w:r w:rsidR="0093069C">
        <w:t>We binned the learning, washout, and relearning blocks from the second visit into initial, early, late, and plateau phases</w:t>
      </w:r>
      <w:r w:rsidR="00C36664">
        <w:t>, finding no differences between the two groups during any phase in any block.</w:t>
      </w:r>
    </w:p>
    <w:tbl>
      <w:tblPr>
        <w:tblStyle w:val="TableGrid"/>
        <w:tblW w:w="9360" w:type="dxa"/>
        <w:tblInd w:w="-5" w:type="dxa"/>
        <w:tblLook w:val="04A0" w:firstRow="1" w:lastRow="0" w:firstColumn="1" w:lastColumn="0" w:noHBand="0" w:noVBand="1"/>
      </w:tblPr>
      <w:tblGrid>
        <w:gridCol w:w="1872"/>
        <w:gridCol w:w="1872"/>
        <w:gridCol w:w="1872"/>
        <w:gridCol w:w="1872"/>
        <w:gridCol w:w="1872"/>
      </w:tblGrid>
      <w:tr w:rsidR="00AB754B" w14:paraId="77D1E39F" w14:textId="77777777" w:rsidTr="00D317AD">
        <w:tc>
          <w:tcPr>
            <w:tcW w:w="1872" w:type="dxa"/>
          </w:tcPr>
          <w:p w14:paraId="0F9BB980" w14:textId="77777777" w:rsidR="00AB754B" w:rsidRPr="00305D48" w:rsidRDefault="00AB754B" w:rsidP="001E5983">
            <w:pPr>
              <w:jc w:val="both"/>
              <w:rPr>
                <w:b/>
                <w:bCs/>
              </w:rPr>
            </w:pPr>
          </w:p>
        </w:tc>
        <w:tc>
          <w:tcPr>
            <w:tcW w:w="1872" w:type="dxa"/>
          </w:tcPr>
          <w:p w14:paraId="64281480" w14:textId="77777777" w:rsidR="00AB754B" w:rsidRPr="00305D48" w:rsidRDefault="00AB754B" w:rsidP="001E5983">
            <w:pPr>
              <w:jc w:val="both"/>
              <w:rPr>
                <w:b/>
                <w:bCs/>
              </w:rPr>
            </w:pPr>
            <w:r w:rsidRPr="00305D48">
              <w:rPr>
                <w:b/>
                <w:bCs/>
              </w:rPr>
              <w:t>Initial</w:t>
            </w:r>
          </w:p>
        </w:tc>
        <w:tc>
          <w:tcPr>
            <w:tcW w:w="1872" w:type="dxa"/>
          </w:tcPr>
          <w:p w14:paraId="70A76AC2" w14:textId="77777777" w:rsidR="00AB754B" w:rsidRPr="00305D48" w:rsidRDefault="00AB754B" w:rsidP="001E5983">
            <w:pPr>
              <w:jc w:val="both"/>
              <w:rPr>
                <w:b/>
                <w:bCs/>
              </w:rPr>
            </w:pPr>
            <w:r w:rsidRPr="00305D48">
              <w:rPr>
                <w:b/>
                <w:bCs/>
              </w:rPr>
              <w:t>Early</w:t>
            </w:r>
          </w:p>
        </w:tc>
        <w:tc>
          <w:tcPr>
            <w:tcW w:w="1872" w:type="dxa"/>
          </w:tcPr>
          <w:p w14:paraId="61B782C5" w14:textId="77777777" w:rsidR="00AB754B" w:rsidRPr="00305D48" w:rsidRDefault="00AB754B" w:rsidP="001E5983">
            <w:pPr>
              <w:jc w:val="both"/>
              <w:rPr>
                <w:b/>
                <w:bCs/>
              </w:rPr>
            </w:pPr>
            <w:r w:rsidRPr="00305D48">
              <w:rPr>
                <w:b/>
                <w:bCs/>
              </w:rPr>
              <w:t>Late</w:t>
            </w:r>
          </w:p>
        </w:tc>
        <w:tc>
          <w:tcPr>
            <w:tcW w:w="1872" w:type="dxa"/>
          </w:tcPr>
          <w:p w14:paraId="5820A7CA" w14:textId="77777777" w:rsidR="00AB754B" w:rsidRPr="00305D48" w:rsidRDefault="00AB754B" w:rsidP="001E5983">
            <w:pPr>
              <w:jc w:val="both"/>
              <w:rPr>
                <w:b/>
                <w:bCs/>
              </w:rPr>
            </w:pPr>
            <w:r w:rsidRPr="00305D48">
              <w:rPr>
                <w:b/>
                <w:bCs/>
              </w:rPr>
              <w:t>Plateau</w:t>
            </w:r>
          </w:p>
        </w:tc>
      </w:tr>
      <w:tr w:rsidR="00AB754B" w14:paraId="5256638B" w14:textId="77777777" w:rsidTr="00D317AD">
        <w:tc>
          <w:tcPr>
            <w:tcW w:w="1872" w:type="dxa"/>
          </w:tcPr>
          <w:p w14:paraId="4A16328A" w14:textId="77777777" w:rsidR="00AB754B" w:rsidRPr="00305D48" w:rsidRDefault="00AB754B" w:rsidP="001E5983">
            <w:pPr>
              <w:jc w:val="both"/>
              <w:rPr>
                <w:b/>
                <w:bCs/>
              </w:rPr>
            </w:pPr>
            <w:r>
              <w:rPr>
                <w:b/>
                <w:bCs/>
              </w:rPr>
              <w:t>Learning</w:t>
            </w:r>
          </w:p>
        </w:tc>
        <w:tc>
          <w:tcPr>
            <w:tcW w:w="1872" w:type="dxa"/>
          </w:tcPr>
          <w:p w14:paraId="509DA1A3" w14:textId="77777777" w:rsidR="00AB754B" w:rsidRPr="00305D48" w:rsidRDefault="00AB754B" w:rsidP="001E5983">
            <w:pPr>
              <w:jc w:val="both"/>
            </w:pPr>
            <w:r>
              <w:t>p = 0.390</w:t>
            </w:r>
          </w:p>
        </w:tc>
        <w:tc>
          <w:tcPr>
            <w:tcW w:w="1872" w:type="dxa"/>
          </w:tcPr>
          <w:p w14:paraId="4A4ECB52" w14:textId="77777777" w:rsidR="00AB754B" w:rsidRPr="00305D48" w:rsidRDefault="00AB754B" w:rsidP="001E5983">
            <w:pPr>
              <w:jc w:val="both"/>
            </w:pPr>
            <w:r>
              <w:t>p = 0.411</w:t>
            </w:r>
          </w:p>
        </w:tc>
        <w:tc>
          <w:tcPr>
            <w:tcW w:w="1872" w:type="dxa"/>
          </w:tcPr>
          <w:p w14:paraId="4BDAF236" w14:textId="77777777" w:rsidR="00AB754B" w:rsidRPr="00D46A4E" w:rsidRDefault="00AB754B" w:rsidP="001E5983">
            <w:pPr>
              <w:jc w:val="both"/>
            </w:pPr>
            <w:r w:rsidRPr="00D46A4E">
              <w:t>p = 0.901</w:t>
            </w:r>
          </w:p>
        </w:tc>
        <w:tc>
          <w:tcPr>
            <w:tcW w:w="1872" w:type="dxa"/>
          </w:tcPr>
          <w:p w14:paraId="298AF143" w14:textId="77777777" w:rsidR="00AB754B" w:rsidRPr="00D46A4E" w:rsidRDefault="00AB754B" w:rsidP="001E5983">
            <w:pPr>
              <w:jc w:val="both"/>
            </w:pPr>
            <w:r w:rsidRPr="00D46A4E">
              <w:t>p = 0.752</w:t>
            </w:r>
          </w:p>
        </w:tc>
      </w:tr>
      <w:tr w:rsidR="00AB754B" w14:paraId="665ED9A0" w14:textId="77777777" w:rsidTr="00D317AD">
        <w:tc>
          <w:tcPr>
            <w:tcW w:w="1872" w:type="dxa"/>
          </w:tcPr>
          <w:p w14:paraId="57359AEB" w14:textId="77777777" w:rsidR="00AB754B" w:rsidRPr="00305D48" w:rsidRDefault="00AB754B" w:rsidP="001E5983">
            <w:pPr>
              <w:jc w:val="both"/>
              <w:rPr>
                <w:b/>
                <w:bCs/>
              </w:rPr>
            </w:pPr>
            <w:r>
              <w:rPr>
                <w:b/>
                <w:bCs/>
              </w:rPr>
              <w:t>Washout</w:t>
            </w:r>
          </w:p>
        </w:tc>
        <w:tc>
          <w:tcPr>
            <w:tcW w:w="1872" w:type="dxa"/>
          </w:tcPr>
          <w:p w14:paraId="3E8517E4" w14:textId="77777777" w:rsidR="00AB754B" w:rsidRPr="00305D48" w:rsidRDefault="00AB754B" w:rsidP="001E5983">
            <w:pPr>
              <w:jc w:val="both"/>
            </w:pPr>
            <w:r>
              <w:t>p = 0.284</w:t>
            </w:r>
          </w:p>
        </w:tc>
        <w:tc>
          <w:tcPr>
            <w:tcW w:w="1872" w:type="dxa"/>
          </w:tcPr>
          <w:p w14:paraId="12F25C99" w14:textId="77777777" w:rsidR="00AB754B" w:rsidRPr="00305D48" w:rsidRDefault="00AB754B" w:rsidP="001E5983">
            <w:pPr>
              <w:jc w:val="both"/>
            </w:pPr>
            <w:r>
              <w:t>p = 0.423</w:t>
            </w:r>
          </w:p>
        </w:tc>
        <w:tc>
          <w:tcPr>
            <w:tcW w:w="1872" w:type="dxa"/>
          </w:tcPr>
          <w:p w14:paraId="76D71A18" w14:textId="77777777" w:rsidR="00AB754B" w:rsidRPr="00D46A4E" w:rsidRDefault="00AB754B" w:rsidP="001E5983">
            <w:pPr>
              <w:jc w:val="both"/>
            </w:pPr>
            <w:r w:rsidRPr="00D46A4E">
              <w:t>p = 0.193</w:t>
            </w:r>
          </w:p>
        </w:tc>
        <w:tc>
          <w:tcPr>
            <w:tcW w:w="1872" w:type="dxa"/>
          </w:tcPr>
          <w:p w14:paraId="3510F39F" w14:textId="77777777" w:rsidR="00AB754B" w:rsidRPr="00D46A4E" w:rsidRDefault="00AB754B" w:rsidP="001E5983">
            <w:pPr>
              <w:jc w:val="both"/>
            </w:pPr>
            <w:r w:rsidRPr="00D46A4E">
              <w:t>p = 0.402</w:t>
            </w:r>
          </w:p>
        </w:tc>
      </w:tr>
      <w:tr w:rsidR="00AB754B" w14:paraId="08A9D3AF" w14:textId="77777777" w:rsidTr="00D317AD">
        <w:tc>
          <w:tcPr>
            <w:tcW w:w="1872" w:type="dxa"/>
          </w:tcPr>
          <w:p w14:paraId="5FCFB82C" w14:textId="77777777" w:rsidR="00AB754B" w:rsidRPr="00305D48" w:rsidRDefault="00AB754B" w:rsidP="001E5983">
            <w:pPr>
              <w:jc w:val="both"/>
              <w:rPr>
                <w:b/>
                <w:bCs/>
              </w:rPr>
            </w:pPr>
            <w:r>
              <w:rPr>
                <w:b/>
                <w:bCs/>
              </w:rPr>
              <w:t>Relearning</w:t>
            </w:r>
          </w:p>
        </w:tc>
        <w:tc>
          <w:tcPr>
            <w:tcW w:w="1872" w:type="dxa"/>
          </w:tcPr>
          <w:p w14:paraId="3ED96326" w14:textId="77777777" w:rsidR="00AB754B" w:rsidRPr="00305D48" w:rsidRDefault="00AB754B" w:rsidP="001E5983">
            <w:pPr>
              <w:jc w:val="both"/>
            </w:pPr>
            <w:r>
              <w:t>p = 0.922</w:t>
            </w:r>
          </w:p>
        </w:tc>
        <w:tc>
          <w:tcPr>
            <w:tcW w:w="1872" w:type="dxa"/>
          </w:tcPr>
          <w:p w14:paraId="34BD899D" w14:textId="77777777" w:rsidR="00AB754B" w:rsidRPr="00305D48" w:rsidRDefault="00AB754B" w:rsidP="001E5983">
            <w:pPr>
              <w:jc w:val="both"/>
            </w:pPr>
            <w:r>
              <w:t>p = 0.768</w:t>
            </w:r>
          </w:p>
        </w:tc>
        <w:tc>
          <w:tcPr>
            <w:tcW w:w="1872" w:type="dxa"/>
          </w:tcPr>
          <w:p w14:paraId="66551995" w14:textId="77777777" w:rsidR="00AB754B" w:rsidRPr="00305D48" w:rsidRDefault="00AB754B" w:rsidP="001E5983">
            <w:pPr>
              <w:jc w:val="both"/>
            </w:pPr>
            <w:r>
              <w:t>p = 0.943</w:t>
            </w:r>
          </w:p>
        </w:tc>
        <w:tc>
          <w:tcPr>
            <w:tcW w:w="1872" w:type="dxa"/>
          </w:tcPr>
          <w:p w14:paraId="69C36941" w14:textId="77777777" w:rsidR="00AB754B" w:rsidRPr="00305D48" w:rsidRDefault="00AB754B" w:rsidP="001E5983">
            <w:pPr>
              <w:jc w:val="both"/>
            </w:pPr>
            <w:r>
              <w:t>p = 0.954</w:t>
            </w:r>
          </w:p>
        </w:tc>
      </w:tr>
    </w:tbl>
    <w:p w14:paraId="07E6FB11" w14:textId="77777777" w:rsidR="00C36664" w:rsidRPr="00AB754B" w:rsidRDefault="00C36664" w:rsidP="001E5983">
      <w:pPr>
        <w:jc w:val="both"/>
        <w:rPr>
          <w:b/>
          <w:bCs/>
        </w:rPr>
      </w:pPr>
    </w:p>
    <w:p w14:paraId="19F199E5" w14:textId="0E642A05" w:rsidR="00635CE7" w:rsidRDefault="00624F26" w:rsidP="001E5983">
      <w:pPr>
        <w:jc w:val="both"/>
        <w:rPr>
          <w:rStyle w:val="Heading6Char"/>
          <w:i w:val="0"/>
          <w:iCs w:val="0"/>
          <w:color w:val="auto"/>
        </w:rPr>
      </w:pPr>
      <w:r w:rsidRPr="00624F26">
        <w:rPr>
          <w:i/>
          <w:iCs/>
        </w:rPr>
        <w:t>Strides to plateau</w:t>
      </w:r>
      <w:r>
        <w:t>.</w:t>
      </w:r>
      <w:r w:rsidR="00635CE7">
        <w:t xml:space="preserve"> </w:t>
      </w:r>
      <w:r w:rsidR="00635CE7" w:rsidRPr="0012480B">
        <w:rPr>
          <w:rStyle w:val="Heading6Char"/>
          <w:i w:val="0"/>
          <w:iCs w:val="0"/>
          <w:color w:val="auto"/>
        </w:rPr>
        <w:t xml:space="preserve">On </w:t>
      </w:r>
      <w:r w:rsidR="00635CE7">
        <w:rPr>
          <w:rStyle w:val="Heading6Char"/>
          <w:i w:val="0"/>
          <w:iCs w:val="0"/>
          <w:color w:val="auto"/>
        </w:rPr>
        <w:t xml:space="preserve">learning during </w:t>
      </w:r>
      <w:r w:rsidR="00635CE7" w:rsidRPr="0012480B">
        <w:rPr>
          <w:rStyle w:val="Heading6Char"/>
          <w:i w:val="0"/>
          <w:iCs w:val="0"/>
          <w:color w:val="auto"/>
        </w:rPr>
        <w:t xml:space="preserve">the second visit, the high-low and low-high groups preserved the shorter time to symmetry that was observed in relearning. The high-low group had 39.5 ± 17.37 strides to symmetry and the low-high group had 51.8± 12.13 strides to symmetry during learning (p = 0.574). </w:t>
      </w:r>
      <w:r w:rsidR="00635CE7">
        <w:rPr>
          <w:rStyle w:val="Heading6Char"/>
          <w:i w:val="0"/>
          <w:iCs w:val="0"/>
          <w:color w:val="auto"/>
        </w:rPr>
        <w:t xml:space="preserve">During washout, both groups washed out the perturbation quickly, in 48.7 </w:t>
      </w:r>
      <w:r w:rsidR="00635CE7" w:rsidRPr="0012480B">
        <w:rPr>
          <w:rStyle w:val="Heading6Char"/>
          <w:i w:val="0"/>
          <w:iCs w:val="0"/>
          <w:color w:val="auto"/>
        </w:rPr>
        <w:t>±</w:t>
      </w:r>
      <w:r w:rsidR="00635CE7">
        <w:rPr>
          <w:rStyle w:val="Heading6Char"/>
          <w:i w:val="0"/>
          <w:iCs w:val="0"/>
          <w:color w:val="auto"/>
        </w:rPr>
        <w:t xml:space="preserve"> 17.69 strides for the high-low and 50.6 </w:t>
      </w:r>
      <w:r w:rsidR="00635CE7" w:rsidRPr="0012480B">
        <w:rPr>
          <w:rStyle w:val="Heading6Char"/>
          <w:i w:val="0"/>
          <w:iCs w:val="0"/>
          <w:color w:val="auto"/>
        </w:rPr>
        <w:t>±</w:t>
      </w:r>
      <w:r w:rsidR="00635CE7">
        <w:rPr>
          <w:rStyle w:val="Heading6Char"/>
          <w:i w:val="0"/>
          <w:iCs w:val="0"/>
          <w:color w:val="auto"/>
        </w:rPr>
        <w:t xml:space="preserve"> 20.41 strides for the low-high group (p = 0.946). </w:t>
      </w:r>
      <w:r w:rsidR="00EA5D67">
        <w:rPr>
          <w:rStyle w:val="Heading6Char"/>
          <w:i w:val="0"/>
          <w:iCs w:val="0"/>
          <w:color w:val="auto"/>
        </w:rPr>
        <w:t>Finally, in</w:t>
      </w:r>
      <w:r w:rsidR="00635CE7" w:rsidRPr="0012480B">
        <w:rPr>
          <w:rStyle w:val="Heading6Char"/>
          <w:i w:val="0"/>
          <w:iCs w:val="0"/>
          <w:color w:val="auto"/>
        </w:rPr>
        <w:t xml:space="preserve"> relearning on the second visit, there was improvement from the earlier learning block with the high-low group achieving symmetry in 26</w:t>
      </w:r>
      <w:r w:rsidR="00635CE7" w:rsidRPr="000225D3">
        <w:rPr>
          <w:rStyle w:val="Heading6Char"/>
          <w:i w:val="0"/>
          <w:iCs w:val="0"/>
          <w:color w:val="auto"/>
        </w:rPr>
        <w:t>.2 ± 6.67 strides and the low-high group achieving symmetry in 34.1 ± 11.95 strides (p = 0.585).</w:t>
      </w:r>
    </w:p>
    <w:p w14:paraId="127AA011" w14:textId="1D128094" w:rsidR="00624F26" w:rsidRPr="00EC157D" w:rsidRDefault="00F36337" w:rsidP="001E5983">
      <w:pPr>
        <w:jc w:val="both"/>
        <w:rPr>
          <w:rFonts w:eastAsiaTheme="majorEastAsia" w:cstheme="majorBidi"/>
          <w:highlight w:val="yellow"/>
        </w:rPr>
      </w:pPr>
      <w:r w:rsidRPr="00F36337">
        <w:rPr>
          <w:rStyle w:val="Heading6Char"/>
          <w:i w:val="0"/>
          <w:iCs w:val="0"/>
          <w:color w:val="auto"/>
          <w:highlight w:val="yellow"/>
        </w:rPr>
        <w:t>Compare second visit learning to first visit relearning</w:t>
      </w:r>
    </w:p>
    <w:p w14:paraId="2824D26B" w14:textId="5A6FB95C" w:rsidR="008157EF" w:rsidRPr="00123D28" w:rsidRDefault="00132ACA" w:rsidP="001E5983">
      <w:pPr>
        <w:jc w:val="both"/>
      </w:pPr>
      <w:r>
        <w:rPr>
          <w:i/>
          <w:iCs/>
        </w:rPr>
        <w:t>Model</w:t>
      </w:r>
      <w:r w:rsidR="00D5663B" w:rsidRPr="00D5663B">
        <w:rPr>
          <w:i/>
          <w:iCs/>
        </w:rPr>
        <w:t xml:space="preserve"> fit</w:t>
      </w:r>
      <w:r>
        <w:rPr>
          <w:i/>
          <w:iCs/>
        </w:rPr>
        <w:t>s</w:t>
      </w:r>
      <w:r w:rsidR="00D5663B">
        <w:t>.</w:t>
      </w:r>
      <w:r w:rsidR="00811575">
        <w:t xml:space="preserve"> We fit </w:t>
      </w:r>
      <w:r>
        <w:t xml:space="preserve">both state and single exponential models to </w:t>
      </w:r>
      <w:r w:rsidR="00930629">
        <w:t xml:space="preserve">step length asymmetry curves in </w:t>
      </w:r>
      <w:r w:rsidR="00811575">
        <w:t xml:space="preserve">learning, washout, and relearning blocks for the second visit. We identified no differences </w:t>
      </w:r>
      <w:r w:rsidR="0019296C">
        <w:t>for either</w:t>
      </w:r>
      <w:r w:rsidR="00811575">
        <w:t xml:space="preserve"> state space</w:t>
      </w:r>
      <w:r w:rsidR="00930629">
        <w:t xml:space="preserve"> or ex</w:t>
      </w:r>
      <w:r w:rsidR="0019296C">
        <w:t>ponential</w:t>
      </w:r>
      <w:r w:rsidR="00811575">
        <w:t xml:space="preserve"> curve fit</w:t>
      </w:r>
      <w:r w:rsidR="0019296C">
        <w:t xml:space="preserve"> parameters between groups</w:t>
      </w:r>
      <w:r w:rsidR="00811575">
        <w:t xml:space="preserve"> </w:t>
      </w:r>
      <w:r w:rsidR="0019296C">
        <w:t>in any block</w:t>
      </w:r>
      <w:r w:rsidR="00811575">
        <w:t>.</w:t>
      </w:r>
    </w:p>
    <w:p w14:paraId="27A91C01" w14:textId="77777777" w:rsidR="008157EF" w:rsidRDefault="008157EF" w:rsidP="001E5983">
      <w:pPr>
        <w:jc w:val="both"/>
      </w:pPr>
      <w:r w:rsidRPr="00123D28">
        <w:t>FIGURE: visit 2</w:t>
      </w:r>
    </w:p>
    <w:tbl>
      <w:tblPr>
        <w:tblStyle w:val="TableGrid"/>
        <w:tblW w:w="0" w:type="auto"/>
        <w:tblLook w:val="04A0" w:firstRow="1" w:lastRow="0" w:firstColumn="1" w:lastColumn="0" w:noHBand="0" w:noVBand="1"/>
      </w:tblPr>
      <w:tblGrid>
        <w:gridCol w:w="9576"/>
      </w:tblGrid>
      <w:tr w:rsidR="00BA5B6A" w14:paraId="47170779" w14:textId="77777777" w:rsidTr="00BA5B6A">
        <w:tc>
          <w:tcPr>
            <w:tcW w:w="9576" w:type="dxa"/>
          </w:tcPr>
          <w:p w14:paraId="49EA9305" w14:textId="57D0276D" w:rsidR="00BA5B6A" w:rsidRDefault="008E0F97" w:rsidP="001E5983">
            <w:pPr>
              <w:jc w:val="both"/>
            </w:pPr>
            <w:r>
              <w:rPr>
                <w:noProof/>
              </w:rPr>
              <w:lastRenderedPageBreak/>
              <w:drawing>
                <wp:anchor distT="0" distB="0" distL="114300" distR="114300" simplePos="0" relativeHeight="251670528" behindDoc="0" locked="0" layoutInCell="1" allowOverlap="1" wp14:anchorId="678563BA" wp14:editId="5371ED17">
                  <wp:simplePos x="0" y="0"/>
                  <wp:positionH relativeFrom="column">
                    <wp:posOffset>-6985</wp:posOffset>
                  </wp:positionH>
                  <wp:positionV relativeFrom="paragraph">
                    <wp:posOffset>173990</wp:posOffset>
                  </wp:positionV>
                  <wp:extent cx="5943600" cy="3676015"/>
                  <wp:effectExtent l="0" t="0" r="0" b="0"/>
                  <wp:wrapSquare wrapText="bothSides"/>
                  <wp:docPr id="2053092380" name="Picture 6"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92380" name="Picture 6" descr="A screenshot of a graph&#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676015"/>
                          </a:xfrm>
                          <a:prstGeom prst="rect">
                            <a:avLst/>
                          </a:prstGeom>
                        </pic:spPr>
                      </pic:pic>
                    </a:graphicData>
                  </a:graphic>
                </wp:anchor>
              </w:drawing>
            </w:r>
          </w:p>
        </w:tc>
      </w:tr>
      <w:tr w:rsidR="00BA5B6A" w14:paraId="1ABFBCD5" w14:textId="77777777" w:rsidTr="00BA5B6A">
        <w:tc>
          <w:tcPr>
            <w:tcW w:w="9576" w:type="dxa"/>
          </w:tcPr>
          <w:p w14:paraId="598692EF" w14:textId="0CB5801F" w:rsidR="00BA5B6A" w:rsidRDefault="002F3EC9" w:rsidP="001E5983">
            <w:pPr>
              <w:jc w:val="both"/>
            </w:pPr>
            <w:r>
              <w:t xml:space="preserve">Figure #: Step length asymmetry during </w:t>
            </w:r>
            <w:r>
              <w:t>the second visit for the subset of high and low effort participants that returned to the lab for a second visit and completed the task in the opposite condition.</w:t>
            </w:r>
            <w:r>
              <w:t xml:space="preserve"> A) step length asymmetry across strides during the </w:t>
            </w:r>
            <w:r w:rsidR="00497DC1">
              <w:t>first split-belt block, this is participant</w:t>
            </w:r>
            <w:r w:rsidR="00F748E8">
              <w:t>s’ third exposure to the split-belt. The color of the plot line represents the current effort condition</w:t>
            </w:r>
            <w:r w:rsidR="006C1A7B">
              <w:t xml:space="preserve">. B) </w:t>
            </w:r>
            <w:r>
              <w:t xml:space="preserve">Binned step length asymmetry for initial, early, late, and final </w:t>
            </w:r>
            <w:r w:rsidR="006C1A7B">
              <w:t>learning</w:t>
            </w:r>
            <w:r>
              <w:t>. C</w:t>
            </w:r>
            <w:r w:rsidR="006C1A7B">
              <w:t>-D</w:t>
            </w:r>
            <w:r>
              <w:t>)</w:t>
            </w:r>
            <w:r w:rsidR="006C1A7B">
              <w:t xml:space="preserve"> </w:t>
            </w:r>
            <w:proofErr w:type="spellStart"/>
            <w:r w:rsidR="006C1A7B">
              <w:t>steplength</w:t>
            </w:r>
            <w:proofErr w:type="spellEnd"/>
            <w:r w:rsidR="006C1A7B">
              <w:t xml:space="preserve"> asymmetry during washout including </w:t>
            </w:r>
            <w:r w:rsidR="00153DFF">
              <w:t xml:space="preserve">binned asymmetry measures for initial, early, late, and final learning.  E-F) </w:t>
            </w:r>
            <w:r w:rsidR="00153DFF">
              <w:t xml:space="preserve">step length asymmetry across strides during the </w:t>
            </w:r>
            <w:r w:rsidR="00153DFF">
              <w:t>second</w:t>
            </w:r>
            <w:r w:rsidR="00153DFF">
              <w:t xml:space="preserve"> split-belt block, this is participants’ </w:t>
            </w:r>
            <w:r w:rsidR="00153DFF">
              <w:t>fourth</w:t>
            </w:r>
            <w:r w:rsidR="00153DFF">
              <w:t xml:space="preserve"> exposure to the split-belt.</w:t>
            </w:r>
          </w:p>
        </w:tc>
      </w:tr>
    </w:tbl>
    <w:p w14:paraId="1A601D9B" w14:textId="77777777" w:rsidR="00BA5B6A" w:rsidRDefault="00BA5B6A" w:rsidP="001E5983">
      <w:pPr>
        <w:jc w:val="both"/>
      </w:pPr>
    </w:p>
    <w:p w14:paraId="68FC1CB5" w14:textId="0DC189EA" w:rsidR="00786AEC" w:rsidRPr="008157EF" w:rsidRDefault="00AA4E0F" w:rsidP="001E5983">
      <w:pPr>
        <w:jc w:val="both"/>
        <w:rPr>
          <w:b/>
          <w:bCs/>
          <w:i/>
          <w:iCs/>
        </w:rPr>
      </w:pPr>
      <w:r w:rsidRPr="008157EF">
        <w:rPr>
          <w:b/>
          <w:bCs/>
          <w:i/>
          <w:iCs/>
        </w:rPr>
        <w:t>L</w:t>
      </w:r>
      <w:r w:rsidR="002D5B18" w:rsidRPr="008157EF">
        <w:rPr>
          <w:b/>
          <w:bCs/>
          <w:i/>
          <w:iCs/>
        </w:rPr>
        <w:t xml:space="preserve">inear mixed effects models for learning parameters across all split-belt exposures suggests no effect of </w:t>
      </w:r>
      <w:r w:rsidR="008157EF" w:rsidRPr="008157EF">
        <w:rPr>
          <w:b/>
          <w:bCs/>
          <w:i/>
          <w:iCs/>
        </w:rPr>
        <w:t>effort condition or effort condition order.</w:t>
      </w:r>
    </w:p>
    <w:p w14:paraId="69AB9145" w14:textId="24F43EB4" w:rsidR="001F36CC" w:rsidRDefault="001F36CC" w:rsidP="001E5983">
      <w:pPr>
        <w:jc w:val="both"/>
        <w:rPr>
          <w:rFonts w:eastAsiaTheme="minorEastAsia"/>
        </w:rPr>
      </w:pPr>
      <w:commentRangeStart w:id="4"/>
      <w:r>
        <w:rPr>
          <w:rFonts w:eastAsiaTheme="minorEastAsia"/>
        </w:rPr>
        <w:t>We used a linear mixed effects model</w:t>
      </w:r>
      <w:r w:rsidR="00F10D5F">
        <w:rPr>
          <w:rFonts w:eastAsiaTheme="minorEastAsia"/>
        </w:rPr>
        <w:t xml:space="preserve"> (LMER)</w:t>
      </w:r>
      <w:r>
        <w:rPr>
          <w:rFonts w:eastAsiaTheme="minorEastAsia"/>
        </w:rPr>
        <w:t xml:space="preserve"> to compare learning </w:t>
      </w:r>
      <w:r w:rsidR="00E93B63">
        <w:rPr>
          <w:rFonts w:eastAsiaTheme="minorEastAsia"/>
        </w:rPr>
        <w:t xml:space="preserve">parameters across </w:t>
      </w:r>
      <w:r w:rsidR="00171D95">
        <w:rPr>
          <w:rFonts w:eastAsiaTheme="minorEastAsia"/>
        </w:rPr>
        <w:t xml:space="preserve">split-belt exposures. While the data for participants that completed both </w:t>
      </w:r>
      <w:r w:rsidR="00F10D5F">
        <w:rPr>
          <w:rFonts w:eastAsiaTheme="minorEastAsia"/>
        </w:rPr>
        <w:t>visits</w:t>
      </w:r>
      <w:r w:rsidR="00DA21DF">
        <w:rPr>
          <w:rFonts w:eastAsiaTheme="minorEastAsia"/>
        </w:rPr>
        <w:t xml:space="preserve"> (and four exposures)</w:t>
      </w:r>
      <w:r w:rsidR="00F10D5F">
        <w:rPr>
          <w:rFonts w:eastAsiaTheme="minorEastAsia"/>
        </w:rPr>
        <w:t xml:space="preserve"> might be suited to a repeated measures ANOVA, a nested LMER allowed us</w:t>
      </w:r>
      <w:r>
        <w:rPr>
          <w:rFonts w:eastAsiaTheme="minorEastAsia"/>
        </w:rPr>
        <w:t xml:space="preserve"> </w:t>
      </w:r>
      <w:r w:rsidR="00F10D5F">
        <w:rPr>
          <w:rFonts w:eastAsiaTheme="minorEastAsia"/>
        </w:rPr>
        <w:t xml:space="preserve">to include the data from participants that completed the task </w:t>
      </w:r>
      <w:r w:rsidR="00DA21DF">
        <w:rPr>
          <w:rFonts w:eastAsiaTheme="minorEastAsia"/>
        </w:rPr>
        <w:t xml:space="preserve">only once with two exposures. </w:t>
      </w:r>
      <w:r w:rsidR="00BC69E3">
        <w:rPr>
          <w:rFonts w:eastAsiaTheme="minorEastAsia"/>
        </w:rPr>
        <w:t xml:space="preserve">Importantly, we are not using the LMER to model step length asymmetry over the course of the learning process, rather we are predicting single learning parameters that describe the </w:t>
      </w:r>
      <w:r w:rsidR="00DF6CA7">
        <w:rPr>
          <w:rFonts w:eastAsiaTheme="minorEastAsia"/>
        </w:rPr>
        <w:t xml:space="preserve">progress of symmetry over strides in each </w:t>
      </w:r>
      <w:r w:rsidR="00D318F6">
        <w:rPr>
          <w:rFonts w:eastAsiaTheme="minorEastAsia"/>
        </w:rPr>
        <w:t>exposure (</w:t>
      </w:r>
      <w:proofErr w:type="spellStart"/>
      <w:r w:rsidR="00D318F6">
        <w:rPr>
          <w:rFonts w:eastAsiaTheme="minorEastAsia"/>
        </w:rPr>
        <w:t>ie</w:t>
      </w:r>
      <w:proofErr w:type="spellEnd"/>
      <w:r w:rsidR="00D318F6">
        <w:rPr>
          <w:rFonts w:eastAsiaTheme="minorEastAsia"/>
        </w:rPr>
        <w:t>: one learning rate per exposure or one plateau value per exposure).</w:t>
      </w:r>
    </w:p>
    <w:p w14:paraId="2AEECCB6" w14:textId="470C8FCF" w:rsidR="00BA437A" w:rsidRDefault="00596A12" w:rsidP="001E5983">
      <w:pPr>
        <w:jc w:val="both"/>
        <w:rPr>
          <w:rFonts w:eastAsiaTheme="minorEastAsia"/>
        </w:rPr>
      </w:pPr>
      <w:r>
        <w:rPr>
          <w:rFonts w:eastAsiaTheme="minorEastAsia"/>
        </w:rPr>
        <w:t>W</w:t>
      </w:r>
      <w:r w:rsidR="00402944">
        <w:rPr>
          <w:rFonts w:eastAsiaTheme="minorEastAsia"/>
        </w:rPr>
        <w:t xml:space="preserve">e used a </w:t>
      </w:r>
      <w:r>
        <w:rPr>
          <w:rFonts w:eastAsiaTheme="minorEastAsia"/>
        </w:rPr>
        <w:t>model including fixed effects of effort condition, exposure, and number of visits</w:t>
      </w:r>
    </w:p>
    <w:p w14:paraId="64BE70AA" w14:textId="28CA2967" w:rsidR="00C30448" w:rsidRPr="00E52305" w:rsidRDefault="00C33BF3" w:rsidP="001E5983">
      <w:pPr>
        <w:jc w:val="both"/>
        <w:rPr>
          <w:rFonts w:eastAsiaTheme="minorEastAsia"/>
          <w:sz w:val="18"/>
          <w:szCs w:val="18"/>
        </w:rPr>
      </w:pPr>
      <m:oMathPara>
        <m:oMath>
          <m:r>
            <w:rPr>
              <w:rFonts w:ascii="Cambria Math" w:eastAsiaTheme="minorEastAsia" w:hAnsi="Cambria Math"/>
              <w:sz w:val="18"/>
              <w:szCs w:val="18"/>
            </w:rPr>
            <m:t>learning parameter  ~  effort condition + exposure  * number of visits + (1 + number of visits | subject)</m:t>
          </m:r>
        </m:oMath>
      </m:oMathPara>
    </w:p>
    <w:p w14:paraId="275C9D2B" w14:textId="35F87BBA" w:rsidR="004801EC" w:rsidRDefault="0022260D" w:rsidP="001E5983">
      <w:pPr>
        <w:jc w:val="both"/>
        <w:rPr>
          <w:rFonts w:eastAsiaTheme="minorEastAsia"/>
        </w:rPr>
      </w:pPr>
      <w:r>
        <w:rPr>
          <w:rFonts w:eastAsiaTheme="minorEastAsia"/>
        </w:rPr>
        <w:lastRenderedPageBreak/>
        <w:t xml:space="preserve">Effort conditions and </w:t>
      </w:r>
      <w:r w:rsidR="009816DC">
        <w:rPr>
          <w:rFonts w:eastAsiaTheme="minorEastAsia"/>
        </w:rPr>
        <w:t xml:space="preserve">the </w:t>
      </w:r>
      <w:r>
        <w:rPr>
          <w:rFonts w:eastAsiaTheme="minorEastAsia"/>
        </w:rPr>
        <w:t>number of visits were included as categorical factors</w:t>
      </w:r>
      <w:r w:rsidR="00B13C61">
        <w:rPr>
          <w:rFonts w:eastAsiaTheme="minorEastAsia"/>
        </w:rPr>
        <w:t xml:space="preserve">. </w:t>
      </w:r>
      <w:r w:rsidR="004242E6">
        <w:rPr>
          <w:rFonts w:eastAsiaTheme="minorEastAsia"/>
        </w:rPr>
        <w:t xml:space="preserve">The term </w:t>
      </w:r>
      <m:oMath>
        <m:r>
          <w:rPr>
            <w:rFonts w:ascii="Cambria Math" w:eastAsiaTheme="minorEastAsia" w:hAnsi="Cambria Math"/>
          </w:rPr>
          <m:t xml:space="preserve">(1 + number of visits  |  subject) </m:t>
        </m:r>
      </m:oMath>
      <w:r w:rsidR="00B13C61">
        <w:rPr>
          <w:rFonts w:eastAsiaTheme="minorEastAsia"/>
        </w:rPr>
        <w:t>fits a random slope</w:t>
      </w:r>
      <w:r w:rsidR="003513DA">
        <w:rPr>
          <w:rFonts w:eastAsiaTheme="minorEastAsia"/>
        </w:rPr>
        <w:t xml:space="preserve"> and intercept</w:t>
      </w:r>
      <w:r w:rsidR="001246E9">
        <w:rPr>
          <w:rFonts w:eastAsiaTheme="minorEastAsia"/>
        </w:rPr>
        <w:t xml:space="preserve"> </w:t>
      </w:r>
      <w:r w:rsidR="00883007">
        <w:rPr>
          <w:rFonts w:eastAsiaTheme="minorEastAsia"/>
        </w:rPr>
        <w:t xml:space="preserve">each subject within </w:t>
      </w:r>
      <w:r w:rsidR="00AB2ED8">
        <w:rPr>
          <w:rFonts w:eastAsiaTheme="minorEastAsia"/>
        </w:rPr>
        <w:t xml:space="preserve">each </w:t>
      </w:r>
      <w:r w:rsidR="004801EC">
        <w:rPr>
          <w:rFonts w:eastAsiaTheme="minorEastAsia"/>
        </w:rPr>
        <w:t xml:space="preserve">group corresponding to the </w:t>
      </w:r>
      <w:r w:rsidR="002700D9">
        <w:rPr>
          <w:rFonts w:eastAsiaTheme="minorEastAsia"/>
        </w:rPr>
        <w:t>number of visits.</w:t>
      </w:r>
      <w:r w:rsidR="00596A12">
        <w:rPr>
          <w:rFonts w:eastAsiaTheme="minorEastAsia"/>
        </w:rPr>
        <w:t xml:space="preserve"> </w:t>
      </w:r>
      <w:r w:rsidR="002700D9">
        <w:rPr>
          <w:rFonts w:eastAsiaTheme="minorEastAsia"/>
        </w:rPr>
        <w:t xml:space="preserve">We </w:t>
      </w:r>
      <w:r w:rsidR="001021DB">
        <w:rPr>
          <w:rFonts w:eastAsiaTheme="minorEastAsia"/>
        </w:rPr>
        <w:t xml:space="preserve">also generated models using </w:t>
      </w:r>
      <w:r w:rsidR="002C3D5E">
        <w:rPr>
          <w:rFonts w:eastAsiaTheme="minorEastAsia"/>
        </w:rPr>
        <w:t>a continuous variable,</w:t>
      </w:r>
      <w:r w:rsidR="001021DB">
        <w:rPr>
          <w:rFonts w:eastAsiaTheme="minorEastAsia"/>
        </w:rPr>
        <w:t xml:space="preserve"> added weight</w:t>
      </w:r>
      <w:r w:rsidR="004806CB">
        <w:rPr>
          <w:rFonts w:eastAsiaTheme="minorEastAsia"/>
        </w:rPr>
        <w:t xml:space="preserve"> (as a percentage of bodyweight)</w:t>
      </w:r>
      <w:r w:rsidR="002C3D5E">
        <w:rPr>
          <w:rFonts w:eastAsiaTheme="minorEastAsia"/>
        </w:rPr>
        <w:t>,</w:t>
      </w:r>
      <w:r w:rsidR="001021DB">
        <w:rPr>
          <w:rFonts w:eastAsiaTheme="minorEastAsia"/>
        </w:rPr>
        <w:t xml:space="preserve"> as a fixed effect to replace the </w:t>
      </w:r>
      <w:r w:rsidR="002C3D5E">
        <w:rPr>
          <w:rFonts w:eastAsiaTheme="minorEastAsia"/>
        </w:rPr>
        <w:t xml:space="preserve">categorical </w:t>
      </w:r>
      <w:r w:rsidR="001021DB">
        <w:rPr>
          <w:rFonts w:eastAsiaTheme="minorEastAsia"/>
        </w:rPr>
        <w:t>effort condition</w:t>
      </w:r>
      <w:r w:rsidR="002C3D5E">
        <w:rPr>
          <w:rFonts w:eastAsiaTheme="minorEastAsia"/>
        </w:rPr>
        <w:t xml:space="preserve"> fixed effect.</w:t>
      </w:r>
    </w:p>
    <w:p w14:paraId="19E1115E" w14:textId="6BA2CE45" w:rsidR="00596A12" w:rsidRDefault="00596A12" w:rsidP="001E5983">
      <w:pPr>
        <w:jc w:val="both"/>
        <w:rPr>
          <w:rFonts w:eastAsiaTheme="minorEastAsia"/>
        </w:rPr>
      </w:pPr>
      <w:r>
        <w:rPr>
          <w:rFonts w:eastAsiaTheme="minorEastAsia"/>
        </w:rPr>
        <w:t xml:space="preserve">Over the course of the four exposures, we were interested in </w:t>
      </w:r>
      <w:r w:rsidR="00F81885">
        <w:rPr>
          <w:rFonts w:eastAsiaTheme="minorEastAsia"/>
        </w:rPr>
        <w:t xml:space="preserve">the progression of </w:t>
      </w:r>
      <w:r w:rsidR="008F4749">
        <w:rPr>
          <w:rFonts w:eastAsiaTheme="minorEastAsia"/>
        </w:rPr>
        <w:t xml:space="preserve">learning across the </w:t>
      </w:r>
      <w:r w:rsidR="002246E5">
        <w:rPr>
          <w:rFonts w:eastAsiaTheme="minorEastAsia"/>
        </w:rPr>
        <w:t>four exposures to the split belt condition.</w:t>
      </w:r>
      <w:r w:rsidR="00C6393A">
        <w:rPr>
          <w:rFonts w:eastAsiaTheme="minorEastAsia"/>
        </w:rPr>
        <w:t xml:space="preserve"> State space learning rates were constrained between 0 and 1, so a </w:t>
      </w:r>
      <w:r w:rsidR="00855F1B">
        <w:rPr>
          <w:rFonts w:eastAsiaTheme="minorEastAsia"/>
        </w:rPr>
        <w:t xml:space="preserve">logarithmic </w:t>
      </w:r>
      <w:r w:rsidR="00C6393A">
        <w:rPr>
          <w:rFonts w:eastAsiaTheme="minorEastAsia"/>
        </w:rPr>
        <w:t>link</w:t>
      </w:r>
      <w:r w:rsidR="00855F1B">
        <w:rPr>
          <w:rFonts w:eastAsiaTheme="minorEastAsia"/>
        </w:rPr>
        <w:t>ing</w:t>
      </w:r>
      <w:r w:rsidR="00C6393A">
        <w:rPr>
          <w:rFonts w:eastAsiaTheme="minorEastAsia"/>
        </w:rPr>
        <w:t xml:space="preserve"> function was applied </w:t>
      </w:r>
      <w:r w:rsidR="00855F1B">
        <w:rPr>
          <w:rFonts w:eastAsiaTheme="minorEastAsia"/>
        </w:rPr>
        <w:t xml:space="preserve">to </w:t>
      </w:r>
      <w:r w:rsidR="00C6393A">
        <w:rPr>
          <w:rFonts w:eastAsiaTheme="minorEastAsia"/>
        </w:rPr>
        <w:t>normalize the distribution. Since asymmetries are constrained between -1 and 1</w:t>
      </w:r>
      <w:r w:rsidR="00855F1B">
        <w:rPr>
          <w:rFonts w:eastAsiaTheme="minorEastAsia"/>
        </w:rPr>
        <w:t>, we transformed asymmetry measures using an inverse hyperbolic tangent.</w:t>
      </w:r>
      <w:commentRangeEnd w:id="4"/>
      <w:r w:rsidR="008C56E9">
        <w:rPr>
          <w:rStyle w:val="CommentReference"/>
        </w:rPr>
        <w:commentReference w:id="4"/>
      </w:r>
    </w:p>
    <w:p w14:paraId="24F1B8DD" w14:textId="104CC3A3" w:rsidR="00DE64CF" w:rsidRDefault="003D098B" w:rsidP="001E5983">
      <w:pPr>
        <w:jc w:val="both"/>
        <w:rPr>
          <w:rFonts w:eastAsiaTheme="minorEastAsia"/>
        </w:rPr>
      </w:pPr>
      <w:r>
        <w:rPr>
          <w:rFonts w:eastAsiaTheme="minorEastAsia"/>
        </w:rPr>
        <w:t xml:space="preserve">We ran model fits for </w:t>
      </w:r>
      <w:r w:rsidR="0084523B">
        <w:rPr>
          <w:rFonts w:eastAsiaTheme="minorEastAsia"/>
        </w:rPr>
        <w:t>state space and exponential learning rates</w:t>
      </w:r>
      <w:r w:rsidR="009F42C0">
        <w:rPr>
          <w:rFonts w:eastAsiaTheme="minorEastAsia"/>
        </w:rPr>
        <w:t xml:space="preserve"> to </w:t>
      </w:r>
      <w:r w:rsidR="00601D77">
        <w:rPr>
          <w:rFonts w:eastAsiaTheme="minorEastAsia"/>
        </w:rPr>
        <w:t>look for</w:t>
      </w:r>
      <w:r w:rsidR="009F42C0">
        <w:rPr>
          <w:rFonts w:eastAsiaTheme="minorEastAsia"/>
        </w:rPr>
        <w:t xml:space="preserve"> changes in </w:t>
      </w:r>
      <w:r w:rsidR="00601D77">
        <w:rPr>
          <w:rFonts w:eastAsiaTheme="minorEastAsia"/>
        </w:rPr>
        <w:t>adaptation</w:t>
      </w:r>
      <w:r w:rsidR="0084523B">
        <w:rPr>
          <w:rFonts w:eastAsiaTheme="minorEastAsia"/>
        </w:rPr>
        <w:t xml:space="preserve"> and for the step length asymmetry plateau</w:t>
      </w:r>
      <w:r w:rsidR="00601D77">
        <w:rPr>
          <w:rFonts w:eastAsiaTheme="minorEastAsia"/>
        </w:rPr>
        <w:t xml:space="preserve"> to look for changes in the extent of adaptation. We identified no significant predictors in any of the models, suggesting that the role</w:t>
      </w:r>
      <w:r w:rsidR="00244591">
        <w:rPr>
          <w:rFonts w:eastAsiaTheme="minorEastAsia"/>
        </w:rPr>
        <w:t>s</w:t>
      </w:r>
      <w:r w:rsidR="00601D77">
        <w:rPr>
          <w:rFonts w:eastAsiaTheme="minorEastAsia"/>
        </w:rPr>
        <w:t xml:space="preserve"> of</w:t>
      </w:r>
      <w:r w:rsidR="00244591">
        <w:rPr>
          <w:rFonts w:eastAsiaTheme="minorEastAsia"/>
        </w:rPr>
        <w:t xml:space="preserve"> effort condition, number of visits, and</w:t>
      </w:r>
      <w:r w:rsidR="00601D77">
        <w:rPr>
          <w:rFonts w:eastAsiaTheme="minorEastAsia"/>
        </w:rPr>
        <w:t xml:space="preserve"> </w:t>
      </w:r>
      <w:r w:rsidR="00A86CCE">
        <w:rPr>
          <w:rFonts w:eastAsiaTheme="minorEastAsia"/>
        </w:rPr>
        <w:t>exposure number</w:t>
      </w:r>
      <w:r w:rsidR="00244591">
        <w:rPr>
          <w:rFonts w:eastAsiaTheme="minorEastAsia"/>
        </w:rPr>
        <w:t xml:space="preserve"> were not strong drivers of </w:t>
      </w:r>
      <w:r w:rsidR="00E073EE">
        <w:rPr>
          <w:rFonts w:eastAsiaTheme="minorEastAsia"/>
        </w:rPr>
        <w:t>any learning parameters.</w:t>
      </w:r>
    </w:p>
    <w:p w14:paraId="6ED9BBE5" w14:textId="54560864" w:rsidR="00E073EE" w:rsidRDefault="008F530B" w:rsidP="001E5983">
      <w:pPr>
        <w:jc w:val="both"/>
        <w:rPr>
          <w:rFonts w:eastAsiaTheme="minorEastAsia"/>
        </w:rPr>
      </w:pPr>
      <w:r>
        <w:rPr>
          <w:rFonts w:eastAsiaTheme="minorEastAsia"/>
        </w:rPr>
        <w:t>W</w:t>
      </w:r>
      <w:r w:rsidR="00AC641F">
        <w:rPr>
          <w:rFonts w:eastAsiaTheme="minorEastAsia"/>
        </w:rPr>
        <w:t>e</w:t>
      </w:r>
      <w:r w:rsidR="00E073EE">
        <w:rPr>
          <w:rFonts w:eastAsiaTheme="minorEastAsia"/>
        </w:rPr>
        <w:t xml:space="preserve"> considered only</w:t>
      </w:r>
      <w:r w:rsidR="00AC641F">
        <w:rPr>
          <w:rFonts w:eastAsiaTheme="minorEastAsia"/>
        </w:rPr>
        <w:t xml:space="preserve"> the </w:t>
      </w:r>
      <w:r>
        <w:rPr>
          <w:rFonts w:eastAsiaTheme="minorEastAsia"/>
        </w:rPr>
        <w:t>22</w:t>
      </w:r>
      <w:r w:rsidR="00E073EE">
        <w:rPr>
          <w:rFonts w:eastAsiaTheme="minorEastAsia"/>
        </w:rPr>
        <w:t xml:space="preserve"> participants that visited the lab twice and participated in both effort conditions, using the mod</w:t>
      </w:r>
      <w:r w:rsidR="0048646C">
        <w:rPr>
          <w:rFonts w:eastAsiaTheme="minorEastAsia"/>
        </w:rPr>
        <w:t>el</w:t>
      </w:r>
    </w:p>
    <w:p w14:paraId="4DA9589E" w14:textId="54FBF696" w:rsidR="002C3D5E" w:rsidRPr="008F530B" w:rsidRDefault="0048646C" w:rsidP="001E5983">
      <w:pPr>
        <w:jc w:val="both"/>
        <w:rPr>
          <w:rFonts w:eastAsiaTheme="minorEastAsia"/>
          <w:sz w:val="18"/>
          <w:szCs w:val="18"/>
        </w:rPr>
      </w:pPr>
      <m:oMathPara>
        <m:oMath>
          <m:r>
            <w:rPr>
              <w:rFonts w:ascii="Cambria Math" w:eastAsiaTheme="minorEastAsia" w:hAnsi="Cambria Math"/>
              <w:sz w:val="18"/>
              <w:szCs w:val="18"/>
            </w:rPr>
            <m:t>learning parameter  ~  effort condition + exposure  + order of visits + (1 | subject)</m:t>
          </m:r>
        </m:oMath>
      </m:oMathPara>
    </w:p>
    <w:p w14:paraId="65AC7ECE" w14:textId="539936BD" w:rsidR="008F530B" w:rsidRDefault="008F530B" w:rsidP="001E5983">
      <w:pPr>
        <w:jc w:val="both"/>
        <w:rPr>
          <w:rFonts w:eastAsiaTheme="minorEastAsia"/>
        </w:rPr>
      </w:pPr>
      <w:r>
        <w:rPr>
          <w:rFonts w:eastAsiaTheme="minorEastAsia"/>
        </w:rPr>
        <w:t>For these participants, the exposure number was a significant predictor for state space learning rate (</w:t>
      </w:r>
      <w:r w:rsidR="00036109">
        <w:rPr>
          <w:rFonts w:eastAsiaTheme="minorEastAsia"/>
        </w:rPr>
        <w:t>estimate: 0.592; CI: [</w:t>
      </w:r>
      <w:r w:rsidR="00A14E34" w:rsidRPr="00AA30F6">
        <w:rPr>
          <w:rFonts w:eastAsiaTheme="minorEastAsia"/>
          <w:highlight w:val="yellow"/>
        </w:rPr>
        <w:t xml:space="preserve">how do I get this with </w:t>
      </w:r>
      <w:proofErr w:type="spellStart"/>
      <w:r w:rsidR="00A14E34" w:rsidRPr="00AA30F6">
        <w:rPr>
          <w:rFonts w:eastAsiaTheme="minorEastAsia"/>
          <w:highlight w:val="yellow"/>
        </w:rPr>
        <w:t>hglm</w:t>
      </w:r>
      <w:proofErr w:type="spellEnd"/>
      <w:r w:rsidR="00A14E34" w:rsidRPr="00AA30F6">
        <w:rPr>
          <w:rFonts w:eastAsiaTheme="minorEastAsia"/>
          <w:highlight w:val="yellow"/>
        </w:rPr>
        <w:t>?</w:t>
      </w:r>
      <w:r w:rsidR="00A14E34">
        <w:rPr>
          <w:rFonts w:eastAsiaTheme="minorEastAsia"/>
        </w:rPr>
        <w:t>]</w:t>
      </w:r>
      <w:r w:rsidR="00AD6F6C">
        <w:rPr>
          <w:rFonts w:eastAsiaTheme="minorEastAsia"/>
        </w:rPr>
        <w:t>; p = 6.74e-08),</w:t>
      </w:r>
      <w:r w:rsidR="006D1FF0">
        <w:rPr>
          <w:rFonts w:eastAsiaTheme="minorEastAsia"/>
        </w:rPr>
        <w:t xml:space="preserve"> exponential learning rate (estimate: 0.209</w:t>
      </w:r>
      <w:r w:rsidR="00C7338F">
        <w:rPr>
          <w:rFonts w:eastAsiaTheme="minorEastAsia"/>
        </w:rPr>
        <w:t xml:space="preserve">; CI: </w:t>
      </w:r>
      <w:r w:rsidR="00C7338F" w:rsidRPr="00C7338F">
        <w:rPr>
          <w:rFonts w:eastAsiaTheme="minorEastAsia"/>
          <w:highlight w:val="yellow"/>
        </w:rPr>
        <w:t>[###];</w:t>
      </w:r>
      <w:r w:rsidR="00C7338F">
        <w:rPr>
          <w:rFonts w:eastAsiaTheme="minorEastAsia"/>
        </w:rPr>
        <w:t xml:space="preserve"> p  = 0.013), and</w:t>
      </w:r>
      <w:r w:rsidR="00AD6F6C">
        <w:rPr>
          <w:rFonts w:eastAsiaTheme="minorEastAsia"/>
        </w:rPr>
        <w:t xml:space="preserve"> </w:t>
      </w:r>
      <w:r w:rsidR="00401603">
        <w:rPr>
          <w:rFonts w:eastAsiaTheme="minorEastAsia"/>
        </w:rPr>
        <w:t>step length asymmetry plateau (estimate: 0.00</w:t>
      </w:r>
      <w:r w:rsidR="004E1EA3">
        <w:rPr>
          <w:rFonts w:eastAsiaTheme="minorEastAsia"/>
        </w:rPr>
        <w:t xml:space="preserve">7; CI: [0.001, 0.014]; p = </w:t>
      </w:r>
      <w:r w:rsidR="00AA30F6">
        <w:rPr>
          <w:rFonts w:eastAsiaTheme="minorEastAsia"/>
        </w:rPr>
        <w:t>0.031)</w:t>
      </w:r>
      <w:r w:rsidR="00C7338F">
        <w:rPr>
          <w:rFonts w:eastAsiaTheme="minorEastAsia"/>
        </w:rPr>
        <w:t>. The fixed effects of effort condition and the order of visits did not significantly predict any of the learning parameters.</w:t>
      </w:r>
    </w:p>
    <w:p w14:paraId="7B0521B5" w14:textId="68F99FC6" w:rsidR="00AC3322" w:rsidRPr="00AC3322" w:rsidRDefault="00C57804" w:rsidP="00AC3322">
      <w:pPr>
        <w:jc w:val="both"/>
        <w:rPr>
          <w:rFonts w:eastAsiaTheme="minorEastAsia"/>
          <w:b/>
          <w:bCs/>
        </w:rPr>
      </w:pPr>
      <w:r w:rsidRPr="008247BE">
        <w:rPr>
          <w:rFonts w:eastAsiaTheme="minorEastAsia"/>
          <w:b/>
          <w:bCs/>
        </w:rPr>
        <w:t>Step time</w:t>
      </w:r>
      <w:r w:rsidR="00885516" w:rsidRPr="008247BE">
        <w:rPr>
          <w:rFonts w:eastAsiaTheme="minorEastAsia"/>
          <w:b/>
          <w:bCs/>
        </w:rPr>
        <w:t xml:space="preserve"> and step time asymmetries were similar between groups</w:t>
      </w:r>
    </w:p>
    <w:p w14:paraId="2F7324D5" w14:textId="12E54CFB" w:rsidR="00153B6D" w:rsidRDefault="00AC3322" w:rsidP="00024E8B">
      <w:r>
        <w:rPr>
          <w:i/>
          <w:iCs/>
        </w:rPr>
        <w:t xml:space="preserve">Step time </w:t>
      </w:r>
      <w:r w:rsidR="00CE7591">
        <w:rPr>
          <w:i/>
          <w:iCs/>
        </w:rPr>
        <w:t xml:space="preserve">during baseline: </w:t>
      </w:r>
      <w:r>
        <w:t>During fast and slow baseline, step times for the high effort group were 0.</w:t>
      </w:r>
      <w:r w:rsidR="00CE7591">
        <w:t>50</w:t>
      </w:r>
      <w:r w:rsidR="006F3CFD">
        <w:t>±</w:t>
      </w:r>
      <w:r>
        <w:t xml:space="preserve"> 0.007s and 0.8</w:t>
      </w:r>
      <w:r w:rsidR="00CE7591">
        <w:t>5</w:t>
      </w:r>
      <w:r>
        <w:t xml:space="preserve"> </w:t>
      </w:r>
      <w:r w:rsidR="006F3CFD">
        <w:t>±</w:t>
      </w:r>
      <w:r>
        <w:t xml:space="preserve"> 0.0</w:t>
      </w:r>
      <w:r w:rsidR="00CE7591">
        <w:t>20</w:t>
      </w:r>
      <w:r>
        <w:t xml:space="preserve">s; for the low effort group step times were 0.50 </w:t>
      </w:r>
      <w:r w:rsidR="006F3CFD">
        <w:t>±</w:t>
      </w:r>
      <w:r>
        <w:t xml:space="preserve"> 0.00</w:t>
      </w:r>
      <w:r w:rsidR="00CE7591">
        <w:t>8</w:t>
      </w:r>
      <w:r>
        <w:t>s and 0.8</w:t>
      </w:r>
      <w:r w:rsidR="00CE7591">
        <w:t>4</w:t>
      </w:r>
      <w:r>
        <w:t xml:space="preserve"> </w:t>
      </w:r>
      <w:r w:rsidR="006F3CFD">
        <w:t>±</w:t>
      </w:r>
      <w:r>
        <w:t xml:space="preserve"> 0.027s; and for the control group were 0.</w:t>
      </w:r>
      <w:r w:rsidR="00CE7591">
        <w:t>50</w:t>
      </w:r>
      <w:r>
        <w:t xml:space="preserve"> </w:t>
      </w:r>
      <w:r w:rsidR="006F3CFD">
        <w:t>±</w:t>
      </w:r>
      <w:r>
        <w:t xml:space="preserve"> 0.010s and 0.85 </w:t>
      </w:r>
      <w:r w:rsidR="006F3CFD">
        <w:t>±</w:t>
      </w:r>
      <w:r>
        <w:t xml:space="preserve"> 0.02</w:t>
      </w:r>
      <w:r w:rsidR="00CE7591">
        <w:t>3</w:t>
      </w:r>
      <w:r>
        <w:t>s. For all groups, the difference between step times in fast and slow baseline was significant (</w:t>
      </w:r>
      <w:proofErr w:type="spellStart"/>
      <w:r>
        <w:t>p</w:t>
      </w:r>
      <w:r>
        <w:rPr>
          <w:vertAlign w:val="subscript"/>
        </w:rPr>
        <w:t>high</w:t>
      </w:r>
      <w:proofErr w:type="spellEnd"/>
      <w:r>
        <w:t xml:space="preserve"> = 1.9e-12; p</w:t>
      </w:r>
      <w:r>
        <w:rPr>
          <w:vertAlign w:val="subscript"/>
        </w:rPr>
        <w:t>low</w:t>
      </w:r>
      <w:r>
        <w:t xml:space="preserve"> = 5.1e-10; </w:t>
      </w:r>
      <w:proofErr w:type="spellStart"/>
      <w:r>
        <w:t>p</w:t>
      </w:r>
      <w:r>
        <w:rPr>
          <w:vertAlign w:val="subscript"/>
        </w:rPr>
        <w:t>control</w:t>
      </w:r>
      <w:proofErr w:type="spellEnd"/>
      <w:r>
        <w:t xml:space="preserve"> = 4.0e-12) with shorter step times in the fast baseline. Comparing the step times between effort groups showed no significant differences (One-way ANOVA for fast baseline: p = 0.708; for slow baseline: p = 0.957).</w:t>
      </w:r>
    </w:p>
    <w:p w14:paraId="146AC932" w14:textId="4DA5A6DD" w:rsidR="009C591E" w:rsidRPr="00082D4F" w:rsidRDefault="00082D4F" w:rsidP="007C6AF1">
      <w:r>
        <w:rPr>
          <w:i/>
          <w:iCs/>
        </w:rPr>
        <w:t xml:space="preserve">Step time during adaptation: </w:t>
      </w:r>
      <w:proofErr w:type="gramStart"/>
      <w:r>
        <w:t>Similar to</w:t>
      </w:r>
      <w:proofErr w:type="gramEnd"/>
      <w:r>
        <w:t xml:space="preserve"> previously published data on step time asymmetry (CITATIONS), step time</w:t>
      </w:r>
      <w:r w:rsidR="007C6AF1">
        <w:t xml:space="preserve"> asymmetry</w:t>
      </w:r>
      <w:r>
        <w:t xml:space="preserve"> during the split-belt block were near zero in initial adaptation, but quickly increased to a positive steady state asymmetry. Positive asymmetry indicates longer duration steps on the fast leg (driven by a longer duration of swing). We compared step time for blocks of trials from different phases of learning (initial, early, late, and plateau) using one-way ANOVA. There were no differences between groups in any phase (initial bin: p = 0.585; early bin: p = 0.271; late bin: p = 0. 426; and plateau bin: p = 0.346).</w:t>
      </w:r>
    </w:p>
    <w:p w14:paraId="3F6EEF53" w14:textId="44E1F811" w:rsidR="00C57804" w:rsidRPr="008247BE" w:rsidRDefault="00C57804" w:rsidP="001E5983">
      <w:pPr>
        <w:jc w:val="both"/>
        <w:rPr>
          <w:b/>
          <w:bCs/>
        </w:rPr>
      </w:pPr>
      <w:r w:rsidRPr="008247BE">
        <w:rPr>
          <w:rFonts w:eastAsiaTheme="minorEastAsia"/>
          <w:b/>
          <w:bCs/>
        </w:rPr>
        <w:t>Step width</w:t>
      </w:r>
      <w:r w:rsidR="00885516" w:rsidRPr="008247BE">
        <w:rPr>
          <w:rFonts w:eastAsiaTheme="minorEastAsia"/>
          <w:b/>
          <w:bCs/>
        </w:rPr>
        <w:t xml:space="preserve"> </w:t>
      </w:r>
      <w:r w:rsidR="00B619CB" w:rsidRPr="008247BE">
        <w:rPr>
          <w:rFonts w:eastAsiaTheme="minorEastAsia"/>
          <w:b/>
          <w:bCs/>
        </w:rPr>
        <w:t>was similar between effort conditions and unchanged w</w:t>
      </w:r>
      <w:r w:rsidR="008247BE" w:rsidRPr="008247BE">
        <w:rPr>
          <w:rFonts w:eastAsiaTheme="minorEastAsia"/>
          <w:b/>
          <w:bCs/>
        </w:rPr>
        <w:t>ithin subjects who completed the task in low and high effort.</w:t>
      </w:r>
    </w:p>
    <w:p w14:paraId="78B81318" w14:textId="77777777" w:rsidR="0082501C" w:rsidRPr="00E95108" w:rsidRDefault="00EE7050" w:rsidP="0082501C">
      <w:pPr>
        <w:jc w:val="both"/>
        <w:rPr>
          <w:rStyle w:val="Heading6Char"/>
          <w:i w:val="0"/>
          <w:iCs w:val="0"/>
          <w:color w:val="auto"/>
        </w:rPr>
      </w:pPr>
      <w:r>
        <w:rPr>
          <w:i/>
          <w:iCs/>
        </w:rPr>
        <w:lastRenderedPageBreak/>
        <w:t xml:space="preserve">Step width during baseline: </w:t>
      </w:r>
      <w:commentRangeStart w:id="5"/>
      <w:r w:rsidR="0082501C" w:rsidRPr="00E95108">
        <w:t xml:space="preserve">Step width is one proxy for stability during walking. </w:t>
      </w:r>
      <w:r w:rsidR="0082501C" w:rsidRPr="00E95108">
        <w:rPr>
          <w:rStyle w:val="Heading6Char"/>
          <w:i w:val="0"/>
          <w:iCs w:val="0"/>
          <w:color w:val="auto"/>
        </w:rPr>
        <w:t xml:space="preserve">Taking wider steps increases the base of support and is one strategy for countering instability. Despite this, previous studies have not observed changes in step </w:t>
      </w:r>
      <w:proofErr w:type="spellStart"/>
      <w:r w:rsidR="0082501C" w:rsidRPr="00E95108">
        <w:rPr>
          <w:rStyle w:val="Heading6Char"/>
          <w:i w:val="0"/>
          <w:iCs w:val="0"/>
          <w:color w:val="auto"/>
        </w:rPr>
        <w:t>width</w:t>
      </w:r>
      <w:proofErr w:type="spellEnd"/>
      <w:r w:rsidR="0082501C" w:rsidRPr="00E95108">
        <w:rPr>
          <w:rStyle w:val="Heading6Char"/>
          <w:i w:val="0"/>
          <w:iCs w:val="0"/>
          <w:color w:val="auto"/>
        </w:rPr>
        <w:t xml:space="preserve"> associated with split-belt walking </w:t>
      </w:r>
      <w:r w:rsidR="0082501C" w:rsidRPr="00E95108">
        <w:rPr>
          <w:rStyle w:val="Heading6Char"/>
          <w:i w:val="0"/>
          <w:iCs w:val="0"/>
          <w:color w:val="auto"/>
        </w:rPr>
        <w:fldChar w:fldCharType="begin"/>
      </w:r>
      <w:r w:rsidR="0082501C" w:rsidRPr="00E95108">
        <w:rPr>
          <w:rStyle w:val="Heading6Char"/>
          <w:i w:val="0"/>
          <w:iCs w:val="0"/>
          <w:color w:val="auto"/>
        </w:rPr>
        <w:instrText xml:space="preserve"> ADDIN ZOTERO_ITEM CSL_CITATION {"citationID":"DZR4nnJg","properties":{"formattedCitation":"(Darter et al. 2018)","plainCitation":"(Darter et al. 2018)","noteIndex":0},"citationItems":[{"id":4641,"uris":["http://zotero.org/users/5902728/items/8H6LSWKM"],"itemData":{"id":4641,"type":"article-journal","abstract":"Introduction\nWalking instability is a contributor to falls and other undesired changes in walking performance. We investigated the effect of split-belt treadmill based perturbations on dynamic stability. Furthermore, we examined the relationships for dynamic stability and symmetry during unperturbed and perturbed walking.\nMethod\nTwenty healthy young adults completed unperturbed and perturbed walking conditions on a split-belt treadmill. The continuous perturbation involved moving the parallel belts at unequal speeds (1.5</w:instrText>
      </w:r>
      <w:r w:rsidR="0082501C" w:rsidRPr="00E95108">
        <w:rPr>
          <w:rStyle w:val="Heading6Char"/>
          <w:rFonts w:ascii="Arial" w:hAnsi="Arial" w:cs="Arial"/>
          <w:i w:val="0"/>
          <w:iCs w:val="0"/>
          <w:color w:val="auto"/>
        </w:rPr>
        <w:instrText> </w:instrText>
      </w:r>
      <w:r w:rsidR="0082501C" w:rsidRPr="00E95108">
        <w:rPr>
          <w:rStyle w:val="Heading6Char"/>
          <w:i w:val="0"/>
          <w:iCs w:val="0"/>
          <w:color w:val="auto"/>
        </w:rPr>
        <w:instrText>m/s: 0.5</w:instrText>
      </w:r>
      <w:r w:rsidR="0082501C" w:rsidRPr="00E95108">
        <w:rPr>
          <w:rStyle w:val="Heading6Char"/>
          <w:rFonts w:ascii="Arial" w:hAnsi="Arial" w:cs="Arial"/>
          <w:i w:val="0"/>
          <w:iCs w:val="0"/>
          <w:color w:val="auto"/>
        </w:rPr>
        <w:instrText> </w:instrText>
      </w:r>
      <w:r w:rsidR="0082501C" w:rsidRPr="00E95108">
        <w:rPr>
          <w:rStyle w:val="Heading6Char"/>
          <w:i w:val="0"/>
          <w:iCs w:val="0"/>
          <w:color w:val="auto"/>
        </w:rPr>
        <w:instrText xml:space="preserve">m/s). Margins of stability (MoS) and step length symmetry (SYM) were assessed.\nResults\nStability and symmetry measures each decreased at the onset of the split walking perturbation. Only anterior-posterior (AP) MoS and SYM exhibited adaptive changes. Associations were found primarily for AP MoS with immediate changes in SYM at the onset of split walking, and over the duration of the split walking condition.\nDiscussion\nOur findings suggest walking strategies were adapted to maintain dynamic stability when faced with a continuous perturbation. Additionally, dynamic stability was associated with symmetry during perturbed walking.","container-title":"Gait &amp; Posture","DOI":"10.1016/j.gaitpost.2018.03.006","ISSN":"0966-6362","journalAbbreviation":"Gait &amp; Posture","page":"86-91","source":"ScienceDirect","title":"Dynamic stability during split-belt walking and the relationship with step length symmetry","volume":"62","author":[{"family":"Darter","given":"Benjamin J."},{"family":"Labrecque","given":"Bethany A."},{"family":"Perera","given":"Robert A."}],"issued":{"date-parts":[["2018",5,1]]}}}],"schema":"https://github.com/citation-style-language/schema/raw/master/csl-citation.json"} </w:instrText>
      </w:r>
      <w:r w:rsidR="0082501C" w:rsidRPr="00E95108">
        <w:rPr>
          <w:rStyle w:val="Heading6Char"/>
          <w:i w:val="0"/>
          <w:iCs w:val="0"/>
          <w:color w:val="auto"/>
        </w:rPr>
        <w:fldChar w:fldCharType="separate"/>
      </w:r>
      <w:r w:rsidR="0082501C" w:rsidRPr="00E95108">
        <w:rPr>
          <w:rFonts w:ascii="Aptos" w:hAnsi="Aptos"/>
        </w:rPr>
        <w:t>(Darter et al. 2018)</w:t>
      </w:r>
      <w:r w:rsidR="0082501C" w:rsidRPr="00E95108">
        <w:rPr>
          <w:rStyle w:val="Heading6Char"/>
          <w:i w:val="0"/>
          <w:iCs w:val="0"/>
          <w:color w:val="auto"/>
        </w:rPr>
        <w:fldChar w:fldCharType="end"/>
      </w:r>
      <w:r w:rsidR="0082501C" w:rsidRPr="00E95108">
        <w:rPr>
          <w:rStyle w:val="Heading6Char"/>
          <w:i w:val="0"/>
          <w:iCs w:val="0"/>
          <w:color w:val="auto"/>
        </w:rPr>
        <w:t>. Given the addition of weight to the upper body in the high effort conditions, we compared step width values and step width variance between effort groups to assess the effect of added weight on stability.</w:t>
      </w:r>
      <w:commentRangeEnd w:id="5"/>
      <w:r w:rsidR="0082501C">
        <w:rPr>
          <w:rStyle w:val="CommentReference"/>
        </w:rPr>
        <w:commentReference w:id="5"/>
      </w:r>
    </w:p>
    <w:p w14:paraId="48C17402" w14:textId="77777777" w:rsidR="0082501C" w:rsidRDefault="0082501C" w:rsidP="0082501C">
      <w:pPr>
        <w:jc w:val="both"/>
        <w:rPr>
          <w:rStyle w:val="Heading6Char"/>
          <w:i w:val="0"/>
          <w:iCs w:val="0"/>
          <w:color w:val="auto"/>
        </w:rPr>
      </w:pPr>
      <w:r>
        <w:t xml:space="preserve">During fast and slow </w:t>
      </w:r>
      <w:r w:rsidRPr="00035A2A">
        <w:t>baseline</w:t>
      </w:r>
      <w:r>
        <w:t xml:space="preserve"> blocks</w:t>
      </w:r>
      <w:r w:rsidRPr="00035A2A">
        <w:t>, s</w:t>
      </w:r>
      <w:r w:rsidRPr="00035A2A">
        <w:rPr>
          <w:rStyle w:val="Heading6Char"/>
          <w:i w:val="0"/>
          <w:iCs w:val="0"/>
          <w:color w:val="auto"/>
        </w:rPr>
        <w:t>tep widths were unaffected by effort condition (</w:t>
      </w:r>
      <w:r>
        <w:rPr>
          <w:rStyle w:val="Heading6Char"/>
          <w:i w:val="0"/>
          <w:iCs w:val="0"/>
          <w:color w:val="auto"/>
        </w:rPr>
        <w:t xml:space="preserve">ANOVA fast: </w:t>
      </w:r>
      <w:r w:rsidRPr="00035A2A">
        <w:rPr>
          <w:rStyle w:val="Heading6Char"/>
          <w:i w:val="0"/>
          <w:iCs w:val="0"/>
          <w:color w:val="auto"/>
        </w:rPr>
        <w:t>p = 0.</w:t>
      </w:r>
      <w:r>
        <w:rPr>
          <w:rStyle w:val="Heading6Char"/>
          <w:i w:val="0"/>
          <w:iCs w:val="0"/>
          <w:color w:val="auto"/>
        </w:rPr>
        <w:t xml:space="preserve">745; slow: </w:t>
      </w:r>
      <w:r w:rsidRPr="00035A2A">
        <w:rPr>
          <w:rStyle w:val="Heading6Char"/>
          <w:i w:val="0"/>
          <w:iCs w:val="0"/>
          <w:color w:val="auto"/>
        </w:rPr>
        <w:t>p = 0.</w:t>
      </w:r>
      <w:r>
        <w:rPr>
          <w:rStyle w:val="Heading6Char"/>
          <w:i w:val="0"/>
          <w:iCs w:val="0"/>
          <w:color w:val="auto"/>
        </w:rPr>
        <w:t>148</w:t>
      </w:r>
      <w:r w:rsidRPr="00035A2A">
        <w:rPr>
          <w:rStyle w:val="Heading6Char"/>
          <w:i w:val="0"/>
          <w:iCs w:val="0"/>
          <w:color w:val="auto"/>
        </w:rPr>
        <w:t>)</w:t>
      </w:r>
      <w:r>
        <w:rPr>
          <w:rStyle w:val="Heading6Char"/>
          <w:i w:val="0"/>
          <w:iCs w:val="0"/>
          <w:color w:val="auto"/>
        </w:rPr>
        <w:t>. Pairwise comparisons between groups were also nonsignificant (t-tests</w:t>
      </w:r>
      <w:r w:rsidRPr="00A973B6">
        <w:t xml:space="preserve">: </w:t>
      </w:r>
      <w:proofErr w:type="spellStart"/>
      <w:r w:rsidRPr="00A973B6">
        <w:t>p</w:t>
      </w:r>
      <w:r w:rsidRPr="00A973B6">
        <w:rPr>
          <w:vertAlign w:val="subscript"/>
        </w:rPr>
        <w:t>high</w:t>
      </w:r>
      <w:proofErr w:type="spellEnd"/>
      <w:r w:rsidRPr="00A973B6">
        <w:rPr>
          <w:vertAlign w:val="subscript"/>
        </w:rPr>
        <w:t>-low</w:t>
      </w:r>
      <w:r w:rsidRPr="00A973B6">
        <w:t>= 0.</w:t>
      </w:r>
      <w:r>
        <w:t>517</w:t>
      </w:r>
      <w:r w:rsidRPr="00A973B6">
        <w:t xml:space="preserve">; </w:t>
      </w:r>
      <w:proofErr w:type="spellStart"/>
      <w:r w:rsidRPr="00A973B6">
        <w:t>p</w:t>
      </w:r>
      <w:r w:rsidRPr="00A973B6">
        <w:rPr>
          <w:vertAlign w:val="subscript"/>
        </w:rPr>
        <w:t>high</w:t>
      </w:r>
      <w:proofErr w:type="spellEnd"/>
      <w:r w:rsidRPr="00A973B6">
        <w:rPr>
          <w:vertAlign w:val="subscript"/>
        </w:rPr>
        <w:t xml:space="preserve">-control </w:t>
      </w:r>
      <w:r w:rsidRPr="00A973B6">
        <w:t>= 0.</w:t>
      </w:r>
      <w:r>
        <w:t>699</w:t>
      </w:r>
      <w:r w:rsidRPr="00A973B6">
        <w:t>; p</w:t>
      </w:r>
      <w:r w:rsidRPr="00A973B6">
        <w:rPr>
          <w:vertAlign w:val="subscript"/>
        </w:rPr>
        <w:t>low-control</w:t>
      </w:r>
      <w:r w:rsidRPr="00A973B6">
        <w:t xml:space="preserve"> = 0.</w:t>
      </w:r>
      <w:r>
        <w:t>982</w:t>
      </w:r>
      <w:r w:rsidRPr="00A973B6">
        <w:t>).</w:t>
      </w:r>
      <w:r w:rsidRPr="00035A2A">
        <w:rPr>
          <w:rStyle w:val="Heading6Char"/>
          <w:i w:val="0"/>
          <w:iCs w:val="0"/>
          <w:color w:val="auto"/>
        </w:rPr>
        <w:t xml:space="preserve"> </w:t>
      </w:r>
      <w:r>
        <w:rPr>
          <w:rStyle w:val="Heading6Char"/>
          <w:i w:val="0"/>
          <w:iCs w:val="0"/>
          <w:color w:val="auto"/>
        </w:rPr>
        <w:t>S</w:t>
      </w:r>
      <w:r w:rsidRPr="00E95108">
        <w:rPr>
          <w:rStyle w:val="Heading6Char"/>
          <w:i w:val="0"/>
          <w:iCs w:val="0"/>
          <w:color w:val="auto"/>
        </w:rPr>
        <w:t xml:space="preserve">tep widths </w:t>
      </w:r>
      <w:r>
        <w:rPr>
          <w:rStyle w:val="Heading6Char"/>
          <w:i w:val="0"/>
          <w:iCs w:val="0"/>
          <w:color w:val="auto"/>
        </w:rPr>
        <w:t>were similar between fast and slow baseline (</w:t>
      </w:r>
      <w:r w:rsidRPr="00A973B6">
        <w:t xml:space="preserve">t-tests: </w:t>
      </w:r>
      <w:proofErr w:type="spellStart"/>
      <w:r w:rsidRPr="00A973B6">
        <w:t>p</w:t>
      </w:r>
      <w:r w:rsidRPr="00A973B6">
        <w:rPr>
          <w:vertAlign w:val="subscript"/>
        </w:rPr>
        <w:t>high</w:t>
      </w:r>
      <w:proofErr w:type="spellEnd"/>
      <w:r>
        <w:rPr>
          <w:vertAlign w:val="subscript"/>
        </w:rPr>
        <w:t xml:space="preserve"> </w:t>
      </w:r>
      <w:r>
        <w:t xml:space="preserve">= 0.063; </w:t>
      </w:r>
      <w:r w:rsidRPr="00A973B6">
        <w:t>p</w:t>
      </w:r>
      <w:r>
        <w:rPr>
          <w:vertAlign w:val="subscript"/>
        </w:rPr>
        <w:t>low</w:t>
      </w:r>
      <w:r w:rsidRPr="00A973B6">
        <w:rPr>
          <w:vertAlign w:val="subscript"/>
        </w:rPr>
        <w:t xml:space="preserve"> </w:t>
      </w:r>
      <w:r w:rsidRPr="00A973B6">
        <w:t>= 0.</w:t>
      </w:r>
      <w:r>
        <w:t>953</w:t>
      </w:r>
      <w:r w:rsidRPr="00A973B6">
        <w:t xml:space="preserve">; </w:t>
      </w:r>
      <w:proofErr w:type="spellStart"/>
      <w:r w:rsidRPr="00A973B6">
        <w:t>p</w:t>
      </w:r>
      <w:r w:rsidRPr="00A973B6">
        <w:rPr>
          <w:vertAlign w:val="subscript"/>
        </w:rPr>
        <w:t>control</w:t>
      </w:r>
      <w:proofErr w:type="spellEnd"/>
      <w:r w:rsidRPr="00A973B6">
        <w:t xml:space="preserve"> = 0.</w:t>
      </w:r>
      <w:r>
        <w:t>393</w:t>
      </w:r>
      <w:r w:rsidRPr="00A973B6">
        <w:t>)</w:t>
      </w:r>
      <w:r>
        <w:t>, trending toward wider steps in fast baseline.</w:t>
      </w:r>
      <w:r>
        <w:rPr>
          <w:rStyle w:val="Heading6Char"/>
          <w:i w:val="0"/>
          <w:iCs w:val="0"/>
          <w:color w:val="auto"/>
        </w:rPr>
        <w:t xml:space="preserve"> </w:t>
      </w:r>
    </w:p>
    <w:p w14:paraId="408C46F8" w14:textId="62D72099" w:rsidR="0082501C" w:rsidRDefault="0082501C" w:rsidP="0082501C">
      <w:pPr>
        <w:jc w:val="both"/>
        <w:rPr>
          <w:rStyle w:val="Heading6Char"/>
          <w:i w:val="0"/>
          <w:iCs w:val="0"/>
          <w:color w:val="auto"/>
        </w:rPr>
      </w:pPr>
      <w:r>
        <w:rPr>
          <w:rStyle w:val="Heading6Char"/>
          <w:i w:val="0"/>
          <w:iCs w:val="0"/>
          <w:color w:val="auto"/>
        </w:rPr>
        <w:t xml:space="preserve">Step width variability has also been implicated in balance and fall risk </w:t>
      </w:r>
      <w:r>
        <w:rPr>
          <w:rStyle w:val="Heading6Char"/>
          <w:i w:val="0"/>
          <w:iCs w:val="0"/>
          <w:color w:val="auto"/>
        </w:rPr>
        <w:fldChar w:fldCharType="begin"/>
      </w:r>
      <w:r>
        <w:rPr>
          <w:rStyle w:val="Heading6Char"/>
          <w:i w:val="0"/>
          <w:iCs w:val="0"/>
          <w:color w:val="auto"/>
        </w:rPr>
        <w:instrText xml:space="preserve"> ADDIN ZOTERO_ITEM CSL_CITATION {"citationID":"7UyOYYro","properties":{"formattedCitation":"(Maki 1997)","plainCitation":"(Maki 1997)","noteIndex":0},"citationItems":[{"id":4959,"uris":["http://zotero.org/users/5902728/items/L57W6K5G"],"itemData":{"id":4959,"type":"article-journal","abstract":"OBJECTIVE: To determine, in a cohort of ambulatory older adults, whether spatial-temporal measures of foot placement during gait can predict the likelihood of future falls or whether these measures are more likely to be indicative of adaptations associated with pre-existing fear of falling. DESIGN: Prospective cohort study. SETTING: Baseline gait measurements were performed in a gait and balance laboratory; subsequent history of falling was monitored prospectively for 1 year in two self-care facilities. PARTICIPANTS: Fourteen male and 61 female consecutive volunteers (mean age = 82, SD = 6) who were independent in activities of daily living and able to walk 10 m unaided. MEASUREMENTS: Spatial gait parameters were derived from digitized “footprints”; temporal parameters were derived using footswitches. A clinical activity-based gait assessment was also performed. The dependent variables were pre-existing fear of falling (reported at baseline) and future falling (experiencing one or more falls during the 1-year follow-up). MAIN RESULTS: Reduced stride length, reduced speed, increased double-support time, and poorer clinical gait scores were associated with fear but showed little evidence of an independent association with falling. Conversely, increased stride-to-stride variability in stride length, speed, and double-support was associated independently with falling but showed little evidence of relationship to fear. Increased stride width showed some evidence of association with both falling and fear. Stride-to-stride variability in speed was the single best independent predictor of falling. CONCLUSIONS: Changes in gait cited previously as risk factors for falling, i.e., decreased stride length and speed and prolonged double support, may in fact be stabilizing adaptations related to fear of falling. Stride-to-stride variability in the control of gait is an independent predictor of falling and may be a useful measure for identifying high-risk individuals and evaluating preventive interventions. Stride width may also be a useful outcome measure. Contrary to common expectation, a wider stride does not necessarily increase stability but instead seems to predict an increased likelihood of experiencing falls.","container-title":"Journal of the American Geriatrics Society","DOI":"10.1111/j.1532-5415.1997.tb00946.x","ISSN":"1532-5415","issue":"3","language":"en","license":"1997 The American Geriatrics Society","note":"_eprint: https://agsjournals.onlinelibrary.wiley.com/doi/pdf/10.1111/j.1532-5415.1997.tb00946.x","page":"313-320","source":"Wiley Online Library","title":"Gait Changes in Older Adults: Predictors of Falls or Indicators of Fear?","title-short":"Gait Changes in Older Adults","volume":"45","author":[{"family":"Maki","given":"Brian E."}],"issued":{"date-parts":[["1997"]]}}}],"schema":"https://github.com/citation-style-language/schema/raw/master/csl-citation.json"} </w:instrText>
      </w:r>
      <w:r>
        <w:rPr>
          <w:rStyle w:val="Heading6Char"/>
          <w:i w:val="0"/>
          <w:iCs w:val="0"/>
          <w:color w:val="auto"/>
        </w:rPr>
        <w:fldChar w:fldCharType="separate"/>
      </w:r>
      <w:r w:rsidRPr="007B245A">
        <w:rPr>
          <w:rFonts w:ascii="Aptos" w:hAnsi="Aptos"/>
        </w:rPr>
        <w:t>(Maki 1997)</w:t>
      </w:r>
      <w:r>
        <w:rPr>
          <w:rStyle w:val="Heading6Char"/>
          <w:i w:val="0"/>
          <w:iCs w:val="0"/>
          <w:color w:val="auto"/>
        </w:rPr>
        <w:fldChar w:fldCharType="end"/>
      </w:r>
      <w:r>
        <w:rPr>
          <w:rStyle w:val="Heading6Char"/>
          <w:i w:val="0"/>
          <w:iCs w:val="0"/>
          <w:color w:val="auto"/>
        </w:rPr>
        <w:t xml:space="preserve">.  In fast and slow baseline, step width variance was similar between groups (Fast baseline: ANOVA p = 0.783, t-test between groups </w:t>
      </w:r>
      <w:proofErr w:type="spellStart"/>
      <w:r w:rsidRPr="00A973B6">
        <w:t>p</w:t>
      </w:r>
      <w:r w:rsidRPr="00A973B6">
        <w:rPr>
          <w:vertAlign w:val="subscript"/>
        </w:rPr>
        <w:t>high</w:t>
      </w:r>
      <w:proofErr w:type="spellEnd"/>
      <w:r w:rsidRPr="00A973B6">
        <w:rPr>
          <w:vertAlign w:val="subscript"/>
        </w:rPr>
        <w:t>-low</w:t>
      </w:r>
      <w:r w:rsidRPr="00A973B6">
        <w:t>= 0.</w:t>
      </w:r>
      <w:r>
        <w:t>749</w:t>
      </w:r>
      <w:r w:rsidRPr="00A973B6">
        <w:t xml:space="preserve">; </w:t>
      </w:r>
      <w:proofErr w:type="spellStart"/>
      <w:r w:rsidRPr="00A973B6">
        <w:t>p</w:t>
      </w:r>
      <w:r w:rsidRPr="00A973B6">
        <w:rPr>
          <w:vertAlign w:val="subscript"/>
        </w:rPr>
        <w:t>high</w:t>
      </w:r>
      <w:proofErr w:type="spellEnd"/>
      <w:r w:rsidRPr="00A973B6">
        <w:rPr>
          <w:vertAlign w:val="subscript"/>
        </w:rPr>
        <w:t xml:space="preserve">-control </w:t>
      </w:r>
      <w:r w:rsidRPr="00A973B6">
        <w:t>= 0.</w:t>
      </w:r>
      <w:r>
        <w:t>752</w:t>
      </w:r>
      <w:r w:rsidRPr="00A973B6">
        <w:t>; p</w:t>
      </w:r>
      <w:r w:rsidRPr="00A973B6">
        <w:rPr>
          <w:vertAlign w:val="subscript"/>
        </w:rPr>
        <w:t>low-control</w:t>
      </w:r>
      <w:r w:rsidRPr="00A973B6">
        <w:t xml:space="preserve"> = 0.</w:t>
      </w:r>
      <w:r>
        <w:t xml:space="preserve">878; Slow baseline: </w:t>
      </w:r>
      <w:proofErr w:type="gramStart"/>
      <w:r>
        <w:t>ANOVA  p</w:t>
      </w:r>
      <w:proofErr w:type="gramEnd"/>
      <w:r>
        <w:t xml:space="preserve"> = 0.147, t-test between groups </w:t>
      </w:r>
      <w:proofErr w:type="spellStart"/>
      <w:r w:rsidRPr="00A973B6">
        <w:t>p</w:t>
      </w:r>
      <w:r w:rsidRPr="00A973B6">
        <w:rPr>
          <w:vertAlign w:val="subscript"/>
        </w:rPr>
        <w:t>high</w:t>
      </w:r>
      <w:proofErr w:type="spellEnd"/>
      <w:r w:rsidRPr="00A973B6">
        <w:rPr>
          <w:vertAlign w:val="subscript"/>
        </w:rPr>
        <w:t>-low</w:t>
      </w:r>
      <w:r w:rsidRPr="00A973B6">
        <w:t>= 0.</w:t>
      </w:r>
      <w:r>
        <w:t>943</w:t>
      </w:r>
      <w:r w:rsidRPr="00A973B6">
        <w:t xml:space="preserve">; </w:t>
      </w:r>
      <w:proofErr w:type="spellStart"/>
      <w:r w:rsidRPr="00A973B6">
        <w:t>p</w:t>
      </w:r>
      <w:r w:rsidRPr="00A973B6">
        <w:rPr>
          <w:vertAlign w:val="subscript"/>
        </w:rPr>
        <w:t>high</w:t>
      </w:r>
      <w:proofErr w:type="spellEnd"/>
      <w:r w:rsidRPr="00A973B6">
        <w:rPr>
          <w:vertAlign w:val="subscript"/>
        </w:rPr>
        <w:t xml:space="preserve">-control </w:t>
      </w:r>
      <w:r w:rsidRPr="00A973B6">
        <w:t>= 0.</w:t>
      </w:r>
      <w:r>
        <w:t>084</w:t>
      </w:r>
      <w:r w:rsidRPr="00A973B6">
        <w:t>; p</w:t>
      </w:r>
      <w:r w:rsidRPr="00A973B6">
        <w:rPr>
          <w:vertAlign w:val="subscript"/>
        </w:rPr>
        <w:t>low-control</w:t>
      </w:r>
      <w:r w:rsidRPr="00A973B6">
        <w:t xml:space="preserve"> = 0.</w:t>
      </w:r>
      <w:r>
        <w:t>072</w:t>
      </w:r>
      <w:r>
        <w:rPr>
          <w:rStyle w:val="Heading6Char"/>
          <w:i w:val="0"/>
          <w:iCs w:val="0"/>
          <w:color w:val="auto"/>
        </w:rPr>
        <w:t xml:space="preserve">).  </w:t>
      </w:r>
      <w:r w:rsidR="009C591E">
        <w:rPr>
          <w:rStyle w:val="Heading6Char"/>
          <w:i w:val="0"/>
          <w:iCs w:val="0"/>
          <w:color w:val="auto"/>
        </w:rPr>
        <w:t xml:space="preserve">Slow </w:t>
      </w:r>
      <w:r>
        <w:rPr>
          <w:rStyle w:val="Heading6Char"/>
          <w:i w:val="0"/>
          <w:iCs w:val="0"/>
          <w:color w:val="auto"/>
        </w:rPr>
        <w:t>baseline</w:t>
      </w:r>
      <w:r w:rsidR="009C591E">
        <w:rPr>
          <w:rStyle w:val="Heading6Char"/>
          <w:i w:val="0"/>
          <w:iCs w:val="0"/>
          <w:color w:val="auto"/>
        </w:rPr>
        <w:t xml:space="preserve"> </w:t>
      </w:r>
      <w:r>
        <w:rPr>
          <w:rStyle w:val="Heading6Char"/>
          <w:i w:val="0"/>
          <w:iCs w:val="0"/>
          <w:color w:val="auto"/>
        </w:rPr>
        <w:t>had lower step width variance than fast baseline for all three groups (</w:t>
      </w:r>
      <w:proofErr w:type="spellStart"/>
      <w:r w:rsidRPr="00A973B6">
        <w:t>p</w:t>
      </w:r>
      <w:r w:rsidRPr="00A973B6">
        <w:rPr>
          <w:vertAlign w:val="subscript"/>
        </w:rPr>
        <w:t>high</w:t>
      </w:r>
      <w:proofErr w:type="spellEnd"/>
      <w:r w:rsidRPr="00A973B6">
        <w:t>= 0.</w:t>
      </w:r>
      <w:r>
        <w:t>002</w:t>
      </w:r>
      <w:r w:rsidRPr="00A973B6">
        <w:t>; p</w:t>
      </w:r>
      <w:r>
        <w:rPr>
          <w:vertAlign w:val="subscript"/>
        </w:rPr>
        <w:t>low</w:t>
      </w:r>
      <w:r w:rsidRPr="00A973B6">
        <w:rPr>
          <w:vertAlign w:val="subscript"/>
        </w:rPr>
        <w:t xml:space="preserve"> </w:t>
      </w:r>
      <w:r w:rsidRPr="00A973B6">
        <w:t>= 0.</w:t>
      </w:r>
      <w:r>
        <w:t>003</w:t>
      </w:r>
      <w:r w:rsidRPr="00A973B6">
        <w:t xml:space="preserve">; </w:t>
      </w:r>
      <w:proofErr w:type="spellStart"/>
      <w:proofErr w:type="gramStart"/>
      <w:r w:rsidRPr="00A973B6">
        <w:t>p</w:t>
      </w:r>
      <w:r w:rsidRPr="00A973B6">
        <w:rPr>
          <w:vertAlign w:val="subscript"/>
        </w:rPr>
        <w:t>control</w:t>
      </w:r>
      <w:proofErr w:type="spellEnd"/>
      <w:proofErr w:type="gramEnd"/>
      <w:r w:rsidRPr="00A973B6">
        <w:t xml:space="preserve"> = 0.</w:t>
      </w:r>
      <w:r>
        <w:t xml:space="preserve">013). </w:t>
      </w:r>
    </w:p>
    <w:p w14:paraId="01104207" w14:textId="77777777" w:rsidR="00C605FB" w:rsidRPr="00EF617F" w:rsidRDefault="00C605FB" w:rsidP="00C605FB">
      <w:pPr>
        <w:jc w:val="both"/>
        <w:rPr>
          <w:rStyle w:val="Heading6Char"/>
          <w:i w:val="0"/>
          <w:iCs w:val="0"/>
          <w:color w:val="auto"/>
        </w:rPr>
      </w:pPr>
      <w:r>
        <w:rPr>
          <w:i/>
          <w:iCs/>
        </w:rPr>
        <w:t xml:space="preserve">Step width variability did not change between effort conditions for individual subjects. </w:t>
      </w:r>
      <w:r w:rsidRPr="00EF617F">
        <w:rPr>
          <w:rStyle w:val="Heading6Char"/>
          <w:i w:val="0"/>
          <w:iCs w:val="0"/>
          <w:color w:val="auto"/>
        </w:rPr>
        <w:t xml:space="preserve">For participants that participated in both high and low effort conditions, </w:t>
      </w:r>
      <w:r>
        <w:rPr>
          <w:rStyle w:val="Heading6Char"/>
          <w:i w:val="0"/>
          <w:iCs w:val="0"/>
          <w:color w:val="auto"/>
        </w:rPr>
        <w:t xml:space="preserve">we </w:t>
      </w:r>
      <w:r w:rsidRPr="00EF617F">
        <w:t>compared step width variance during the last 20 strides of baseline in each effort condition. Paired t-tests of variance indicated no differences between the low and high effort condition in either the fast (p = 0.634) or slow (p = 0.271) baseline blocks. When separated into the ordered group conditions (high-low and low-high), there were still no differences in the fast baseline walking (</w:t>
      </w:r>
      <w:proofErr w:type="spellStart"/>
      <w:r w:rsidRPr="00EF617F">
        <w:t>p</w:t>
      </w:r>
      <w:r w:rsidRPr="00EF617F">
        <w:rPr>
          <w:vertAlign w:val="subscript"/>
        </w:rPr>
        <w:t>high</w:t>
      </w:r>
      <w:proofErr w:type="spellEnd"/>
      <w:r w:rsidRPr="00EF617F">
        <w:rPr>
          <w:vertAlign w:val="subscript"/>
        </w:rPr>
        <w:t>-low group</w:t>
      </w:r>
      <w:r w:rsidRPr="00EF617F">
        <w:t>= 0.900; p</w:t>
      </w:r>
      <w:r w:rsidRPr="00EF617F">
        <w:rPr>
          <w:vertAlign w:val="subscript"/>
        </w:rPr>
        <w:t>low-high group</w:t>
      </w:r>
      <w:r w:rsidRPr="00EF617F">
        <w:t>= 0.645). For the slow baseline, the variance was significantly higher in the low effort condition for participants in the low-high group (experienced the low effort condition first; p = 0.020). There was no change in variance for the high-low group (p = 0.179).</w:t>
      </w:r>
    </w:p>
    <w:p w14:paraId="77141C16" w14:textId="77777777" w:rsidR="007B1D23" w:rsidRDefault="0033477B" w:rsidP="007B1D23">
      <w:r>
        <w:rPr>
          <w:i/>
          <w:iCs/>
        </w:rPr>
        <w:t xml:space="preserve">Step width during adaptation: </w:t>
      </w:r>
      <w:r w:rsidR="007B1D23">
        <w:t>Step widths did not differ between the fast and slow leg during learning for any group (</w:t>
      </w:r>
      <w:proofErr w:type="spellStart"/>
      <w:r w:rsidR="007B1D23">
        <w:t>p</w:t>
      </w:r>
      <w:r w:rsidR="007B1D23">
        <w:rPr>
          <w:vertAlign w:val="subscript"/>
        </w:rPr>
        <w:t>high</w:t>
      </w:r>
      <w:proofErr w:type="spellEnd"/>
      <w:r w:rsidR="007B1D23">
        <w:t xml:space="preserve"> = 0.142; p</w:t>
      </w:r>
      <w:r w:rsidR="007B1D23">
        <w:rPr>
          <w:vertAlign w:val="subscript"/>
        </w:rPr>
        <w:t>low</w:t>
      </w:r>
      <w:r w:rsidR="007B1D23">
        <w:t xml:space="preserve"> = 0.848; </w:t>
      </w:r>
      <w:proofErr w:type="spellStart"/>
      <w:r w:rsidR="007B1D23">
        <w:t>p</w:t>
      </w:r>
      <w:r w:rsidR="007B1D23">
        <w:rPr>
          <w:vertAlign w:val="subscript"/>
        </w:rPr>
        <w:t>control</w:t>
      </w:r>
      <w:proofErr w:type="spellEnd"/>
      <w:r w:rsidR="007B1D23">
        <w:t xml:space="preserve"> = 0.707) and so resulted in no asymmetry. Accordingly, we assessed step width after combining the data from the fast and slow legs. Comparing initial step width (during the first 5 strides) to plateau step width (last 30 trials), we found that step width did not change over the course of the learning block (</w:t>
      </w:r>
      <w:proofErr w:type="spellStart"/>
      <w:r w:rsidR="007B1D23">
        <w:t>p</w:t>
      </w:r>
      <w:r w:rsidR="007B1D23">
        <w:rPr>
          <w:vertAlign w:val="subscript"/>
        </w:rPr>
        <w:t>high</w:t>
      </w:r>
      <w:proofErr w:type="spellEnd"/>
      <w:r w:rsidR="007B1D23">
        <w:t xml:space="preserve"> = 0.454; p</w:t>
      </w:r>
      <w:r w:rsidR="007B1D23">
        <w:rPr>
          <w:vertAlign w:val="subscript"/>
        </w:rPr>
        <w:t>low</w:t>
      </w:r>
      <w:r w:rsidR="007B1D23">
        <w:t xml:space="preserve"> = 0.289; </w:t>
      </w:r>
      <w:proofErr w:type="spellStart"/>
      <w:r w:rsidR="007B1D23">
        <w:t>p</w:t>
      </w:r>
      <w:r w:rsidR="007B1D23">
        <w:rPr>
          <w:vertAlign w:val="subscript"/>
        </w:rPr>
        <w:t>control</w:t>
      </w:r>
      <w:proofErr w:type="spellEnd"/>
      <w:r w:rsidR="007B1D23">
        <w:t xml:space="preserve"> = 0.136).</w:t>
      </w:r>
    </w:p>
    <w:p w14:paraId="59867F76" w14:textId="77777777" w:rsidR="007B1D23" w:rsidRDefault="007B1D23" w:rsidP="007B1D23">
      <w:r>
        <w:t>During learning, the high, low, and control groups had step widths of 141.9 ± 8.43 mm, 166.1 +/- 10.09 mm, and 161.0 +/- 9.27 mm which did not differ from step widths observed in slow baseline (</w:t>
      </w:r>
      <w:proofErr w:type="spellStart"/>
      <w:r>
        <w:t>p</w:t>
      </w:r>
      <w:r>
        <w:rPr>
          <w:vertAlign w:val="subscript"/>
        </w:rPr>
        <w:t>high</w:t>
      </w:r>
      <w:proofErr w:type="spellEnd"/>
      <w:r>
        <w:t xml:space="preserve"> = 0.598; p</w:t>
      </w:r>
      <w:r>
        <w:rPr>
          <w:vertAlign w:val="subscript"/>
        </w:rPr>
        <w:t>low</w:t>
      </w:r>
      <w:r>
        <w:t xml:space="preserve"> = 0.830; </w:t>
      </w:r>
      <w:proofErr w:type="spellStart"/>
      <w:proofErr w:type="gramStart"/>
      <w:r>
        <w:t>p</w:t>
      </w:r>
      <w:r>
        <w:rPr>
          <w:vertAlign w:val="subscript"/>
        </w:rPr>
        <w:t>control</w:t>
      </w:r>
      <w:proofErr w:type="spellEnd"/>
      <w:proofErr w:type="gramEnd"/>
      <w:r>
        <w:t xml:space="preserve"> = 0.700). Step widths were similar across groups (ANOVA p = 0.166; pairwise t-tests </w:t>
      </w:r>
      <w:proofErr w:type="spellStart"/>
      <w:r w:rsidRPr="0012480B">
        <w:t>p</w:t>
      </w:r>
      <w:r w:rsidRPr="0012480B">
        <w:rPr>
          <w:vertAlign w:val="subscript"/>
        </w:rPr>
        <w:t>high</w:t>
      </w:r>
      <w:proofErr w:type="spellEnd"/>
      <w:r w:rsidRPr="0012480B">
        <w:rPr>
          <w:vertAlign w:val="subscript"/>
        </w:rPr>
        <w:t>-low</w:t>
      </w:r>
      <w:r w:rsidRPr="0012480B">
        <w:t>= 0.</w:t>
      </w:r>
      <w:r>
        <w:t>747</w:t>
      </w:r>
      <w:r w:rsidRPr="0012480B">
        <w:t xml:space="preserve">; </w:t>
      </w:r>
      <w:proofErr w:type="spellStart"/>
      <w:r w:rsidRPr="0012480B">
        <w:t>p</w:t>
      </w:r>
      <w:r w:rsidRPr="0012480B">
        <w:rPr>
          <w:vertAlign w:val="subscript"/>
        </w:rPr>
        <w:t>high</w:t>
      </w:r>
      <w:proofErr w:type="spellEnd"/>
      <w:r w:rsidRPr="0012480B">
        <w:rPr>
          <w:vertAlign w:val="subscript"/>
        </w:rPr>
        <w:t xml:space="preserve">-control </w:t>
      </w:r>
      <w:r w:rsidRPr="0012480B">
        <w:t>= 0.</w:t>
      </w:r>
      <w:r>
        <w:t>698</w:t>
      </w:r>
      <w:r w:rsidRPr="0012480B">
        <w:t>; p</w:t>
      </w:r>
      <w:r w:rsidRPr="0012480B">
        <w:rPr>
          <w:vertAlign w:val="subscript"/>
        </w:rPr>
        <w:t>low-control</w:t>
      </w:r>
      <w:r w:rsidRPr="0012480B">
        <w:t xml:space="preserve"> = 0.</w:t>
      </w:r>
      <w:r>
        <w:t>836</w:t>
      </w:r>
      <w:r w:rsidRPr="0012480B">
        <w:t>).</w:t>
      </w:r>
    </w:p>
    <w:p w14:paraId="17D4BB4B" w14:textId="32E6BC41" w:rsidR="007B1D23" w:rsidRDefault="007B1D23" w:rsidP="007B1D23">
      <w:r>
        <w:t xml:space="preserve">Similarly, step width variability at the end of learning was similar between effort groups (ANOVA: p = 0.286. In late learning, the high effort group’s step variance was higher than slow baseline (p = 0.009), but </w:t>
      </w:r>
      <w:proofErr w:type="gramStart"/>
      <w:r>
        <w:t>similar to</w:t>
      </w:r>
      <w:proofErr w:type="gramEnd"/>
      <w:r>
        <w:t xml:space="preserve"> that of fast baseline (fast: p = 0.562). </w:t>
      </w:r>
      <w:r w:rsidR="001F18F6">
        <w:t>For low and control groups</w:t>
      </w:r>
      <w:r>
        <w:t>, step width variability in late learning did not differ from slow baseline</w:t>
      </w:r>
      <w:r w:rsidR="001F18F6">
        <w:t xml:space="preserve"> </w:t>
      </w:r>
      <w:r>
        <w:t>(p</w:t>
      </w:r>
      <w:r>
        <w:rPr>
          <w:vertAlign w:val="subscript"/>
        </w:rPr>
        <w:t>low</w:t>
      </w:r>
      <w:r>
        <w:t xml:space="preserve"> = 0.126; </w:t>
      </w:r>
      <w:proofErr w:type="spellStart"/>
      <w:r>
        <w:t>p</w:t>
      </w:r>
      <w:r>
        <w:rPr>
          <w:vertAlign w:val="subscript"/>
        </w:rPr>
        <w:t>control</w:t>
      </w:r>
      <w:proofErr w:type="spellEnd"/>
      <w:r>
        <w:t xml:space="preserve"> = 0.184).</w:t>
      </w:r>
    </w:p>
    <w:p w14:paraId="2A9F371C" w14:textId="5C714927" w:rsidR="00012DD7" w:rsidRPr="00582D4E" w:rsidRDefault="00012DD7" w:rsidP="001E5983">
      <w:pPr>
        <w:jc w:val="both"/>
      </w:pPr>
    </w:p>
    <w:p w14:paraId="03B22F1E" w14:textId="77777777" w:rsidR="00012DD7" w:rsidRDefault="00012DD7" w:rsidP="001E5983">
      <w:pPr>
        <w:jc w:val="both"/>
      </w:pPr>
    </w:p>
    <w:p w14:paraId="04F847AD" w14:textId="77777777" w:rsidR="00012DD7" w:rsidRDefault="00012DD7" w:rsidP="001E5983">
      <w:pPr>
        <w:jc w:val="both"/>
      </w:pPr>
    </w:p>
    <w:p w14:paraId="661CF742" w14:textId="150A3042" w:rsidR="00012DD7" w:rsidRPr="00123D28" w:rsidRDefault="00012DD7" w:rsidP="001E5983">
      <w:pPr>
        <w:jc w:val="both"/>
      </w:pPr>
      <w:r>
        <w:t>%%%%%%%%%%%%%%%%%%%%%%%%%%%%%%%%%%%%%%%%%%%%%%%%%%%</w:t>
      </w:r>
    </w:p>
    <w:p w14:paraId="64E2DD52" w14:textId="4D403B74" w:rsidR="005705E8" w:rsidRDefault="00012DD7" w:rsidP="001E5983">
      <w:pPr>
        <w:jc w:val="both"/>
      </w:pPr>
      <w:r>
        <w:t>Other, probably extra</w:t>
      </w:r>
    </w:p>
    <w:p w14:paraId="08944061" w14:textId="3979D78E" w:rsidR="00012DD7" w:rsidRDefault="00012DD7" w:rsidP="001E5983">
      <w:pPr>
        <w:jc w:val="both"/>
      </w:pPr>
      <w:r>
        <w:t>Baseline</w:t>
      </w:r>
    </w:p>
    <w:p w14:paraId="682CAF53" w14:textId="77777777" w:rsidR="00012DD7" w:rsidRPr="00123D28" w:rsidRDefault="00012DD7" w:rsidP="001E5983">
      <w:pPr>
        <w:jc w:val="both"/>
        <w:rPr>
          <w:color w:val="A6A6A6" w:themeColor="background1" w:themeShade="A6"/>
        </w:rPr>
      </w:pPr>
      <w:r w:rsidRPr="00123D28">
        <w:rPr>
          <w:color w:val="A6A6A6" w:themeColor="background1" w:themeShade="A6"/>
        </w:rPr>
        <w:t xml:space="preserve">We did not counterbalance the order of baseline walking and all slow baseline data was collected after the fast baseline data, so we cannot assess for an order effect. We did include an initial one-minute familiarization at the slow walking speed which preceded fast baseline. When we compare that familiarization with the slow baseline block following the fast baseline, we found no difference (paired t-tests comparing slow familiarization to slow baseline: </w:t>
      </w:r>
      <w:proofErr w:type="spellStart"/>
      <w:r w:rsidRPr="00123D28">
        <w:rPr>
          <w:color w:val="A6A6A6" w:themeColor="background1" w:themeShade="A6"/>
        </w:rPr>
        <w:t>p</w:t>
      </w:r>
      <w:r w:rsidRPr="00123D28">
        <w:rPr>
          <w:color w:val="A6A6A6" w:themeColor="background1" w:themeShade="A6"/>
          <w:vertAlign w:val="subscript"/>
        </w:rPr>
        <w:t>high</w:t>
      </w:r>
      <w:proofErr w:type="spellEnd"/>
      <w:r w:rsidRPr="00123D28">
        <w:rPr>
          <w:color w:val="A6A6A6" w:themeColor="background1" w:themeShade="A6"/>
        </w:rPr>
        <w:t xml:space="preserve"> = 0.334, p</w:t>
      </w:r>
      <w:r w:rsidRPr="00123D28">
        <w:rPr>
          <w:color w:val="A6A6A6" w:themeColor="background1" w:themeShade="A6"/>
          <w:vertAlign w:val="subscript"/>
        </w:rPr>
        <w:t>low</w:t>
      </w:r>
      <w:r w:rsidRPr="00123D28">
        <w:rPr>
          <w:color w:val="A6A6A6" w:themeColor="background1" w:themeShade="A6"/>
        </w:rPr>
        <w:t xml:space="preserve"> = 0.448, </w:t>
      </w:r>
      <w:proofErr w:type="spellStart"/>
      <w:proofErr w:type="gramStart"/>
      <w:r w:rsidRPr="00123D28">
        <w:rPr>
          <w:color w:val="A6A6A6" w:themeColor="background1" w:themeShade="A6"/>
        </w:rPr>
        <w:t>p</w:t>
      </w:r>
      <w:r w:rsidRPr="00123D28">
        <w:rPr>
          <w:color w:val="A6A6A6" w:themeColor="background1" w:themeShade="A6"/>
          <w:vertAlign w:val="subscript"/>
        </w:rPr>
        <w:t>control</w:t>
      </w:r>
      <w:proofErr w:type="spellEnd"/>
      <w:proofErr w:type="gramEnd"/>
      <w:r w:rsidRPr="00123D28">
        <w:rPr>
          <w:color w:val="A6A6A6" w:themeColor="background1" w:themeShade="A6"/>
        </w:rPr>
        <w:t xml:space="preserve"> = 0.256).</w:t>
      </w:r>
    </w:p>
    <w:p w14:paraId="154F0322" w14:textId="77777777" w:rsidR="00012DD7" w:rsidRPr="00123D28" w:rsidRDefault="00012DD7" w:rsidP="001E5983">
      <w:pPr>
        <w:jc w:val="both"/>
        <w:rPr>
          <w:color w:val="A6A6A6" w:themeColor="background1" w:themeShade="A6"/>
        </w:rPr>
      </w:pPr>
      <w:r w:rsidRPr="00123D28">
        <w:rPr>
          <w:color w:val="A6A6A6" w:themeColor="background1" w:themeShade="A6"/>
        </w:rPr>
        <w:t>For participants in the high-low and low-high groups, we tested for a within subject effect of effort on step length variability. Collectively, paired t-tests comparing variance between effort conditions showed no differences between effort condition in fast (p = 0.634) or slow baseline (p = 0.271). Sorting the data into smaller groups based on effort condition order (high-low and low-high), there remained no difference between high and low effort in baseline walking within those groups (</w:t>
      </w:r>
      <w:proofErr w:type="spellStart"/>
      <w:r w:rsidRPr="00123D28">
        <w:rPr>
          <w:color w:val="A6A6A6" w:themeColor="background1" w:themeShade="A6"/>
        </w:rPr>
        <w:t>p</w:t>
      </w:r>
      <w:r w:rsidRPr="00123D28">
        <w:rPr>
          <w:color w:val="A6A6A6" w:themeColor="background1" w:themeShade="A6"/>
          <w:vertAlign w:val="subscript"/>
        </w:rPr>
        <w:t>high</w:t>
      </w:r>
      <w:proofErr w:type="spellEnd"/>
      <w:r w:rsidRPr="00123D28">
        <w:rPr>
          <w:color w:val="A6A6A6" w:themeColor="background1" w:themeShade="A6"/>
          <w:vertAlign w:val="subscript"/>
        </w:rPr>
        <w:t>-low group</w:t>
      </w:r>
      <w:r w:rsidRPr="00123D28">
        <w:rPr>
          <w:color w:val="A6A6A6" w:themeColor="background1" w:themeShade="A6"/>
        </w:rPr>
        <w:t>= 0.900; p</w:t>
      </w:r>
      <w:r w:rsidRPr="00123D28">
        <w:rPr>
          <w:color w:val="A6A6A6" w:themeColor="background1" w:themeShade="A6"/>
          <w:vertAlign w:val="subscript"/>
        </w:rPr>
        <w:t>low-high group</w:t>
      </w:r>
      <w:r w:rsidRPr="00123D28">
        <w:rPr>
          <w:color w:val="A6A6A6" w:themeColor="background1" w:themeShade="A6"/>
        </w:rPr>
        <w:t>= 0.645).</w:t>
      </w:r>
    </w:p>
    <w:p w14:paraId="03FEFC96" w14:textId="74D01D76" w:rsidR="00012DD7" w:rsidRDefault="00132ACA" w:rsidP="001E5983">
      <w:pPr>
        <w:jc w:val="both"/>
      </w:pPr>
      <w:r>
        <w:t>Second visit state space and exponential fit parameters</w:t>
      </w:r>
    </w:p>
    <w:p w14:paraId="073E09F9" w14:textId="77777777" w:rsidR="00132ACA" w:rsidRPr="00173C4E" w:rsidRDefault="00132ACA" w:rsidP="001E5983">
      <w:pPr>
        <w:jc w:val="both"/>
      </w:pPr>
      <w:r w:rsidRPr="00D5663B">
        <w:rPr>
          <w:i/>
          <w:iCs/>
        </w:rPr>
        <w:t>State space model fit</w:t>
      </w:r>
      <w:r>
        <w:t>. We also fit a state space model to curves during the learning, washout, and relearning blocks for data collected on the second visit. We identified no differences between the state space curve fits for each group.</w:t>
      </w:r>
    </w:p>
    <w:tbl>
      <w:tblPr>
        <w:tblStyle w:val="TableGrid"/>
        <w:tblW w:w="0" w:type="auto"/>
        <w:tblLook w:val="04A0" w:firstRow="1" w:lastRow="0" w:firstColumn="1" w:lastColumn="0" w:noHBand="0" w:noVBand="1"/>
      </w:tblPr>
      <w:tblGrid>
        <w:gridCol w:w="2039"/>
        <w:gridCol w:w="1849"/>
        <w:gridCol w:w="1849"/>
        <w:gridCol w:w="1659"/>
      </w:tblGrid>
      <w:tr w:rsidR="00132ACA" w:rsidRPr="00E506BA" w14:paraId="1E49F1ED" w14:textId="77777777" w:rsidTr="00D317AD">
        <w:tc>
          <w:tcPr>
            <w:tcW w:w="7396" w:type="dxa"/>
            <w:gridSpan w:val="4"/>
          </w:tcPr>
          <w:p w14:paraId="7211572B" w14:textId="77777777" w:rsidR="00132ACA" w:rsidRPr="00E52E0C" w:rsidRDefault="00132ACA" w:rsidP="001E5983">
            <w:pPr>
              <w:jc w:val="both"/>
              <w:rPr>
                <w:rFonts w:eastAsiaTheme="minorEastAsia"/>
                <w:b/>
                <w:bCs/>
              </w:rPr>
            </w:pPr>
            <w:r w:rsidRPr="00E52E0C">
              <w:rPr>
                <w:rFonts w:eastAsiaTheme="minorEastAsia"/>
                <w:b/>
                <w:bCs/>
              </w:rPr>
              <w:t>VISIT 2: LEARNING</w:t>
            </w:r>
          </w:p>
        </w:tc>
      </w:tr>
      <w:tr w:rsidR="00132ACA" w:rsidRPr="00E506BA" w14:paraId="0C56F4F0" w14:textId="77777777" w:rsidTr="00D317AD">
        <w:tc>
          <w:tcPr>
            <w:tcW w:w="2039" w:type="dxa"/>
          </w:tcPr>
          <w:p w14:paraId="15D2DAC1" w14:textId="77777777" w:rsidR="00132ACA" w:rsidRPr="00E52E0C" w:rsidRDefault="00132ACA" w:rsidP="001E5983">
            <w:pPr>
              <w:jc w:val="both"/>
              <w:rPr>
                <w:rFonts w:eastAsiaTheme="minorEastAsia"/>
                <w:b/>
                <w:bCs/>
              </w:rPr>
            </w:pPr>
            <w:r w:rsidRPr="00E52E0C">
              <w:rPr>
                <w:rFonts w:eastAsiaTheme="minorEastAsia"/>
                <w:b/>
                <w:bCs/>
              </w:rPr>
              <w:t>State space fit parameter</w:t>
            </w:r>
          </w:p>
        </w:tc>
        <w:tc>
          <w:tcPr>
            <w:tcW w:w="1849" w:type="dxa"/>
          </w:tcPr>
          <w:p w14:paraId="551EE6CB" w14:textId="77777777" w:rsidR="00132ACA" w:rsidRPr="00E52E0C" w:rsidRDefault="00132ACA" w:rsidP="001E5983">
            <w:pPr>
              <w:jc w:val="both"/>
              <w:rPr>
                <w:rFonts w:eastAsiaTheme="minorEastAsia"/>
                <w:b/>
                <w:bCs/>
              </w:rPr>
            </w:pPr>
            <w:r>
              <w:rPr>
                <w:rFonts w:eastAsiaTheme="minorEastAsia"/>
                <w:b/>
                <w:bCs/>
              </w:rPr>
              <w:t>Low- h</w:t>
            </w:r>
            <w:r w:rsidRPr="00E52E0C">
              <w:rPr>
                <w:rFonts w:eastAsiaTheme="minorEastAsia"/>
                <w:b/>
                <w:bCs/>
              </w:rPr>
              <w:t>igh</w:t>
            </w:r>
          </w:p>
        </w:tc>
        <w:tc>
          <w:tcPr>
            <w:tcW w:w="1849" w:type="dxa"/>
          </w:tcPr>
          <w:p w14:paraId="1D88DAEE" w14:textId="77777777" w:rsidR="00132ACA" w:rsidRPr="00E52E0C" w:rsidRDefault="00132ACA" w:rsidP="001E5983">
            <w:pPr>
              <w:jc w:val="both"/>
              <w:rPr>
                <w:rFonts w:eastAsiaTheme="minorEastAsia"/>
                <w:b/>
                <w:bCs/>
              </w:rPr>
            </w:pPr>
            <w:r>
              <w:rPr>
                <w:rFonts w:eastAsiaTheme="minorEastAsia"/>
                <w:b/>
                <w:bCs/>
              </w:rPr>
              <w:t>High-low</w:t>
            </w:r>
          </w:p>
        </w:tc>
        <w:tc>
          <w:tcPr>
            <w:tcW w:w="1659" w:type="dxa"/>
          </w:tcPr>
          <w:p w14:paraId="2643A67E" w14:textId="77777777" w:rsidR="00132ACA" w:rsidRPr="00E52E0C" w:rsidRDefault="00132ACA" w:rsidP="001E5983">
            <w:pPr>
              <w:jc w:val="both"/>
              <w:rPr>
                <w:rFonts w:eastAsiaTheme="minorEastAsia"/>
                <w:b/>
                <w:bCs/>
              </w:rPr>
            </w:pPr>
            <w:r w:rsidRPr="00E52E0C">
              <w:rPr>
                <w:rFonts w:eastAsiaTheme="minorEastAsia"/>
                <w:b/>
                <w:bCs/>
              </w:rPr>
              <w:t>One-way ANOVA</w:t>
            </w:r>
          </w:p>
        </w:tc>
      </w:tr>
      <w:tr w:rsidR="00132ACA" w:rsidRPr="00E506BA" w14:paraId="7ABB6F10" w14:textId="77777777" w:rsidTr="00D317AD">
        <w:tc>
          <w:tcPr>
            <w:tcW w:w="2039" w:type="dxa"/>
          </w:tcPr>
          <w:p w14:paraId="7EFF4166" w14:textId="77777777" w:rsidR="00132ACA" w:rsidRPr="00E52E0C" w:rsidRDefault="00132ACA" w:rsidP="001E5983">
            <w:pPr>
              <w:jc w:val="both"/>
              <w:rPr>
                <w:rFonts w:eastAsiaTheme="minorEastAsia"/>
              </w:rPr>
            </w:pPr>
            <w:r w:rsidRPr="00E52E0C">
              <w:rPr>
                <w:rFonts w:eastAsiaTheme="minorEastAsia"/>
              </w:rPr>
              <w:t>Remembering factor (</w:t>
            </w:r>
            <w:r w:rsidRPr="00E52E0C">
              <w:rPr>
                <w:rFonts w:ascii="Times New Roman" w:eastAsiaTheme="minorEastAsia" w:hAnsi="Times New Roman" w:cs="Times New Roman"/>
              </w:rPr>
              <w:t>α</w:t>
            </w:r>
            <w:r w:rsidRPr="00E52E0C">
              <w:rPr>
                <w:rFonts w:eastAsiaTheme="minorEastAsia"/>
              </w:rPr>
              <w:t>)</w:t>
            </w:r>
          </w:p>
        </w:tc>
        <w:tc>
          <w:tcPr>
            <w:tcW w:w="1849" w:type="dxa"/>
          </w:tcPr>
          <w:p w14:paraId="217CD853" w14:textId="49DBE543" w:rsidR="00132ACA" w:rsidRPr="00E52E0C" w:rsidRDefault="00132ACA" w:rsidP="001E5983">
            <w:pPr>
              <w:jc w:val="both"/>
              <w:rPr>
                <w:rFonts w:eastAsiaTheme="minorEastAsia"/>
              </w:rPr>
            </w:pPr>
            <w:r w:rsidRPr="00E52E0C">
              <w:rPr>
                <w:rFonts w:eastAsiaTheme="minorEastAsia"/>
              </w:rPr>
              <w:t>0.98</w:t>
            </w:r>
            <w:r w:rsidR="006F3CFD">
              <w:rPr>
                <w:rFonts w:eastAsiaTheme="minorEastAsia"/>
              </w:rPr>
              <w:t>±</w:t>
            </w:r>
            <w:r w:rsidRPr="00E52E0C">
              <w:rPr>
                <w:rFonts w:eastAsiaTheme="minorEastAsia"/>
              </w:rPr>
              <w:t xml:space="preserve"> 0.00</w:t>
            </w:r>
            <w:r>
              <w:rPr>
                <w:rFonts w:eastAsiaTheme="minorEastAsia"/>
              </w:rPr>
              <w:t>5</w:t>
            </w:r>
          </w:p>
        </w:tc>
        <w:tc>
          <w:tcPr>
            <w:tcW w:w="1849" w:type="dxa"/>
          </w:tcPr>
          <w:p w14:paraId="4D839BC7" w14:textId="08565581" w:rsidR="00132ACA" w:rsidRPr="00E52E0C" w:rsidRDefault="00132ACA" w:rsidP="001E5983">
            <w:pPr>
              <w:jc w:val="both"/>
              <w:rPr>
                <w:rFonts w:eastAsiaTheme="minorEastAsia"/>
              </w:rPr>
            </w:pPr>
            <w:r w:rsidRPr="00E52E0C">
              <w:rPr>
                <w:rFonts w:eastAsiaTheme="minorEastAsia"/>
              </w:rPr>
              <w:t>0.9</w:t>
            </w:r>
            <w:r>
              <w:rPr>
                <w:rFonts w:eastAsiaTheme="minorEastAsia"/>
              </w:rPr>
              <w:t>7</w:t>
            </w:r>
            <w:r w:rsidRPr="00E52E0C">
              <w:rPr>
                <w:rFonts w:eastAsiaTheme="minorEastAsia"/>
              </w:rPr>
              <w:t xml:space="preserve"> </w:t>
            </w:r>
            <w:r w:rsidR="006F3CFD">
              <w:rPr>
                <w:rFonts w:eastAsiaTheme="minorEastAsia"/>
              </w:rPr>
              <w:t>±</w:t>
            </w:r>
            <w:r w:rsidRPr="00E52E0C">
              <w:rPr>
                <w:rFonts w:eastAsiaTheme="minorEastAsia"/>
              </w:rPr>
              <w:t xml:space="preserve"> 0.01</w:t>
            </w:r>
            <w:r>
              <w:rPr>
                <w:rFonts w:eastAsiaTheme="minorEastAsia"/>
              </w:rPr>
              <w:t>1</w:t>
            </w:r>
          </w:p>
        </w:tc>
        <w:tc>
          <w:tcPr>
            <w:tcW w:w="1659" w:type="dxa"/>
          </w:tcPr>
          <w:p w14:paraId="4CFC00E7" w14:textId="77777777" w:rsidR="00132ACA" w:rsidRPr="00E52E0C" w:rsidRDefault="00132ACA" w:rsidP="001E5983">
            <w:pPr>
              <w:jc w:val="both"/>
              <w:rPr>
                <w:rFonts w:eastAsiaTheme="minorEastAsia"/>
              </w:rPr>
            </w:pPr>
            <w:r>
              <w:t>p = 0.144</w:t>
            </w:r>
          </w:p>
        </w:tc>
      </w:tr>
      <w:tr w:rsidR="00132ACA" w:rsidRPr="00E506BA" w14:paraId="08FA9AF1" w14:textId="77777777" w:rsidTr="00D317AD">
        <w:tc>
          <w:tcPr>
            <w:tcW w:w="2039" w:type="dxa"/>
          </w:tcPr>
          <w:p w14:paraId="03A0AE27" w14:textId="77777777" w:rsidR="00132ACA" w:rsidRPr="00E52E0C" w:rsidRDefault="00132ACA" w:rsidP="001E5983">
            <w:pPr>
              <w:jc w:val="both"/>
              <w:rPr>
                <w:rFonts w:eastAsiaTheme="minorEastAsia"/>
              </w:rPr>
            </w:pPr>
            <w:r w:rsidRPr="00E52E0C">
              <w:rPr>
                <w:rFonts w:eastAsiaTheme="minorEastAsia"/>
              </w:rPr>
              <w:t>Learning rate (</w:t>
            </w:r>
            <m:oMath>
              <m:r>
                <w:rPr>
                  <w:rFonts w:ascii="Cambria Math" w:eastAsiaTheme="minorEastAsia" w:hAnsi="Cambria Math"/>
                </w:rPr>
                <m:t>β</m:t>
              </m:r>
            </m:oMath>
            <w:r w:rsidRPr="00E52E0C">
              <w:rPr>
                <w:rFonts w:eastAsiaTheme="minorEastAsia"/>
              </w:rPr>
              <w:t>)</w:t>
            </w:r>
          </w:p>
        </w:tc>
        <w:tc>
          <w:tcPr>
            <w:tcW w:w="1849" w:type="dxa"/>
          </w:tcPr>
          <w:p w14:paraId="4645D307" w14:textId="688256C7" w:rsidR="00132ACA" w:rsidRPr="00E52E0C" w:rsidRDefault="00132ACA" w:rsidP="001E5983">
            <w:pPr>
              <w:jc w:val="both"/>
              <w:rPr>
                <w:rFonts w:eastAsiaTheme="minorEastAsia"/>
              </w:rPr>
            </w:pPr>
            <w:r w:rsidRPr="00E52E0C">
              <w:rPr>
                <w:rFonts w:eastAsiaTheme="minorEastAsia"/>
              </w:rPr>
              <w:t xml:space="preserve">0.02 </w:t>
            </w:r>
            <w:r w:rsidR="006F3CFD">
              <w:rPr>
                <w:rFonts w:eastAsiaTheme="minorEastAsia"/>
              </w:rPr>
              <w:t>±</w:t>
            </w:r>
            <w:r w:rsidRPr="00E52E0C">
              <w:rPr>
                <w:rFonts w:eastAsiaTheme="minorEastAsia"/>
              </w:rPr>
              <w:t xml:space="preserve"> 0.00</w:t>
            </w:r>
            <w:r>
              <w:rPr>
                <w:rFonts w:eastAsiaTheme="minorEastAsia"/>
              </w:rPr>
              <w:t>8</w:t>
            </w:r>
          </w:p>
        </w:tc>
        <w:tc>
          <w:tcPr>
            <w:tcW w:w="1849" w:type="dxa"/>
          </w:tcPr>
          <w:p w14:paraId="7FBD8A9B" w14:textId="44D63F05" w:rsidR="00132ACA" w:rsidRPr="00E52E0C" w:rsidRDefault="00132ACA" w:rsidP="001E5983">
            <w:pPr>
              <w:jc w:val="both"/>
              <w:rPr>
                <w:rFonts w:eastAsiaTheme="minorEastAsia"/>
              </w:rPr>
            </w:pPr>
            <w:r w:rsidRPr="00E52E0C">
              <w:rPr>
                <w:rFonts w:eastAsiaTheme="minorEastAsia"/>
              </w:rPr>
              <w:t>0.0</w:t>
            </w:r>
            <w:r>
              <w:rPr>
                <w:rFonts w:eastAsiaTheme="minorEastAsia"/>
              </w:rPr>
              <w:t>7</w:t>
            </w:r>
            <w:r w:rsidR="006F3CFD">
              <w:rPr>
                <w:rFonts w:eastAsiaTheme="minorEastAsia"/>
              </w:rPr>
              <w:t>±</w:t>
            </w:r>
            <w:r w:rsidRPr="00E52E0C">
              <w:rPr>
                <w:rFonts w:eastAsiaTheme="minorEastAsia"/>
              </w:rPr>
              <w:t xml:space="preserve"> 0.023</w:t>
            </w:r>
          </w:p>
        </w:tc>
        <w:tc>
          <w:tcPr>
            <w:tcW w:w="1659" w:type="dxa"/>
          </w:tcPr>
          <w:p w14:paraId="257B5F0F" w14:textId="77777777" w:rsidR="00132ACA" w:rsidRPr="00E52E0C" w:rsidRDefault="00132ACA" w:rsidP="001E5983">
            <w:pPr>
              <w:jc w:val="both"/>
              <w:rPr>
                <w:rFonts w:eastAsiaTheme="minorEastAsia"/>
              </w:rPr>
            </w:pPr>
            <w:r>
              <w:t>p = 0.078</w:t>
            </w:r>
          </w:p>
        </w:tc>
      </w:tr>
      <w:tr w:rsidR="00132ACA" w:rsidRPr="00E506BA" w14:paraId="25404933" w14:textId="77777777" w:rsidTr="00D317AD">
        <w:tc>
          <w:tcPr>
            <w:tcW w:w="2039" w:type="dxa"/>
          </w:tcPr>
          <w:p w14:paraId="1116D6E3" w14:textId="77777777" w:rsidR="00132ACA" w:rsidRPr="00E52E0C" w:rsidRDefault="00132ACA" w:rsidP="001E5983">
            <w:pPr>
              <w:jc w:val="both"/>
              <w:rPr>
                <w:rFonts w:eastAsiaTheme="minorEastAsia"/>
              </w:rPr>
            </w:pPr>
            <w:r w:rsidRPr="00E52E0C">
              <w:rPr>
                <w:rFonts w:eastAsiaTheme="minorEastAsia"/>
              </w:rPr>
              <w:t>Initial asymmetry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m:t>
                  </m:r>
                </m:sub>
              </m:sSub>
            </m:oMath>
            <w:r w:rsidRPr="00E52E0C">
              <w:rPr>
                <w:rFonts w:eastAsiaTheme="minorEastAsia"/>
              </w:rPr>
              <w:t>)</w:t>
            </w:r>
          </w:p>
        </w:tc>
        <w:tc>
          <w:tcPr>
            <w:tcW w:w="1849" w:type="dxa"/>
          </w:tcPr>
          <w:p w14:paraId="343E72F2" w14:textId="2B482492" w:rsidR="00132ACA" w:rsidRPr="00E52E0C" w:rsidRDefault="00132ACA" w:rsidP="001E5983">
            <w:pPr>
              <w:jc w:val="both"/>
              <w:rPr>
                <w:rFonts w:eastAsiaTheme="minorEastAsia"/>
              </w:rPr>
            </w:pPr>
            <w:r w:rsidRPr="00E52E0C">
              <w:rPr>
                <w:rFonts w:eastAsiaTheme="minorEastAsia"/>
              </w:rPr>
              <w:t>-0.1</w:t>
            </w:r>
            <w:r>
              <w:rPr>
                <w:rFonts w:eastAsiaTheme="minorEastAsia"/>
              </w:rPr>
              <w:t>7</w:t>
            </w:r>
            <w:r w:rsidRPr="00E52E0C">
              <w:rPr>
                <w:rFonts w:eastAsiaTheme="minorEastAsia"/>
              </w:rPr>
              <w:t xml:space="preserve"> </w:t>
            </w:r>
            <w:r w:rsidR="006F3CFD">
              <w:rPr>
                <w:rFonts w:eastAsiaTheme="minorEastAsia"/>
              </w:rPr>
              <w:t>±</w:t>
            </w:r>
            <w:r w:rsidRPr="00E52E0C">
              <w:rPr>
                <w:rFonts w:eastAsiaTheme="minorEastAsia"/>
              </w:rPr>
              <w:t xml:space="preserve"> 0.02</w:t>
            </w:r>
            <w:r>
              <w:rPr>
                <w:rFonts w:eastAsiaTheme="minorEastAsia"/>
              </w:rPr>
              <w:t>9</w:t>
            </w:r>
          </w:p>
        </w:tc>
        <w:tc>
          <w:tcPr>
            <w:tcW w:w="1849" w:type="dxa"/>
          </w:tcPr>
          <w:p w14:paraId="5ACC7565" w14:textId="35984254" w:rsidR="00132ACA" w:rsidRPr="00E52E0C" w:rsidRDefault="00132ACA" w:rsidP="001E5983">
            <w:pPr>
              <w:jc w:val="both"/>
              <w:rPr>
                <w:rFonts w:eastAsiaTheme="minorEastAsia"/>
              </w:rPr>
            </w:pPr>
            <w:r w:rsidRPr="00E52E0C">
              <w:rPr>
                <w:rFonts w:eastAsiaTheme="minorEastAsia"/>
              </w:rPr>
              <w:t xml:space="preserve">-0.16 </w:t>
            </w:r>
            <w:r w:rsidR="006F3CFD">
              <w:rPr>
                <w:rFonts w:eastAsiaTheme="minorEastAsia"/>
              </w:rPr>
              <w:t>±</w:t>
            </w:r>
            <w:r w:rsidRPr="00E52E0C">
              <w:rPr>
                <w:rFonts w:eastAsiaTheme="minorEastAsia"/>
              </w:rPr>
              <w:t xml:space="preserve"> 0.042</w:t>
            </w:r>
          </w:p>
        </w:tc>
        <w:tc>
          <w:tcPr>
            <w:tcW w:w="1659" w:type="dxa"/>
          </w:tcPr>
          <w:p w14:paraId="70C08878" w14:textId="77777777" w:rsidR="00132ACA" w:rsidRPr="00E52E0C" w:rsidRDefault="00132ACA" w:rsidP="001E5983">
            <w:pPr>
              <w:keepNext/>
              <w:jc w:val="both"/>
              <w:rPr>
                <w:rFonts w:eastAsiaTheme="minorEastAsia"/>
              </w:rPr>
            </w:pPr>
            <w:r>
              <w:t>p = 0.868</w:t>
            </w:r>
          </w:p>
        </w:tc>
      </w:tr>
    </w:tbl>
    <w:p w14:paraId="2E44E8B1" w14:textId="77777777" w:rsidR="00132ACA" w:rsidRPr="00FF1D6E" w:rsidRDefault="00132ACA" w:rsidP="001E5983">
      <w:pPr>
        <w:jc w:val="both"/>
      </w:pPr>
    </w:p>
    <w:tbl>
      <w:tblPr>
        <w:tblStyle w:val="TableGrid"/>
        <w:tblW w:w="0" w:type="auto"/>
        <w:tblLook w:val="04A0" w:firstRow="1" w:lastRow="0" w:firstColumn="1" w:lastColumn="0" w:noHBand="0" w:noVBand="1"/>
      </w:tblPr>
      <w:tblGrid>
        <w:gridCol w:w="2039"/>
        <w:gridCol w:w="1849"/>
        <w:gridCol w:w="1849"/>
        <w:gridCol w:w="1659"/>
      </w:tblGrid>
      <w:tr w:rsidR="00132ACA" w:rsidRPr="00E506BA" w14:paraId="1CB7569B" w14:textId="77777777" w:rsidTr="00D317AD">
        <w:tc>
          <w:tcPr>
            <w:tcW w:w="7396" w:type="dxa"/>
            <w:gridSpan w:val="4"/>
          </w:tcPr>
          <w:p w14:paraId="249FACDD" w14:textId="77777777" w:rsidR="00132ACA" w:rsidRPr="00FF1D6E" w:rsidRDefault="00132ACA" w:rsidP="001E5983">
            <w:pPr>
              <w:jc w:val="both"/>
              <w:rPr>
                <w:rFonts w:eastAsiaTheme="minorEastAsia"/>
                <w:b/>
                <w:bCs/>
              </w:rPr>
            </w:pPr>
            <w:r w:rsidRPr="00FF1D6E">
              <w:rPr>
                <w:rFonts w:eastAsiaTheme="minorEastAsia"/>
                <w:b/>
                <w:bCs/>
              </w:rPr>
              <w:t>VISIT 2: WASHOUT</w:t>
            </w:r>
          </w:p>
        </w:tc>
      </w:tr>
      <w:tr w:rsidR="00132ACA" w:rsidRPr="00E506BA" w14:paraId="4CD6FD7E" w14:textId="77777777" w:rsidTr="00D317AD">
        <w:tc>
          <w:tcPr>
            <w:tcW w:w="2039" w:type="dxa"/>
          </w:tcPr>
          <w:p w14:paraId="40823440" w14:textId="77777777" w:rsidR="00132ACA" w:rsidRPr="00FF1D6E" w:rsidRDefault="00132ACA" w:rsidP="001E5983">
            <w:pPr>
              <w:jc w:val="both"/>
              <w:rPr>
                <w:rFonts w:eastAsiaTheme="minorEastAsia"/>
                <w:b/>
                <w:bCs/>
              </w:rPr>
            </w:pPr>
            <w:r w:rsidRPr="00FF1D6E">
              <w:rPr>
                <w:rFonts w:eastAsiaTheme="minorEastAsia"/>
                <w:b/>
                <w:bCs/>
              </w:rPr>
              <w:t>State space fit parameter</w:t>
            </w:r>
          </w:p>
        </w:tc>
        <w:tc>
          <w:tcPr>
            <w:tcW w:w="1849" w:type="dxa"/>
          </w:tcPr>
          <w:p w14:paraId="5E1B6113" w14:textId="77777777" w:rsidR="00132ACA" w:rsidRPr="00FF1D6E" w:rsidRDefault="00132ACA" w:rsidP="001E5983">
            <w:pPr>
              <w:jc w:val="both"/>
              <w:rPr>
                <w:rFonts w:eastAsiaTheme="minorEastAsia"/>
                <w:b/>
                <w:bCs/>
              </w:rPr>
            </w:pPr>
            <w:r>
              <w:rPr>
                <w:rFonts w:eastAsiaTheme="minorEastAsia"/>
                <w:b/>
                <w:bCs/>
              </w:rPr>
              <w:t>Low-High</w:t>
            </w:r>
          </w:p>
        </w:tc>
        <w:tc>
          <w:tcPr>
            <w:tcW w:w="1849" w:type="dxa"/>
          </w:tcPr>
          <w:p w14:paraId="5B681055" w14:textId="77777777" w:rsidR="00132ACA" w:rsidRPr="00FF1D6E" w:rsidRDefault="00132ACA" w:rsidP="001E5983">
            <w:pPr>
              <w:jc w:val="both"/>
              <w:rPr>
                <w:rFonts w:eastAsiaTheme="minorEastAsia"/>
                <w:b/>
                <w:bCs/>
              </w:rPr>
            </w:pPr>
            <w:r>
              <w:rPr>
                <w:rFonts w:eastAsiaTheme="minorEastAsia"/>
                <w:b/>
                <w:bCs/>
              </w:rPr>
              <w:t>High-low</w:t>
            </w:r>
          </w:p>
        </w:tc>
        <w:tc>
          <w:tcPr>
            <w:tcW w:w="1659" w:type="dxa"/>
          </w:tcPr>
          <w:p w14:paraId="42478570" w14:textId="77777777" w:rsidR="00132ACA" w:rsidRPr="00FF1D6E" w:rsidRDefault="00132ACA" w:rsidP="001E5983">
            <w:pPr>
              <w:jc w:val="both"/>
              <w:rPr>
                <w:rFonts w:eastAsiaTheme="minorEastAsia"/>
                <w:b/>
                <w:bCs/>
              </w:rPr>
            </w:pPr>
            <w:r w:rsidRPr="00FF1D6E">
              <w:rPr>
                <w:rFonts w:eastAsiaTheme="minorEastAsia"/>
                <w:b/>
                <w:bCs/>
              </w:rPr>
              <w:t>One-way ANOVA</w:t>
            </w:r>
          </w:p>
        </w:tc>
      </w:tr>
      <w:tr w:rsidR="00132ACA" w:rsidRPr="00E506BA" w14:paraId="21A50332" w14:textId="77777777" w:rsidTr="00D317AD">
        <w:tc>
          <w:tcPr>
            <w:tcW w:w="2039" w:type="dxa"/>
          </w:tcPr>
          <w:p w14:paraId="6EC7A283" w14:textId="77777777" w:rsidR="00132ACA" w:rsidRPr="00FF1D6E" w:rsidRDefault="00132ACA" w:rsidP="001E5983">
            <w:pPr>
              <w:jc w:val="both"/>
              <w:rPr>
                <w:rFonts w:eastAsiaTheme="minorEastAsia"/>
              </w:rPr>
            </w:pPr>
            <w:r w:rsidRPr="00FF1D6E">
              <w:rPr>
                <w:rFonts w:eastAsiaTheme="minorEastAsia"/>
              </w:rPr>
              <w:t>Remembering factor (</w:t>
            </w:r>
            <w:r w:rsidRPr="00FF1D6E">
              <w:rPr>
                <w:rFonts w:ascii="Times New Roman" w:eastAsiaTheme="minorEastAsia" w:hAnsi="Times New Roman" w:cs="Times New Roman"/>
              </w:rPr>
              <w:t>α</w:t>
            </w:r>
            <w:r w:rsidRPr="00FF1D6E">
              <w:rPr>
                <w:rFonts w:eastAsiaTheme="minorEastAsia"/>
              </w:rPr>
              <w:t>)</w:t>
            </w:r>
          </w:p>
        </w:tc>
        <w:tc>
          <w:tcPr>
            <w:tcW w:w="1849" w:type="dxa"/>
          </w:tcPr>
          <w:p w14:paraId="7BB27053" w14:textId="7532773F" w:rsidR="00132ACA" w:rsidRPr="00FF1D6E" w:rsidRDefault="00132ACA" w:rsidP="001E5983">
            <w:pPr>
              <w:jc w:val="both"/>
              <w:rPr>
                <w:rFonts w:eastAsiaTheme="minorEastAsia"/>
              </w:rPr>
            </w:pPr>
            <w:r w:rsidRPr="00FF1D6E">
              <w:rPr>
                <w:rFonts w:eastAsiaTheme="minorEastAsia"/>
              </w:rPr>
              <w:t xml:space="preserve">0.98 </w:t>
            </w:r>
            <w:r w:rsidR="006F3CFD">
              <w:rPr>
                <w:rFonts w:eastAsiaTheme="minorEastAsia"/>
              </w:rPr>
              <w:t>±</w:t>
            </w:r>
            <w:r w:rsidRPr="00FF1D6E">
              <w:rPr>
                <w:rFonts w:eastAsiaTheme="minorEastAsia"/>
              </w:rPr>
              <w:t xml:space="preserve"> 0.009</w:t>
            </w:r>
          </w:p>
        </w:tc>
        <w:tc>
          <w:tcPr>
            <w:tcW w:w="1849" w:type="dxa"/>
          </w:tcPr>
          <w:p w14:paraId="078C205C" w14:textId="531F26A4" w:rsidR="00132ACA" w:rsidRPr="00FF1D6E" w:rsidRDefault="00132ACA" w:rsidP="001E5983">
            <w:pPr>
              <w:jc w:val="both"/>
              <w:rPr>
                <w:rFonts w:eastAsiaTheme="minorEastAsia"/>
              </w:rPr>
            </w:pPr>
            <w:r w:rsidRPr="00FF1D6E">
              <w:rPr>
                <w:rFonts w:eastAsiaTheme="minorEastAsia"/>
              </w:rPr>
              <w:t xml:space="preserve">0.98 </w:t>
            </w:r>
            <w:r w:rsidR="006F3CFD">
              <w:rPr>
                <w:rFonts w:eastAsiaTheme="minorEastAsia"/>
              </w:rPr>
              <w:t>±</w:t>
            </w:r>
            <w:r w:rsidRPr="00FF1D6E">
              <w:rPr>
                <w:rFonts w:eastAsiaTheme="minorEastAsia"/>
              </w:rPr>
              <w:t xml:space="preserve"> 0.0</w:t>
            </w:r>
            <w:r>
              <w:rPr>
                <w:rFonts w:eastAsiaTheme="minorEastAsia"/>
              </w:rPr>
              <w:t>10</w:t>
            </w:r>
          </w:p>
        </w:tc>
        <w:tc>
          <w:tcPr>
            <w:tcW w:w="1659" w:type="dxa"/>
          </w:tcPr>
          <w:p w14:paraId="25C214CF" w14:textId="77777777" w:rsidR="00132ACA" w:rsidRPr="00FF1D6E" w:rsidRDefault="00132ACA" w:rsidP="001E5983">
            <w:pPr>
              <w:jc w:val="both"/>
              <w:rPr>
                <w:rFonts w:eastAsiaTheme="minorEastAsia"/>
              </w:rPr>
            </w:pPr>
            <w:r>
              <w:t>p = 0.931</w:t>
            </w:r>
          </w:p>
        </w:tc>
      </w:tr>
      <w:tr w:rsidR="00132ACA" w:rsidRPr="00E506BA" w14:paraId="720289E5" w14:textId="77777777" w:rsidTr="00D317AD">
        <w:tc>
          <w:tcPr>
            <w:tcW w:w="2039" w:type="dxa"/>
          </w:tcPr>
          <w:p w14:paraId="52785F44" w14:textId="77777777" w:rsidR="00132ACA" w:rsidRPr="00FF1D6E" w:rsidRDefault="00132ACA" w:rsidP="001E5983">
            <w:pPr>
              <w:jc w:val="both"/>
              <w:rPr>
                <w:rFonts w:eastAsiaTheme="minorEastAsia"/>
              </w:rPr>
            </w:pPr>
            <w:r w:rsidRPr="00FF1D6E">
              <w:rPr>
                <w:rFonts w:eastAsiaTheme="minorEastAsia"/>
              </w:rPr>
              <w:t>Learning rate (</w:t>
            </w:r>
            <m:oMath>
              <m:r>
                <w:rPr>
                  <w:rFonts w:ascii="Cambria Math" w:eastAsiaTheme="minorEastAsia" w:hAnsi="Cambria Math"/>
                </w:rPr>
                <m:t>β</m:t>
              </m:r>
            </m:oMath>
            <w:r w:rsidRPr="00FF1D6E">
              <w:rPr>
                <w:rFonts w:eastAsiaTheme="minorEastAsia"/>
              </w:rPr>
              <w:t>)</w:t>
            </w:r>
          </w:p>
        </w:tc>
        <w:tc>
          <w:tcPr>
            <w:tcW w:w="1849" w:type="dxa"/>
          </w:tcPr>
          <w:p w14:paraId="6EEBA631" w14:textId="23719D85" w:rsidR="00132ACA" w:rsidRPr="00FF1D6E" w:rsidRDefault="00132ACA" w:rsidP="001E5983">
            <w:pPr>
              <w:jc w:val="both"/>
              <w:rPr>
                <w:rFonts w:eastAsiaTheme="minorEastAsia"/>
              </w:rPr>
            </w:pPr>
            <w:r w:rsidRPr="00FF1D6E">
              <w:rPr>
                <w:rFonts w:eastAsiaTheme="minorEastAsia"/>
              </w:rPr>
              <w:t xml:space="preserve">0.03 </w:t>
            </w:r>
            <w:r w:rsidR="006F3CFD">
              <w:rPr>
                <w:rFonts w:eastAsiaTheme="minorEastAsia"/>
              </w:rPr>
              <w:t>±</w:t>
            </w:r>
            <w:r w:rsidRPr="00FF1D6E">
              <w:rPr>
                <w:rFonts w:eastAsiaTheme="minorEastAsia"/>
              </w:rPr>
              <w:t xml:space="preserve"> 0.01</w:t>
            </w:r>
            <w:r>
              <w:rPr>
                <w:rFonts w:eastAsiaTheme="minorEastAsia"/>
              </w:rPr>
              <w:t>8</w:t>
            </w:r>
          </w:p>
        </w:tc>
        <w:tc>
          <w:tcPr>
            <w:tcW w:w="1849" w:type="dxa"/>
          </w:tcPr>
          <w:p w14:paraId="6153949E" w14:textId="2608FF6B" w:rsidR="00132ACA" w:rsidRPr="00FF1D6E" w:rsidRDefault="00132ACA" w:rsidP="001E5983">
            <w:pPr>
              <w:jc w:val="both"/>
              <w:rPr>
                <w:rFonts w:eastAsiaTheme="minorEastAsia"/>
              </w:rPr>
            </w:pPr>
            <w:r w:rsidRPr="00FF1D6E">
              <w:rPr>
                <w:rFonts w:eastAsiaTheme="minorEastAsia"/>
              </w:rPr>
              <w:t>0.0</w:t>
            </w:r>
            <w:r>
              <w:rPr>
                <w:rFonts w:eastAsiaTheme="minorEastAsia"/>
              </w:rPr>
              <w:t>3</w:t>
            </w:r>
            <w:r w:rsidRPr="00FF1D6E">
              <w:rPr>
                <w:rFonts w:eastAsiaTheme="minorEastAsia"/>
              </w:rPr>
              <w:t xml:space="preserve"> </w:t>
            </w:r>
            <w:r w:rsidR="006F3CFD">
              <w:rPr>
                <w:rFonts w:eastAsiaTheme="minorEastAsia"/>
              </w:rPr>
              <w:t>±</w:t>
            </w:r>
            <w:r w:rsidRPr="00FF1D6E">
              <w:rPr>
                <w:rFonts w:eastAsiaTheme="minorEastAsia"/>
              </w:rPr>
              <w:t xml:space="preserve"> 0.019</w:t>
            </w:r>
          </w:p>
        </w:tc>
        <w:tc>
          <w:tcPr>
            <w:tcW w:w="1659" w:type="dxa"/>
          </w:tcPr>
          <w:p w14:paraId="5E79641D" w14:textId="77777777" w:rsidR="00132ACA" w:rsidRPr="00FF1D6E" w:rsidRDefault="00132ACA" w:rsidP="001E5983">
            <w:pPr>
              <w:jc w:val="both"/>
              <w:rPr>
                <w:rFonts w:eastAsiaTheme="minorEastAsia"/>
              </w:rPr>
            </w:pPr>
            <w:r>
              <w:t>p = 0.795</w:t>
            </w:r>
          </w:p>
        </w:tc>
      </w:tr>
      <w:tr w:rsidR="00132ACA" w:rsidRPr="00E506BA" w14:paraId="47B374AF" w14:textId="77777777" w:rsidTr="00D317AD">
        <w:tc>
          <w:tcPr>
            <w:tcW w:w="2039" w:type="dxa"/>
          </w:tcPr>
          <w:p w14:paraId="6670FC77" w14:textId="77777777" w:rsidR="00132ACA" w:rsidRPr="00FF1D6E" w:rsidRDefault="00132ACA" w:rsidP="001E5983">
            <w:pPr>
              <w:jc w:val="both"/>
              <w:rPr>
                <w:rFonts w:eastAsiaTheme="minorEastAsia"/>
              </w:rPr>
            </w:pPr>
            <w:r w:rsidRPr="00FF1D6E">
              <w:rPr>
                <w:rFonts w:eastAsiaTheme="minorEastAsia"/>
              </w:rPr>
              <w:t>Initial asymmetry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m:t>
                  </m:r>
                </m:sub>
              </m:sSub>
            </m:oMath>
            <w:r w:rsidRPr="00FF1D6E">
              <w:rPr>
                <w:rFonts w:eastAsiaTheme="minorEastAsia"/>
              </w:rPr>
              <w:t>)</w:t>
            </w:r>
          </w:p>
        </w:tc>
        <w:tc>
          <w:tcPr>
            <w:tcW w:w="1849" w:type="dxa"/>
          </w:tcPr>
          <w:p w14:paraId="17925F30" w14:textId="00742992" w:rsidR="00132ACA" w:rsidRPr="00FF1D6E" w:rsidRDefault="00132ACA" w:rsidP="001E5983">
            <w:pPr>
              <w:jc w:val="both"/>
              <w:rPr>
                <w:rFonts w:eastAsiaTheme="minorEastAsia"/>
              </w:rPr>
            </w:pPr>
            <w:r w:rsidRPr="00FF1D6E">
              <w:rPr>
                <w:rFonts w:eastAsiaTheme="minorEastAsia"/>
              </w:rPr>
              <w:t>0.1</w:t>
            </w:r>
            <w:r>
              <w:rPr>
                <w:rFonts w:eastAsiaTheme="minorEastAsia"/>
              </w:rPr>
              <w:t>5</w:t>
            </w:r>
            <w:r w:rsidRPr="00FF1D6E">
              <w:rPr>
                <w:rFonts w:eastAsiaTheme="minorEastAsia"/>
              </w:rPr>
              <w:t xml:space="preserve"> </w:t>
            </w:r>
            <w:r w:rsidR="006F3CFD">
              <w:rPr>
                <w:rFonts w:eastAsiaTheme="minorEastAsia"/>
              </w:rPr>
              <w:t>±</w:t>
            </w:r>
            <w:r w:rsidRPr="00FF1D6E">
              <w:rPr>
                <w:rFonts w:eastAsiaTheme="minorEastAsia"/>
              </w:rPr>
              <w:t xml:space="preserve"> 0.02</w:t>
            </w:r>
            <w:r>
              <w:rPr>
                <w:rFonts w:eastAsiaTheme="minorEastAsia"/>
              </w:rPr>
              <w:t>2</w:t>
            </w:r>
          </w:p>
        </w:tc>
        <w:tc>
          <w:tcPr>
            <w:tcW w:w="1849" w:type="dxa"/>
          </w:tcPr>
          <w:p w14:paraId="655A74E0" w14:textId="4B0526F0" w:rsidR="00132ACA" w:rsidRPr="00FF1D6E" w:rsidRDefault="00132ACA" w:rsidP="001E5983">
            <w:pPr>
              <w:jc w:val="both"/>
              <w:rPr>
                <w:rFonts w:eastAsiaTheme="minorEastAsia"/>
              </w:rPr>
            </w:pPr>
            <w:r w:rsidRPr="00FF1D6E">
              <w:rPr>
                <w:rFonts w:eastAsiaTheme="minorEastAsia"/>
              </w:rPr>
              <w:t xml:space="preserve">0.10 </w:t>
            </w:r>
            <w:r w:rsidR="006F3CFD">
              <w:rPr>
                <w:rFonts w:eastAsiaTheme="minorEastAsia"/>
              </w:rPr>
              <w:t>±</w:t>
            </w:r>
            <w:r w:rsidRPr="00FF1D6E">
              <w:rPr>
                <w:rFonts w:eastAsiaTheme="minorEastAsia"/>
              </w:rPr>
              <w:t xml:space="preserve"> 0.024</w:t>
            </w:r>
          </w:p>
        </w:tc>
        <w:tc>
          <w:tcPr>
            <w:tcW w:w="1659" w:type="dxa"/>
          </w:tcPr>
          <w:p w14:paraId="5A42974E" w14:textId="77777777" w:rsidR="00132ACA" w:rsidRPr="00FF1D6E" w:rsidRDefault="00132ACA" w:rsidP="001E5983">
            <w:pPr>
              <w:keepNext/>
              <w:jc w:val="both"/>
              <w:rPr>
                <w:rFonts w:eastAsiaTheme="minorEastAsia"/>
              </w:rPr>
            </w:pPr>
            <w:r>
              <w:t>p = 0.228</w:t>
            </w:r>
          </w:p>
        </w:tc>
      </w:tr>
    </w:tbl>
    <w:p w14:paraId="4A904640" w14:textId="77777777" w:rsidR="00132ACA" w:rsidRDefault="00132ACA" w:rsidP="001E5983">
      <w:pPr>
        <w:jc w:val="both"/>
      </w:pPr>
    </w:p>
    <w:tbl>
      <w:tblPr>
        <w:tblStyle w:val="TableGrid"/>
        <w:tblW w:w="0" w:type="auto"/>
        <w:tblLook w:val="04A0" w:firstRow="1" w:lastRow="0" w:firstColumn="1" w:lastColumn="0" w:noHBand="0" w:noVBand="1"/>
      </w:tblPr>
      <w:tblGrid>
        <w:gridCol w:w="2039"/>
        <w:gridCol w:w="1849"/>
        <w:gridCol w:w="1849"/>
        <w:gridCol w:w="1659"/>
      </w:tblGrid>
      <w:tr w:rsidR="00132ACA" w:rsidRPr="00E506BA" w14:paraId="0E853774" w14:textId="77777777" w:rsidTr="00D317AD">
        <w:tc>
          <w:tcPr>
            <w:tcW w:w="7396" w:type="dxa"/>
            <w:gridSpan w:val="4"/>
          </w:tcPr>
          <w:p w14:paraId="1BE3D593" w14:textId="77777777" w:rsidR="00132ACA" w:rsidRPr="00FF1D6E" w:rsidRDefault="00132ACA" w:rsidP="001E5983">
            <w:pPr>
              <w:jc w:val="both"/>
              <w:rPr>
                <w:rFonts w:eastAsiaTheme="minorEastAsia"/>
                <w:b/>
                <w:bCs/>
              </w:rPr>
            </w:pPr>
            <w:r w:rsidRPr="00FF1D6E">
              <w:rPr>
                <w:rFonts w:eastAsiaTheme="minorEastAsia"/>
                <w:b/>
                <w:bCs/>
              </w:rPr>
              <w:lastRenderedPageBreak/>
              <w:t xml:space="preserve">VISIT 2: </w:t>
            </w:r>
            <w:r>
              <w:rPr>
                <w:rFonts w:eastAsiaTheme="minorEastAsia"/>
                <w:b/>
                <w:bCs/>
              </w:rPr>
              <w:t>RELEARNING</w:t>
            </w:r>
          </w:p>
        </w:tc>
      </w:tr>
      <w:tr w:rsidR="00132ACA" w:rsidRPr="00E506BA" w14:paraId="35FE2DE0" w14:textId="77777777" w:rsidTr="00D317AD">
        <w:tc>
          <w:tcPr>
            <w:tcW w:w="2039" w:type="dxa"/>
          </w:tcPr>
          <w:p w14:paraId="27AD28D2" w14:textId="77777777" w:rsidR="00132ACA" w:rsidRPr="00FF1D6E" w:rsidRDefault="00132ACA" w:rsidP="001E5983">
            <w:pPr>
              <w:jc w:val="both"/>
              <w:rPr>
                <w:rFonts w:eastAsiaTheme="minorEastAsia"/>
                <w:b/>
                <w:bCs/>
              </w:rPr>
            </w:pPr>
            <w:r w:rsidRPr="00FF1D6E">
              <w:rPr>
                <w:rFonts w:eastAsiaTheme="minorEastAsia"/>
                <w:b/>
                <w:bCs/>
              </w:rPr>
              <w:t>State space fit parameter</w:t>
            </w:r>
          </w:p>
        </w:tc>
        <w:tc>
          <w:tcPr>
            <w:tcW w:w="1849" w:type="dxa"/>
          </w:tcPr>
          <w:p w14:paraId="3903C54C" w14:textId="77777777" w:rsidR="00132ACA" w:rsidRPr="00FF1D6E" w:rsidRDefault="00132ACA" w:rsidP="001E5983">
            <w:pPr>
              <w:jc w:val="both"/>
              <w:rPr>
                <w:rFonts w:eastAsiaTheme="minorEastAsia"/>
                <w:b/>
                <w:bCs/>
              </w:rPr>
            </w:pPr>
            <w:r>
              <w:rPr>
                <w:rFonts w:eastAsiaTheme="minorEastAsia"/>
                <w:b/>
                <w:bCs/>
              </w:rPr>
              <w:t>Low-high</w:t>
            </w:r>
          </w:p>
        </w:tc>
        <w:tc>
          <w:tcPr>
            <w:tcW w:w="1849" w:type="dxa"/>
          </w:tcPr>
          <w:p w14:paraId="60B4D99C" w14:textId="77777777" w:rsidR="00132ACA" w:rsidRPr="00FF1D6E" w:rsidRDefault="00132ACA" w:rsidP="001E5983">
            <w:pPr>
              <w:jc w:val="both"/>
              <w:rPr>
                <w:rFonts w:eastAsiaTheme="minorEastAsia"/>
                <w:b/>
                <w:bCs/>
              </w:rPr>
            </w:pPr>
            <w:r>
              <w:rPr>
                <w:rFonts w:eastAsiaTheme="minorEastAsia"/>
                <w:b/>
                <w:bCs/>
              </w:rPr>
              <w:t>High-low</w:t>
            </w:r>
          </w:p>
        </w:tc>
        <w:tc>
          <w:tcPr>
            <w:tcW w:w="1659" w:type="dxa"/>
          </w:tcPr>
          <w:p w14:paraId="150D302F" w14:textId="77777777" w:rsidR="00132ACA" w:rsidRPr="00FF1D6E" w:rsidRDefault="00132ACA" w:rsidP="001E5983">
            <w:pPr>
              <w:jc w:val="both"/>
              <w:rPr>
                <w:rFonts w:eastAsiaTheme="minorEastAsia"/>
                <w:b/>
                <w:bCs/>
              </w:rPr>
            </w:pPr>
            <w:r w:rsidRPr="00FF1D6E">
              <w:rPr>
                <w:rFonts w:eastAsiaTheme="minorEastAsia"/>
                <w:b/>
                <w:bCs/>
              </w:rPr>
              <w:t>One-way ANOVA</w:t>
            </w:r>
          </w:p>
        </w:tc>
      </w:tr>
      <w:tr w:rsidR="00132ACA" w:rsidRPr="00E506BA" w14:paraId="691D1F40" w14:textId="77777777" w:rsidTr="00D317AD">
        <w:tc>
          <w:tcPr>
            <w:tcW w:w="2039" w:type="dxa"/>
          </w:tcPr>
          <w:p w14:paraId="7332CA0E" w14:textId="77777777" w:rsidR="00132ACA" w:rsidRPr="00FF1D6E" w:rsidRDefault="00132ACA" w:rsidP="001E5983">
            <w:pPr>
              <w:jc w:val="both"/>
              <w:rPr>
                <w:rFonts w:eastAsiaTheme="minorEastAsia"/>
              </w:rPr>
            </w:pPr>
            <w:r w:rsidRPr="00FF1D6E">
              <w:rPr>
                <w:rFonts w:eastAsiaTheme="minorEastAsia"/>
              </w:rPr>
              <w:t>Remembering factor (</w:t>
            </w:r>
            <w:r w:rsidRPr="00FF1D6E">
              <w:rPr>
                <w:rFonts w:ascii="Times New Roman" w:eastAsiaTheme="minorEastAsia" w:hAnsi="Times New Roman" w:cs="Times New Roman"/>
              </w:rPr>
              <w:t>α</w:t>
            </w:r>
            <w:r w:rsidRPr="00FF1D6E">
              <w:rPr>
                <w:rFonts w:eastAsiaTheme="minorEastAsia"/>
              </w:rPr>
              <w:t>)</w:t>
            </w:r>
          </w:p>
        </w:tc>
        <w:tc>
          <w:tcPr>
            <w:tcW w:w="1849" w:type="dxa"/>
          </w:tcPr>
          <w:p w14:paraId="7E7E7990" w14:textId="4BAFE33D" w:rsidR="00132ACA" w:rsidRPr="00FF1D6E" w:rsidRDefault="00132ACA" w:rsidP="001E5983">
            <w:pPr>
              <w:jc w:val="both"/>
              <w:rPr>
                <w:rFonts w:eastAsiaTheme="minorEastAsia"/>
              </w:rPr>
            </w:pPr>
            <w:r w:rsidRPr="00BE648C">
              <w:rPr>
                <w:rFonts w:eastAsiaTheme="minorEastAsia"/>
              </w:rPr>
              <w:t>0.9</w:t>
            </w:r>
            <w:r>
              <w:rPr>
                <w:rFonts w:eastAsiaTheme="minorEastAsia"/>
              </w:rPr>
              <w:t>8</w:t>
            </w:r>
            <w:r w:rsidRPr="00BE648C">
              <w:rPr>
                <w:rFonts w:eastAsiaTheme="minorEastAsia"/>
              </w:rPr>
              <w:t xml:space="preserve"> </w:t>
            </w:r>
            <w:r w:rsidR="006F3CFD">
              <w:rPr>
                <w:rFonts w:eastAsiaTheme="minorEastAsia"/>
              </w:rPr>
              <w:t>±</w:t>
            </w:r>
            <w:r w:rsidRPr="00BE648C">
              <w:rPr>
                <w:rFonts w:eastAsiaTheme="minorEastAsia"/>
              </w:rPr>
              <w:t xml:space="preserve"> 0.00</w:t>
            </w:r>
            <w:r>
              <w:rPr>
                <w:rFonts w:eastAsiaTheme="minorEastAsia"/>
              </w:rPr>
              <w:t>9</w:t>
            </w:r>
          </w:p>
        </w:tc>
        <w:tc>
          <w:tcPr>
            <w:tcW w:w="1849" w:type="dxa"/>
          </w:tcPr>
          <w:p w14:paraId="550A7A87" w14:textId="5A3A9500" w:rsidR="00132ACA" w:rsidRPr="00FF1D6E" w:rsidRDefault="00132ACA" w:rsidP="001E5983">
            <w:pPr>
              <w:jc w:val="both"/>
              <w:rPr>
                <w:rFonts w:eastAsiaTheme="minorEastAsia"/>
              </w:rPr>
            </w:pPr>
            <w:r w:rsidRPr="00BE648C">
              <w:rPr>
                <w:rFonts w:eastAsiaTheme="minorEastAsia"/>
              </w:rPr>
              <w:t>0.9</w:t>
            </w:r>
            <w:r>
              <w:rPr>
                <w:rFonts w:eastAsiaTheme="minorEastAsia"/>
              </w:rPr>
              <w:t>7</w:t>
            </w:r>
            <w:r w:rsidRPr="00BE648C">
              <w:rPr>
                <w:rFonts w:eastAsiaTheme="minorEastAsia"/>
              </w:rPr>
              <w:t xml:space="preserve"> </w:t>
            </w:r>
            <w:r w:rsidR="006F3CFD">
              <w:rPr>
                <w:rFonts w:eastAsiaTheme="minorEastAsia"/>
              </w:rPr>
              <w:t>±</w:t>
            </w:r>
            <w:r w:rsidRPr="00BE648C">
              <w:rPr>
                <w:rFonts w:eastAsiaTheme="minorEastAsia"/>
              </w:rPr>
              <w:t xml:space="preserve"> 0.012</w:t>
            </w:r>
          </w:p>
        </w:tc>
        <w:tc>
          <w:tcPr>
            <w:tcW w:w="1659" w:type="dxa"/>
          </w:tcPr>
          <w:p w14:paraId="0E0B7892" w14:textId="77777777" w:rsidR="00132ACA" w:rsidRPr="00FF1D6E" w:rsidRDefault="00132ACA" w:rsidP="001E5983">
            <w:pPr>
              <w:jc w:val="both"/>
              <w:rPr>
                <w:rFonts w:eastAsiaTheme="minorEastAsia"/>
              </w:rPr>
            </w:pPr>
            <w:r>
              <w:t>p = 0.592</w:t>
            </w:r>
          </w:p>
        </w:tc>
      </w:tr>
      <w:tr w:rsidR="00132ACA" w:rsidRPr="00E506BA" w14:paraId="5115B8A3" w14:textId="77777777" w:rsidTr="00D317AD">
        <w:tc>
          <w:tcPr>
            <w:tcW w:w="2039" w:type="dxa"/>
          </w:tcPr>
          <w:p w14:paraId="1D44CC85" w14:textId="77777777" w:rsidR="00132ACA" w:rsidRPr="00FF1D6E" w:rsidRDefault="00132ACA" w:rsidP="001E5983">
            <w:pPr>
              <w:jc w:val="both"/>
              <w:rPr>
                <w:rFonts w:eastAsiaTheme="minorEastAsia"/>
              </w:rPr>
            </w:pPr>
            <w:r w:rsidRPr="00FF1D6E">
              <w:rPr>
                <w:rFonts w:eastAsiaTheme="minorEastAsia"/>
              </w:rPr>
              <w:t>Learning rate (</w:t>
            </w:r>
            <m:oMath>
              <m:r>
                <w:rPr>
                  <w:rFonts w:ascii="Cambria Math" w:eastAsiaTheme="minorEastAsia" w:hAnsi="Cambria Math"/>
                </w:rPr>
                <m:t>β</m:t>
              </m:r>
            </m:oMath>
            <w:r w:rsidRPr="00FF1D6E">
              <w:rPr>
                <w:rFonts w:eastAsiaTheme="minorEastAsia"/>
              </w:rPr>
              <w:t>)</w:t>
            </w:r>
          </w:p>
        </w:tc>
        <w:tc>
          <w:tcPr>
            <w:tcW w:w="1849" w:type="dxa"/>
          </w:tcPr>
          <w:p w14:paraId="7366BDDD" w14:textId="199AE0F4" w:rsidR="00132ACA" w:rsidRPr="00FF1D6E" w:rsidRDefault="00132ACA" w:rsidP="001E5983">
            <w:pPr>
              <w:jc w:val="both"/>
              <w:rPr>
                <w:rFonts w:eastAsiaTheme="minorEastAsia"/>
              </w:rPr>
            </w:pPr>
            <w:r w:rsidRPr="00BE648C">
              <w:rPr>
                <w:rFonts w:eastAsiaTheme="minorEastAsia"/>
              </w:rPr>
              <w:t>0.0</w:t>
            </w:r>
            <w:r>
              <w:rPr>
                <w:rFonts w:eastAsiaTheme="minorEastAsia"/>
              </w:rPr>
              <w:t>4</w:t>
            </w:r>
            <w:r w:rsidR="006F3CFD">
              <w:rPr>
                <w:rFonts w:eastAsiaTheme="minorEastAsia"/>
              </w:rPr>
              <w:t>±</w:t>
            </w:r>
            <w:r w:rsidRPr="00BE648C">
              <w:rPr>
                <w:rFonts w:eastAsiaTheme="minorEastAsia"/>
              </w:rPr>
              <w:t xml:space="preserve"> 0.018</w:t>
            </w:r>
          </w:p>
        </w:tc>
        <w:tc>
          <w:tcPr>
            <w:tcW w:w="1849" w:type="dxa"/>
          </w:tcPr>
          <w:p w14:paraId="478EC64A" w14:textId="5FAC91B0" w:rsidR="00132ACA" w:rsidRPr="00FF1D6E" w:rsidRDefault="00132ACA" w:rsidP="001E5983">
            <w:pPr>
              <w:jc w:val="both"/>
              <w:rPr>
                <w:rFonts w:eastAsiaTheme="minorEastAsia"/>
              </w:rPr>
            </w:pPr>
            <w:r w:rsidRPr="00BE648C">
              <w:rPr>
                <w:rFonts w:eastAsiaTheme="minorEastAsia"/>
              </w:rPr>
              <w:t>0.0</w:t>
            </w:r>
            <w:r>
              <w:rPr>
                <w:rFonts w:eastAsiaTheme="minorEastAsia"/>
              </w:rPr>
              <w:t>6</w:t>
            </w:r>
            <w:r w:rsidRPr="00BE648C">
              <w:rPr>
                <w:rFonts w:eastAsiaTheme="minorEastAsia"/>
              </w:rPr>
              <w:t xml:space="preserve"> </w:t>
            </w:r>
            <w:r w:rsidR="006F3CFD">
              <w:rPr>
                <w:rFonts w:eastAsiaTheme="minorEastAsia"/>
              </w:rPr>
              <w:t>±</w:t>
            </w:r>
            <w:r w:rsidRPr="00BE648C">
              <w:rPr>
                <w:rFonts w:eastAsiaTheme="minorEastAsia"/>
              </w:rPr>
              <w:t xml:space="preserve"> 0.025</w:t>
            </w:r>
          </w:p>
        </w:tc>
        <w:tc>
          <w:tcPr>
            <w:tcW w:w="1659" w:type="dxa"/>
          </w:tcPr>
          <w:p w14:paraId="4B59DA3A" w14:textId="77777777" w:rsidR="00132ACA" w:rsidRPr="00FF1D6E" w:rsidRDefault="00132ACA" w:rsidP="001E5983">
            <w:pPr>
              <w:jc w:val="both"/>
              <w:rPr>
                <w:rFonts w:eastAsiaTheme="minorEastAsia"/>
              </w:rPr>
            </w:pPr>
            <w:r>
              <w:t>p = 0.510</w:t>
            </w:r>
          </w:p>
        </w:tc>
      </w:tr>
      <w:tr w:rsidR="00132ACA" w:rsidRPr="00E506BA" w14:paraId="55D2EEEA" w14:textId="77777777" w:rsidTr="00D317AD">
        <w:tc>
          <w:tcPr>
            <w:tcW w:w="2039" w:type="dxa"/>
          </w:tcPr>
          <w:p w14:paraId="49592FB0" w14:textId="77777777" w:rsidR="00132ACA" w:rsidRPr="00FF1D6E" w:rsidRDefault="00132ACA" w:rsidP="001E5983">
            <w:pPr>
              <w:jc w:val="both"/>
              <w:rPr>
                <w:rFonts w:eastAsiaTheme="minorEastAsia"/>
              </w:rPr>
            </w:pPr>
            <w:r w:rsidRPr="00FF1D6E">
              <w:rPr>
                <w:rFonts w:eastAsiaTheme="minorEastAsia"/>
              </w:rPr>
              <w:t>Initial asymmetry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m:t>
                  </m:r>
                </m:sub>
              </m:sSub>
            </m:oMath>
            <w:r w:rsidRPr="00FF1D6E">
              <w:rPr>
                <w:rFonts w:eastAsiaTheme="minorEastAsia"/>
              </w:rPr>
              <w:t>)</w:t>
            </w:r>
          </w:p>
        </w:tc>
        <w:tc>
          <w:tcPr>
            <w:tcW w:w="1849" w:type="dxa"/>
          </w:tcPr>
          <w:p w14:paraId="7D87510B" w14:textId="012B9DCB" w:rsidR="00132ACA" w:rsidRPr="00FF1D6E" w:rsidRDefault="00132ACA" w:rsidP="001E5983">
            <w:pPr>
              <w:jc w:val="both"/>
              <w:rPr>
                <w:rFonts w:eastAsiaTheme="minorEastAsia"/>
              </w:rPr>
            </w:pPr>
            <w:r w:rsidRPr="00BE648C">
              <w:rPr>
                <w:rFonts w:eastAsiaTheme="minorEastAsia"/>
              </w:rPr>
              <w:t xml:space="preserve">-0.06 </w:t>
            </w:r>
            <w:r w:rsidR="006F3CFD">
              <w:rPr>
                <w:rFonts w:eastAsiaTheme="minorEastAsia"/>
              </w:rPr>
              <w:t>±</w:t>
            </w:r>
            <w:r w:rsidRPr="00BE648C">
              <w:rPr>
                <w:rFonts w:eastAsiaTheme="minorEastAsia"/>
              </w:rPr>
              <w:t xml:space="preserve"> 0.022</w:t>
            </w:r>
          </w:p>
        </w:tc>
        <w:tc>
          <w:tcPr>
            <w:tcW w:w="1849" w:type="dxa"/>
          </w:tcPr>
          <w:p w14:paraId="4B3D1898" w14:textId="22D9D4DD" w:rsidR="00132ACA" w:rsidRPr="00FF1D6E" w:rsidRDefault="00132ACA" w:rsidP="001E5983">
            <w:pPr>
              <w:jc w:val="both"/>
              <w:rPr>
                <w:rFonts w:eastAsiaTheme="minorEastAsia"/>
              </w:rPr>
            </w:pPr>
            <w:r w:rsidRPr="00EB4938">
              <w:rPr>
                <w:rFonts w:eastAsiaTheme="minorEastAsia"/>
              </w:rPr>
              <w:t>-0.0</w:t>
            </w:r>
            <w:r>
              <w:rPr>
                <w:rFonts w:eastAsiaTheme="minorEastAsia"/>
              </w:rPr>
              <w:t>5</w:t>
            </w:r>
            <w:r w:rsidRPr="00EB4938">
              <w:rPr>
                <w:rFonts w:eastAsiaTheme="minorEastAsia"/>
              </w:rPr>
              <w:t xml:space="preserve"> </w:t>
            </w:r>
            <w:r w:rsidR="006F3CFD">
              <w:rPr>
                <w:rFonts w:eastAsiaTheme="minorEastAsia"/>
              </w:rPr>
              <w:t>±</w:t>
            </w:r>
            <w:r w:rsidRPr="00EB4938">
              <w:rPr>
                <w:rFonts w:eastAsiaTheme="minorEastAsia"/>
              </w:rPr>
              <w:t xml:space="preserve"> 0.0</w:t>
            </w:r>
            <w:r>
              <w:rPr>
                <w:rFonts w:eastAsiaTheme="minorEastAsia"/>
              </w:rPr>
              <w:t>20</w:t>
            </w:r>
          </w:p>
        </w:tc>
        <w:tc>
          <w:tcPr>
            <w:tcW w:w="1659" w:type="dxa"/>
          </w:tcPr>
          <w:p w14:paraId="01E553F7" w14:textId="77777777" w:rsidR="00132ACA" w:rsidRPr="00FF1D6E" w:rsidRDefault="00132ACA" w:rsidP="001E5983">
            <w:pPr>
              <w:keepNext/>
              <w:jc w:val="both"/>
              <w:rPr>
                <w:rFonts w:eastAsiaTheme="minorEastAsia"/>
              </w:rPr>
            </w:pPr>
            <w:r>
              <w:t>p = 0.667</w:t>
            </w:r>
          </w:p>
        </w:tc>
      </w:tr>
    </w:tbl>
    <w:p w14:paraId="18246C17" w14:textId="77777777" w:rsidR="00132ACA" w:rsidRDefault="00132ACA" w:rsidP="001E5983">
      <w:pPr>
        <w:jc w:val="both"/>
      </w:pPr>
    </w:p>
    <w:p w14:paraId="48537A1C" w14:textId="77777777" w:rsidR="00132ACA" w:rsidRPr="002E32FA" w:rsidRDefault="00132ACA" w:rsidP="001E5983">
      <w:pPr>
        <w:jc w:val="both"/>
      </w:pPr>
      <w:r w:rsidRPr="00D5663B">
        <w:rPr>
          <w:i/>
          <w:iCs/>
        </w:rPr>
        <w:t>Exponential model fit</w:t>
      </w:r>
      <w:r>
        <w:t>. We fit an exponential model learning, washout, and relearning blocks during the second visit. We identified no differences between the state space curve fits for each group.</w:t>
      </w:r>
    </w:p>
    <w:tbl>
      <w:tblPr>
        <w:tblStyle w:val="TableGrid"/>
        <w:tblW w:w="0" w:type="auto"/>
        <w:tblLook w:val="04A0" w:firstRow="1" w:lastRow="0" w:firstColumn="1" w:lastColumn="0" w:noHBand="0" w:noVBand="1"/>
      </w:tblPr>
      <w:tblGrid>
        <w:gridCol w:w="2039"/>
        <w:gridCol w:w="1849"/>
        <w:gridCol w:w="1849"/>
        <w:gridCol w:w="1659"/>
      </w:tblGrid>
      <w:tr w:rsidR="00132ACA" w14:paraId="668FA2AF" w14:textId="77777777" w:rsidTr="00D317AD">
        <w:tc>
          <w:tcPr>
            <w:tcW w:w="7396" w:type="dxa"/>
            <w:gridSpan w:val="4"/>
          </w:tcPr>
          <w:p w14:paraId="45805026" w14:textId="77777777" w:rsidR="00132ACA" w:rsidRDefault="00132ACA" w:rsidP="001E5983">
            <w:pPr>
              <w:jc w:val="both"/>
              <w:rPr>
                <w:rFonts w:eastAsiaTheme="minorEastAsia"/>
                <w:b/>
                <w:bCs/>
              </w:rPr>
            </w:pPr>
            <w:r>
              <w:rPr>
                <w:rFonts w:eastAsiaTheme="minorEastAsia"/>
                <w:b/>
                <w:bCs/>
              </w:rPr>
              <w:t>VISIT 2: LEARNING</w:t>
            </w:r>
          </w:p>
        </w:tc>
      </w:tr>
      <w:tr w:rsidR="00132ACA" w14:paraId="0B4EC9F8" w14:textId="77777777" w:rsidTr="00D317AD">
        <w:tc>
          <w:tcPr>
            <w:tcW w:w="2039" w:type="dxa"/>
          </w:tcPr>
          <w:p w14:paraId="2F610E75" w14:textId="77777777" w:rsidR="00132ACA" w:rsidRPr="000B1A56" w:rsidRDefault="00132ACA" w:rsidP="001E5983">
            <w:pPr>
              <w:jc w:val="both"/>
              <w:rPr>
                <w:rFonts w:eastAsiaTheme="minorEastAsia"/>
                <w:b/>
                <w:bCs/>
              </w:rPr>
            </w:pPr>
            <w:r w:rsidRPr="000B1A56">
              <w:rPr>
                <w:rFonts w:eastAsiaTheme="minorEastAsia"/>
                <w:b/>
                <w:bCs/>
              </w:rPr>
              <w:t>Exponential fit parameter</w:t>
            </w:r>
          </w:p>
        </w:tc>
        <w:tc>
          <w:tcPr>
            <w:tcW w:w="1849" w:type="dxa"/>
          </w:tcPr>
          <w:p w14:paraId="39747426" w14:textId="77777777" w:rsidR="00132ACA" w:rsidRPr="000B1A56" w:rsidRDefault="00132ACA" w:rsidP="001E5983">
            <w:pPr>
              <w:jc w:val="both"/>
              <w:rPr>
                <w:rFonts w:eastAsiaTheme="minorEastAsia"/>
                <w:b/>
                <w:bCs/>
              </w:rPr>
            </w:pPr>
            <w:r w:rsidRPr="000B1A56">
              <w:rPr>
                <w:rFonts w:eastAsiaTheme="minorEastAsia"/>
                <w:b/>
                <w:bCs/>
              </w:rPr>
              <w:t>High effort</w:t>
            </w:r>
          </w:p>
        </w:tc>
        <w:tc>
          <w:tcPr>
            <w:tcW w:w="1849" w:type="dxa"/>
          </w:tcPr>
          <w:p w14:paraId="4398A0E2" w14:textId="77777777" w:rsidR="00132ACA" w:rsidRPr="000B1A56" w:rsidRDefault="00132ACA" w:rsidP="001E5983">
            <w:pPr>
              <w:jc w:val="both"/>
              <w:rPr>
                <w:rFonts w:eastAsiaTheme="minorEastAsia"/>
                <w:b/>
                <w:bCs/>
              </w:rPr>
            </w:pPr>
            <w:r w:rsidRPr="000B1A56">
              <w:rPr>
                <w:rFonts w:eastAsiaTheme="minorEastAsia"/>
                <w:b/>
                <w:bCs/>
              </w:rPr>
              <w:t>Low effort</w:t>
            </w:r>
          </w:p>
        </w:tc>
        <w:tc>
          <w:tcPr>
            <w:tcW w:w="1659" w:type="dxa"/>
          </w:tcPr>
          <w:p w14:paraId="5160D817" w14:textId="77777777" w:rsidR="00132ACA" w:rsidRPr="000B1A56" w:rsidRDefault="00132ACA" w:rsidP="001E5983">
            <w:pPr>
              <w:jc w:val="both"/>
              <w:rPr>
                <w:rFonts w:eastAsiaTheme="minorEastAsia"/>
                <w:b/>
                <w:bCs/>
              </w:rPr>
            </w:pPr>
            <w:r>
              <w:rPr>
                <w:rFonts w:eastAsiaTheme="minorEastAsia"/>
                <w:b/>
                <w:bCs/>
              </w:rPr>
              <w:t>One-way ANOVA</w:t>
            </w:r>
          </w:p>
        </w:tc>
      </w:tr>
      <w:tr w:rsidR="00132ACA" w14:paraId="001A6F18" w14:textId="77777777" w:rsidTr="00D317AD">
        <w:tc>
          <w:tcPr>
            <w:tcW w:w="2039" w:type="dxa"/>
          </w:tcPr>
          <w:p w14:paraId="68A6D9E0" w14:textId="77777777" w:rsidR="00132ACA" w:rsidRDefault="00132ACA" w:rsidP="001E5983">
            <w:pPr>
              <w:jc w:val="both"/>
              <w:rPr>
                <w:rFonts w:eastAsiaTheme="minorEastAsia"/>
              </w:rPr>
            </w:pPr>
            <w:r>
              <w:rPr>
                <w:rFonts w:eastAsiaTheme="minorEastAsia"/>
              </w:rPr>
              <w:t>Coefficient (</w:t>
            </w:r>
            <m:oMath>
              <m:r>
                <w:rPr>
                  <w:rFonts w:ascii="Cambria Math" w:eastAsiaTheme="minorEastAsia" w:hAnsi="Cambria Math"/>
                </w:rPr>
                <m:t>∆SLA</m:t>
              </m:r>
            </m:oMath>
            <w:r>
              <w:rPr>
                <w:rFonts w:eastAsiaTheme="minorEastAsia"/>
              </w:rPr>
              <w:t>)</w:t>
            </w:r>
          </w:p>
        </w:tc>
        <w:tc>
          <w:tcPr>
            <w:tcW w:w="1849" w:type="dxa"/>
          </w:tcPr>
          <w:p w14:paraId="64015BB6" w14:textId="24A94A31" w:rsidR="00132ACA" w:rsidRDefault="00132ACA" w:rsidP="001E5983">
            <w:pPr>
              <w:jc w:val="both"/>
              <w:rPr>
                <w:rFonts w:eastAsiaTheme="minorEastAsia"/>
              </w:rPr>
            </w:pPr>
            <w:r w:rsidRPr="00A278F9">
              <w:rPr>
                <w:rFonts w:eastAsiaTheme="minorEastAsia"/>
              </w:rPr>
              <w:t xml:space="preserve">-0.14416 </w:t>
            </w:r>
            <w:r w:rsidR="006F3CFD">
              <w:rPr>
                <w:rFonts w:eastAsiaTheme="minorEastAsia"/>
              </w:rPr>
              <w:t>±</w:t>
            </w:r>
            <w:r w:rsidRPr="00A278F9">
              <w:rPr>
                <w:rFonts w:eastAsiaTheme="minorEastAsia"/>
              </w:rPr>
              <w:t xml:space="preserve"> 0.026566</w:t>
            </w:r>
          </w:p>
        </w:tc>
        <w:tc>
          <w:tcPr>
            <w:tcW w:w="1849" w:type="dxa"/>
          </w:tcPr>
          <w:p w14:paraId="23284031" w14:textId="6A86853C" w:rsidR="00132ACA" w:rsidRDefault="00132ACA" w:rsidP="001E5983">
            <w:pPr>
              <w:jc w:val="both"/>
              <w:rPr>
                <w:rFonts w:eastAsiaTheme="minorEastAsia"/>
              </w:rPr>
            </w:pPr>
            <w:r w:rsidRPr="005C5A1A">
              <w:rPr>
                <w:rFonts w:eastAsiaTheme="minorEastAsia"/>
              </w:rPr>
              <w:t xml:space="preserve">-0.21745 </w:t>
            </w:r>
            <w:r w:rsidR="006F3CFD">
              <w:rPr>
                <w:rFonts w:eastAsiaTheme="minorEastAsia"/>
              </w:rPr>
              <w:t>±</w:t>
            </w:r>
            <w:r w:rsidRPr="005C5A1A">
              <w:rPr>
                <w:rFonts w:eastAsiaTheme="minorEastAsia"/>
              </w:rPr>
              <w:t xml:space="preserve"> 0.094995</w:t>
            </w:r>
          </w:p>
        </w:tc>
        <w:tc>
          <w:tcPr>
            <w:tcW w:w="1659" w:type="dxa"/>
          </w:tcPr>
          <w:p w14:paraId="5A3360EE" w14:textId="77777777" w:rsidR="00132ACA" w:rsidRDefault="00132ACA" w:rsidP="001E5983">
            <w:pPr>
              <w:jc w:val="both"/>
              <w:rPr>
                <w:rFonts w:eastAsiaTheme="minorEastAsia"/>
              </w:rPr>
            </w:pPr>
            <w:r>
              <w:rPr>
                <w:rFonts w:eastAsiaTheme="minorEastAsia"/>
              </w:rPr>
              <w:t>p = 0.448</w:t>
            </w:r>
          </w:p>
        </w:tc>
      </w:tr>
      <w:tr w:rsidR="00132ACA" w14:paraId="638D8751" w14:textId="77777777" w:rsidTr="00D317AD">
        <w:tc>
          <w:tcPr>
            <w:tcW w:w="2039" w:type="dxa"/>
          </w:tcPr>
          <w:p w14:paraId="11249D06" w14:textId="77777777" w:rsidR="00132ACA" w:rsidRDefault="00132ACA" w:rsidP="001E5983">
            <w:pPr>
              <w:jc w:val="both"/>
              <w:rPr>
                <w:rFonts w:eastAsiaTheme="minorEastAsia"/>
              </w:rPr>
            </w:pPr>
            <w:r>
              <w:rPr>
                <w:rFonts w:eastAsiaTheme="minorEastAsia"/>
              </w:rPr>
              <w:t>Learning rate (</w:t>
            </w:r>
            <m:oMath>
              <m:r>
                <w:rPr>
                  <w:rFonts w:ascii="Cambria Math" w:eastAsiaTheme="minorEastAsia" w:hAnsi="Cambria Math"/>
                </w:rPr>
                <m:t>β</m:t>
              </m:r>
            </m:oMath>
            <w:r>
              <w:rPr>
                <w:rFonts w:eastAsiaTheme="minorEastAsia"/>
              </w:rPr>
              <w:t>)</w:t>
            </w:r>
          </w:p>
        </w:tc>
        <w:tc>
          <w:tcPr>
            <w:tcW w:w="1849" w:type="dxa"/>
          </w:tcPr>
          <w:p w14:paraId="44A8B696" w14:textId="6449F7AC" w:rsidR="00132ACA" w:rsidRDefault="00132ACA" w:rsidP="001E5983">
            <w:pPr>
              <w:jc w:val="both"/>
              <w:rPr>
                <w:rFonts w:eastAsiaTheme="minorEastAsia"/>
              </w:rPr>
            </w:pPr>
            <w:r w:rsidRPr="005C5A1A">
              <w:rPr>
                <w:rFonts w:eastAsiaTheme="minorEastAsia"/>
              </w:rPr>
              <w:t xml:space="preserve">0.065005 </w:t>
            </w:r>
            <w:r w:rsidR="006F3CFD">
              <w:rPr>
                <w:rFonts w:eastAsiaTheme="minorEastAsia"/>
              </w:rPr>
              <w:t>±</w:t>
            </w:r>
            <w:r w:rsidRPr="005C5A1A">
              <w:rPr>
                <w:rFonts w:eastAsiaTheme="minorEastAsia"/>
              </w:rPr>
              <w:t xml:space="preserve"> 0.017924</w:t>
            </w:r>
          </w:p>
        </w:tc>
        <w:tc>
          <w:tcPr>
            <w:tcW w:w="1849" w:type="dxa"/>
          </w:tcPr>
          <w:p w14:paraId="177184AC" w14:textId="58BC34E3" w:rsidR="00132ACA" w:rsidRDefault="00132ACA" w:rsidP="001E5983">
            <w:pPr>
              <w:jc w:val="both"/>
              <w:rPr>
                <w:rFonts w:eastAsiaTheme="minorEastAsia"/>
              </w:rPr>
            </w:pPr>
            <w:r w:rsidRPr="00094BB7">
              <w:rPr>
                <w:rFonts w:eastAsiaTheme="minorEastAsia"/>
              </w:rPr>
              <w:t xml:space="preserve">0.12322 </w:t>
            </w:r>
            <w:r w:rsidR="006F3CFD">
              <w:rPr>
                <w:rFonts w:eastAsiaTheme="minorEastAsia"/>
              </w:rPr>
              <w:t>±</w:t>
            </w:r>
            <w:r w:rsidRPr="00094BB7">
              <w:rPr>
                <w:rFonts w:eastAsiaTheme="minorEastAsia"/>
              </w:rPr>
              <w:t xml:space="preserve"> 0.029587</w:t>
            </w:r>
          </w:p>
        </w:tc>
        <w:tc>
          <w:tcPr>
            <w:tcW w:w="1659" w:type="dxa"/>
          </w:tcPr>
          <w:p w14:paraId="78FB80EA" w14:textId="77777777" w:rsidR="00132ACA" w:rsidRDefault="00132ACA" w:rsidP="001E5983">
            <w:pPr>
              <w:jc w:val="both"/>
              <w:rPr>
                <w:rFonts w:eastAsiaTheme="minorEastAsia"/>
              </w:rPr>
            </w:pPr>
            <w:r>
              <w:rPr>
                <w:rFonts w:eastAsiaTheme="minorEastAsia"/>
              </w:rPr>
              <w:t>p = 0.102</w:t>
            </w:r>
          </w:p>
        </w:tc>
      </w:tr>
      <w:tr w:rsidR="00132ACA" w14:paraId="18A963B8" w14:textId="77777777" w:rsidTr="00D317AD">
        <w:tc>
          <w:tcPr>
            <w:tcW w:w="2039" w:type="dxa"/>
          </w:tcPr>
          <w:p w14:paraId="478D276F" w14:textId="77777777" w:rsidR="00132ACA" w:rsidRDefault="00132ACA" w:rsidP="001E5983">
            <w:pPr>
              <w:jc w:val="both"/>
              <w:rPr>
                <w:rFonts w:eastAsiaTheme="minorEastAsia"/>
              </w:rPr>
            </w:pPr>
            <w:r>
              <w:rPr>
                <w:rFonts w:eastAsiaTheme="minorEastAsia"/>
              </w:rPr>
              <w:t>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w:t>
            </w:r>
          </w:p>
        </w:tc>
        <w:tc>
          <w:tcPr>
            <w:tcW w:w="1849" w:type="dxa"/>
          </w:tcPr>
          <w:p w14:paraId="0D2EB494" w14:textId="5EBF8804" w:rsidR="00132ACA" w:rsidRDefault="00132ACA" w:rsidP="001E5983">
            <w:pPr>
              <w:jc w:val="both"/>
              <w:rPr>
                <w:rFonts w:eastAsiaTheme="minorEastAsia"/>
              </w:rPr>
            </w:pPr>
            <w:r w:rsidRPr="005C5A1A">
              <w:rPr>
                <w:rFonts w:eastAsiaTheme="minorEastAsia"/>
              </w:rPr>
              <w:t xml:space="preserve">-0.029467 </w:t>
            </w:r>
            <w:r w:rsidR="006F3CFD">
              <w:rPr>
                <w:rFonts w:eastAsiaTheme="minorEastAsia"/>
              </w:rPr>
              <w:t>±</w:t>
            </w:r>
            <w:r w:rsidRPr="005C5A1A">
              <w:rPr>
                <w:rFonts w:eastAsiaTheme="minorEastAsia"/>
              </w:rPr>
              <w:t xml:space="preserve"> 0.019407</w:t>
            </w:r>
          </w:p>
        </w:tc>
        <w:tc>
          <w:tcPr>
            <w:tcW w:w="1849" w:type="dxa"/>
          </w:tcPr>
          <w:p w14:paraId="53D250C8" w14:textId="3676E8A3" w:rsidR="00132ACA" w:rsidRDefault="00132ACA" w:rsidP="001E5983">
            <w:pPr>
              <w:jc w:val="both"/>
              <w:rPr>
                <w:rFonts w:eastAsiaTheme="minorEastAsia"/>
              </w:rPr>
            </w:pPr>
            <w:r w:rsidRPr="00094BB7">
              <w:rPr>
                <w:rFonts w:eastAsiaTheme="minorEastAsia"/>
              </w:rPr>
              <w:t xml:space="preserve">-0.02657 </w:t>
            </w:r>
            <w:r w:rsidR="006F3CFD">
              <w:rPr>
                <w:rFonts w:eastAsiaTheme="minorEastAsia"/>
              </w:rPr>
              <w:t>±</w:t>
            </w:r>
            <w:r w:rsidRPr="00094BB7">
              <w:rPr>
                <w:rFonts w:eastAsiaTheme="minorEastAsia"/>
              </w:rPr>
              <w:t xml:space="preserve"> 0.011457</w:t>
            </w:r>
          </w:p>
        </w:tc>
        <w:tc>
          <w:tcPr>
            <w:tcW w:w="1659" w:type="dxa"/>
          </w:tcPr>
          <w:p w14:paraId="4671D947" w14:textId="77777777" w:rsidR="00132ACA" w:rsidRDefault="00132ACA" w:rsidP="001E5983">
            <w:pPr>
              <w:keepNext/>
              <w:jc w:val="both"/>
              <w:rPr>
                <w:rFonts w:eastAsiaTheme="minorEastAsia"/>
              </w:rPr>
            </w:pPr>
            <w:r>
              <w:rPr>
                <w:rFonts w:eastAsiaTheme="minorEastAsia"/>
              </w:rPr>
              <w:t>p = 0.902</w:t>
            </w:r>
          </w:p>
        </w:tc>
      </w:tr>
    </w:tbl>
    <w:p w14:paraId="3563450A" w14:textId="77777777" w:rsidR="00132ACA" w:rsidRDefault="00132ACA" w:rsidP="001E5983">
      <w:pPr>
        <w:jc w:val="both"/>
      </w:pPr>
    </w:p>
    <w:tbl>
      <w:tblPr>
        <w:tblStyle w:val="TableGrid"/>
        <w:tblW w:w="0" w:type="auto"/>
        <w:tblLook w:val="04A0" w:firstRow="1" w:lastRow="0" w:firstColumn="1" w:lastColumn="0" w:noHBand="0" w:noVBand="1"/>
      </w:tblPr>
      <w:tblGrid>
        <w:gridCol w:w="2039"/>
        <w:gridCol w:w="1849"/>
        <w:gridCol w:w="1849"/>
        <w:gridCol w:w="1659"/>
      </w:tblGrid>
      <w:tr w:rsidR="00132ACA" w14:paraId="3D87D6FF" w14:textId="77777777" w:rsidTr="00D317AD">
        <w:tc>
          <w:tcPr>
            <w:tcW w:w="7396" w:type="dxa"/>
            <w:gridSpan w:val="4"/>
          </w:tcPr>
          <w:p w14:paraId="3C5C5724" w14:textId="77777777" w:rsidR="00132ACA" w:rsidRDefault="00132ACA" w:rsidP="001E5983">
            <w:pPr>
              <w:jc w:val="both"/>
              <w:rPr>
                <w:rFonts w:eastAsiaTheme="minorEastAsia"/>
                <w:b/>
                <w:bCs/>
              </w:rPr>
            </w:pPr>
            <w:r>
              <w:rPr>
                <w:rFonts w:eastAsiaTheme="minorEastAsia"/>
                <w:b/>
                <w:bCs/>
              </w:rPr>
              <w:t>VISIT 2: WASHOUT</w:t>
            </w:r>
          </w:p>
        </w:tc>
      </w:tr>
      <w:tr w:rsidR="00132ACA" w14:paraId="594F1636" w14:textId="77777777" w:rsidTr="00D317AD">
        <w:tc>
          <w:tcPr>
            <w:tcW w:w="2039" w:type="dxa"/>
          </w:tcPr>
          <w:p w14:paraId="1F4FC317" w14:textId="77777777" w:rsidR="00132ACA" w:rsidRPr="000B1A56" w:rsidRDefault="00132ACA" w:rsidP="001E5983">
            <w:pPr>
              <w:jc w:val="both"/>
              <w:rPr>
                <w:rFonts w:eastAsiaTheme="minorEastAsia"/>
                <w:b/>
                <w:bCs/>
              </w:rPr>
            </w:pPr>
            <w:r w:rsidRPr="000B1A56">
              <w:rPr>
                <w:rFonts w:eastAsiaTheme="minorEastAsia"/>
                <w:b/>
                <w:bCs/>
              </w:rPr>
              <w:t>Exponential fit parameter</w:t>
            </w:r>
          </w:p>
        </w:tc>
        <w:tc>
          <w:tcPr>
            <w:tcW w:w="1849" w:type="dxa"/>
          </w:tcPr>
          <w:p w14:paraId="51FC03A6" w14:textId="77777777" w:rsidR="00132ACA" w:rsidRPr="000B1A56" w:rsidRDefault="00132ACA" w:rsidP="001E5983">
            <w:pPr>
              <w:jc w:val="both"/>
              <w:rPr>
                <w:rFonts w:eastAsiaTheme="minorEastAsia"/>
                <w:b/>
                <w:bCs/>
              </w:rPr>
            </w:pPr>
            <w:r>
              <w:rPr>
                <w:rFonts w:eastAsiaTheme="minorEastAsia"/>
                <w:b/>
                <w:bCs/>
              </w:rPr>
              <w:t>Low-high</w:t>
            </w:r>
          </w:p>
        </w:tc>
        <w:tc>
          <w:tcPr>
            <w:tcW w:w="1849" w:type="dxa"/>
          </w:tcPr>
          <w:p w14:paraId="4C24DD48" w14:textId="77777777" w:rsidR="00132ACA" w:rsidRPr="000B1A56" w:rsidRDefault="00132ACA" w:rsidP="001E5983">
            <w:pPr>
              <w:jc w:val="both"/>
              <w:rPr>
                <w:rFonts w:eastAsiaTheme="minorEastAsia"/>
                <w:b/>
                <w:bCs/>
              </w:rPr>
            </w:pPr>
            <w:r>
              <w:rPr>
                <w:rFonts w:eastAsiaTheme="minorEastAsia"/>
                <w:b/>
                <w:bCs/>
              </w:rPr>
              <w:t>High-low</w:t>
            </w:r>
          </w:p>
        </w:tc>
        <w:tc>
          <w:tcPr>
            <w:tcW w:w="1659" w:type="dxa"/>
          </w:tcPr>
          <w:p w14:paraId="3D49F52A" w14:textId="77777777" w:rsidR="00132ACA" w:rsidRPr="000B1A56" w:rsidRDefault="00132ACA" w:rsidP="001E5983">
            <w:pPr>
              <w:jc w:val="both"/>
              <w:rPr>
                <w:rFonts w:eastAsiaTheme="minorEastAsia"/>
                <w:b/>
                <w:bCs/>
              </w:rPr>
            </w:pPr>
            <w:r>
              <w:rPr>
                <w:rFonts w:eastAsiaTheme="minorEastAsia"/>
                <w:b/>
                <w:bCs/>
              </w:rPr>
              <w:t>One-way ANOVA</w:t>
            </w:r>
          </w:p>
        </w:tc>
      </w:tr>
      <w:tr w:rsidR="00132ACA" w14:paraId="74EB2DFB" w14:textId="77777777" w:rsidTr="00D317AD">
        <w:tc>
          <w:tcPr>
            <w:tcW w:w="2039" w:type="dxa"/>
          </w:tcPr>
          <w:p w14:paraId="4A13FA2C" w14:textId="77777777" w:rsidR="00132ACA" w:rsidRDefault="00132ACA" w:rsidP="001E5983">
            <w:pPr>
              <w:jc w:val="both"/>
              <w:rPr>
                <w:rFonts w:eastAsiaTheme="minorEastAsia"/>
              </w:rPr>
            </w:pPr>
            <w:r>
              <w:rPr>
                <w:rFonts w:eastAsiaTheme="minorEastAsia"/>
              </w:rPr>
              <w:t>Coefficient (</w:t>
            </w:r>
            <m:oMath>
              <m:r>
                <w:rPr>
                  <w:rFonts w:ascii="Cambria Math" w:eastAsiaTheme="minorEastAsia" w:hAnsi="Cambria Math"/>
                </w:rPr>
                <m:t>∆SLA</m:t>
              </m:r>
            </m:oMath>
            <w:r>
              <w:rPr>
                <w:rFonts w:eastAsiaTheme="minorEastAsia"/>
              </w:rPr>
              <w:t>)</w:t>
            </w:r>
          </w:p>
        </w:tc>
        <w:tc>
          <w:tcPr>
            <w:tcW w:w="1849" w:type="dxa"/>
          </w:tcPr>
          <w:p w14:paraId="7B713AAE" w14:textId="2340EF59" w:rsidR="00132ACA" w:rsidRDefault="00132ACA" w:rsidP="001E5983">
            <w:pPr>
              <w:jc w:val="both"/>
              <w:rPr>
                <w:rFonts w:eastAsiaTheme="minorEastAsia"/>
              </w:rPr>
            </w:pPr>
            <w:r w:rsidRPr="00E479ED">
              <w:rPr>
                <w:rFonts w:eastAsiaTheme="minorEastAsia"/>
              </w:rPr>
              <w:t xml:space="preserve">0.12293 </w:t>
            </w:r>
            <w:r w:rsidR="006F3CFD">
              <w:rPr>
                <w:rFonts w:eastAsiaTheme="minorEastAsia"/>
              </w:rPr>
              <w:t>±</w:t>
            </w:r>
            <w:r w:rsidRPr="00E479ED">
              <w:rPr>
                <w:rFonts w:eastAsiaTheme="minorEastAsia"/>
              </w:rPr>
              <w:t xml:space="preserve"> 0.021956</w:t>
            </w:r>
          </w:p>
        </w:tc>
        <w:tc>
          <w:tcPr>
            <w:tcW w:w="1849" w:type="dxa"/>
          </w:tcPr>
          <w:p w14:paraId="41E5171A" w14:textId="43D55B4C" w:rsidR="00132ACA" w:rsidRDefault="00132ACA" w:rsidP="001E5983">
            <w:pPr>
              <w:jc w:val="both"/>
              <w:rPr>
                <w:rFonts w:eastAsiaTheme="minorEastAsia"/>
              </w:rPr>
            </w:pPr>
            <w:r w:rsidRPr="00131604">
              <w:rPr>
                <w:rFonts w:eastAsiaTheme="minorEastAsia"/>
              </w:rPr>
              <w:t xml:space="preserve">0.11308 </w:t>
            </w:r>
            <w:r w:rsidR="006F3CFD">
              <w:rPr>
                <w:rFonts w:eastAsiaTheme="minorEastAsia"/>
              </w:rPr>
              <w:t>±</w:t>
            </w:r>
            <w:r w:rsidRPr="00131604">
              <w:rPr>
                <w:rFonts w:eastAsiaTheme="minorEastAsia"/>
              </w:rPr>
              <w:t xml:space="preserve"> 0.029036</w:t>
            </w:r>
          </w:p>
        </w:tc>
        <w:tc>
          <w:tcPr>
            <w:tcW w:w="1659" w:type="dxa"/>
          </w:tcPr>
          <w:p w14:paraId="0CB41DE2" w14:textId="77777777" w:rsidR="00132ACA" w:rsidRDefault="00132ACA" w:rsidP="001E5983">
            <w:pPr>
              <w:jc w:val="both"/>
              <w:rPr>
                <w:rFonts w:eastAsiaTheme="minorEastAsia"/>
              </w:rPr>
            </w:pPr>
            <w:r>
              <w:rPr>
                <w:rFonts w:eastAsiaTheme="minorEastAsia"/>
              </w:rPr>
              <w:t>p = 0.787</w:t>
            </w:r>
          </w:p>
        </w:tc>
      </w:tr>
      <w:tr w:rsidR="00132ACA" w14:paraId="182B8AD5" w14:textId="77777777" w:rsidTr="00D317AD">
        <w:tc>
          <w:tcPr>
            <w:tcW w:w="2039" w:type="dxa"/>
          </w:tcPr>
          <w:p w14:paraId="7D4FEFF0" w14:textId="77777777" w:rsidR="00132ACA" w:rsidRDefault="00132ACA" w:rsidP="001E5983">
            <w:pPr>
              <w:jc w:val="both"/>
              <w:rPr>
                <w:rFonts w:eastAsiaTheme="minorEastAsia"/>
              </w:rPr>
            </w:pPr>
            <w:r>
              <w:rPr>
                <w:rFonts w:eastAsiaTheme="minorEastAsia"/>
              </w:rPr>
              <w:t>Learning rate (</w:t>
            </w:r>
            <m:oMath>
              <m:r>
                <w:rPr>
                  <w:rFonts w:ascii="Cambria Math" w:eastAsiaTheme="minorEastAsia" w:hAnsi="Cambria Math"/>
                </w:rPr>
                <m:t>β</m:t>
              </m:r>
            </m:oMath>
            <w:r>
              <w:rPr>
                <w:rFonts w:eastAsiaTheme="minorEastAsia"/>
              </w:rPr>
              <w:t>)</w:t>
            </w:r>
          </w:p>
        </w:tc>
        <w:tc>
          <w:tcPr>
            <w:tcW w:w="1849" w:type="dxa"/>
          </w:tcPr>
          <w:p w14:paraId="7EB4D0D5" w14:textId="385A21B1" w:rsidR="00132ACA" w:rsidRDefault="00132ACA" w:rsidP="001E5983">
            <w:pPr>
              <w:jc w:val="both"/>
              <w:rPr>
                <w:rFonts w:eastAsiaTheme="minorEastAsia"/>
              </w:rPr>
            </w:pPr>
            <w:r>
              <w:rPr>
                <w:rFonts w:eastAsiaTheme="minorEastAsia"/>
              </w:rPr>
              <w:t>0</w:t>
            </w:r>
            <w:r w:rsidRPr="00E479ED">
              <w:rPr>
                <w:rFonts w:eastAsiaTheme="minorEastAsia"/>
              </w:rPr>
              <w:t xml:space="preserve">.047444 </w:t>
            </w:r>
            <w:r w:rsidR="006F3CFD">
              <w:rPr>
                <w:rFonts w:eastAsiaTheme="minorEastAsia"/>
              </w:rPr>
              <w:t>±</w:t>
            </w:r>
            <w:r w:rsidRPr="00E479ED">
              <w:rPr>
                <w:rFonts w:eastAsiaTheme="minorEastAsia"/>
              </w:rPr>
              <w:t xml:space="preserve"> 0.012249</w:t>
            </w:r>
          </w:p>
        </w:tc>
        <w:tc>
          <w:tcPr>
            <w:tcW w:w="1849" w:type="dxa"/>
          </w:tcPr>
          <w:p w14:paraId="79BC64F3" w14:textId="36261DC1" w:rsidR="00132ACA" w:rsidRDefault="00132ACA" w:rsidP="001E5983">
            <w:pPr>
              <w:jc w:val="both"/>
              <w:rPr>
                <w:rFonts w:eastAsiaTheme="minorEastAsia"/>
              </w:rPr>
            </w:pPr>
            <w:r w:rsidRPr="00131604">
              <w:rPr>
                <w:rFonts w:eastAsiaTheme="minorEastAsia"/>
              </w:rPr>
              <w:t xml:space="preserve">0.078314 </w:t>
            </w:r>
            <w:r w:rsidR="006F3CFD">
              <w:rPr>
                <w:rFonts w:eastAsiaTheme="minorEastAsia"/>
              </w:rPr>
              <w:t>±</w:t>
            </w:r>
            <w:r w:rsidRPr="00131604">
              <w:rPr>
                <w:rFonts w:eastAsiaTheme="minorEastAsia"/>
              </w:rPr>
              <w:t xml:space="preserve"> 0.037211</w:t>
            </w:r>
          </w:p>
        </w:tc>
        <w:tc>
          <w:tcPr>
            <w:tcW w:w="1659" w:type="dxa"/>
          </w:tcPr>
          <w:p w14:paraId="4B79BBEF" w14:textId="77777777" w:rsidR="00132ACA" w:rsidRDefault="00132ACA" w:rsidP="001E5983">
            <w:pPr>
              <w:jc w:val="both"/>
              <w:rPr>
                <w:rFonts w:eastAsiaTheme="minorEastAsia"/>
              </w:rPr>
            </w:pPr>
            <w:r>
              <w:rPr>
                <w:rFonts w:eastAsiaTheme="minorEastAsia"/>
              </w:rPr>
              <w:t>p = 0.422</w:t>
            </w:r>
          </w:p>
        </w:tc>
      </w:tr>
      <w:tr w:rsidR="00132ACA" w14:paraId="5F064FFC" w14:textId="77777777" w:rsidTr="00D317AD">
        <w:tc>
          <w:tcPr>
            <w:tcW w:w="2039" w:type="dxa"/>
          </w:tcPr>
          <w:p w14:paraId="5979BA09" w14:textId="77777777" w:rsidR="00132ACA" w:rsidRDefault="00132ACA" w:rsidP="001E5983">
            <w:pPr>
              <w:jc w:val="both"/>
              <w:rPr>
                <w:rFonts w:eastAsiaTheme="minorEastAsia"/>
              </w:rPr>
            </w:pPr>
            <w:r>
              <w:rPr>
                <w:rFonts w:eastAsiaTheme="minorEastAsia"/>
              </w:rPr>
              <w:t>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w:t>
            </w:r>
          </w:p>
        </w:tc>
        <w:tc>
          <w:tcPr>
            <w:tcW w:w="1849" w:type="dxa"/>
          </w:tcPr>
          <w:p w14:paraId="2DE2CF00" w14:textId="76733E00" w:rsidR="00132ACA" w:rsidRDefault="00132ACA" w:rsidP="001E5983">
            <w:pPr>
              <w:jc w:val="both"/>
              <w:rPr>
                <w:rFonts w:eastAsiaTheme="minorEastAsia"/>
              </w:rPr>
            </w:pPr>
            <w:r w:rsidRPr="00131604">
              <w:rPr>
                <w:rFonts w:eastAsiaTheme="minorEastAsia"/>
              </w:rPr>
              <w:t xml:space="preserve">0.018722 </w:t>
            </w:r>
            <w:r w:rsidR="006F3CFD">
              <w:rPr>
                <w:rFonts w:eastAsiaTheme="minorEastAsia"/>
              </w:rPr>
              <w:t>±</w:t>
            </w:r>
            <w:r w:rsidRPr="00131604">
              <w:rPr>
                <w:rFonts w:eastAsiaTheme="minorEastAsia"/>
              </w:rPr>
              <w:t xml:space="preserve"> 0.016646</w:t>
            </w:r>
          </w:p>
        </w:tc>
        <w:tc>
          <w:tcPr>
            <w:tcW w:w="1849" w:type="dxa"/>
          </w:tcPr>
          <w:p w14:paraId="712C03C5" w14:textId="32715D43" w:rsidR="00132ACA" w:rsidRDefault="00132ACA" w:rsidP="001E5983">
            <w:pPr>
              <w:jc w:val="both"/>
              <w:rPr>
                <w:rFonts w:eastAsiaTheme="minorEastAsia"/>
              </w:rPr>
            </w:pPr>
            <w:r w:rsidRPr="00333ACA">
              <w:rPr>
                <w:rFonts w:eastAsiaTheme="minorEastAsia"/>
              </w:rPr>
              <w:t xml:space="preserve">0.016111 </w:t>
            </w:r>
            <w:r w:rsidR="006F3CFD">
              <w:rPr>
                <w:rFonts w:eastAsiaTheme="minorEastAsia"/>
              </w:rPr>
              <w:t>±</w:t>
            </w:r>
            <w:r w:rsidRPr="00333ACA">
              <w:rPr>
                <w:rFonts w:eastAsiaTheme="minorEastAsia"/>
              </w:rPr>
              <w:t xml:space="preserve"> 0.0044375</w:t>
            </w:r>
          </w:p>
        </w:tc>
        <w:tc>
          <w:tcPr>
            <w:tcW w:w="1659" w:type="dxa"/>
          </w:tcPr>
          <w:p w14:paraId="4099956D" w14:textId="77777777" w:rsidR="00132ACA" w:rsidRDefault="00132ACA" w:rsidP="001E5983">
            <w:pPr>
              <w:keepNext/>
              <w:jc w:val="both"/>
              <w:rPr>
                <w:rFonts w:eastAsiaTheme="minorEastAsia"/>
              </w:rPr>
            </w:pPr>
            <w:r>
              <w:rPr>
                <w:rFonts w:eastAsiaTheme="minorEastAsia"/>
              </w:rPr>
              <w:t>p = 0.886</w:t>
            </w:r>
          </w:p>
        </w:tc>
      </w:tr>
    </w:tbl>
    <w:p w14:paraId="10376B23" w14:textId="77777777" w:rsidR="00132ACA" w:rsidRDefault="00132ACA" w:rsidP="001E5983">
      <w:pPr>
        <w:jc w:val="both"/>
      </w:pPr>
    </w:p>
    <w:tbl>
      <w:tblPr>
        <w:tblStyle w:val="TableGrid"/>
        <w:tblW w:w="0" w:type="auto"/>
        <w:tblLook w:val="04A0" w:firstRow="1" w:lastRow="0" w:firstColumn="1" w:lastColumn="0" w:noHBand="0" w:noVBand="1"/>
      </w:tblPr>
      <w:tblGrid>
        <w:gridCol w:w="2039"/>
        <w:gridCol w:w="1849"/>
        <w:gridCol w:w="1849"/>
        <w:gridCol w:w="1659"/>
      </w:tblGrid>
      <w:tr w:rsidR="00132ACA" w14:paraId="18AA6C93" w14:textId="77777777" w:rsidTr="00D317AD">
        <w:tc>
          <w:tcPr>
            <w:tcW w:w="7396" w:type="dxa"/>
            <w:gridSpan w:val="4"/>
          </w:tcPr>
          <w:p w14:paraId="3915E978" w14:textId="77777777" w:rsidR="00132ACA" w:rsidRDefault="00132ACA" w:rsidP="001E5983">
            <w:pPr>
              <w:jc w:val="both"/>
              <w:rPr>
                <w:rFonts w:eastAsiaTheme="minorEastAsia"/>
                <w:b/>
                <w:bCs/>
              </w:rPr>
            </w:pPr>
            <w:r>
              <w:rPr>
                <w:rFonts w:eastAsiaTheme="minorEastAsia"/>
                <w:b/>
                <w:bCs/>
              </w:rPr>
              <w:t>VISIT 2: RELEARNING</w:t>
            </w:r>
          </w:p>
        </w:tc>
      </w:tr>
      <w:tr w:rsidR="00132ACA" w14:paraId="79A47812" w14:textId="77777777" w:rsidTr="00D317AD">
        <w:tc>
          <w:tcPr>
            <w:tcW w:w="2039" w:type="dxa"/>
          </w:tcPr>
          <w:p w14:paraId="5D13FDEB" w14:textId="77777777" w:rsidR="00132ACA" w:rsidRPr="000B1A56" w:rsidRDefault="00132ACA" w:rsidP="001E5983">
            <w:pPr>
              <w:jc w:val="both"/>
              <w:rPr>
                <w:rFonts w:eastAsiaTheme="minorEastAsia"/>
                <w:b/>
                <w:bCs/>
              </w:rPr>
            </w:pPr>
            <w:r w:rsidRPr="000B1A56">
              <w:rPr>
                <w:rFonts w:eastAsiaTheme="minorEastAsia"/>
                <w:b/>
                <w:bCs/>
              </w:rPr>
              <w:t>Exponential fit parameter</w:t>
            </w:r>
          </w:p>
        </w:tc>
        <w:tc>
          <w:tcPr>
            <w:tcW w:w="1849" w:type="dxa"/>
          </w:tcPr>
          <w:p w14:paraId="63011B40" w14:textId="77777777" w:rsidR="00132ACA" w:rsidRPr="000B1A56" w:rsidRDefault="00132ACA" w:rsidP="001E5983">
            <w:pPr>
              <w:jc w:val="both"/>
              <w:rPr>
                <w:rFonts w:eastAsiaTheme="minorEastAsia"/>
                <w:b/>
                <w:bCs/>
              </w:rPr>
            </w:pPr>
            <w:r>
              <w:rPr>
                <w:rFonts w:eastAsiaTheme="minorEastAsia"/>
                <w:b/>
                <w:bCs/>
              </w:rPr>
              <w:t>Low-high</w:t>
            </w:r>
          </w:p>
        </w:tc>
        <w:tc>
          <w:tcPr>
            <w:tcW w:w="1849" w:type="dxa"/>
          </w:tcPr>
          <w:p w14:paraId="3C7F6242" w14:textId="77777777" w:rsidR="00132ACA" w:rsidRPr="000B1A56" w:rsidRDefault="00132ACA" w:rsidP="001E5983">
            <w:pPr>
              <w:jc w:val="both"/>
              <w:rPr>
                <w:rFonts w:eastAsiaTheme="minorEastAsia"/>
                <w:b/>
                <w:bCs/>
              </w:rPr>
            </w:pPr>
            <w:r>
              <w:rPr>
                <w:rFonts w:eastAsiaTheme="minorEastAsia"/>
                <w:b/>
                <w:bCs/>
              </w:rPr>
              <w:t>High-low</w:t>
            </w:r>
          </w:p>
        </w:tc>
        <w:tc>
          <w:tcPr>
            <w:tcW w:w="1659" w:type="dxa"/>
          </w:tcPr>
          <w:p w14:paraId="7DE9490D" w14:textId="77777777" w:rsidR="00132ACA" w:rsidRPr="000B1A56" w:rsidRDefault="00132ACA" w:rsidP="001E5983">
            <w:pPr>
              <w:jc w:val="both"/>
              <w:rPr>
                <w:rFonts w:eastAsiaTheme="minorEastAsia"/>
                <w:b/>
                <w:bCs/>
              </w:rPr>
            </w:pPr>
            <w:r>
              <w:rPr>
                <w:rFonts w:eastAsiaTheme="minorEastAsia"/>
                <w:b/>
                <w:bCs/>
              </w:rPr>
              <w:t>One-way ANOVA</w:t>
            </w:r>
          </w:p>
        </w:tc>
      </w:tr>
      <w:tr w:rsidR="00132ACA" w14:paraId="0D80B4CE" w14:textId="77777777" w:rsidTr="00D317AD">
        <w:tc>
          <w:tcPr>
            <w:tcW w:w="2039" w:type="dxa"/>
          </w:tcPr>
          <w:p w14:paraId="359F5096" w14:textId="77777777" w:rsidR="00132ACA" w:rsidRDefault="00132ACA" w:rsidP="001E5983">
            <w:pPr>
              <w:jc w:val="both"/>
              <w:rPr>
                <w:rFonts w:eastAsiaTheme="minorEastAsia"/>
              </w:rPr>
            </w:pPr>
            <w:r>
              <w:rPr>
                <w:rFonts w:eastAsiaTheme="minorEastAsia"/>
              </w:rPr>
              <w:t>Coefficient (</w:t>
            </w:r>
            <m:oMath>
              <m:r>
                <w:rPr>
                  <w:rFonts w:ascii="Cambria Math" w:eastAsiaTheme="minorEastAsia" w:hAnsi="Cambria Math"/>
                </w:rPr>
                <m:t>∆SLA</m:t>
              </m:r>
            </m:oMath>
            <w:r>
              <w:rPr>
                <w:rFonts w:eastAsiaTheme="minorEastAsia"/>
              </w:rPr>
              <w:t>)</w:t>
            </w:r>
          </w:p>
        </w:tc>
        <w:tc>
          <w:tcPr>
            <w:tcW w:w="1849" w:type="dxa"/>
          </w:tcPr>
          <w:p w14:paraId="3BE362AF" w14:textId="05D3C750" w:rsidR="00132ACA" w:rsidRDefault="00132ACA" w:rsidP="001E5983">
            <w:pPr>
              <w:jc w:val="both"/>
              <w:rPr>
                <w:rFonts w:eastAsiaTheme="minorEastAsia"/>
              </w:rPr>
            </w:pPr>
            <w:r w:rsidRPr="00F57EFD">
              <w:rPr>
                <w:rFonts w:eastAsiaTheme="minorEastAsia"/>
              </w:rPr>
              <w:t xml:space="preserve">-0.061815 </w:t>
            </w:r>
            <w:r w:rsidR="006F3CFD">
              <w:rPr>
                <w:rFonts w:eastAsiaTheme="minorEastAsia"/>
              </w:rPr>
              <w:t>±</w:t>
            </w:r>
            <w:r w:rsidRPr="00F57EFD">
              <w:rPr>
                <w:rFonts w:eastAsiaTheme="minorEastAsia"/>
              </w:rPr>
              <w:t xml:space="preserve"> 0.01866</w:t>
            </w:r>
          </w:p>
        </w:tc>
        <w:tc>
          <w:tcPr>
            <w:tcW w:w="1849" w:type="dxa"/>
          </w:tcPr>
          <w:p w14:paraId="1D4DA566" w14:textId="029F97FE" w:rsidR="00132ACA" w:rsidRDefault="00132ACA" w:rsidP="001E5983">
            <w:pPr>
              <w:jc w:val="both"/>
              <w:rPr>
                <w:rFonts w:eastAsiaTheme="minorEastAsia"/>
              </w:rPr>
            </w:pPr>
            <w:r w:rsidRPr="00F10724">
              <w:rPr>
                <w:rFonts w:eastAsiaTheme="minorEastAsia"/>
              </w:rPr>
              <w:t xml:space="preserve">-0.050096 </w:t>
            </w:r>
            <w:r w:rsidR="006F3CFD">
              <w:rPr>
                <w:rFonts w:eastAsiaTheme="minorEastAsia"/>
              </w:rPr>
              <w:t>±</w:t>
            </w:r>
            <w:r w:rsidRPr="00F10724">
              <w:rPr>
                <w:rFonts w:eastAsiaTheme="minorEastAsia"/>
              </w:rPr>
              <w:t xml:space="preserve"> 0.021366</w:t>
            </w:r>
          </w:p>
        </w:tc>
        <w:tc>
          <w:tcPr>
            <w:tcW w:w="1659" w:type="dxa"/>
          </w:tcPr>
          <w:p w14:paraId="46CEFB04" w14:textId="77777777" w:rsidR="00132ACA" w:rsidRDefault="00132ACA" w:rsidP="001E5983">
            <w:pPr>
              <w:jc w:val="both"/>
              <w:rPr>
                <w:rFonts w:eastAsiaTheme="minorEastAsia"/>
              </w:rPr>
            </w:pPr>
            <w:r>
              <w:rPr>
                <w:rFonts w:eastAsiaTheme="minorEastAsia"/>
              </w:rPr>
              <w:t>p = 0.683</w:t>
            </w:r>
          </w:p>
        </w:tc>
      </w:tr>
      <w:tr w:rsidR="00132ACA" w14:paraId="0945D655" w14:textId="77777777" w:rsidTr="00D317AD">
        <w:tc>
          <w:tcPr>
            <w:tcW w:w="2039" w:type="dxa"/>
          </w:tcPr>
          <w:p w14:paraId="1DA4E8FA" w14:textId="77777777" w:rsidR="00132ACA" w:rsidRDefault="00132ACA" w:rsidP="001E5983">
            <w:pPr>
              <w:jc w:val="both"/>
              <w:rPr>
                <w:rFonts w:eastAsiaTheme="minorEastAsia"/>
              </w:rPr>
            </w:pPr>
            <w:r>
              <w:rPr>
                <w:rFonts w:eastAsiaTheme="minorEastAsia"/>
              </w:rPr>
              <w:t>Learning rate (</w:t>
            </w:r>
            <m:oMath>
              <m:r>
                <w:rPr>
                  <w:rFonts w:ascii="Cambria Math" w:eastAsiaTheme="minorEastAsia" w:hAnsi="Cambria Math"/>
                </w:rPr>
                <m:t>β</m:t>
              </m:r>
            </m:oMath>
            <w:r>
              <w:rPr>
                <w:rFonts w:eastAsiaTheme="minorEastAsia"/>
              </w:rPr>
              <w:t>)</w:t>
            </w:r>
          </w:p>
        </w:tc>
        <w:tc>
          <w:tcPr>
            <w:tcW w:w="1849" w:type="dxa"/>
          </w:tcPr>
          <w:p w14:paraId="5A8A83C1" w14:textId="0E1EB6E8" w:rsidR="00132ACA" w:rsidRDefault="00132ACA" w:rsidP="001E5983">
            <w:pPr>
              <w:jc w:val="both"/>
              <w:rPr>
                <w:rFonts w:eastAsiaTheme="minorEastAsia"/>
              </w:rPr>
            </w:pPr>
            <w:r w:rsidRPr="00F10724">
              <w:rPr>
                <w:rFonts w:eastAsiaTheme="minorEastAsia"/>
              </w:rPr>
              <w:t xml:space="preserve">0.044745 </w:t>
            </w:r>
            <w:r w:rsidR="006F3CFD">
              <w:rPr>
                <w:rFonts w:eastAsiaTheme="minorEastAsia"/>
              </w:rPr>
              <w:t>±</w:t>
            </w:r>
            <w:r w:rsidRPr="00F10724">
              <w:rPr>
                <w:rFonts w:eastAsiaTheme="minorEastAsia"/>
              </w:rPr>
              <w:t xml:space="preserve"> 0.017331</w:t>
            </w:r>
          </w:p>
        </w:tc>
        <w:tc>
          <w:tcPr>
            <w:tcW w:w="1849" w:type="dxa"/>
          </w:tcPr>
          <w:p w14:paraId="0EED6127" w14:textId="121D15B5" w:rsidR="00132ACA" w:rsidRDefault="00132ACA" w:rsidP="001E5983">
            <w:pPr>
              <w:jc w:val="both"/>
              <w:rPr>
                <w:rFonts w:eastAsiaTheme="minorEastAsia"/>
              </w:rPr>
            </w:pPr>
            <w:r w:rsidRPr="00F10724">
              <w:rPr>
                <w:rFonts w:eastAsiaTheme="minorEastAsia"/>
              </w:rPr>
              <w:t xml:space="preserve">0.06351 </w:t>
            </w:r>
            <w:r w:rsidR="006F3CFD">
              <w:rPr>
                <w:rFonts w:eastAsiaTheme="minorEastAsia"/>
              </w:rPr>
              <w:t>±</w:t>
            </w:r>
            <w:r w:rsidRPr="00F10724">
              <w:rPr>
                <w:rFonts w:eastAsiaTheme="minorEastAsia"/>
              </w:rPr>
              <w:t xml:space="preserve"> 0.030536</w:t>
            </w:r>
          </w:p>
        </w:tc>
        <w:tc>
          <w:tcPr>
            <w:tcW w:w="1659" w:type="dxa"/>
          </w:tcPr>
          <w:p w14:paraId="43B4C712" w14:textId="77777777" w:rsidR="00132ACA" w:rsidRDefault="00132ACA" w:rsidP="001E5983">
            <w:pPr>
              <w:jc w:val="both"/>
              <w:rPr>
                <w:rFonts w:eastAsiaTheme="minorEastAsia"/>
              </w:rPr>
            </w:pPr>
            <w:r>
              <w:rPr>
                <w:rFonts w:eastAsiaTheme="minorEastAsia"/>
              </w:rPr>
              <w:t>p = 0.591</w:t>
            </w:r>
          </w:p>
        </w:tc>
      </w:tr>
      <w:tr w:rsidR="00132ACA" w14:paraId="4C85ED31" w14:textId="77777777" w:rsidTr="00D317AD">
        <w:tc>
          <w:tcPr>
            <w:tcW w:w="2039" w:type="dxa"/>
          </w:tcPr>
          <w:p w14:paraId="573C37B8" w14:textId="77777777" w:rsidR="00132ACA" w:rsidRDefault="00132ACA" w:rsidP="001E5983">
            <w:pPr>
              <w:jc w:val="both"/>
              <w:rPr>
                <w:rFonts w:eastAsiaTheme="minorEastAsia"/>
              </w:rPr>
            </w:pPr>
            <w:r>
              <w:rPr>
                <w:rFonts w:eastAsiaTheme="minorEastAsia"/>
              </w:rPr>
              <w:t>Constant (</w:t>
            </w:r>
            <m:oMath>
              <m:sSub>
                <m:sSubPr>
                  <m:ctrlPr>
                    <w:rPr>
                      <w:rFonts w:ascii="Cambria Math" w:eastAsiaTheme="minorEastAsia" w:hAnsi="Cambria Math"/>
                      <w:i/>
                    </w:rPr>
                  </m:ctrlPr>
                </m:sSubPr>
                <m:e>
                  <m:r>
                    <w:rPr>
                      <w:rFonts w:ascii="Cambria Math" w:eastAsiaTheme="minorEastAsia" w:hAnsi="Cambria Math"/>
                    </w:rPr>
                    <m:t>SLA</m:t>
                  </m:r>
                </m:e>
                <m:sub>
                  <m:r>
                    <w:rPr>
                      <w:rFonts w:ascii="Cambria Math" w:eastAsiaTheme="minorEastAsia" w:hAnsi="Cambria Math"/>
                    </w:rPr>
                    <m:t>final</m:t>
                  </m:r>
                </m:sub>
              </m:sSub>
            </m:oMath>
            <w:r>
              <w:rPr>
                <w:rFonts w:eastAsiaTheme="minorEastAsia"/>
              </w:rPr>
              <w:t>)</w:t>
            </w:r>
          </w:p>
        </w:tc>
        <w:tc>
          <w:tcPr>
            <w:tcW w:w="1849" w:type="dxa"/>
          </w:tcPr>
          <w:p w14:paraId="3C327A91" w14:textId="3CB49E70" w:rsidR="00132ACA" w:rsidRDefault="00132ACA" w:rsidP="001E5983">
            <w:pPr>
              <w:jc w:val="both"/>
              <w:rPr>
                <w:rFonts w:eastAsiaTheme="minorEastAsia"/>
              </w:rPr>
            </w:pPr>
            <w:r w:rsidRPr="00F10724">
              <w:rPr>
                <w:rFonts w:eastAsiaTheme="minorEastAsia"/>
              </w:rPr>
              <w:t xml:space="preserve">-0.0098533 </w:t>
            </w:r>
            <w:r w:rsidR="006F3CFD">
              <w:rPr>
                <w:rFonts w:eastAsiaTheme="minorEastAsia"/>
              </w:rPr>
              <w:t>±</w:t>
            </w:r>
            <w:r w:rsidRPr="00F10724">
              <w:rPr>
                <w:rFonts w:eastAsiaTheme="minorEastAsia"/>
              </w:rPr>
              <w:t xml:space="preserve"> 0.01886</w:t>
            </w:r>
          </w:p>
        </w:tc>
        <w:tc>
          <w:tcPr>
            <w:tcW w:w="1849" w:type="dxa"/>
          </w:tcPr>
          <w:p w14:paraId="7794D5A7" w14:textId="3BDAA90C" w:rsidR="00132ACA" w:rsidRDefault="00132ACA" w:rsidP="001E5983">
            <w:pPr>
              <w:jc w:val="both"/>
              <w:rPr>
                <w:rFonts w:eastAsiaTheme="minorEastAsia"/>
              </w:rPr>
            </w:pPr>
            <w:r w:rsidRPr="00A278F9">
              <w:rPr>
                <w:rFonts w:eastAsiaTheme="minorEastAsia"/>
              </w:rPr>
              <w:t xml:space="preserve">-0.0058988 </w:t>
            </w:r>
            <w:r w:rsidR="006F3CFD">
              <w:rPr>
                <w:rFonts w:eastAsiaTheme="minorEastAsia"/>
              </w:rPr>
              <w:t>±</w:t>
            </w:r>
            <w:r w:rsidRPr="00A278F9">
              <w:rPr>
                <w:rFonts w:eastAsiaTheme="minorEastAsia"/>
              </w:rPr>
              <w:t xml:space="preserve"> 0.013625</w:t>
            </w:r>
          </w:p>
        </w:tc>
        <w:tc>
          <w:tcPr>
            <w:tcW w:w="1659" w:type="dxa"/>
          </w:tcPr>
          <w:p w14:paraId="23D564BA" w14:textId="77777777" w:rsidR="00132ACA" w:rsidRDefault="00132ACA" w:rsidP="001E5983">
            <w:pPr>
              <w:keepNext/>
              <w:jc w:val="both"/>
              <w:rPr>
                <w:rFonts w:eastAsiaTheme="minorEastAsia"/>
              </w:rPr>
            </w:pPr>
            <w:r>
              <w:rPr>
                <w:rFonts w:eastAsiaTheme="minorEastAsia"/>
              </w:rPr>
              <w:t>p = 0.869</w:t>
            </w:r>
          </w:p>
        </w:tc>
      </w:tr>
    </w:tbl>
    <w:p w14:paraId="48E93E6D" w14:textId="77777777" w:rsidR="00132ACA" w:rsidRDefault="00132ACA" w:rsidP="001E5983">
      <w:pPr>
        <w:jc w:val="both"/>
      </w:pPr>
    </w:p>
    <w:p w14:paraId="707302C4" w14:textId="77777777" w:rsidR="00132ACA" w:rsidRPr="00123D28" w:rsidRDefault="00132ACA" w:rsidP="001E5983">
      <w:pPr>
        <w:jc w:val="both"/>
      </w:pPr>
    </w:p>
    <w:sectPr w:rsidR="00132ACA" w:rsidRPr="00123D2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rachel m" w:date="2024-07-26T12:41:00Z" w:initials="rm">
    <w:p w14:paraId="47FE207A" w14:textId="77777777" w:rsidR="00BF4643" w:rsidRDefault="00BF4643" w:rsidP="00BF4643">
      <w:pPr>
        <w:pStyle w:val="CommentText"/>
      </w:pPr>
      <w:r>
        <w:rPr>
          <w:rStyle w:val="CommentReference"/>
        </w:rPr>
        <w:annotationRef/>
      </w:r>
      <w:r>
        <w:t>Verified that the initial and late bins do indeed have the same p val</w:t>
      </w:r>
    </w:p>
  </w:comment>
  <w:comment w:id="2" w:author="rachel m" w:date="2024-07-26T14:48:00Z" w:initials="rm">
    <w:p w14:paraId="75C8C9AF" w14:textId="77777777" w:rsidR="002A1433" w:rsidRDefault="002A1433" w:rsidP="008F4F96">
      <w:pPr>
        <w:pStyle w:val="CommentText"/>
      </w:pPr>
      <w:r>
        <w:rPr>
          <w:rStyle w:val="CommentReference"/>
        </w:rPr>
        <w:annotationRef/>
      </w:r>
      <w:r>
        <w:t>Change y axis label to say error rather than value</w:t>
      </w:r>
    </w:p>
  </w:comment>
  <w:comment w:id="3" w:author="rachel m" w:date="2024-07-26T14:48:00Z" w:initials="rm">
    <w:p w14:paraId="26482BE5" w14:textId="77777777" w:rsidR="007D3D3D" w:rsidRDefault="007D3D3D" w:rsidP="007D3D3D">
      <w:pPr>
        <w:pStyle w:val="CommentText"/>
      </w:pPr>
      <w:r>
        <w:rPr>
          <w:rStyle w:val="CommentReference"/>
        </w:rPr>
        <w:annotationRef/>
      </w:r>
      <w:r>
        <w:t>Change y axis label to say error rather than value</w:t>
      </w:r>
    </w:p>
  </w:comment>
  <w:comment w:id="4" w:author="Rachel Marbaker" w:date="2024-07-19T12:44:00Z" w:initials="RM">
    <w:p w14:paraId="03CA0CE8" w14:textId="5171ADFD" w:rsidR="008C56E9" w:rsidRDefault="008C56E9" w:rsidP="008C56E9">
      <w:pPr>
        <w:pStyle w:val="CommentText"/>
      </w:pPr>
      <w:r>
        <w:rPr>
          <w:rStyle w:val="CommentReference"/>
        </w:rPr>
        <w:annotationRef/>
      </w:r>
      <w:r>
        <w:t>Probably all goes to methods</w:t>
      </w:r>
    </w:p>
  </w:comment>
  <w:comment w:id="5" w:author="rachel m" w:date="2024-07-22T12:28:00Z" w:initials="rm">
    <w:p w14:paraId="61034AF8" w14:textId="77777777" w:rsidR="0082501C" w:rsidRDefault="0082501C" w:rsidP="0082501C">
      <w:pPr>
        <w:pStyle w:val="CommentText"/>
      </w:pPr>
      <w:r>
        <w:rPr>
          <w:rStyle w:val="CommentReference"/>
        </w:rPr>
        <w:annotationRef/>
      </w:r>
      <w:r>
        <w:t>Probably moves to methods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7FE207A" w15:done="0"/>
  <w15:commentEx w15:paraId="75C8C9AF" w15:done="0"/>
  <w15:commentEx w15:paraId="26482BE5" w15:done="0"/>
  <w15:commentEx w15:paraId="03CA0CE8" w15:done="0"/>
  <w15:commentEx w15:paraId="61034A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EF7BB4A" w16cex:dateUtc="2024-07-26T18:41:00Z"/>
  <w16cex:commentExtensible w16cex:durableId="3D42B84F" w16cex:dateUtc="2024-07-26T20:48:00Z"/>
  <w16cex:commentExtensible w16cex:durableId="70D9C81E" w16cex:dateUtc="2024-07-26T20:48:00Z"/>
  <w16cex:commentExtensible w16cex:durableId="564A7A20" w16cex:dateUtc="2024-07-19T18:44:00Z"/>
  <w16cex:commentExtensible w16cex:durableId="5747733E" w16cex:dateUtc="2024-07-22T18: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7FE207A" w16cid:durableId="2EF7BB4A"/>
  <w16cid:commentId w16cid:paraId="75C8C9AF" w16cid:durableId="3D42B84F"/>
  <w16cid:commentId w16cid:paraId="26482BE5" w16cid:durableId="70D9C81E"/>
  <w16cid:commentId w16cid:paraId="03CA0CE8" w16cid:durableId="564A7A20"/>
  <w16cid:commentId w16cid:paraId="61034AF8" w16cid:durableId="5747733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rachel m">
    <w15:presenceInfo w15:providerId="Windows Live" w15:userId="33ab2cc4ec646a75"/>
  </w15:person>
  <w15:person w15:author="Rachel Marbaker">
    <w15:presenceInfo w15:providerId="Windows Live" w15:userId="33ab2cc4ec646a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64F0F"/>
    <w:rsid w:val="000052AB"/>
    <w:rsid w:val="0001220B"/>
    <w:rsid w:val="00012DD7"/>
    <w:rsid w:val="00013E97"/>
    <w:rsid w:val="0001465D"/>
    <w:rsid w:val="00015173"/>
    <w:rsid w:val="000170D7"/>
    <w:rsid w:val="000177A2"/>
    <w:rsid w:val="00020320"/>
    <w:rsid w:val="00022670"/>
    <w:rsid w:val="00024E8B"/>
    <w:rsid w:val="00030CBB"/>
    <w:rsid w:val="0003249E"/>
    <w:rsid w:val="0003325E"/>
    <w:rsid w:val="00036109"/>
    <w:rsid w:val="000502B8"/>
    <w:rsid w:val="000625D6"/>
    <w:rsid w:val="00062FFE"/>
    <w:rsid w:val="00063EFC"/>
    <w:rsid w:val="00082D4F"/>
    <w:rsid w:val="00092273"/>
    <w:rsid w:val="000A4DF7"/>
    <w:rsid w:val="000A6B4B"/>
    <w:rsid w:val="000B537D"/>
    <w:rsid w:val="000C294B"/>
    <w:rsid w:val="000C5651"/>
    <w:rsid w:val="000E2478"/>
    <w:rsid w:val="001021DB"/>
    <w:rsid w:val="00123D28"/>
    <w:rsid w:val="001246E9"/>
    <w:rsid w:val="00131956"/>
    <w:rsid w:val="00132ACA"/>
    <w:rsid w:val="001369B6"/>
    <w:rsid w:val="00143F76"/>
    <w:rsid w:val="0014503C"/>
    <w:rsid w:val="00153B6D"/>
    <w:rsid w:val="00153DFF"/>
    <w:rsid w:val="001540FF"/>
    <w:rsid w:val="00154139"/>
    <w:rsid w:val="00155116"/>
    <w:rsid w:val="00171D95"/>
    <w:rsid w:val="00173844"/>
    <w:rsid w:val="0019296C"/>
    <w:rsid w:val="0019532A"/>
    <w:rsid w:val="001B0973"/>
    <w:rsid w:val="001B2B85"/>
    <w:rsid w:val="001D155D"/>
    <w:rsid w:val="001D5473"/>
    <w:rsid w:val="001E5983"/>
    <w:rsid w:val="001E7924"/>
    <w:rsid w:val="001F1728"/>
    <w:rsid w:val="001F18F6"/>
    <w:rsid w:val="001F36CC"/>
    <w:rsid w:val="00202BB6"/>
    <w:rsid w:val="00204DD1"/>
    <w:rsid w:val="00205055"/>
    <w:rsid w:val="0022260D"/>
    <w:rsid w:val="002246E5"/>
    <w:rsid w:val="00227C1B"/>
    <w:rsid w:val="00232386"/>
    <w:rsid w:val="00235494"/>
    <w:rsid w:val="00244591"/>
    <w:rsid w:val="00255077"/>
    <w:rsid w:val="00261B4F"/>
    <w:rsid w:val="00263A5A"/>
    <w:rsid w:val="00264ABD"/>
    <w:rsid w:val="00266F6D"/>
    <w:rsid w:val="002700D9"/>
    <w:rsid w:val="002803AE"/>
    <w:rsid w:val="002859FF"/>
    <w:rsid w:val="0028770F"/>
    <w:rsid w:val="00295AA6"/>
    <w:rsid w:val="002A1433"/>
    <w:rsid w:val="002A321D"/>
    <w:rsid w:val="002A6CC6"/>
    <w:rsid w:val="002B3C86"/>
    <w:rsid w:val="002C2B5F"/>
    <w:rsid w:val="002C3D5E"/>
    <w:rsid w:val="002D5B18"/>
    <w:rsid w:val="002E047A"/>
    <w:rsid w:val="002F3EC9"/>
    <w:rsid w:val="002F4230"/>
    <w:rsid w:val="00300C17"/>
    <w:rsid w:val="00301701"/>
    <w:rsid w:val="00313BF7"/>
    <w:rsid w:val="00317367"/>
    <w:rsid w:val="0033477B"/>
    <w:rsid w:val="00335A1F"/>
    <w:rsid w:val="003513DA"/>
    <w:rsid w:val="00355AB9"/>
    <w:rsid w:val="00365433"/>
    <w:rsid w:val="00372285"/>
    <w:rsid w:val="003829E5"/>
    <w:rsid w:val="00384422"/>
    <w:rsid w:val="00386433"/>
    <w:rsid w:val="00387DFE"/>
    <w:rsid w:val="003A6941"/>
    <w:rsid w:val="003A695D"/>
    <w:rsid w:val="003B521D"/>
    <w:rsid w:val="003B5D24"/>
    <w:rsid w:val="003B78B7"/>
    <w:rsid w:val="003B7E21"/>
    <w:rsid w:val="003C1778"/>
    <w:rsid w:val="003C71FD"/>
    <w:rsid w:val="003D098B"/>
    <w:rsid w:val="003D78F1"/>
    <w:rsid w:val="003E77B3"/>
    <w:rsid w:val="003F6860"/>
    <w:rsid w:val="00401603"/>
    <w:rsid w:val="00402944"/>
    <w:rsid w:val="00404750"/>
    <w:rsid w:val="00411D3C"/>
    <w:rsid w:val="00420705"/>
    <w:rsid w:val="0042326B"/>
    <w:rsid w:val="004242E6"/>
    <w:rsid w:val="00443E80"/>
    <w:rsid w:val="00452CCF"/>
    <w:rsid w:val="0045329C"/>
    <w:rsid w:val="004569DA"/>
    <w:rsid w:val="0046337D"/>
    <w:rsid w:val="004801EC"/>
    <w:rsid w:val="004806CB"/>
    <w:rsid w:val="00485CF5"/>
    <w:rsid w:val="0048646C"/>
    <w:rsid w:val="00493704"/>
    <w:rsid w:val="00497DC1"/>
    <w:rsid w:val="004A1E84"/>
    <w:rsid w:val="004A59E7"/>
    <w:rsid w:val="004A60F6"/>
    <w:rsid w:val="004A711F"/>
    <w:rsid w:val="004B084B"/>
    <w:rsid w:val="004B1D03"/>
    <w:rsid w:val="004B320C"/>
    <w:rsid w:val="004D2762"/>
    <w:rsid w:val="004E1EA3"/>
    <w:rsid w:val="004E66DC"/>
    <w:rsid w:val="004E7FD4"/>
    <w:rsid w:val="00506038"/>
    <w:rsid w:val="00512200"/>
    <w:rsid w:val="00516273"/>
    <w:rsid w:val="00521334"/>
    <w:rsid w:val="00533C3B"/>
    <w:rsid w:val="005402C3"/>
    <w:rsid w:val="005439C2"/>
    <w:rsid w:val="005639D0"/>
    <w:rsid w:val="0057032B"/>
    <w:rsid w:val="005705E8"/>
    <w:rsid w:val="0058077A"/>
    <w:rsid w:val="00580F9E"/>
    <w:rsid w:val="0058153C"/>
    <w:rsid w:val="00582D4E"/>
    <w:rsid w:val="00586C3E"/>
    <w:rsid w:val="005922F1"/>
    <w:rsid w:val="00596A12"/>
    <w:rsid w:val="005A494C"/>
    <w:rsid w:val="005B1369"/>
    <w:rsid w:val="005B46A3"/>
    <w:rsid w:val="005D02B5"/>
    <w:rsid w:val="005D1E1D"/>
    <w:rsid w:val="005D3653"/>
    <w:rsid w:val="005E0208"/>
    <w:rsid w:val="005E4ACB"/>
    <w:rsid w:val="005F1E6D"/>
    <w:rsid w:val="005F3D50"/>
    <w:rsid w:val="005F518C"/>
    <w:rsid w:val="005F5F63"/>
    <w:rsid w:val="00601D77"/>
    <w:rsid w:val="00616C25"/>
    <w:rsid w:val="00620039"/>
    <w:rsid w:val="00624F26"/>
    <w:rsid w:val="0063567B"/>
    <w:rsid w:val="00635CE7"/>
    <w:rsid w:val="0065204B"/>
    <w:rsid w:val="006641ED"/>
    <w:rsid w:val="006649AE"/>
    <w:rsid w:val="00665CA7"/>
    <w:rsid w:val="0067006C"/>
    <w:rsid w:val="00672323"/>
    <w:rsid w:val="00681A0C"/>
    <w:rsid w:val="00690C22"/>
    <w:rsid w:val="006A1797"/>
    <w:rsid w:val="006B695D"/>
    <w:rsid w:val="006C0AFD"/>
    <w:rsid w:val="006C1A7B"/>
    <w:rsid w:val="006C1E2D"/>
    <w:rsid w:val="006C1EE3"/>
    <w:rsid w:val="006D1FF0"/>
    <w:rsid w:val="006E3FDD"/>
    <w:rsid w:val="006F3CFD"/>
    <w:rsid w:val="006F6C5A"/>
    <w:rsid w:val="006F6E52"/>
    <w:rsid w:val="00701454"/>
    <w:rsid w:val="00715F21"/>
    <w:rsid w:val="00723A9B"/>
    <w:rsid w:val="007246E5"/>
    <w:rsid w:val="00747FE6"/>
    <w:rsid w:val="00752483"/>
    <w:rsid w:val="00786AEC"/>
    <w:rsid w:val="00794218"/>
    <w:rsid w:val="00795005"/>
    <w:rsid w:val="007A7677"/>
    <w:rsid w:val="007B1D23"/>
    <w:rsid w:val="007C6AF1"/>
    <w:rsid w:val="007C7866"/>
    <w:rsid w:val="007C7913"/>
    <w:rsid w:val="007D3D3D"/>
    <w:rsid w:val="007D7743"/>
    <w:rsid w:val="007E0C4A"/>
    <w:rsid w:val="007E4109"/>
    <w:rsid w:val="007E5021"/>
    <w:rsid w:val="008012D4"/>
    <w:rsid w:val="00803771"/>
    <w:rsid w:val="00811575"/>
    <w:rsid w:val="008157EF"/>
    <w:rsid w:val="008247BE"/>
    <w:rsid w:val="0082501C"/>
    <w:rsid w:val="0083626E"/>
    <w:rsid w:val="00836A65"/>
    <w:rsid w:val="00840DDE"/>
    <w:rsid w:val="008443BD"/>
    <w:rsid w:val="0084523B"/>
    <w:rsid w:val="00845D19"/>
    <w:rsid w:val="0085049E"/>
    <w:rsid w:val="00850A79"/>
    <w:rsid w:val="00851DE7"/>
    <w:rsid w:val="00855F1B"/>
    <w:rsid w:val="00861C8A"/>
    <w:rsid w:val="008640E1"/>
    <w:rsid w:val="00883007"/>
    <w:rsid w:val="00885516"/>
    <w:rsid w:val="008A459B"/>
    <w:rsid w:val="008C4478"/>
    <w:rsid w:val="008C56E9"/>
    <w:rsid w:val="008E0F97"/>
    <w:rsid w:val="008E34DC"/>
    <w:rsid w:val="008E51FF"/>
    <w:rsid w:val="008E7A69"/>
    <w:rsid w:val="008F3949"/>
    <w:rsid w:val="008F4749"/>
    <w:rsid w:val="008F4F96"/>
    <w:rsid w:val="008F530B"/>
    <w:rsid w:val="009112BA"/>
    <w:rsid w:val="00930629"/>
    <w:rsid w:val="0093069C"/>
    <w:rsid w:val="00934B2E"/>
    <w:rsid w:val="00945BEA"/>
    <w:rsid w:val="00947D47"/>
    <w:rsid w:val="00953029"/>
    <w:rsid w:val="00965955"/>
    <w:rsid w:val="0097222B"/>
    <w:rsid w:val="0097527B"/>
    <w:rsid w:val="009816DC"/>
    <w:rsid w:val="00987331"/>
    <w:rsid w:val="0099767D"/>
    <w:rsid w:val="009A41E6"/>
    <w:rsid w:val="009A57FB"/>
    <w:rsid w:val="009B3476"/>
    <w:rsid w:val="009C591E"/>
    <w:rsid w:val="009C6A1D"/>
    <w:rsid w:val="009D6D2E"/>
    <w:rsid w:val="009E307B"/>
    <w:rsid w:val="009F0ECA"/>
    <w:rsid w:val="009F217A"/>
    <w:rsid w:val="009F42C0"/>
    <w:rsid w:val="009F7973"/>
    <w:rsid w:val="00A01C77"/>
    <w:rsid w:val="00A1215D"/>
    <w:rsid w:val="00A14E34"/>
    <w:rsid w:val="00A31832"/>
    <w:rsid w:val="00A327AA"/>
    <w:rsid w:val="00A33F0A"/>
    <w:rsid w:val="00A474B8"/>
    <w:rsid w:val="00A53F64"/>
    <w:rsid w:val="00A5639E"/>
    <w:rsid w:val="00A5756A"/>
    <w:rsid w:val="00A63A9D"/>
    <w:rsid w:val="00A70713"/>
    <w:rsid w:val="00A70964"/>
    <w:rsid w:val="00A70EE8"/>
    <w:rsid w:val="00A77736"/>
    <w:rsid w:val="00A86CCE"/>
    <w:rsid w:val="00A94FF7"/>
    <w:rsid w:val="00AA30F6"/>
    <w:rsid w:val="00AA4E0F"/>
    <w:rsid w:val="00AB2ED8"/>
    <w:rsid w:val="00AB754B"/>
    <w:rsid w:val="00AC3322"/>
    <w:rsid w:val="00AC641F"/>
    <w:rsid w:val="00AD6F6C"/>
    <w:rsid w:val="00AE2D2B"/>
    <w:rsid w:val="00AE509E"/>
    <w:rsid w:val="00B07205"/>
    <w:rsid w:val="00B12D2D"/>
    <w:rsid w:val="00B12F8A"/>
    <w:rsid w:val="00B13C61"/>
    <w:rsid w:val="00B15D43"/>
    <w:rsid w:val="00B239AB"/>
    <w:rsid w:val="00B26493"/>
    <w:rsid w:val="00B50381"/>
    <w:rsid w:val="00B61628"/>
    <w:rsid w:val="00B619CB"/>
    <w:rsid w:val="00B61B05"/>
    <w:rsid w:val="00B63EFC"/>
    <w:rsid w:val="00B83F1D"/>
    <w:rsid w:val="00B9461B"/>
    <w:rsid w:val="00BA0746"/>
    <w:rsid w:val="00BA437A"/>
    <w:rsid w:val="00BA5B6A"/>
    <w:rsid w:val="00BA6B4C"/>
    <w:rsid w:val="00BB169A"/>
    <w:rsid w:val="00BC32EF"/>
    <w:rsid w:val="00BC69E3"/>
    <w:rsid w:val="00BD0AB5"/>
    <w:rsid w:val="00BD4B35"/>
    <w:rsid w:val="00BD4B8D"/>
    <w:rsid w:val="00BE46DE"/>
    <w:rsid w:val="00BF4643"/>
    <w:rsid w:val="00BF5BBF"/>
    <w:rsid w:val="00BF729B"/>
    <w:rsid w:val="00C156D3"/>
    <w:rsid w:val="00C22070"/>
    <w:rsid w:val="00C27997"/>
    <w:rsid w:val="00C30448"/>
    <w:rsid w:val="00C32886"/>
    <w:rsid w:val="00C33BF3"/>
    <w:rsid w:val="00C36664"/>
    <w:rsid w:val="00C521D2"/>
    <w:rsid w:val="00C57804"/>
    <w:rsid w:val="00C601C2"/>
    <w:rsid w:val="00C605FB"/>
    <w:rsid w:val="00C6393A"/>
    <w:rsid w:val="00C7338F"/>
    <w:rsid w:val="00C808C9"/>
    <w:rsid w:val="00C94ED8"/>
    <w:rsid w:val="00CC1A13"/>
    <w:rsid w:val="00CE7591"/>
    <w:rsid w:val="00CF318C"/>
    <w:rsid w:val="00D01921"/>
    <w:rsid w:val="00D03E17"/>
    <w:rsid w:val="00D17B64"/>
    <w:rsid w:val="00D318F6"/>
    <w:rsid w:val="00D31BCB"/>
    <w:rsid w:val="00D5663B"/>
    <w:rsid w:val="00D5715D"/>
    <w:rsid w:val="00D639D6"/>
    <w:rsid w:val="00D64F0F"/>
    <w:rsid w:val="00D81131"/>
    <w:rsid w:val="00D865B9"/>
    <w:rsid w:val="00D90333"/>
    <w:rsid w:val="00DA21DF"/>
    <w:rsid w:val="00DD110A"/>
    <w:rsid w:val="00DD6F07"/>
    <w:rsid w:val="00DD72D4"/>
    <w:rsid w:val="00DE07D4"/>
    <w:rsid w:val="00DE135D"/>
    <w:rsid w:val="00DE3153"/>
    <w:rsid w:val="00DE588A"/>
    <w:rsid w:val="00DE64CF"/>
    <w:rsid w:val="00DF6CA7"/>
    <w:rsid w:val="00E00020"/>
    <w:rsid w:val="00E073EE"/>
    <w:rsid w:val="00E07F06"/>
    <w:rsid w:val="00E21443"/>
    <w:rsid w:val="00E25419"/>
    <w:rsid w:val="00E25F66"/>
    <w:rsid w:val="00E27E10"/>
    <w:rsid w:val="00E3413A"/>
    <w:rsid w:val="00E4257D"/>
    <w:rsid w:val="00E52305"/>
    <w:rsid w:val="00E525BC"/>
    <w:rsid w:val="00E53EC6"/>
    <w:rsid w:val="00E5472B"/>
    <w:rsid w:val="00E658B7"/>
    <w:rsid w:val="00E65A0B"/>
    <w:rsid w:val="00E67F22"/>
    <w:rsid w:val="00E801A6"/>
    <w:rsid w:val="00E8615D"/>
    <w:rsid w:val="00E93B63"/>
    <w:rsid w:val="00E97C96"/>
    <w:rsid w:val="00EA5D67"/>
    <w:rsid w:val="00EC1240"/>
    <w:rsid w:val="00EC157D"/>
    <w:rsid w:val="00EC542F"/>
    <w:rsid w:val="00ED10AC"/>
    <w:rsid w:val="00ED2DE3"/>
    <w:rsid w:val="00ED58CB"/>
    <w:rsid w:val="00ED68FB"/>
    <w:rsid w:val="00EE1B77"/>
    <w:rsid w:val="00EE5EEB"/>
    <w:rsid w:val="00EE62D4"/>
    <w:rsid w:val="00EE7050"/>
    <w:rsid w:val="00EE790C"/>
    <w:rsid w:val="00EF3391"/>
    <w:rsid w:val="00EF60D5"/>
    <w:rsid w:val="00F00DAD"/>
    <w:rsid w:val="00F055A6"/>
    <w:rsid w:val="00F079C7"/>
    <w:rsid w:val="00F10D5F"/>
    <w:rsid w:val="00F21389"/>
    <w:rsid w:val="00F328DC"/>
    <w:rsid w:val="00F36337"/>
    <w:rsid w:val="00F54650"/>
    <w:rsid w:val="00F63B7A"/>
    <w:rsid w:val="00F748E8"/>
    <w:rsid w:val="00F81885"/>
    <w:rsid w:val="00F83212"/>
    <w:rsid w:val="00F9032E"/>
    <w:rsid w:val="00F94E67"/>
    <w:rsid w:val="00F97B82"/>
    <w:rsid w:val="00FA29C7"/>
    <w:rsid w:val="00FA4753"/>
    <w:rsid w:val="00FB4015"/>
    <w:rsid w:val="00FD1794"/>
    <w:rsid w:val="00FD233E"/>
    <w:rsid w:val="00FD3BC9"/>
    <w:rsid w:val="00FE373B"/>
    <w:rsid w:val="00FF0D9A"/>
    <w:rsid w:val="00FF4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D2153"/>
  <w15:chartTrackingRefBased/>
  <w15:docId w15:val="{62CCAA06-23E5-484C-947B-5D842EECE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F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F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F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F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F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F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F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F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F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F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F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F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F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F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F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F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F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F0F"/>
    <w:rPr>
      <w:rFonts w:eastAsiaTheme="majorEastAsia" w:cstheme="majorBidi"/>
      <w:color w:val="272727" w:themeColor="text1" w:themeTint="D8"/>
    </w:rPr>
  </w:style>
  <w:style w:type="paragraph" w:styleId="Title">
    <w:name w:val="Title"/>
    <w:basedOn w:val="Normal"/>
    <w:next w:val="Normal"/>
    <w:link w:val="TitleChar"/>
    <w:uiPriority w:val="10"/>
    <w:qFormat/>
    <w:rsid w:val="00D64F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F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F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F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F0F"/>
    <w:pPr>
      <w:spacing w:before="160"/>
      <w:jc w:val="center"/>
    </w:pPr>
    <w:rPr>
      <w:i/>
      <w:iCs/>
      <w:color w:val="404040" w:themeColor="text1" w:themeTint="BF"/>
    </w:rPr>
  </w:style>
  <w:style w:type="character" w:customStyle="1" w:styleId="QuoteChar">
    <w:name w:val="Quote Char"/>
    <w:basedOn w:val="DefaultParagraphFont"/>
    <w:link w:val="Quote"/>
    <w:uiPriority w:val="29"/>
    <w:rsid w:val="00D64F0F"/>
    <w:rPr>
      <w:i/>
      <w:iCs/>
      <w:color w:val="404040" w:themeColor="text1" w:themeTint="BF"/>
    </w:rPr>
  </w:style>
  <w:style w:type="paragraph" w:styleId="ListParagraph">
    <w:name w:val="List Paragraph"/>
    <w:basedOn w:val="Normal"/>
    <w:uiPriority w:val="34"/>
    <w:qFormat/>
    <w:rsid w:val="00D64F0F"/>
    <w:pPr>
      <w:ind w:left="720"/>
      <w:contextualSpacing/>
    </w:pPr>
  </w:style>
  <w:style w:type="character" w:styleId="IntenseEmphasis">
    <w:name w:val="Intense Emphasis"/>
    <w:basedOn w:val="DefaultParagraphFont"/>
    <w:uiPriority w:val="21"/>
    <w:qFormat/>
    <w:rsid w:val="00D64F0F"/>
    <w:rPr>
      <w:i/>
      <w:iCs/>
      <w:color w:val="0F4761" w:themeColor="accent1" w:themeShade="BF"/>
    </w:rPr>
  </w:style>
  <w:style w:type="paragraph" w:styleId="IntenseQuote">
    <w:name w:val="Intense Quote"/>
    <w:basedOn w:val="Normal"/>
    <w:next w:val="Normal"/>
    <w:link w:val="IntenseQuoteChar"/>
    <w:uiPriority w:val="30"/>
    <w:qFormat/>
    <w:rsid w:val="00D64F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F0F"/>
    <w:rPr>
      <w:i/>
      <w:iCs/>
      <w:color w:val="0F4761" w:themeColor="accent1" w:themeShade="BF"/>
    </w:rPr>
  </w:style>
  <w:style w:type="character" w:styleId="IntenseReference">
    <w:name w:val="Intense Reference"/>
    <w:basedOn w:val="DefaultParagraphFont"/>
    <w:uiPriority w:val="32"/>
    <w:qFormat/>
    <w:rsid w:val="00D64F0F"/>
    <w:rPr>
      <w:b/>
      <w:bCs/>
      <w:smallCaps/>
      <w:color w:val="0F4761" w:themeColor="accent1" w:themeShade="BF"/>
      <w:spacing w:val="5"/>
    </w:rPr>
  </w:style>
  <w:style w:type="table" w:styleId="TableGrid">
    <w:name w:val="Table Grid"/>
    <w:basedOn w:val="TableNormal"/>
    <w:uiPriority w:val="39"/>
    <w:rsid w:val="00AA4E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30448"/>
    <w:rPr>
      <w:color w:val="666666"/>
    </w:rPr>
  </w:style>
  <w:style w:type="character" w:styleId="CommentReference">
    <w:name w:val="annotation reference"/>
    <w:basedOn w:val="DefaultParagraphFont"/>
    <w:uiPriority w:val="99"/>
    <w:semiHidden/>
    <w:unhideWhenUsed/>
    <w:rsid w:val="008C56E9"/>
    <w:rPr>
      <w:sz w:val="16"/>
      <w:szCs w:val="16"/>
    </w:rPr>
  </w:style>
  <w:style w:type="paragraph" w:styleId="CommentText">
    <w:name w:val="annotation text"/>
    <w:basedOn w:val="Normal"/>
    <w:link w:val="CommentTextChar"/>
    <w:uiPriority w:val="99"/>
    <w:unhideWhenUsed/>
    <w:rsid w:val="008C56E9"/>
    <w:pPr>
      <w:spacing w:line="240" w:lineRule="auto"/>
    </w:pPr>
    <w:rPr>
      <w:sz w:val="20"/>
      <w:szCs w:val="20"/>
    </w:rPr>
  </w:style>
  <w:style w:type="character" w:customStyle="1" w:styleId="CommentTextChar">
    <w:name w:val="Comment Text Char"/>
    <w:basedOn w:val="DefaultParagraphFont"/>
    <w:link w:val="CommentText"/>
    <w:uiPriority w:val="99"/>
    <w:rsid w:val="008C56E9"/>
    <w:rPr>
      <w:sz w:val="20"/>
      <w:szCs w:val="20"/>
    </w:rPr>
  </w:style>
  <w:style w:type="paragraph" w:styleId="CommentSubject">
    <w:name w:val="annotation subject"/>
    <w:basedOn w:val="CommentText"/>
    <w:next w:val="CommentText"/>
    <w:link w:val="CommentSubjectChar"/>
    <w:uiPriority w:val="99"/>
    <w:semiHidden/>
    <w:unhideWhenUsed/>
    <w:rsid w:val="008C56E9"/>
    <w:rPr>
      <w:b/>
      <w:bCs/>
    </w:rPr>
  </w:style>
  <w:style w:type="character" w:customStyle="1" w:styleId="CommentSubjectChar">
    <w:name w:val="Comment Subject Char"/>
    <w:basedOn w:val="CommentTextChar"/>
    <w:link w:val="CommentSubject"/>
    <w:uiPriority w:val="99"/>
    <w:semiHidden/>
    <w:rsid w:val="008C56E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6/09/relationships/commentsIds" Target="commentsIds.xml"/><Relationship Id="rId12" Type="http://schemas.openxmlformats.org/officeDocument/2006/relationships/image" Target="media/image5.png"/><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image" Target="media/image4.png"/><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image" Target="media/image1.png"/><Relationship Id="rId9" Type="http://schemas.openxmlformats.org/officeDocument/2006/relationships/image" Target="media/image2.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4859</TotalTime>
  <Pages>16</Pages>
  <Words>8553</Words>
  <Characters>48757</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Marbaker</dc:creator>
  <cp:keywords/>
  <dc:description/>
  <cp:lastModifiedBy>rachel m</cp:lastModifiedBy>
  <cp:revision>393</cp:revision>
  <dcterms:created xsi:type="dcterms:W3CDTF">2024-07-15T16:42:00Z</dcterms:created>
  <dcterms:modified xsi:type="dcterms:W3CDTF">2024-07-26T21:13:00Z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id="qAGnlP6b"/&gt;&lt;style id="http://www.zotero.org/styles/journal-of-neurophysiology" hasBibliography="1" bibliographyStyleHasBeenSet="0"/&gt;&lt;prefs&gt;&lt;pref name="fieldType" value="Field"/&gt;&lt;pref name="automa</vt:lpwstr>
  </property>
  <property fmtid="{D5CDD505-2E9C-101B-9397-08002B2CF9AE}" pid="3" name="ZOTERO_PREF_2">
    <vt:lpwstr>ticJournalAbbreviations" value="true"/&gt;&lt;/prefs&gt;&lt;/data&gt;</vt:lpwstr>
  </property>
</Properties>
</file>