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3.png" ContentType="image/png"/>
  <Override PartName="/word/media/rId87.png" ContentType="image/png"/>
  <Override PartName="/word/media/rId74.png" ContentType="image/png"/>
  <Override PartName="/word/media/rId78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Кенан Гашимов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базовые математические модели вооружённых конфликтов, известные как модели Ланчестера. В таких моделях основным параметром противоборствующих сторон выступает численность их войск. Если в некоторый момент времени численность одной из сторон становится равной нулю, при условии что численность другой стороны остаётся положительной, считается, что первая сторона потерпела поражение.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три варианта моделей Ланчестера.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войск.</w:t>
      </w:r>
    </w:p>
    <w:p>
      <w:pPr>
        <w:pStyle w:val="Compact"/>
        <w:numPr>
          <w:ilvl w:val="0"/>
          <w:numId w:val="1001"/>
        </w:numPr>
      </w:pPr>
      <w:r>
        <w:t xml:space="preserve">Определить победителя в каждом рассматриваемом сценарии.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Рассматриваются три основных сценария ведения боевых действий: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регулярными армиями.</w:t>
      </w:r>
    </w:p>
    <w:p>
      <w:pPr>
        <w:pStyle w:val="Compact"/>
        <w:numPr>
          <w:ilvl w:val="0"/>
          <w:numId w:val="1002"/>
        </w:numPr>
      </w:pPr>
      <w:r>
        <w:t xml:space="preserve">Противостояние регулярной армии и партизанских формирований.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двумя партизанскими группировками.</w:t>
      </w:r>
    </w:p>
    <w:bookmarkStart w:id="22" w:name="модель-регулярных-армий"/>
    <w:p>
      <w:pPr>
        <w:pStyle w:val="Heading3"/>
      </w:pPr>
      <w:r>
        <w:t xml:space="preserve">3.1.1 Модель регулярных армий</w:t>
      </w:r>
    </w:p>
    <w:p>
      <w:pPr>
        <w:pStyle w:val="FirstParagraph"/>
      </w:pPr>
      <w:r>
        <w:t xml:space="preserve">Численность регулярных войск изменяется под воздействием нескольких факторов:</w:t>
      </w:r>
    </w:p>
    <w:p>
      <w:pPr>
        <w:pStyle w:val="Compact"/>
        <w:numPr>
          <w:ilvl w:val="0"/>
          <w:numId w:val="1003"/>
        </w:numPr>
      </w:pPr>
      <w:r>
        <w:t xml:space="preserve">Потери, не связанные непосредственно с боевыми действиями (болезни, травмы, дезертирство).</w:t>
      </w:r>
    </w:p>
    <w:p>
      <w:pPr>
        <w:pStyle w:val="Compact"/>
        <w:numPr>
          <w:ilvl w:val="0"/>
          <w:numId w:val="1003"/>
        </w:numPr>
      </w:pPr>
      <w:r>
        <w:t xml:space="preserve">Потери, возникающие в результате боевых столкновений.</w:t>
      </w:r>
    </w:p>
    <w:p>
      <w:pPr>
        <w:pStyle w:val="Compact"/>
        <w:numPr>
          <w:ilvl w:val="0"/>
          <w:numId w:val="1003"/>
        </w:numPr>
      </w:pPr>
      <w:r>
        <w:t xml:space="preserve">Пополнение армии за счёт подкреплений.</w:t>
      </w:r>
    </w:p>
    <w:p>
      <w:pPr>
        <w:pStyle w:val="FirstParagraph"/>
      </w:pPr>
      <w:r>
        <w:t xml:space="preserve">Динамика численности армий описывается системой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4"/>
        </w:numPr>
      </w:pPr>
      <w:r>
        <w:t xml:space="preserve">члены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потери, не связанные с боевыми действиями;</w:t>
      </w:r>
    </w:p>
    <w:p>
      <w:pPr>
        <w:pStyle w:val="Compact"/>
        <w:numPr>
          <w:ilvl w:val="0"/>
          <w:numId w:val="1004"/>
        </w:numPr>
      </w:pPr>
      <w:r>
        <w:t xml:space="preserve">выражения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потери в результате столкновений;</w:t>
      </w:r>
    </w:p>
    <w:p>
      <w:pPr>
        <w:pStyle w:val="Compact"/>
        <w:numPr>
          <w:ilvl w:val="0"/>
          <w:numId w:val="1004"/>
        </w:numPr>
      </w:pPr>
      <w:r>
        <w:t xml:space="preserve">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эффективность боевых действий сторон;</w:t>
      </w:r>
    </w:p>
    <w:p>
      <w:pPr>
        <w:pStyle w:val="Compact"/>
        <w:numPr>
          <w:ilvl w:val="0"/>
          <w:numId w:val="1004"/>
        </w:numPr>
      </w:pPr>
      <w:r>
        <w:t xml:space="preserve">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поступление подкреплений.</w:t>
      </w:r>
    </w:p>
    <w:bookmarkEnd w:id="22"/>
    <w:bookmarkStart w:id="23" w:name="модель-регулярной-армии-и-партизан"/>
    <w:p>
      <w:pPr>
        <w:pStyle w:val="Heading3"/>
      </w:pPr>
      <w:r>
        <w:t xml:space="preserve">3.1.2 Модель регулярной армии и партизан</w:t>
      </w:r>
    </w:p>
    <w:p>
      <w:pPr>
        <w:pStyle w:val="FirstParagraph"/>
      </w:pPr>
      <w:r>
        <w:t xml:space="preserve">Если одна из сторон действует в форме партизанских отрядов, характер взаимодействия изменяется. Партизаны распределены по территории и действуют скрытно, поэтому их потери зависят не только от численности противника, но и от их собственной численности.</w:t>
      </w:r>
    </w:p>
    <w:p>
      <w:pPr>
        <w:pStyle w:val="BodyText"/>
      </w:pPr>
      <w:r>
        <w:t xml:space="preserve">В этом случае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3"/>
    <w:bookmarkStart w:id="24" w:name="модель-противостояния-партизан"/>
    <w:p>
      <w:pPr>
        <w:pStyle w:val="Heading3"/>
      </w:pPr>
      <w:r>
        <w:t xml:space="preserve">3.1.3 Модель противостояния партизан</w:t>
      </w:r>
    </w:p>
    <w:p>
      <w:pPr>
        <w:pStyle w:val="FirstParagraph"/>
      </w:pPr>
      <w:r>
        <w:t xml:space="preserve">Если обе стороны используют партизанскую тактику, взаимодействие между ними становится взаимно нелинейным. Тогда динамика описывается системой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4"/>
    <w:bookmarkStart w:id="29" w:name="упрощённая-модель-ланчестера"/>
    <w:p>
      <w:pPr>
        <w:pStyle w:val="Heading3"/>
      </w:pPr>
      <w:r>
        <w:t xml:space="preserve">3.1.4 Упрощённая модель Ланчестера</w:t>
      </w:r>
    </w:p>
    <w:p>
      <w:pPr>
        <w:pStyle w:val="FirstParagraph"/>
      </w:pPr>
      <w:r>
        <w:t xml:space="preserve">В простейшем варианте коэффициенты эффективности считаются постоянными, а подкрепления и небоевые потери не учитываются. Тогда система уравнений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Фазовая траектория определяется соотношением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Интегрируя, получаем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и далее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Таким образом, изменение численностей армий происходит вдоль гиперболы, заданной этим уравнением.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Положение начальной точки определяет исход конфликта. Разделяющая линия имеет вид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начальная точка располагается выше этой линии, победу одерживает армия</w:t>
      </w:r>
      <w:r>
        <w:t xml:space="preserve"> </w:t>
      </w:r>
      <m:oMath>
        <m:r>
          <m:t>y</m:t>
        </m:r>
      </m:oMath>
      <w:r>
        <w:t xml:space="preserve">. Если ниже — выигрывает армия</w:t>
      </w:r>
      <w:r>
        <w:t xml:space="preserve"> </w:t>
      </w:r>
      <m:oMath>
        <m:r>
          <m:t>x</m:t>
        </m:r>
      </m:oMath>
      <w:r>
        <w:t xml:space="preserve">. При точном совпадении с разделяющей линией обе армии постепенно истощают друг друга.</w:t>
      </w:r>
    </w:p>
    <w:p>
      <w:pPr>
        <w:pStyle w:val="BodyText"/>
      </w:pPr>
      <w:r>
        <w:t xml:space="preserve">Из анализа следует важный вывод: для компенсации численного превосходства противника требуется квадратичное увеличение эффективности вооружения.</w:t>
      </w:r>
    </w:p>
    <w:bookmarkEnd w:id="29"/>
    <w:bookmarkStart w:id="34" w:name="регулярные-войска-против-партизан"/>
    <w:p>
      <w:pPr>
        <w:pStyle w:val="Heading3"/>
      </w:pPr>
      <w:r>
        <w:t xml:space="preserve">3.1.5 Регулярные войска против партизан</w:t>
      </w:r>
    </w:p>
    <w:p>
      <w:pPr>
        <w:pStyle w:val="FirstParagraph"/>
      </w:pPr>
      <w:r>
        <w:t xml:space="preserve">При тех же упрощениях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приводит к интегралу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Отсюда следует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преимущество имеет регулярная армия. 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победу одерживают партизанские силы.</w: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странами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происходит вооружённый конфликт. Численности армий обозначаются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Начальные условия:</w:t>
      </w:r>
    </w:p>
    <w:p>
      <w:pPr>
        <w:pStyle w:val="Compact"/>
        <w:numPr>
          <w:ilvl w:val="0"/>
          <w:numId w:val="1005"/>
        </w:numPr>
      </w:pP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32888</m:t>
        </m:r>
      </m:oMath>
    </w:p>
    <w:p>
      <w:pPr>
        <w:pStyle w:val="Compact"/>
        <w:numPr>
          <w:ilvl w:val="0"/>
          <w:numId w:val="1005"/>
        </w:numPr>
      </w:pP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17777</m:t>
        </m:r>
      </m:oMath>
    </w:p>
    <w:p>
      <w:pPr>
        <w:pStyle w:val="FirstParagraph"/>
      </w:pPr>
      <w:r>
        <w:t xml:space="preserve">Предполагается,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являются постоянными, а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непрерывны.</w:t>
      </w:r>
    </w:p>
    <w:p>
      <w:pPr>
        <w:pStyle w:val="BodyText"/>
      </w:pPr>
      <w:r>
        <w:t xml:space="preserve">Необходимо построить графики изменения численности войск для следующих моделей.</w:t>
      </w:r>
    </w:p>
    <w:bookmarkStart w:id="36" w:name="регулярные-армии"/>
    <w:p>
      <w:pPr>
        <w:pStyle w:val="Heading3"/>
      </w:pPr>
      <w:r>
        <w:t xml:space="preserve">3.2.1 1. Регулярные армии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6"/>
    <w:bookmarkStart w:id="37" w:name="регулярные-войска-и-партизаны"/>
    <w:p>
      <w:pPr>
        <w:pStyle w:val="Heading3"/>
      </w:pPr>
      <w:r>
        <w:t xml:space="preserve">3.2.2 2. Регулярные войска и партизаны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проведения численного моделирования и построения графиков использовались внешние файлы с программным кодом: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91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64"/>
    <w:bookmarkStart w:id="73" w:name="базовые-эксперименты"/>
    <w:p>
      <w:pPr>
        <w:pStyle w:val="Heading2"/>
      </w:pPr>
      <w:r>
        <w:t xml:space="preserve">5.15 Базовые эксперименты</w:t>
      </w:r>
    </w:p>
    <w:bookmarkStart w:id="68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6" name="Picture"/>
            <a:graphic>
              <a:graphicData uri="http://schemas.openxmlformats.org/drawingml/2006/picture">
                <pic:pic>
                  <pic:nvPicPr>
                    <pic:cNvPr descr="image/single_experiment_line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представлено изменение функций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линейной модели.</w:t>
      </w:r>
    </w:p>
    <w:p>
      <w:pPr>
        <w:pStyle w:val="BodyText"/>
      </w:pPr>
      <w:r>
        <w:t xml:space="preserve">Обе переменные демонстрируют устойчивое снижение со временем. 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относительно плавно и остаётся положительной на всём интервале моделирования.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значительно быстрее и в конце рассматриваемого интервала практически достигает нулевого значения.</w:t>
      </w:r>
    </w:p>
    <w:p>
      <w:pPr>
        <w:pStyle w:val="BodyText"/>
      </w:pPr>
      <w:r>
        <w:t xml:space="preserve">Подобное поведение характерно для линейных систем, где решения экспоненциально стремятся к состоянию равновесия.</w:t>
      </w:r>
    </w:p>
    <w:bookmarkEnd w:id="68"/>
    <w:bookmarkStart w:id="72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0" name="Picture"/>
            <a:graphic>
              <a:graphicData uri="http://schemas.openxmlformats.org/drawingml/2006/picture">
                <pic:pic>
                  <pic:nvPicPr>
                    <pic:cNvPr descr="image/single_experiment_nonline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Для нелинейного варианта динамика системы существенно меняется.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снижается медленнее, чем в линейной модели, и сохраняет достаточно высокие значения на протяжении всего интервала.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почти мгновенно уменьшается до значений, близких к нулю, и затем остаётся на этом уровне.</w:t>
      </w:r>
    </w:p>
    <w:p>
      <w:pPr>
        <w:pStyle w:val="BodyText"/>
      </w:pPr>
      <w:r>
        <w:t xml:space="preserve">Это связано с влиянием нелинейных членов системы, которые резко усиливают скорость затухания одной из переменных.</w:t>
      </w:r>
    </w:p>
    <w:bookmarkEnd w:id="72"/>
    <w:bookmarkEnd w:id="73"/>
    <w:bookmarkStart w:id="82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7" w:name="траектории-xt-для-различных-параметров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5" name="Picture"/>
            <a:graphic>
              <a:graphicData uri="http://schemas.openxmlformats.org/drawingml/2006/picture">
                <pic:pic>
                  <pic:nvPicPr>
                    <pic:cNvPr descr="image/parametric_scan_x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исследование чувствительности модели к изменению параметров.</w:t>
      </w:r>
    </w:p>
    <w:p>
      <w:pPr>
        <w:pStyle w:val="BodyText"/>
      </w:pPr>
      <w:r>
        <w:t xml:space="preserve">Для линейной системы изменялся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Наблюдается следующая закономерность:</w:t>
      </w:r>
    </w:p>
    <w:p>
      <w:pPr>
        <w:pStyle w:val="Compact"/>
        <w:numPr>
          <w:ilvl w:val="0"/>
          <w:numId w:val="1006"/>
        </w:numPr>
      </w:pPr>
      <w:r>
        <w:t xml:space="preserve">при малых значениях параметра уменьшение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медленно;</w:t>
      </w:r>
    </w:p>
    <w:p>
      <w:pPr>
        <w:pStyle w:val="Compact"/>
        <w:numPr>
          <w:ilvl w:val="0"/>
          <w:numId w:val="1006"/>
        </w:numPr>
      </w:pPr>
      <w:r>
        <w:t xml:space="preserve">увеличение параметра ускоряет спад функции;</w:t>
      </w:r>
    </w:p>
    <w:p>
      <w:pPr>
        <w:pStyle w:val="Compact"/>
        <w:numPr>
          <w:ilvl w:val="0"/>
          <w:numId w:val="1006"/>
        </w:numPr>
      </w:pPr>
      <w:r>
        <w:t xml:space="preserve">различия между траекториями становятся заметными уже в середине интервала времени.</w:t>
      </w:r>
    </w:p>
    <w:p>
      <w:pPr>
        <w:pStyle w:val="FirstParagraph"/>
      </w:pPr>
      <w:r>
        <w:t xml:space="preserve">Для нелинейной модели влияние параметра сохраняется, однако форма траекторий становится более сложной.</w:t>
      </w:r>
    </w:p>
    <w:bookmarkEnd w:id="77"/>
    <w:bookmarkStart w:id="81" w:name="траектории-yt-для-различных-параметров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9" name="Picture"/>
            <a:graphic>
              <a:graphicData uri="http://schemas.openxmlformats.org/drawingml/2006/picture">
                <pic:pic>
                  <pic:nvPicPr>
                    <pic:cNvPr descr="image/parametric_scan_y_comparis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Аналогичный анализ проведён для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системе увеличение параметра ускоряет убывание функции, и значение быстрее стремится к нулю.</w:t>
      </w:r>
    </w:p>
    <w:p>
      <w:pPr>
        <w:pStyle w:val="BodyText"/>
      </w:pPr>
      <w:r>
        <w:t xml:space="preserve">В нелинейной модели ситуация иная: 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сразу принимает значение, близкое к нулю, вне зависимости от параметра.</w:t>
      </w:r>
    </w:p>
    <w:p>
      <w:pPr>
        <w:pStyle w:val="BodyText"/>
      </w:pPr>
      <w:r>
        <w:t xml:space="preserve">Это подтверждает сильное влияние нелинейных взаимодействий.</w:t>
      </w:r>
    </w:p>
    <w:bookmarkEnd w:id="81"/>
    <w:bookmarkEnd w:id="82"/>
    <w:bookmarkStart w:id="8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4" name="Picture"/>
            <a:graphic>
              <a:graphicData uri="http://schemas.openxmlformats.org/drawingml/2006/picture">
                <pic:pic>
                  <pic:nvPicPr>
                    <pic:cNvPr descr="image/computation_time_vs_paramete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Проведено сравнение времени вычислений при решении систем дифференциальных уравнений.</w:t>
      </w:r>
    </w:p>
    <w:p>
      <w:pPr>
        <w:pStyle w:val="BodyText"/>
      </w:pPr>
      <w:r>
        <w:t xml:space="preserve">Получены следующие результаты:</w:t>
      </w:r>
    </w:p>
    <w:p>
      <w:pPr>
        <w:pStyle w:val="Compact"/>
        <w:numPr>
          <w:ilvl w:val="0"/>
          <w:numId w:val="1007"/>
        </w:numPr>
      </w:pPr>
      <w:r>
        <w:t xml:space="preserve">линейная система решается быстрее;</w:t>
      </w:r>
    </w:p>
    <w:p>
      <w:pPr>
        <w:pStyle w:val="Compact"/>
        <w:numPr>
          <w:ilvl w:val="0"/>
          <w:numId w:val="1007"/>
        </w:numPr>
      </w:pPr>
      <w:r>
        <w:t xml:space="preserve">время вычисления составляет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7"/>
        </w:numPr>
      </w:pPr>
      <w:r>
        <w:t xml:space="preserve">для нелинейной системы время увеличивается до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Тем не менее абсолютное время расчёта остаётся крайне малым.</w:t>
      </w:r>
    </w:p>
    <w:bookmarkEnd w:id="86"/>
    <w:bookmarkStart w:id="90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8" name="Picture"/>
            <a:graphic>
              <a:graphicData uri="http://schemas.openxmlformats.org/drawingml/2006/picture">
                <pic:pic>
                  <pic:nvPicPr>
                    <pic:cNvPr descr="image/norm_final_vs_paramet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оценки итогового состояния системы использовалась величина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Данная метрика характеризует норму состояния системы в конечный момент времени.</w:t>
      </w:r>
    </w:p>
    <w:p>
      <w:pPr>
        <w:pStyle w:val="BodyText"/>
      </w:pPr>
      <w:r>
        <w:t xml:space="preserve">Анализ показывает:</w:t>
      </w:r>
    </w:p>
    <w:p>
      <w:pPr>
        <w:pStyle w:val="Compact"/>
        <w:numPr>
          <w:ilvl w:val="0"/>
          <w:numId w:val="1008"/>
        </w:numPr>
      </w:pPr>
      <w:r>
        <w:t xml:space="preserve">увеличение параметра приводит к уменьшению значения метрики;</w:t>
      </w:r>
    </w:p>
    <w:p>
      <w:pPr>
        <w:pStyle w:val="Compact"/>
        <w:numPr>
          <w:ilvl w:val="0"/>
          <w:numId w:val="1008"/>
        </w:numPr>
      </w:pPr>
      <w:r>
        <w:t xml:space="preserve">линейная модель быстрее приближается к состоянию покоя;</w:t>
      </w:r>
    </w:p>
    <w:p>
      <w:pPr>
        <w:pStyle w:val="Compact"/>
        <w:numPr>
          <w:ilvl w:val="0"/>
          <w:numId w:val="1008"/>
        </w:numPr>
      </w:pPr>
      <w:r>
        <w:t xml:space="preserve">в нелинейной модели значение метрики остаётся более высоким.</w:t>
      </w:r>
    </w:p>
    <w:p>
      <w:pPr>
        <w:pStyle w:val="FirstParagraph"/>
      </w:pPr>
      <w:r>
        <w:t xml:space="preserve">Это свидетельствует о более медленном затухании динамики в нелинейной системе.</w:t>
      </w:r>
    </w:p>
    <w:bookmarkEnd w:id="90"/>
    <w:bookmarkEnd w:id="91"/>
    <w:bookmarkStart w:id="92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9"/>
        </w:numPr>
      </w:pPr>
      <w:r>
        <w:t xml:space="preserve">Линейная модель характеризуется плавным и предсказуемым уменьшением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 времени.</w:t>
      </w:r>
    </w:p>
    <w:p>
      <w:pPr>
        <w:numPr>
          <w:ilvl w:val="0"/>
          <w:numId w:val="1009"/>
        </w:numPr>
      </w:pPr>
      <w:r>
        <w:t xml:space="preserve">В нелинейной модели динамика существенно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уменьшается до нуля, и дальнейшее поведение системы определяется главным образом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Параметры системы оказывают заметное влияние на скорость изменения решений.</w:t>
      </w:r>
    </w:p>
    <w:p>
      <w:pPr>
        <w:numPr>
          <w:ilvl w:val="0"/>
          <w:numId w:val="1009"/>
        </w:numPr>
      </w:pPr>
      <w:r>
        <w:t xml:space="preserve">Для нелинейной модели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значительно слабее.</w:t>
      </w:r>
    </w:p>
    <w:p>
      <w:pPr>
        <w:numPr>
          <w:ilvl w:val="0"/>
          <w:numId w:val="1009"/>
        </w:numPr>
      </w:pPr>
      <w:r>
        <w:t xml:space="preserve">Численный эксперимент показывает, что линейные системы вычисляются быстрее, однако даже для нелинейных моделей время расчёта остаётся очень малым.</w:t>
      </w:r>
    </w:p>
    <w:p>
      <w:pPr>
        <w:numPr>
          <w:ilvl w:val="0"/>
          <w:numId w:val="1009"/>
        </w:numPr>
      </w:pPr>
      <w:r>
        <w:t xml:space="preserve">Итоговая метрика состояния системы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параметров, что отражает усиление затухания динамики.</w:t>
      </w:r>
    </w:p>
    <w:p>
      <w:pPr>
        <w:pStyle w:val="FirstParagraph"/>
      </w:pPr>
      <w:r>
        <w:t xml:space="preserve">Полученные результаты соответствуют теоретическим ожиданиям и подтверждают корректность проведённого численного моделирования.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3">
        <w:r>
          <w:rPr>
            <w:rStyle w:val="Hyperlink"/>
          </w:rPr>
          <w:t xml:space="preserve">Законы Осипова — Ланчестера</w:t>
        </w:r>
      </w:hyperlink>
    </w:p>
    <w:p>
      <w:pPr>
        <w:pStyle w:val="Compact"/>
        <w:numPr>
          <w:ilvl w:val="0"/>
          <w:numId w:val="1010"/>
        </w:numPr>
      </w:pPr>
      <w:hyperlink r:id="rId94">
        <w:r>
          <w:rPr>
            <w:rStyle w:val="Hyperlink"/>
          </w:rPr>
          <w:t xml:space="preserve">Дифференциальные уравнения динамики боя</w:t>
        </w:r>
      </w:hyperlink>
    </w:p>
    <w:p>
      <w:pPr>
        <w:pStyle w:val="Compact"/>
        <w:numPr>
          <w:ilvl w:val="0"/>
          <w:numId w:val="1010"/>
        </w:numPr>
      </w:pPr>
      <w:hyperlink r:id="rId95">
        <w:r>
          <w:rPr>
            <w:rStyle w:val="Hyperlink"/>
          </w:rPr>
          <w:t xml:space="preserve">Элементарные модели боя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Кенан Гашимов</dc:creator>
  <dc:language>ru-RU</dc:language>
  <cp:keywords/>
  <dcterms:created xsi:type="dcterms:W3CDTF">2026-03-15T09:49:38Z</dcterms:created>
  <dcterms:modified xsi:type="dcterms:W3CDTF">2026-03-15T09:49:38Z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