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Кенан Гашимов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гармонического осциллятора и проанализировать различные режимы его поведения.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учета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и исследовать уравнение осциллятора с затуханием, включая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систему под действием внешней силы, построить решение и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Многие процессы в различных областях науки могут быть сведены к единой математической модели второго порядка. К таким системам относятся механические, электрические и даже биологические объекты. В основе их описания лежит модель линейного гармонического осциллятора.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потерь,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Если диссипация отсутствует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),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получения конкретного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Соответствующие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задаёт фазовое пространство. Каждому решению соответствует траектория на фазовой плоскости. Совокупность таких траекторий формирует фазовый портрет, отражающий динамику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Требуется построить решения и фазовые портреты для следующих моделей:</w:t>
      </w:r>
    </w:p>
    <w:p>
      <w:pPr>
        <w:numPr>
          <w:ilvl w:val="0"/>
          <w:numId w:val="1002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</w:t>
      </w:r>
      <w:r>
        <w:br/>
      </w: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без изменения амплитуды. Форма сигнала регулярна и повторяется во времени.</w:t>
      </w:r>
    </w:p>
    <w:p>
      <w:pPr>
        <w:pStyle w:val="BodyText"/>
      </w:pPr>
      <w:r>
        <w:t xml:space="preserve">Такое поведение свидетельствует об отсутствии потерь энергии. Система сохраняет своё состояние и не стремится к равновесию.</w:t>
      </w:r>
    </w:p>
    <w:p>
      <w:pPr>
        <w:pStyle w:val="BodyText"/>
      </w:pPr>
      <w:r>
        <w:t xml:space="preserve">Фазовая траектория представляет собой замкнутую кривую, что указывает на периодичность движения. Система остаётся в пределах устойчивого режима.</w:t>
      </w:r>
    </w:p>
    <w:p>
      <w:pPr>
        <w:pStyle w:val="BodyText"/>
      </w:pPr>
      <w:r>
        <w:t xml:space="preserve">Итак, модель описывает идеальные колебания без диссипации.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График показывает быстрое снижение амплитуды. Уже на начальном этапе система теряет энергию и приближается к состоянию покоя.</w:t>
      </w:r>
    </w:p>
    <w:p>
      <w:pPr>
        <w:pStyle w:val="BodyText"/>
      </w:pPr>
      <w:r>
        <w:t xml:space="preserve">Причиной является наличие демпфирования, которое подавляет колебания.</w:t>
      </w:r>
    </w:p>
    <w:p>
      <w:pPr>
        <w:pStyle w:val="BodyText"/>
      </w:pPr>
      <w:r>
        <w:t xml:space="preserve">Фазовая траектория сжимается к равновесной точке, что отражает исчезновение движения.</w:t>
      </w:r>
    </w:p>
    <w:p>
      <w:pPr>
        <w:pStyle w:val="BodyText"/>
      </w:pPr>
      <w:r>
        <w:t xml:space="preserve">Таким образом, система демонстрирует апериодическое затухание.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После переходного процесса система выходит на режим малых устойчивых колебаний.</w:t>
      </w:r>
    </w:p>
    <w:p>
      <w:pPr>
        <w:pStyle w:val="BodyText"/>
      </w:pPr>
      <w:r>
        <w:t xml:space="preserve">Несмотря на затухание, внешняя сила поддерживает движение, не позволяя системе полностью остановиться.</w:t>
      </w:r>
    </w:p>
    <w:p>
      <w:pPr>
        <w:pStyle w:val="BodyText"/>
      </w:pPr>
      <w:r>
        <w:t xml:space="preserve">Фазовый портрет формирует компактную замкнутую область около равновесия.</w:t>
      </w:r>
    </w:p>
    <w:p>
      <w:pPr>
        <w:pStyle w:val="BodyText"/>
      </w:pPr>
      <w:r>
        <w:t xml:space="preserve">Следовательно, наблюдаются установившиеся вынужденные колебания.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Параметры влияют на поведение моделей следующим образом: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изменяется частота колебаний;</w:t>
      </w:r>
    </w:p>
    <w:p>
      <w:pPr>
        <w:pStyle w:val="Compact"/>
        <w:numPr>
          <w:ilvl w:val="0"/>
          <w:numId w:val="1004"/>
        </w:numPr>
      </w:pPr>
      <w:r>
        <w:t xml:space="preserve">во второй —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характеристики вынужденного режима.</w:t>
      </w:r>
    </w:p>
    <w:p>
      <w:pPr>
        <w:pStyle w:val="FirstParagraph"/>
      </w:pPr>
      <w:r>
        <w:t xml:space="preserve">Общие закономерности:</w:t>
      </w:r>
    </w:p>
    <w:p>
      <w:pPr>
        <w:pStyle w:val="Compact"/>
        <w:numPr>
          <w:ilvl w:val="0"/>
          <w:numId w:val="1005"/>
        </w:numPr>
      </w:pPr>
      <w:r>
        <w:t xml:space="preserve">первая система остаётся колебательной;</w:t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равновесию;</w:t>
      </w:r>
    </w:p>
    <w:p>
      <w:pPr>
        <w:pStyle w:val="Compact"/>
        <w:numPr>
          <w:ilvl w:val="0"/>
          <w:numId w:val="1005"/>
        </w:numPr>
      </w:pPr>
      <w:r>
        <w:t xml:space="preserve">третья стабилизируется на вынужденных колебаниях.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 аналогично:</w:t>
      </w:r>
    </w:p>
    <w:p>
      <w:pPr>
        <w:pStyle w:val="Compact"/>
        <w:numPr>
          <w:ilvl w:val="0"/>
          <w:numId w:val="1006"/>
        </w:numPr>
      </w:pPr>
      <w:r>
        <w:t xml:space="preserve">устойчивые колебания в первой модели;</w:t>
      </w:r>
    </w:p>
    <w:p>
      <w:pPr>
        <w:pStyle w:val="Compact"/>
        <w:numPr>
          <w:ilvl w:val="0"/>
          <w:numId w:val="1006"/>
        </w:numPr>
      </w:pPr>
      <w:r>
        <w:t xml:space="preserve">быстрое затухание во второй;</w:t>
      </w:r>
    </w:p>
    <w:p>
      <w:pPr>
        <w:pStyle w:val="Compact"/>
        <w:numPr>
          <w:ilvl w:val="0"/>
          <w:numId w:val="1006"/>
        </w:numPr>
      </w:pPr>
      <w:r>
        <w:t xml:space="preserve">поддерживаемые колебания в третьей.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минимальное время у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умеренное — у второй;</w:t>
      </w:r>
    </w:p>
    <w:p>
      <w:pPr>
        <w:pStyle w:val="Compact"/>
        <w:numPr>
          <w:ilvl w:val="0"/>
          <w:numId w:val="1007"/>
        </w:numPr>
      </w:pPr>
      <w:r>
        <w:t xml:space="preserve">наибольшее — у третьей.</w:t>
      </w:r>
    </w:p>
    <w:p>
      <w:pPr>
        <w:pStyle w:val="FirstParagraph"/>
      </w:pPr>
      <w:r>
        <w:t xml:space="preserve">Тем не менее, вычисления во всех случаях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во второй —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в третьей — стабилизируется на малом уровне.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описывает идеальные незатухающие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Вторая модель приводит систему к покою за счёт диссипации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Третья модель формирует устойчивые вынужденные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определяют частоту, скорость затухания и амплитуду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Численные методы обеспечивают быструю обработку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различия динамики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Кенан Гашимов</dc:creator>
  <dc:language>ru-RU</dc:language>
  <cp:keywords/>
  <dcterms:created xsi:type="dcterms:W3CDTF">2026-03-28T16:39:29Z</dcterms:created>
  <dcterms:modified xsi:type="dcterms:W3CDTF">2026-03-28T16:39:29Z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