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DB8C0" w14:textId="75F3954A" w:rsidR="00606F33" w:rsidRPr="00606F33" w:rsidRDefault="00606F33" w:rsidP="00606F33">
      <w:pPr>
        <w:spacing w:before="100" w:beforeAutospacing="1" w:after="100" w:afterAutospacing="1" w:line="240" w:lineRule="auto"/>
        <w:jc w:val="left"/>
        <w:outlineLvl w:val="1"/>
        <w:rPr>
          <w:rFonts w:eastAsia="Times New Roman"/>
          <w:b/>
          <w:bCs/>
          <w:color w:val="000000"/>
          <w:sz w:val="36"/>
          <w:szCs w:val="36"/>
          <w:lang w:eastAsia="tr-TR"/>
        </w:rPr>
      </w:pPr>
      <w:r w:rsidRPr="00606F33">
        <w:rPr>
          <w:rFonts w:eastAsia="Times New Roman"/>
          <w:b/>
          <w:bCs/>
          <w:color w:val="000000"/>
          <w:sz w:val="36"/>
          <w:szCs w:val="36"/>
          <w:lang w:eastAsia="tr-TR"/>
        </w:rPr>
        <w:t>Gri Alan Nedir, Neden Sorunludur?</w:t>
      </w:r>
    </w:p>
    <w:p w14:paraId="1C85A2C0" w14:textId="77777777" w:rsidR="00606F33" w:rsidRPr="00606F33" w:rsidRDefault="00606F33" w:rsidP="00606F33">
      <w:pPr>
        <w:spacing w:before="100" w:beforeAutospacing="1" w:after="100" w:afterAutospacing="1" w:line="240" w:lineRule="auto"/>
        <w:jc w:val="left"/>
        <w:rPr>
          <w:rFonts w:eastAsia="Times New Roman"/>
          <w:color w:val="000000"/>
          <w:szCs w:val="24"/>
          <w:lang w:eastAsia="tr-TR"/>
        </w:rPr>
      </w:pPr>
      <w:r w:rsidRPr="00606F33">
        <w:rPr>
          <w:rFonts w:eastAsia="Times New Roman"/>
          <w:color w:val="000000"/>
          <w:szCs w:val="24"/>
          <w:lang w:eastAsia="tr-TR"/>
        </w:rPr>
        <w:t xml:space="preserve">Güvenlik pratikleri çoğu zaman siyah ve beyaz arasında tanımlanır: hukuka uygun ya da aykırı, tehdit ya da masum, müdahale edilebilir ya da edilmemelidir. Oysa sahadaki gerçeklik bu netlikte ilerlemez. “Gri alan” kavramı, tam da bu kopuş noktasını ifade eder. Ne tamamen meşru ne de açıkça gayrimeşru </w:t>
      </w:r>
      <w:proofErr w:type="gramStart"/>
      <w:r w:rsidRPr="00606F33">
        <w:rPr>
          <w:rFonts w:eastAsia="Times New Roman"/>
          <w:color w:val="000000"/>
          <w:szCs w:val="24"/>
          <w:lang w:eastAsia="tr-TR"/>
        </w:rPr>
        <w:t>olan;</w:t>
      </w:r>
      <w:proofErr w:type="gramEnd"/>
      <w:r w:rsidRPr="00606F33">
        <w:rPr>
          <w:rFonts w:eastAsia="Times New Roman"/>
          <w:color w:val="000000"/>
          <w:szCs w:val="24"/>
          <w:lang w:eastAsia="tr-TR"/>
        </w:rPr>
        <w:t xml:space="preserve"> ne kesin bir tehdit ne de göz ardı edilebilir bir durum olarak sınıflandırılabilen alanlardır bunlar.</w:t>
      </w:r>
    </w:p>
    <w:p w14:paraId="4DC1631C" w14:textId="77777777" w:rsidR="00606F33" w:rsidRPr="00606F33" w:rsidRDefault="00606F33" w:rsidP="00606F33">
      <w:pPr>
        <w:spacing w:before="100" w:beforeAutospacing="1" w:after="100" w:afterAutospacing="1" w:line="240" w:lineRule="auto"/>
        <w:jc w:val="left"/>
        <w:rPr>
          <w:rFonts w:eastAsia="Times New Roman"/>
          <w:color w:val="000000"/>
          <w:szCs w:val="24"/>
          <w:lang w:eastAsia="tr-TR"/>
        </w:rPr>
      </w:pPr>
      <w:r w:rsidRPr="00606F33">
        <w:rPr>
          <w:rFonts w:eastAsia="Times New Roman"/>
          <w:color w:val="000000"/>
          <w:szCs w:val="24"/>
          <w:lang w:eastAsia="tr-TR"/>
        </w:rPr>
        <w:t>Gri alanlar, istisnai veya nadir durumlar değildir. Aksine, modern güvenlik ortamının giderek baskın hale gelen normudur. Asimetrik tehditler, belirsiz niyetli aktörler, düşük yoğunluklu ancak yüksek etkili riskler ve hızla değişen koşullar, kamu güvenliği profesyonellerini çoğu zaman kesin cevapların olmadığı bir karar evrenine sürükler. Bu evrende sorulan temel soru “doğru nedir?” olmaktan çıkar; “hangi karar daha az zarar üretir?” haline gelir.</w:t>
      </w:r>
    </w:p>
    <w:p w14:paraId="0F040E54" w14:textId="77777777" w:rsidR="00606F33" w:rsidRPr="00606F33" w:rsidRDefault="00606F33" w:rsidP="00606F33">
      <w:pPr>
        <w:spacing w:before="100" w:beforeAutospacing="1" w:after="100" w:afterAutospacing="1" w:line="240" w:lineRule="auto"/>
        <w:jc w:val="left"/>
        <w:rPr>
          <w:rFonts w:eastAsia="Times New Roman"/>
          <w:color w:val="000000"/>
          <w:szCs w:val="24"/>
          <w:lang w:eastAsia="tr-TR"/>
        </w:rPr>
      </w:pPr>
      <w:r w:rsidRPr="00606F33">
        <w:rPr>
          <w:rFonts w:eastAsia="Times New Roman"/>
          <w:color w:val="000000"/>
          <w:szCs w:val="24"/>
          <w:lang w:eastAsia="tr-TR"/>
        </w:rPr>
        <w:t>Bu durum, hukuki çerçeveler ile operasyonel gerçeklik arasındaki yapısal farktan kaynaklanır. Hukuk, olayları tanımlar, sınırlar çizer ve çoğunlukla </w:t>
      </w:r>
      <w:r w:rsidRPr="00606F33">
        <w:rPr>
          <w:rFonts w:eastAsia="Times New Roman"/>
          <w:b/>
          <w:bCs/>
          <w:color w:val="000000"/>
          <w:szCs w:val="24"/>
          <w:lang w:eastAsia="tr-TR"/>
        </w:rPr>
        <w:t>olay gerçekleştikten sonra</w:t>
      </w:r>
      <w:r w:rsidRPr="00606F33">
        <w:rPr>
          <w:rFonts w:eastAsia="Times New Roman"/>
          <w:color w:val="000000"/>
          <w:szCs w:val="24"/>
          <w:lang w:eastAsia="tr-TR"/>
        </w:rPr>
        <w:t> devreye girer. Güvenlik profesyoneli ise belirsizlik içinde, zaman baskısı altında ve eksik bilgiyle </w:t>
      </w:r>
      <w:r w:rsidRPr="00606F33">
        <w:rPr>
          <w:rFonts w:eastAsia="Times New Roman"/>
          <w:b/>
          <w:bCs/>
          <w:color w:val="000000"/>
          <w:szCs w:val="24"/>
          <w:lang w:eastAsia="tr-TR"/>
        </w:rPr>
        <w:t>olay gerçekleşmeden önce</w:t>
      </w:r>
      <w:r w:rsidRPr="00606F33">
        <w:rPr>
          <w:rFonts w:eastAsia="Times New Roman"/>
          <w:color w:val="000000"/>
          <w:szCs w:val="24"/>
          <w:lang w:eastAsia="tr-TR"/>
        </w:rPr>
        <w:t> karar vermek zorundadır. Gri alanlar tam olarak bu iki zaman çizgisinin kesiştiği noktada ortaya çıkar.</w:t>
      </w:r>
    </w:p>
    <w:p w14:paraId="29A6683C" w14:textId="77777777" w:rsidR="00606F33" w:rsidRPr="00606F33" w:rsidRDefault="00606F33" w:rsidP="00606F33">
      <w:pPr>
        <w:spacing w:before="100" w:beforeAutospacing="1" w:after="100" w:afterAutospacing="1" w:line="240" w:lineRule="auto"/>
        <w:jc w:val="left"/>
        <w:rPr>
          <w:rFonts w:eastAsia="Times New Roman"/>
          <w:color w:val="000000"/>
          <w:szCs w:val="24"/>
          <w:lang w:eastAsia="tr-TR"/>
        </w:rPr>
      </w:pPr>
      <w:r w:rsidRPr="00606F33">
        <w:rPr>
          <w:rFonts w:eastAsia="Times New Roman"/>
          <w:color w:val="000000"/>
          <w:szCs w:val="24"/>
          <w:lang w:eastAsia="tr-TR"/>
        </w:rPr>
        <w:t>Sorun, belirsizliğin varlığı değildir. Belirsizlik, güvenlik faaliyetinin doğasında vardır. Asıl sorun, bu belirsizlikle başa çıkacak zihinsel, etik ve kurumsal hazırlığın yeterince inşa edilmemiş olmasıdır. Net olmayan angajman kuralları, muğlak yetki tanımları ve “sonrasında bakarız” yaklaşımı, gri alanları bireysel inisiyatiflerin taşıyamayacağı bir yüke dönüştürür.</w:t>
      </w:r>
    </w:p>
    <w:p w14:paraId="6FF996B8" w14:textId="77777777" w:rsidR="00606F33" w:rsidRPr="00606F33" w:rsidRDefault="00606F33" w:rsidP="00606F33">
      <w:pPr>
        <w:spacing w:before="100" w:beforeAutospacing="1" w:after="100" w:afterAutospacing="1" w:line="240" w:lineRule="auto"/>
        <w:jc w:val="left"/>
        <w:rPr>
          <w:rFonts w:eastAsia="Times New Roman"/>
          <w:color w:val="000000"/>
          <w:szCs w:val="24"/>
          <w:lang w:eastAsia="tr-TR"/>
        </w:rPr>
      </w:pPr>
      <w:r w:rsidRPr="00606F33">
        <w:rPr>
          <w:rFonts w:eastAsia="Times New Roman"/>
          <w:color w:val="000000"/>
          <w:szCs w:val="24"/>
          <w:lang w:eastAsia="tr-TR"/>
        </w:rPr>
        <w:t xml:space="preserve">Bu nedenle gri alanlar, güvenlik profesyonelinin niyetini değil; sistemin olgunluğunu test eder. Doğru </w:t>
      </w:r>
      <w:proofErr w:type="gramStart"/>
      <w:r w:rsidRPr="00606F33">
        <w:rPr>
          <w:rFonts w:eastAsia="Times New Roman"/>
          <w:color w:val="000000"/>
          <w:szCs w:val="24"/>
          <w:lang w:eastAsia="tr-TR"/>
        </w:rPr>
        <w:t>doktrinler</w:t>
      </w:r>
      <w:proofErr w:type="gramEnd"/>
      <w:r w:rsidRPr="00606F33">
        <w:rPr>
          <w:rFonts w:eastAsia="Times New Roman"/>
          <w:color w:val="000000"/>
          <w:szCs w:val="24"/>
          <w:lang w:eastAsia="tr-TR"/>
        </w:rPr>
        <w:t>, açık hukuki çerçeveler ve etik pusula ile desteklenmediğinde, aynı durum bir profesyonel için “doğru karar”, diğeri için “hukuki risk” haline gelebilir.</w:t>
      </w:r>
    </w:p>
    <w:p w14:paraId="5517F147" w14:textId="77777777" w:rsidR="00606F33" w:rsidRPr="00606F33" w:rsidRDefault="00606F33" w:rsidP="00606F33">
      <w:pPr>
        <w:spacing w:before="100" w:beforeAutospacing="1" w:after="100" w:afterAutospacing="1" w:line="240" w:lineRule="auto"/>
        <w:jc w:val="left"/>
        <w:rPr>
          <w:rFonts w:eastAsia="Times New Roman"/>
          <w:color w:val="000000"/>
          <w:szCs w:val="24"/>
          <w:lang w:eastAsia="tr-TR"/>
        </w:rPr>
      </w:pPr>
      <w:r w:rsidRPr="00606F33">
        <w:rPr>
          <w:rFonts w:eastAsia="Times New Roman"/>
          <w:color w:val="000000"/>
          <w:szCs w:val="24"/>
          <w:lang w:eastAsia="tr-TR"/>
        </w:rPr>
        <w:t>Bu yazı, gri alanları kaçınılması gereken anomaliler olarak değil; güvenlik kültürünün, liderliğin ve kurumsal sorumluluğun sınandığı kritik eşikler olarak ele almayı amaçlamaktadır. Çünkü gri alanlar ortadan kaldırılamaz; ancak doğru okunur ve doğru yönetilirse, güvenlik pratiğini zayıflatan değil, olgunlaştıran bir unsur haline gelir.</w:t>
      </w:r>
    </w:p>
    <w:p w14:paraId="43DF773B" w14:textId="25B89B97" w:rsidR="00606F33" w:rsidRPr="00606F33" w:rsidRDefault="00606F33" w:rsidP="00606F33">
      <w:pPr>
        <w:spacing w:after="0" w:line="240" w:lineRule="auto"/>
        <w:jc w:val="left"/>
        <w:rPr>
          <w:rFonts w:eastAsia="Times New Roman"/>
          <w:szCs w:val="24"/>
          <w:lang w:eastAsia="tr-TR"/>
        </w:rPr>
      </w:pPr>
    </w:p>
    <w:p w14:paraId="6EEDF51D" w14:textId="3A54D429" w:rsidR="00606F33" w:rsidRPr="00606F33" w:rsidRDefault="00606F33" w:rsidP="00606F33">
      <w:pPr>
        <w:spacing w:before="100" w:beforeAutospacing="1" w:after="100" w:afterAutospacing="1" w:line="240" w:lineRule="auto"/>
        <w:jc w:val="left"/>
        <w:outlineLvl w:val="1"/>
        <w:rPr>
          <w:rFonts w:eastAsia="Times New Roman"/>
          <w:b/>
          <w:bCs/>
          <w:color w:val="000000"/>
          <w:sz w:val="36"/>
          <w:szCs w:val="36"/>
          <w:lang w:eastAsia="tr-TR"/>
        </w:rPr>
      </w:pPr>
      <w:r w:rsidRPr="00606F33">
        <w:rPr>
          <w:rFonts w:eastAsia="Times New Roman"/>
          <w:b/>
          <w:bCs/>
          <w:color w:val="000000"/>
          <w:sz w:val="36"/>
          <w:szCs w:val="36"/>
          <w:lang w:eastAsia="tr-TR"/>
        </w:rPr>
        <w:t>Gri Alanların Ortaya Çıkış Sebepleri</w:t>
      </w:r>
    </w:p>
    <w:p w14:paraId="39E13BD7" w14:textId="77777777" w:rsidR="00606F33" w:rsidRPr="00606F33" w:rsidRDefault="00606F33" w:rsidP="00606F33">
      <w:pPr>
        <w:spacing w:before="100" w:beforeAutospacing="1" w:after="100" w:afterAutospacing="1" w:line="240" w:lineRule="auto"/>
        <w:jc w:val="left"/>
        <w:rPr>
          <w:rFonts w:eastAsia="Times New Roman"/>
          <w:color w:val="000000"/>
          <w:szCs w:val="24"/>
          <w:lang w:eastAsia="tr-TR"/>
        </w:rPr>
      </w:pPr>
      <w:r w:rsidRPr="00606F33">
        <w:rPr>
          <w:rFonts w:eastAsia="Times New Roman"/>
          <w:color w:val="000000"/>
          <w:szCs w:val="24"/>
          <w:lang w:eastAsia="tr-TR"/>
        </w:rPr>
        <w:t>Gri alanlar, güvenlik profesyonellerinin hatalı değerlendirmelerinin veya bireysel yetersizliklerinin sonucu değildir. Aksine, modern güvenlik ortamının yapısal özelliklerinden doğar. Bu alanların varlığı, istisnai bir durumdan çok; değişen tehdit doğasının doğal bir sonucudur.</w:t>
      </w:r>
    </w:p>
    <w:p w14:paraId="10C18CF0" w14:textId="77777777" w:rsidR="00606F33" w:rsidRPr="00606F33" w:rsidRDefault="00606F33" w:rsidP="00606F33">
      <w:pPr>
        <w:spacing w:before="100" w:beforeAutospacing="1" w:after="100" w:afterAutospacing="1" w:line="240" w:lineRule="auto"/>
        <w:jc w:val="left"/>
        <w:outlineLvl w:val="2"/>
        <w:rPr>
          <w:rFonts w:eastAsia="Times New Roman"/>
          <w:b/>
          <w:bCs/>
          <w:color w:val="000000"/>
          <w:sz w:val="27"/>
          <w:szCs w:val="27"/>
          <w:lang w:eastAsia="tr-TR"/>
        </w:rPr>
      </w:pPr>
      <w:r w:rsidRPr="00606F33">
        <w:rPr>
          <w:rFonts w:eastAsia="Times New Roman"/>
          <w:b/>
          <w:bCs/>
          <w:color w:val="000000"/>
          <w:sz w:val="27"/>
          <w:szCs w:val="27"/>
          <w:lang w:eastAsia="tr-TR"/>
        </w:rPr>
        <w:t>Asimetrik Tehditlerin Yükselişi</w:t>
      </w:r>
    </w:p>
    <w:p w14:paraId="6C4880E4" w14:textId="77777777" w:rsidR="00606F33" w:rsidRPr="00606F33" w:rsidRDefault="00606F33" w:rsidP="00606F33">
      <w:pPr>
        <w:spacing w:before="100" w:beforeAutospacing="1" w:after="100" w:afterAutospacing="1" w:line="240" w:lineRule="auto"/>
        <w:jc w:val="left"/>
        <w:rPr>
          <w:rFonts w:eastAsia="Times New Roman"/>
          <w:color w:val="000000"/>
          <w:szCs w:val="24"/>
          <w:lang w:eastAsia="tr-TR"/>
        </w:rPr>
      </w:pPr>
      <w:r w:rsidRPr="00606F33">
        <w:rPr>
          <w:rFonts w:eastAsia="Times New Roman"/>
          <w:color w:val="000000"/>
          <w:szCs w:val="24"/>
          <w:lang w:eastAsia="tr-TR"/>
        </w:rPr>
        <w:t xml:space="preserve">Geleneksel güvenlik anlayışı, tanımlı aktörler ve öngörülebilir tehditler üzerine kuruludur. Ancak günümüzde tehditler çoğu zaman simetrik değildir. Karşıdaki aktör; üniformasız, belirsiz niyetli, hukuki statüsü muğlak ve davranış kalıpları öngörülemez olabilir. Bu durum, </w:t>
      </w:r>
      <w:r w:rsidRPr="00606F33">
        <w:rPr>
          <w:rFonts w:eastAsia="Times New Roman"/>
          <w:color w:val="000000"/>
          <w:szCs w:val="24"/>
          <w:lang w:eastAsia="tr-TR"/>
        </w:rPr>
        <w:lastRenderedPageBreak/>
        <w:t>“tehdit” ile “şüphe” arasındaki sınırı bulanıklaştırır. Gri alanlar tam olarak bu bulanıklıkta ortaya çıkar.</w:t>
      </w:r>
    </w:p>
    <w:p w14:paraId="3485A364" w14:textId="77777777" w:rsidR="00606F33" w:rsidRPr="00606F33" w:rsidRDefault="00606F33" w:rsidP="00606F33">
      <w:pPr>
        <w:spacing w:before="100" w:beforeAutospacing="1" w:after="100" w:afterAutospacing="1" w:line="240" w:lineRule="auto"/>
        <w:jc w:val="left"/>
        <w:outlineLvl w:val="2"/>
        <w:rPr>
          <w:rFonts w:eastAsia="Times New Roman"/>
          <w:b/>
          <w:bCs/>
          <w:color w:val="000000"/>
          <w:sz w:val="27"/>
          <w:szCs w:val="27"/>
          <w:lang w:eastAsia="tr-TR"/>
        </w:rPr>
      </w:pPr>
      <w:r w:rsidRPr="00606F33">
        <w:rPr>
          <w:rFonts w:eastAsia="Times New Roman"/>
          <w:b/>
          <w:bCs/>
          <w:color w:val="000000"/>
          <w:sz w:val="27"/>
          <w:szCs w:val="27"/>
          <w:lang w:eastAsia="tr-TR"/>
        </w:rPr>
        <w:t>Niyetin Belirsizleşmesi</w:t>
      </w:r>
    </w:p>
    <w:p w14:paraId="05D9F0D9" w14:textId="77777777" w:rsidR="00606F33" w:rsidRPr="00606F33" w:rsidRDefault="00606F33" w:rsidP="00606F33">
      <w:pPr>
        <w:spacing w:before="100" w:beforeAutospacing="1" w:after="100" w:afterAutospacing="1" w:line="240" w:lineRule="auto"/>
        <w:jc w:val="left"/>
        <w:rPr>
          <w:rFonts w:eastAsia="Times New Roman"/>
          <w:color w:val="000000"/>
          <w:szCs w:val="24"/>
          <w:lang w:eastAsia="tr-TR"/>
        </w:rPr>
      </w:pPr>
      <w:r w:rsidRPr="00606F33">
        <w:rPr>
          <w:rFonts w:eastAsia="Times New Roman"/>
          <w:color w:val="000000"/>
          <w:szCs w:val="24"/>
          <w:lang w:eastAsia="tr-TR"/>
        </w:rPr>
        <w:t>Güvenlik kararlarının en kritik girdisi niyettir. Ancak niyet, doğrudan gözlemlenemez; davranışlardan, bağlamdan ve zamanlamadan çıkarılır. Modern güvenlik ortamında aktörler, bilinçli olarak bu belirsizliği kullanır. Açık tehdit oluşturmadan baskı yaratmak, hukuki sınırların hemen altında kalmak veya masumiyet görüntüsüyle risk üretmek, gri alanları derinleştiren temel stratejilerdir.</w:t>
      </w:r>
    </w:p>
    <w:p w14:paraId="14F96D2E" w14:textId="77777777" w:rsidR="00606F33" w:rsidRPr="00606F33" w:rsidRDefault="00606F33" w:rsidP="00606F33">
      <w:pPr>
        <w:spacing w:before="100" w:beforeAutospacing="1" w:after="100" w:afterAutospacing="1" w:line="240" w:lineRule="auto"/>
        <w:jc w:val="left"/>
        <w:outlineLvl w:val="2"/>
        <w:rPr>
          <w:rFonts w:eastAsia="Times New Roman"/>
          <w:b/>
          <w:bCs/>
          <w:color w:val="000000"/>
          <w:sz w:val="27"/>
          <w:szCs w:val="27"/>
          <w:lang w:eastAsia="tr-TR"/>
        </w:rPr>
      </w:pPr>
      <w:r w:rsidRPr="00606F33">
        <w:rPr>
          <w:rFonts w:eastAsia="Times New Roman"/>
          <w:b/>
          <w:bCs/>
          <w:color w:val="000000"/>
          <w:sz w:val="27"/>
          <w:szCs w:val="27"/>
          <w:lang w:eastAsia="tr-TR"/>
        </w:rPr>
        <w:t>Hukukun Zamansal Dezavantajı</w:t>
      </w:r>
    </w:p>
    <w:p w14:paraId="3FDE47F7" w14:textId="77777777" w:rsidR="00606F33" w:rsidRPr="00606F33" w:rsidRDefault="00606F33" w:rsidP="00606F33">
      <w:pPr>
        <w:spacing w:before="100" w:beforeAutospacing="1" w:after="100" w:afterAutospacing="1" w:line="240" w:lineRule="auto"/>
        <w:jc w:val="left"/>
        <w:rPr>
          <w:rFonts w:eastAsia="Times New Roman"/>
          <w:color w:val="000000"/>
          <w:szCs w:val="24"/>
          <w:lang w:eastAsia="tr-TR"/>
        </w:rPr>
      </w:pPr>
      <w:r w:rsidRPr="00606F33">
        <w:rPr>
          <w:rFonts w:eastAsia="Times New Roman"/>
          <w:color w:val="000000"/>
          <w:szCs w:val="24"/>
          <w:lang w:eastAsia="tr-TR"/>
        </w:rPr>
        <w:t>Hukuki sistemler, doğası gereği tanımlı olaylar üzerinden çalışır. Mevzuat, gerçekleşmiş fiilleri değerlendirir; içtihatlar yaşanmış vakalar üzerinden oluşur. Güvenlik profesyoneli ise henüz gerçekleşmemiş bir olayın ihtimaliyle yüz yüzedir. Bu zaman farkı, gri alanların en temel nedenlerinden biridir. Profesyonel, “olmuş olanı” değil, “olabilecek olanı” yönetmek zorundadır.</w:t>
      </w:r>
    </w:p>
    <w:p w14:paraId="4D7BA8CB" w14:textId="77777777" w:rsidR="00606F33" w:rsidRPr="00606F33" w:rsidRDefault="00606F33" w:rsidP="00606F33">
      <w:pPr>
        <w:spacing w:before="100" w:beforeAutospacing="1" w:after="100" w:afterAutospacing="1" w:line="240" w:lineRule="auto"/>
        <w:jc w:val="left"/>
        <w:outlineLvl w:val="2"/>
        <w:rPr>
          <w:rFonts w:eastAsia="Times New Roman"/>
          <w:b/>
          <w:bCs/>
          <w:color w:val="000000"/>
          <w:sz w:val="27"/>
          <w:szCs w:val="27"/>
          <w:lang w:eastAsia="tr-TR"/>
        </w:rPr>
      </w:pPr>
      <w:r w:rsidRPr="00606F33">
        <w:rPr>
          <w:rFonts w:eastAsia="Times New Roman"/>
          <w:b/>
          <w:bCs/>
          <w:color w:val="000000"/>
          <w:sz w:val="27"/>
          <w:szCs w:val="27"/>
          <w:lang w:eastAsia="tr-TR"/>
        </w:rPr>
        <w:t>Teknoloji ve Hız</w:t>
      </w:r>
    </w:p>
    <w:p w14:paraId="1C075A53" w14:textId="77777777" w:rsidR="00606F33" w:rsidRPr="00606F33" w:rsidRDefault="00606F33" w:rsidP="00606F33">
      <w:pPr>
        <w:spacing w:before="100" w:beforeAutospacing="1" w:after="100" w:afterAutospacing="1" w:line="240" w:lineRule="auto"/>
        <w:jc w:val="left"/>
        <w:rPr>
          <w:rFonts w:eastAsia="Times New Roman"/>
          <w:color w:val="000000"/>
          <w:szCs w:val="24"/>
          <w:lang w:eastAsia="tr-TR"/>
        </w:rPr>
      </w:pPr>
      <w:r w:rsidRPr="00606F33">
        <w:rPr>
          <w:rFonts w:eastAsia="Times New Roman"/>
          <w:color w:val="000000"/>
          <w:szCs w:val="24"/>
          <w:lang w:eastAsia="tr-TR"/>
        </w:rPr>
        <w:t>Teknolojik gelişmeler, güvenlik kapasitesini artırırken gri alanları da genişletir. Sensörler, kameralar ve veri analiz sistemleri daha fazla bilgi üretir; ancak bu bilgi her zaman daha fazla netlik anlamına gelmez. Aksine, veri bolluğu içinde anlamlandırma yükü artar. Hızlanan olaylar ve anlık gelişmeler, karar verme süresini daraltırken hata toleransını da düşürür.</w:t>
      </w:r>
    </w:p>
    <w:p w14:paraId="6120EF2D" w14:textId="77777777" w:rsidR="00606F33" w:rsidRPr="00606F33" w:rsidRDefault="00606F33" w:rsidP="00606F33">
      <w:pPr>
        <w:spacing w:before="100" w:beforeAutospacing="1" w:after="100" w:afterAutospacing="1" w:line="240" w:lineRule="auto"/>
        <w:jc w:val="left"/>
        <w:outlineLvl w:val="2"/>
        <w:rPr>
          <w:rFonts w:eastAsia="Times New Roman"/>
          <w:b/>
          <w:bCs/>
          <w:color w:val="000000"/>
          <w:sz w:val="27"/>
          <w:szCs w:val="27"/>
          <w:lang w:eastAsia="tr-TR"/>
        </w:rPr>
      </w:pPr>
      <w:r w:rsidRPr="00606F33">
        <w:rPr>
          <w:rFonts w:eastAsia="Times New Roman"/>
          <w:b/>
          <w:bCs/>
          <w:color w:val="000000"/>
          <w:sz w:val="27"/>
          <w:szCs w:val="27"/>
          <w:lang w:eastAsia="tr-TR"/>
        </w:rPr>
        <w:t>Kurumsal Belirsizlik ve Doktrin Eksikliği</w:t>
      </w:r>
    </w:p>
    <w:p w14:paraId="4784870F" w14:textId="77777777" w:rsidR="00606F33" w:rsidRPr="00606F33" w:rsidRDefault="00606F33" w:rsidP="00606F33">
      <w:pPr>
        <w:spacing w:before="100" w:beforeAutospacing="1" w:after="100" w:afterAutospacing="1" w:line="240" w:lineRule="auto"/>
        <w:jc w:val="left"/>
        <w:rPr>
          <w:rFonts w:eastAsia="Times New Roman"/>
          <w:color w:val="000000"/>
          <w:szCs w:val="24"/>
          <w:lang w:eastAsia="tr-TR"/>
        </w:rPr>
      </w:pPr>
      <w:r w:rsidRPr="00606F33">
        <w:rPr>
          <w:rFonts w:eastAsia="Times New Roman"/>
          <w:color w:val="000000"/>
          <w:szCs w:val="24"/>
          <w:lang w:eastAsia="tr-TR"/>
        </w:rPr>
        <w:t>Gri alanlar sadece dış tehditlerden kaynaklanmaz. Kurum içi belirsizlikler de bu alanları besler. Net tanımlanmamış yetkiler, muğlak angajman kuralları ve “inisiyatif al” ile “sorumluluğu üstlen” arasındaki çelişkiler, profesyoneli gri alanın merkezine iter. Bu durumda risk, tehditten çok kararın kendisine dönüşür.</w:t>
      </w:r>
    </w:p>
    <w:p w14:paraId="423E3200" w14:textId="77777777" w:rsidR="00606F33" w:rsidRPr="00606F33" w:rsidRDefault="00606F33" w:rsidP="00606F33">
      <w:pPr>
        <w:spacing w:before="100" w:beforeAutospacing="1" w:after="100" w:afterAutospacing="1" w:line="240" w:lineRule="auto"/>
        <w:jc w:val="left"/>
        <w:outlineLvl w:val="2"/>
        <w:rPr>
          <w:rFonts w:eastAsia="Times New Roman"/>
          <w:b/>
          <w:bCs/>
          <w:color w:val="000000"/>
          <w:sz w:val="27"/>
          <w:szCs w:val="27"/>
          <w:lang w:eastAsia="tr-TR"/>
        </w:rPr>
      </w:pPr>
      <w:r w:rsidRPr="00606F33">
        <w:rPr>
          <w:rFonts w:eastAsia="Times New Roman"/>
          <w:b/>
          <w:bCs/>
          <w:color w:val="000000"/>
          <w:sz w:val="27"/>
          <w:szCs w:val="27"/>
          <w:lang w:eastAsia="tr-TR"/>
        </w:rPr>
        <w:t>Toplumsal ve Politik Baskı</w:t>
      </w:r>
    </w:p>
    <w:p w14:paraId="671104E3" w14:textId="77777777" w:rsidR="00606F33" w:rsidRPr="00606F33" w:rsidRDefault="00606F33" w:rsidP="00606F33">
      <w:pPr>
        <w:spacing w:before="100" w:beforeAutospacing="1" w:after="100" w:afterAutospacing="1" w:line="240" w:lineRule="auto"/>
        <w:jc w:val="left"/>
        <w:rPr>
          <w:rFonts w:eastAsia="Times New Roman"/>
          <w:color w:val="000000"/>
          <w:szCs w:val="24"/>
          <w:lang w:eastAsia="tr-TR"/>
        </w:rPr>
      </w:pPr>
      <w:r w:rsidRPr="00606F33">
        <w:rPr>
          <w:rFonts w:eastAsia="Times New Roman"/>
          <w:color w:val="000000"/>
          <w:szCs w:val="24"/>
          <w:lang w:eastAsia="tr-TR"/>
        </w:rPr>
        <w:t>Kamu güvenliği profesyonelleri yalnızca operasyonel sonuçlarla değil, kararlarının toplumsal ve politik yankılarıyla da karşı karşıyadır. Bir müdahalenin hukuken doğru olması, her zaman kamuoyu nezdinde meşru algılanacağı anlamına gelmez. Bu durum, karar alma sürecine görünmez ama güçlü bir baskı ekler ve gri alanları daha karmaşık hale getirir.</w:t>
      </w:r>
    </w:p>
    <w:p w14:paraId="12F55EF8" w14:textId="77777777" w:rsidR="00606F33" w:rsidRPr="00606F33" w:rsidRDefault="00606F33" w:rsidP="00606F33">
      <w:pPr>
        <w:spacing w:before="100" w:beforeAutospacing="1" w:after="100" w:afterAutospacing="1" w:line="240" w:lineRule="auto"/>
        <w:jc w:val="left"/>
        <w:rPr>
          <w:rFonts w:eastAsia="Times New Roman"/>
          <w:color w:val="000000"/>
          <w:szCs w:val="24"/>
          <w:lang w:eastAsia="tr-TR"/>
        </w:rPr>
      </w:pPr>
      <w:r w:rsidRPr="00606F33">
        <w:rPr>
          <w:rFonts w:eastAsia="Times New Roman"/>
          <w:color w:val="000000"/>
          <w:szCs w:val="24"/>
          <w:lang w:eastAsia="tr-TR"/>
        </w:rPr>
        <w:t xml:space="preserve">Sonuç olarak gri alanlar, tek bir nedene indirgenemez. Asimetrik tehditler, belirsiz niyetler, hukukun yapısal sınırları, teknolojik hız ve kurumsal </w:t>
      </w:r>
      <w:proofErr w:type="gramStart"/>
      <w:r w:rsidRPr="00606F33">
        <w:rPr>
          <w:rFonts w:eastAsia="Times New Roman"/>
          <w:color w:val="000000"/>
          <w:szCs w:val="24"/>
          <w:lang w:eastAsia="tr-TR"/>
        </w:rPr>
        <w:t>doktrin</w:t>
      </w:r>
      <w:proofErr w:type="gramEnd"/>
      <w:r w:rsidRPr="00606F33">
        <w:rPr>
          <w:rFonts w:eastAsia="Times New Roman"/>
          <w:color w:val="000000"/>
          <w:szCs w:val="24"/>
          <w:lang w:eastAsia="tr-TR"/>
        </w:rPr>
        <w:t xml:space="preserve"> eksiklikleri bir araya geldiğinde, güvenlik profesyonelinin hareket alanı kaçınılmaz olarak griye dönüşür. Bu alanları ortadan kaldırmak mümkün değildir; ancak nedenlerini doğru okumak, yönetilebilir hale gelmelerinin ilk adımıdır.</w:t>
      </w:r>
    </w:p>
    <w:p w14:paraId="25D84F07" w14:textId="06E7B7C8" w:rsidR="00606F33" w:rsidRPr="00606F33" w:rsidRDefault="00606F33" w:rsidP="00606F33">
      <w:pPr>
        <w:spacing w:before="100" w:beforeAutospacing="1" w:after="100" w:afterAutospacing="1" w:line="240" w:lineRule="auto"/>
        <w:jc w:val="left"/>
        <w:outlineLvl w:val="1"/>
        <w:rPr>
          <w:rFonts w:eastAsia="Times New Roman"/>
          <w:b/>
          <w:bCs/>
          <w:color w:val="000000"/>
          <w:sz w:val="36"/>
          <w:szCs w:val="36"/>
          <w:lang w:eastAsia="tr-TR"/>
        </w:rPr>
      </w:pPr>
      <w:r w:rsidRPr="00606F33">
        <w:rPr>
          <w:rFonts w:eastAsia="Times New Roman"/>
          <w:b/>
          <w:bCs/>
          <w:color w:val="000000"/>
          <w:sz w:val="36"/>
          <w:szCs w:val="36"/>
          <w:lang w:eastAsia="tr-TR"/>
        </w:rPr>
        <w:t>Kamu Güvenliği Profesyonelinin Karar Yükü</w:t>
      </w:r>
    </w:p>
    <w:p w14:paraId="765C8BF8" w14:textId="77777777" w:rsidR="00606F33" w:rsidRPr="00606F33" w:rsidRDefault="00606F33" w:rsidP="00606F33">
      <w:pPr>
        <w:spacing w:before="100" w:beforeAutospacing="1" w:after="100" w:afterAutospacing="1" w:line="240" w:lineRule="auto"/>
        <w:jc w:val="left"/>
        <w:rPr>
          <w:rFonts w:eastAsia="Times New Roman"/>
          <w:color w:val="000000"/>
          <w:szCs w:val="24"/>
          <w:lang w:eastAsia="tr-TR"/>
        </w:rPr>
      </w:pPr>
      <w:r w:rsidRPr="00606F33">
        <w:rPr>
          <w:rFonts w:eastAsia="Times New Roman"/>
          <w:color w:val="000000"/>
          <w:szCs w:val="24"/>
          <w:lang w:eastAsia="tr-TR"/>
        </w:rPr>
        <w:lastRenderedPageBreak/>
        <w:t>Gri alanlarda alınan kararlar, teknik bir uygulamadan çok zihinsel bir süreçtir. Kamu güvenliği profesyoneli, bu alanlarda yalnızca tehdidi değil; belirsizliği, sorumluluğu ve olası sonuçları aynı anda yönetmek zorundadır. Bu durum, karar almayı bir refleks meselesi olmaktan çıkarır ve yüksek bilişsel yük gerektiren bir disipline dönüştürür.</w:t>
      </w:r>
    </w:p>
    <w:p w14:paraId="57728D6C" w14:textId="77777777" w:rsidR="00606F33" w:rsidRPr="00606F33" w:rsidRDefault="00606F33" w:rsidP="00606F33">
      <w:pPr>
        <w:spacing w:before="100" w:beforeAutospacing="1" w:after="100" w:afterAutospacing="1" w:line="240" w:lineRule="auto"/>
        <w:jc w:val="left"/>
        <w:outlineLvl w:val="2"/>
        <w:rPr>
          <w:rFonts w:eastAsia="Times New Roman"/>
          <w:b/>
          <w:bCs/>
          <w:color w:val="000000"/>
          <w:sz w:val="27"/>
          <w:szCs w:val="27"/>
          <w:lang w:eastAsia="tr-TR"/>
        </w:rPr>
      </w:pPr>
      <w:r w:rsidRPr="00606F33">
        <w:rPr>
          <w:rFonts w:eastAsia="Times New Roman"/>
          <w:b/>
          <w:bCs/>
          <w:color w:val="000000"/>
          <w:sz w:val="27"/>
          <w:szCs w:val="27"/>
          <w:lang w:eastAsia="tr-TR"/>
        </w:rPr>
        <w:t>Zaman Baskısı ve Eksik Bilgi</w:t>
      </w:r>
    </w:p>
    <w:p w14:paraId="60A84A77" w14:textId="77777777" w:rsidR="00606F33" w:rsidRPr="00606F33" w:rsidRDefault="00606F33" w:rsidP="00606F33">
      <w:pPr>
        <w:spacing w:before="100" w:beforeAutospacing="1" w:after="100" w:afterAutospacing="1" w:line="240" w:lineRule="auto"/>
        <w:jc w:val="left"/>
        <w:rPr>
          <w:rFonts w:eastAsia="Times New Roman"/>
          <w:color w:val="000000"/>
          <w:szCs w:val="24"/>
          <w:lang w:eastAsia="tr-TR"/>
        </w:rPr>
      </w:pPr>
      <w:r w:rsidRPr="00606F33">
        <w:rPr>
          <w:rFonts w:eastAsia="Times New Roman"/>
          <w:color w:val="000000"/>
          <w:szCs w:val="24"/>
          <w:lang w:eastAsia="tr-TR"/>
        </w:rPr>
        <w:t xml:space="preserve">Gri alanlarda kararlar, çoğu zaman sınırlı zaman ve eksik bilgiyle alınır. Olayın tüm değişkenleri henüz görünür değildir; niyetler </w:t>
      </w:r>
      <w:proofErr w:type="gramStart"/>
      <w:r w:rsidRPr="00606F33">
        <w:rPr>
          <w:rFonts w:eastAsia="Times New Roman"/>
          <w:color w:val="000000"/>
          <w:szCs w:val="24"/>
          <w:lang w:eastAsia="tr-TR"/>
        </w:rPr>
        <w:t>netleşmemiştir;</w:t>
      </w:r>
      <w:proofErr w:type="gramEnd"/>
      <w:r w:rsidRPr="00606F33">
        <w:rPr>
          <w:rFonts w:eastAsia="Times New Roman"/>
          <w:color w:val="000000"/>
          <w:szCs w:val="24"/>
          <w:lang w:eastAsia="tr-TR"/>
        </w:rPr>
        <w:t xml:space="preserve"> tehdit potansiyel olarak mevcuttur ancak kesin değildir. Profesyonel, beklemenin de bir karar olduğunu bilerek hareket eder. Çünkü gecikme, müdahale etmemenin yaratacağı riskleri de beraberinde getirir.</w:t>
      </w:r>
    </w:p>
    <w:p w14:paraId="333D9617" w14:textId="77777777" w:rsidR="00606F33" w:rsidRPr="00606F33" w:rsidRDefault="00606F33" w:rsidP="00606F33">
      <w:pPr>
        <w:spacing w:before="100" w:beforeAutospacing="1" w:after="100" w:afterAutospacing="1" w:line="240" w:lineRule="auto"/>
        <w:jc w:val="left"/>
        <w:outlineLvl w:val="2"/>
        <w:rPr>
          <w:rFonts w:eastAsia="Times New Roman"/>
          <w:b/>
          <w:bCs/>
          <w:color w:val="000000"/>
          <w:sz w:val="27"/>
          <w:szCs w:val="27"/>
          <w:lang w:eastAsia="tr-TR"/>
        </w:rPr>
      </w:pPr>
      <w:r w:rsidRPr="00606F33">
        <w:rPr>
          <w:rFonts w:eastAsia="Times New Roman"/>
          <w:b/>
          <w:bCs/>
          <w:color w:val="000000"/>
          <w:sz w:val="27"/>
          <w:szCs w:val="27"/>
          <w:lang w:eastAsia="tr-TR"/>
        </w:rPr>
        <w:t>Kararların Asimetrik Sonuçları</w:t>
      </w:r>
    </w:p>
    <w:p w14:paraId="5CB3C88B" w14:textId="77777777" w:rsidR="00606F33" w:rsidRPr="00606F33" w:rsidRDefault="00606F33" w:rsidP="00606F33">
      <w:pPr>
        <w:spacing w:before="100" w:beforeAutospacing="1" w:after="100" w:afterAutospacing="1" w:line="240" w:lineRule="auto"/>
        <w:jc w:val="left"/>
        <w:rPr>
          <w:rFonts w:eastAsia="Times New Roman"/>
          <w:color w:val="000000"/>
          <w:szCs w:val="24"/>
          <w:lang w:eastAsia="tr-TR"/>
        </w:rPr>
      </w:pPr>
      <w:r w:rsidRPr="00606F33">
        <w:rPr>
          <w:rFonts w:eastAsia="Times New Roman"/>
          <w:color w:val="000000"/>
          <w:szCs w:val="24"/>
          <w:lang w:eastAsia="tr-TR"/>
        </w:rPr>
        <w:t>Gri alanlarda alınan kararların sonuçları simetrik değildir. “Yanlış” bir müdahale, hukuki ve etik yaptırımlar doğurabilir; “hiç müdahale etmemek” ise fiziksel zarar, can kaybı veya sistemsel zaaflara yol açabilir. Bu asimetri, karar alma sürecini teknik olmaktan çıkarıp varoluşsal bir ikileme dönüştürür: Hangi risk daha kabul edilebilir?</w:t>
      </w:r>
    </w:p>
    <w:p w14:paraId="782174AE" w14:textId="77777777" w:rsidR="00606F33" w:rsidRPr="00606F33" w:rsidRDefault="00606F33" w:rsidP="00606F33">
      <w:pPr>
        <w:spacing w:before="100" w:beforeAutospacing="1" w:after="100" w:afterAutospacing="1" w:line="240" w:lineRule="auto"/>
        <w:jc w:val="left"/>
        <w:outlineLvl w:val="2"/>
        <w:rPr>
          <w:rFonts w:eastAsia="Times New Roman"/>
          <w:b/>
          <w:bCs/>
          <w:color w:val="000000"/>
          <w:sz w:val="27"/>
          <w:szCs w:val="27"/>
          <w:lang w:eastAsia="tr-TR"/>
        </w:rPr>
      </w:pPr>
      <w:r w:rsidRPr="00606F33">
        <w:rPr>
          <w:rFonts w:eastAsia="Times New Roman"/>
          <w:b/>
          <w:bCs/>
          <w:color w:val="000000"/>
          <w:sz w:val="27"/>
          <w:szCs w:val="27"/>
          <w:lang w:eastAsia="tr-TR"/>
        </w:rPr>
        <w:t>Sorumluluğun Kişiselleşmesi</w:t>
      </w:r>
    </w:p>
    <w:p w14:paraId="36861E8A" w14:textId="77777777" w:rsidR="00606F33" w:rsidRPr="00606F33" w:rsidRDefault="00606F33" w:rsidP="00606F33">
      <w:pPr>
        <w:spacing w:before="100" w:beforeAutospacing="1" w:after="100" w:afterAutospacing="1" w:line="240" w:lineRule="auto"/>
        <w:jc w:val="left"/>
        <w:rPr>
          <w:rFonts w:eastAsia="Times New Roman"/>
          <w:color w:val="000000"/>
          <w:szCs w:val="24"/>
          <w:lang w:eastAsia="tr-TR"/>
        </w:rPr>
      </w:pPr>
      <w:r w:rsidRPr="00606F33">
        <w:rPr>
          <w:rFonts w:eastAsia="Times New Roman"/>
          <w:color w:val="000000"/>
          <w:szCs w:val="24"/>
          <w:lang w:eastAsia="tr-TR"/>
        </w:rPr>
        <w:t xml:space="preserve">Net </w:t>
      </w:r>
      <w:proofErr w:type="gramStart"/>
      <w:r w:rsidRPr="00606F33">
        <w:rPr>
          <w:rFonts w:eastAsia="Times New Roman"/>
          <w:color w:val="000000"/>
          <w:szCs w:val="24"/>
          <w:lang w:eastAsia="tr-TR"/>
        </w:rPr>
        <w:t>doktrin</w:t>
      </w:r>
      <w:proofErr w:type="gramEnd"/>
      <w:r w:rsidRPr="00606F33">
        <w:rPr>
          <w:rFonts w:eastAsia="Times New Roman"/>
          <w:color w:val="000000"/>
          <w:szCs w:val="24"/>
          <w:lang w:eastAsia="tr-TR"/>
        </w:rPr>
        <w:t xml:space="preserve"> ve kurumsal çerçeve eksikliğinde, sorumluluk kurumsal olmaktan çıkar ve bireysel hale gelir. Profesyonel, aldığı kararın arkasında durulup durulmayacağını çoğu zaman olaydan sonra öğrenir. Bu belirsizlik, karar alma cesaretini zayıflatır ve “en az sorun çıkaracak” seçeneğin tercih edilmesine yol açar. Oysa bu seçenek, her zaman en güvenli olan değildir.</w:t>
      </w:r>
    </w:p>
    <w:p w14:paraId="524E5A31" w14:textId="77777777" w:rsidR="00606F33" w:rsidRPr="00606F33" w:rsidRDefault="00606F33" w:rsidP="00606F33">
      <w:pPr>
        <w:spacing w:before="100" w:beforeAutospacing="1" w:after="100" w:afterAutospacing="1" w:line="240" w:lineRule="auto"/>
        <w:jc w:val="left"/>
        <w:outlineLvl w:val="2"/>
        <w:rPr>
          <w:rFonts w:eastAsia="Times New Roman"/>
          <w:b/>
          <w:bCs/>
          <w:color w:val="000000"/>
          <w:sz w:val="27"/>
          <w:szCs w:val="27"/>
          <w:lang w:eastAsia="tr-TR"/>
        </w:rPr>
      </w:pPr>
      <w:r w:rsidRPr="00606F33">
        <w:rPr>
          <w:rFonts w:eastAsia="Times New Roman"/>
          <w:b/>
          <w:bCs/>
          <w:color w:val="000000"/>
          <w:sz w:val="27"/>
          <w:szCs w:val="27"/>
          <w:lang w:eastAsia="tr-TR"/>
        </w:rPr>
        <w:t>Psikolojik Yük ve Bilişsel Tükenme</w:t>
      </w:r>
    </w:p>
    <w:p w14:paraId="22E6DD46" w14:textId="77777777" w:rsidR="00606F33" w:rsidRPr="00606F33" w:rsidRDefault="00606F33" w:rsidP="00606F33">
      <w:pPr>
        <w:spacing w:before="100" w:beforeAutospacing="1" w:after="100" w:afterAutospacing="1" w:line="240" w:lineRule="auto"/>
        <w:jc w:val="left"/>
        <w:rPr>
          <w:rFonts w:eastAsia="Times New Roman"/>
          <w:color w:val="000000"/>
          <w:szCs w:val="24"/>
          <w:lang w:eastAsia="tr-TR"/>
        </w:rPr>
      </w:pPr>
      <w:r w:rsidRPr="00606F33">
        <w:rPr>
          <w:rFonts w:eastAsia="Times New Roman"/>
          <w:color w:val="000000"/>
          <w:szCs w:val="24"/>
          <w:lang w:eastAsia="tr-TR"/>
        </w:rPr>
        <w:t>Sürekli gri alanlarda görev yapan personel, zamanla bilişsel ve duygusal tükenmişlik yaşar. Sürekli tetikte olma hali, belirsizlikle başa çıkma zorunluluğu ve kararların uzun vadeli sonuçlarını taşıma baskısı, profesyonelin zihinsel dayanıklılığını zorlar. Bu durum, hata yapma riskini artırırken durumsal farkındalığı da zayıflatır.</w:t>
      </w:r>
    </w:p>
    <w:p w14:paraId="0DC3873F" w14:textId="77777777" w:rsidR="00606F33" w:rsidRPr="00606F33" w:rsidRDefault="00606F33" w:rsidP="00606F33">
      <w:pPr>
        <w:spacing w:before="100" w:beforeAutospacing="1" w:after="100" w:afterAutospacing="1" w:line="240" w:lineRule="auto"/>
        <w:jc w:val="left"/>
        <w:outlineLvl w:val="2"/>
        <w:rPr>
          <w:rFonts w:eastAsia="Times New Roman"/>
          <w:b/>
          <w:bCs/>
          <w:color w:val="000000"/>
          <w:sz w:val="27"/>
          <w:szCs w:val="27"/>
          <w:lang w:eastAsia="tr-TR"/>
        </w:rPr>
      </w:pPr>
      <w:r w:rsidRPr="00606F33">
        <w:rPr>
          <w:rFonts w:eastAsia="Times New Roman"/>
          <w:b/>
          <w:bCs/>
          <w:color w:val="000000"/>
          <w:sz w:val="27"/>
          <w:szCs w:val="27"/>
          <w:lang w:eastAsia="tr-TR"/>
        </w:rPr>
        <w:t>Hukuk, Etik ve Vicdan Üçgeni</w:t>
      </w:r>
    </w:p>
    <w:p w14:paraId="212833EF" w14:textId="77777777" w:rsidR="00606F33" w:rsidRPr="00606F33" w:rsidRDefault="00606F33" w:rsidP="00606F33">
      <w:pPr>
        <w:spacing w:before="100" w:beforeAutospacing="1" w:after="100" w:afterAutospacing="1" w:line="240" w:lineRule="auto"/>
        <w:jc w:val="left"/>
        <w:rPr>
          <w:rFonts w:eastAsia="Times New Roman"/>
          <w:color w:val="000000"/>
          <w:szCs w:val="24"/>
          <w:lang w:eastAsia="tr-TR"/>
        </w:rPr>
      </w:pPr>
      <w:r w:rsidRPr="00606F33">
        <w:rPr>
          <w:rFonts w:eastAsia="Times New Roman"/>
          <w:color w:val="000000"/>
          <w:szCs w:val="24"/>
          <w:lang w:eastAsia="tr-TR"/>
        </w:rPr>
        <w:t>Gri alanlarda kararlar yalnızca hukuki değildir; etik ve vicdani boyutlar da içerir. Hukuken mümkün olan bir müdahale, etik olarak tartışmalı olabilir; etik olarak doğru görülen bir refleks, hukuki risk barındırabilir. Profesyonel, bu üçgen içinde tek başına kalır ve çoğu zaman hangi pusulaya öncelik vereceğini net biçimde belirleyemez.</w:t>
      </w:r>
    </w:p>
    <w:p w14:paraId="1E5D2C92" w14:textId="77777777" w:rsidR="00606F33" w:rsidRPr="00606F33" w:rsidRDefault="00606F33" w:rsidP="00606F33">
      <w:pPr>
        <w:spacing w:before="100" w:beforeAutospacing="1" w:after="100" w:afterAutospacing="1" w:line="240" w:lineRule="auto"/>
        <w:jc w:val="left"/>
        <w:outlineLvl w:val="2"/>
        <w:rPr>
          <w:rFonts w:eastAsia="Times New Roman"/>
          <w:b/>
          <w:bCs/>
          <w:color w:val="000000"/>
          <w:sz w:val="27"/>
          <w:szCs w:val="27"/>
          <w:lang w:eastAsia="tr-TR"/>
        </w:rPr>
      </w:pPr>
      <w:r w:rsidRPr="00606F33">
        <w:rPr>
          <w:rFonts w:eastAsia="Times New Roman"/>
          <w:b/>
          <w:bCs/>
          <w:color w:val="000000"/>
          <w:sz w:val="27"/>
          <w:szCs w:val="27"/>
          <w:lang w:eastAsia="tr-TR"/>
        </w:rPr>
        <w:t>Kurumsal Destek ve Liderliğin Önemi</w:t>
      </w:r>
    </w:p>
    <w:p w14:paraId="7783A139" w14:textId="77777777" w:rsidR="00606F33" w:rsidRPr="00606F33" w:rsidRDefault="00606F33" w:rsidP="00606F33">
      <w:pPr>
        <w:spacing w:before="100" w:beforeAutospacing="1" w:after="100" w:afterAutospacing="1" w:line="240" w:lineRule="auto"/>
        <w:jc w:val="left"/>
        <w:rPr>
          <w:rFonts w:eastAsia="Times New Roman"/>
          <w:color w:val="000000"/>
          <w:szCs w:val="24"/>
          <w:lang w:eastAsia="tr-TR"/>
        </w:rPr>
      </w:pPr>
      <w:r w:rsidRPr="00606F33">
        <w:rPr>
          <w:rFonts w:eastAsia="Times New Roman"/>
          <w:color w:val="000000"/>
          <w:szCs w:val="24"/>
          <w:lang w:eastAsia="tr-TR"/>
        </w:rPr>
        <w:t>Bu karar yükünü hafifleten en kritik unsur, kurumsal duruştur. Net angajman kuralları, açık yetki tanımları ve liderliğin kararların arkasında durma iradesi, profesyonelin zihinsel yükünü azaltır. Kurumun sessizliği veya belirsizliği ise gri alanları derinleştirir ve bireysel inisiyatifi riskli hale getirir.</w:t>
      </w:r>
    </w:p>
    <w:p w14:paraId="0FCCECCA" w14:textId="77777777" w:rsidR="00606F33" w:rsidRPr="00606F33" w:rsidRDefault="00606F33" w:rsidP="00606F33">
      <w:pPr>
        <w:spacing w:before="100" w:beforeAutospacing="1" w:after="100" w:afterAutospacing="1" w:line="240" w:lineRule="auto"/>
        <w:jc w:val="left"/>
        <w:outlineLvl w:val="2"/>
        <w:rPr>
          <w:rFonts w:eastAsia="Times New Roman"/>
          <w:b/>
          <w:bCs/>
          <w:color w:val="000000"/>
          <w:sz w:val="27"/>
          <w:szCs w:val="27"/>
          <w:lang w:eastAsia="tr-TR"/>
        </w:rPr>
      </w:pPr>
      <w:r w:rsidRPr="00606F33">
        <w:rPr>
          <w:rFonts w:eastAsia="Times New Roman"/>
          <w:b/>
          <w:bCs/>
          <w:color w:val="000000"/>
          <w:sz w:val="27"/>
          <w:szCs w:val="27"/>
          <w:lang w:eastAsia="tr-TR"/>
        </w:rPr>
        <w:t>Eğitim ve Zihinsel Hazırlık</w:t>
      </w:r>
    </w:p>
    <w:p w14:paraId="43A4B635" w14:textId="77777777" w:rsidR="00606F33" w:rsidRPr="00606F33" w:rsidRDefault="00606F33" w:rsidP="00606F33">
      <w:pPr>
        <w:spacing w:before="100" w:beforeAutospacing="1" w:after="100" w:afterAutospacing="1" w:line="240" w:lineRule="auto"/>
        <w:jc w:val="left"/>
        <w:rPr>
          <w:rFonts w:eastAsia="Times New Roman"/>
          <w:color w:val="000000"/>
          <w:szCs w:val="24"/>
          <w:lang w:eastAsia="tr-TR"/>
        </w:rPr>
      </w:pPr>
      <w:r w:rsidRPr="00606F33">
        <w:rPr>
          <w:rFonts w:eastAsia="Times New Roman"/>
          <w:color w:val="000000"/>
          <w:szCs w:val="24"/>
          <w:lang w:eastAsia="tr-TR"/>
        </w:rPr>
        <w:lastRenderedPageBreak/>
        <w:t>Gri alanlarda başarı, teknik becerilerden çok zihinsel hazırlığa dayanır. Senaryo temelli düşünme, karar alma modelleri ve etik muhakeme eğitimi, profesyonelin bu yükle başa çıkmasını sağlar. Eğitim, refleks üretmekten ziyade; belirsizlikle yaşamayı ve doğru soruları sormayı öğretmelidir.</w:t>
      </w:r>
    </w:p>
    <w:p w14:paraId="20EEEB45" w14:textId="77777777" w:rsidR="00606F33" w:rsidRPr="00606F33" w:rsidRDefault="00606F33" w:rsidP="00606F33">
      <w:pPr>
        <w:spacing w:before="100" w:beforeAutospacing="1" w:after="100" w:afterAutospacing="1" w:line="240" w:lineRule="auto"/>
        <w:jc w:val="left"/>
        <w:rPr>
          <w:rFonts w:eastAsia="Times New Roman"/>
          <w:color w:val="000000"/>
          <w:szCs w:val="24"/>
          <w:lang w:eastAsia="tr-TR"/>
        </w:rPr>
      </w:pPr>
      <w:r w:rsidRPr="00606F33">
        <w:rPr>
          <w:rFonts w:eastAsia="Times New Roman"/>
          <w:color w:val="000000"/>
          <w:szCs w:val="24"/>
          <w:lang w:eastAsia="tr-TR"/>
        </w:rPr>
        <w:t xml:space="preserve">Sonuç olarak kamu güvenliği profesyonelinin karşılaştığı karar yükü, gri alanların kaçınılmaz bir sonucudur. Bu yük, bireysel cesaretle değil; zihinsel disiplin, kurumsal destek ve net </w:t>
      </w:r>
      <w:proofErr w:type="gramStart"/>
      <w:r w:rsidRPr="00606F33">
        <w:rPr>
          <w:rFonts w:eastAsia="Times New Roman"/>
          <w:color w:val="000000"/>
          <w:szCs w:val="24"/>
          <w:lang w:eastAsia="tr-TR"/>
        </w:rPr>
        <w:t>doktrinle</w:t>
      </w:r>
      <w:proofErr w:type="gramEnd"/>
      <w:r w:rsidRPr="00606F33">
        <w:rPr>
          <w:rFonts w:eastAsia="Times New Roman"/>
          <w:color w:val="000000"/>
          <w:szCs w:val="24"/>
          <w:lang w:eastAsia="tr-TR"/>
        </w:rPr>
        <w:t xml:space="preserve"> taşınabilir. Aksi halde gri alanlar, profesyoneli değil sistemi yıpratır.</w:t>
      </w:r>
    </w:p>
    <w:p w14:paraId="05F90E29" w14:textId="2D6C6283" w:rsidR="00606F33" w:rsidRPr="00606F33" w:rsidRDefault="00606F33" w:rsidP="00606F33">
      <w:pPr>
        <w:spacing w:before="100" w:beforeAutospacing="1" w:after="100" w:afterAutospacing="1" w:line="240" w:lineRule="auto"/>
        <w:jc w:val="left"/>
        <w:outlineLvl w:val="1"/>
        <w:rPr>
          <w:rFonts w:eastAsia="Times New Roman"/>
          <w:b/>
          <w:bCs/>
          <w:color w:val="000000"/>
          <w:sz w:val="36"/>
          <w:szCs w:val="36"/>
          <w:lang w:eastAsia="tr-TR"/>
        </w:rPr>
      </w:pPr>
      <w:r w:rsidRPr="00606F33">
        <w:rPr>
          <w:rFonts w:eastAsia="Times New Roman"/>
          <w:b/>
          <w:bCs/>
          <w:color w:val="000000"/>
          <w:sz w:val="36"/>
          <w:szCs w:val="36"/>
          <w:lang w:eastAsia="tr-TR"/>
        </w:rPr>
        <w:t>Etik İkilemler: Yapılabilir Olan ile Yapılması Gereken Arasındaki Çatlak</w:t>
      </w:r>
    </w:p>
    <w:p w14:paraId="3EA0F244" w14:textId="77777777" w:rsidR="00606F33" w:rsidRPr="00606F33" w:rsidRDefault="00606F33" w:rsidP="00606F33">
      <w:pPr>
        <w:spacing w:before="100" w:beforeAutospacing="1" w:after="100" w:afterAutospacing="1" w:line="240" w:lineRule="auto"/>
        <w:jc w:val="left"/>
        <w:rPr>
          <w:rFonts w:eastAsia="Times New Roman"/>
          <w:color w:val="000000"/>
          <w:szCs w:val="24"/>
          <w:lang w:eastAsia="tr-TR"/>
        </w:rPr>
      </w:pPr>
      <w:r w:rsidRPr="00606F33">
        <w:rPr>
          <w:rFonts w:eastAsia="Times New Roman"/>
          <w:color w:val="000000"/>
          <w:szCs w:val="24"/>
          <w:lang w:eastAsia="tr-TR"/>
        </w:rPr>
        <w:t xml:space="preserve">Gri alanlarda karşılaşılan en zor mesele, çoğu zaman neyin yapılabileceği değil; neyin yapılması gerektiğidir. Hukuki yetki, teknik kapasite ve operasyonel imkânlar bir müdahaleyi mümkün kılabilir. Ancak bu </w:t>
      </w:r>
      <w:proofErr w:type="spellStart"/>
      <w:r w:rsidRPr="00606F33">
        <w:rPr>
          <w:rFonts w:eastAsia="Times New Roman"/>
          <w:color w:val="000000"/>
          <w:szCs w:val="24"/>
          <w:lang w:eastAsia="tr-TR"/>
        </w:rPr>
        <w:t>mümküniyet</w:t>
      </w:r>
      <w:proofErr w:type="spellEnd"/>
      <w:r w:rsidRPr="00606F33">
        <w:rPr>
          <w:rFonts w:eastAsia="Times New Roman"/>
          <w:color w:val="000000"/>
          <w:szCs w:val="24"/>
          <w:lang w:eastAsia="tr-TR"/>
        </w:rPr>
        <w:t>, kararın etik olarak doğru olduğu anlamına gelmez. Gri alanlardaki asıl çatlak tam olarak bu noktada ortaya çıkar.</w:t>
      </w:r>
    </w:p>
    <w:p w14:paraId="3F7AFD75" w14:textId="77777777" w:rsidR="00606F33" w:rsidRPr="00606F33" w:rsidRDefault="00606F33" w:rsidP="00606F33">
      <w:pPr>
        <w:spacing w:before="100" w:beforeAutospacing="1" w:after="100" w:afterAutospacing="1" w:line="240" w:lineRule="auto"/>
        <w:jc w:val="left"/>
        <w:outlineLvl w:val="2"/>
        <w:rPr>
          <w:rFonts w:eastAsia="Times New Roman"/>
          <w:b/>
          <w:bCs/>
          <w:color w:val="000000"/>
          <w:sz w:val="27"/>
          <w:szCs w:val="27"/>
          <w:lang w:eastAsia="tr-TR"/>
        </w:rPr>
      </w:pPr>
      <w:r w:rsidRPr="00606F33">
        <w:rPr>
          <w:rFonts w:eastAsia="Times New Roman"/>
          <w:b/>
          <w:bCs/>
          <w:color w:val="000000"/>
          <w:sz w:val="27"/>
          <w:szCs w:val="27"/>
          <w:lang w:eastAsia="tr-TR"/>
        </w:rPr>
        <w:t>Hukuki Meşruiyet ile Etik Meşruiyetin Ayrışması</w:t>
      </w:r>
    </w:p>
    <w:p w14:paraId="6C5A5AC7" w14:textId="77777777" w:rsidR="00606F33" w:rsidRPr="00606F33" w:rsidRDefault="00606F33" w:rsidP="00606F33">
      <w:pPr>
        <w:spacing w:before="100" w:beforeAutospacing="1" w:after="100" w:afterAutospacing="1" w:line="240" w:lineRule="auto"/>
        <w:jc w:val="left"/>
        <w:rPr>
          <w:rFonts w:eastAsia="Times New Roman"/>
          <w:color w:val="000000"/>
          <w:szCs w:val="24"/>
          <w:lang w:eastAsia="tr-TR"/>
        </w:rPr>
      </w:pPr>
      <w:r w:rsidRPr="00606F33">
        <w:rPr>
          <w:rFonts w:eastAsia="Times New Roman"/>
          <w:color w:val="000000"/>
          <w:szCs w:val="24"/>
          <w:lang w:eastAsia="tr-TR"/>
        </w:rPr>
        <w:t>Hukuk, davranışları tanımlar ve sınırlar çizer; etik ise niyetleri, sonuçları ve toplumsal etkileri sorgular. Bir müdahale hukuken mümkün olabilir, ancak etik olarak tartışmalı sonuçlar doğurabilir. Aynı şekilde etik refleksle verilen bir karar, hukuki açıdan risk barındırabilir. Gri alanlar, bu iki meşruiyet alanının örtüşmediği durumların yoğunlaştığı zeminlerdir.</w:t>
      </w:r>
    </w:p>
    <w:p w14:paraId="615965FF" w14:textId="77777777" w:rsidR="00606F33" w:rsidRPr="00606F33" w:rsidRDefault="00606F33" w:rsidP="00606F33">
      <w:pPr>
        <w:spacing w:before="100" w:beforeAutospacing="1" w:after="100" w:afterAutospacing="1" w:line="240" w:lineRule="auto"/>
        <w:jc w:val="left"/>
        <w:outlineLvl w:val="2"/>
        <w:rPr>
          <w:rFonts w:eastAsia="Times New Roman"/>
          <w:b/>
          <w:bCs/>
          <w:color w:val="000000"/>
          <w:sz w:val="27"/>
          <w:szCs w:val="27"/>
          <w:lang w:eastAsia="tr-TR"/>
        </w:rPr>
      </w:pPr>
      <w:r w:rsidRPr="00606F33">
        <w:rPr>
          <w:rFonts w:eastAsia="Times New Roman"/>
          <w:b/>
          <w:bCs/>
          <w:color w:val="000000"/>
          <w:sz w:val="27"/>
          <w:szCs w:val="27"/>
          <w:lang w:eastAsia="tr-TR"/>
        </w:rPr>
        <w:t>Orantılılık Sorunu</w:t>
      </w:r>
    </w:p>
    <w:p w14:paraId="3DAAE272" w14:textId="77777777" w:rsidR="00606F33" w:rsidRPr="00606F33" w:rsidRDefault="00606F33" w:rsidP="00606F33">
      <w:pPr>
        <w:spacing w:before="100" w:beforeAutospacing="1" w:after="100" w:afterAutospacing="1" w:line="240" w:lineRule="auto"/>
        <w:jc w:val="left"/>
        <w:rPr>
          <w:rFonts w:eastAsia="Times New Roman"/>
          <w:color w:val="000000"/>
          <w:szCs w:val="24"/>
          <w:lang w:eastAsia="tr-TR"/>
        </w:rPr>
      </w:pPr>
      <w:r w:rsidRPr="00606F33">
        <w:rPr>
          <w:rFonts w:eastAsia="Times New Roman"/>
          <w:color w:val="000000"/>
          <w:szCs w:val="24"/>
          <w:lang w:eastAsia="tr-TR"/>
        </w:rPr>
        <w:t>Etik ikilemlerin merkezinde çoğu zaman orantılılık yer alır. Algılanan tehditle verilen tepki arasındaki denge bozulduğunda, müdahale hukuki olsa bile etik meşruiyetini yitirir. Ancak gri alanlarda tehdit henüz gerçekleşmediği için bu dengeyi kurmak son derece zordur. Profesyonel, gerçekleşmemiş bir risk için ne kadar müdahalenin “makul” olduğunu anlık olarak değerlendirmek zorundadır.</w:t>
      </w:r>
    </w:p>
    <w:p w14:paraId="5FBDFE16" w14:textId="77777777" w:rsidR="00606F33" w:rsidRPr="00606F33" w:rsidRDefault="00606F33" w:rsidP="00606F33">
      <w:pPr>
        <w:spacing w:before="100" w:beforeAutospacing="1" w:after="100" w:afterAutospacing="1" w:line="240" w:lineRule="auto"/>
        <w:jc w:val="left"/>
        <w:outlineLvl w:val="2"/>
        <w:rPr>
          <w:rFonts w:eastAsia="Times New Roman"/>
          <w:b/>
          <w:bCs/>
          <w:color w:val="000000"/>
          <w:sz w:val="27"/>
          <w:szCs w:val="27"/>
          <w:lang w:eastAsia="tr-TR"/>
        </w:rPr>
      </w:pPr>
      <w:r w:rsidRPr="00606F33">
        <w:rPr>
          <w:rFonts w:eastAsia="Times New Roman"/>
          <w:b/>
          <w:bCs/>
          <w:color w:val="000000"/>
          <w:sz w:val="27"/>
          <w:szCs w:val="27"/>
          <w:lang w:eastAsia="tr-TR"/>
        </w:rPr>
        <w:t>Önleyici Müdahalenin Etik Bedeli</w:t>
      </w:r>
    </w:p>
    <w:p w14:paraId="16C9878F" w14:textId="77777777" w:rsidR="00606F33" w:rsidRPr="00606F33" w:rsidRDefault="00606F33" w:rsidP="00606F33">
      <w:pPr>
        <w:spacing w:before="100" w:beforeAutospacing="1" w:after="100" w:afterAutospacing="1" w:line="240" w:lineRule="auto"/>
        <w:jc w:val="left"/>
        <w:rPr>
          <w:rFonts w:eastAsia="Times New Roman"/>
          <w:color w:val="000000"/>
          <w:szCs w:val="24"/>
          <w:lang w:eastAsia="tr-TR"/>
        </w:rPr>
      </w:pPr>
      <w:r w:rsidRPr="00606F33">
        <w:rPr>
          <w:rFonts w:eastAsia="Times New Roman"/>
          <w:color w:val="000000"/>
          <w:szCs w:val="24"/>
          <w:lang w:eastAsia="tr-TR"/>
        </w:rPr>
        <w:t>Gri alanlarda sıkça karşılaşılan bir başka ikilem, önleyici müdahaledir. Henüz suç oluşmamışken, yalnızca potansiyel bir risk üzerinden hareket etmek etik soruları beraberinde getirir. Müdahale edilmezse oluşabilecek zarar ile müdahale edildiğinde ortaya çıkabilecek hak ihlalleri arasındaki denge, profesyonelin tek başına taşıyamayacağı kadar ağır bir etik yük yaratır.</w:t>
      </w:r>
    </w:p>
    <w:p w14:paraId="4C622C33" w14:textId="77777777" w:rsidR="00606F33" w:rsidRPr="00606F33" w:rsidRDefault="00606F33" w:rsidP="00606F33">
      <w:pPr>
        <w:spacing w:before="100" w:beforeAutospacing="1" w:after="100" w:afterAutospacing="1" w:line="240" w:lineRule="auto"/>
        <w:jc w:val="left"/>
        <w:outlineLvl w:val="2"/>
        <w:rPr>
          <w:rFonts w:eastAsia="Times New Roman"/>
          <w:b/>
          <w:bCs/>
          <w:color w:val="000000"/>
          <w:sz w:val="27"/>
          <w:szCs w:val="27"/>
          <w:lang w:eastAsia="tr-TR"/>
        </w:rPr>
      </w:pPr>
      <w:r w:rsidRPr="00606F33">
        <w:rPr>
          <w:rFonts w:eastAsia="Times New Roman"/>
          <w:b/>
          <w:bCs/>
          <w:color w:val="000000"/>
          <w:sz w:val="27"/>
          <w:szCs w:val="27"/>
          <w:lang w:eastAsia="tr-TR"/>
        </w:rPr>
        <w:t>Kamu Vicdanı ve Algı Yönetimi</w:t>
      </w:r>
    </w:p>
    <w:p w14:paraId="6D4683A8" w14:textId="77777777" w:rsidR="00606F33" w:rsidRPr="00606F33" w:rsidRDefault="00606F33" w:rsidP="00606F33">
      <w:pPr>
        <w:spacing w:before="100" w:beforeAutospacing="1" w:after="100" w:afterAutospacing="1" w:line="240" w:lineRule="auto"/>
        <w:jc w:val="left"/>
        <w:rPr>
          <w:rFonts w:eastAsia="Times New Roman"/>
          <w:color w:val="000000"/>
          <w:szCs w:val="24"/>
          <w:lang w:eastAsia="tr-TR"/>
        </w:rPr>
      </w:pPr>
      <w:r w:rsidRPr="00606F33">
        <w:rPr>
          <w:rFonts w:eastAsia="Times New Roman"/>
          <w:color w:val="000000"/>
          <w:szCs w:val="24"/>
          <w:lang w:eastAsia="tr-TR"/>
        </w:rPr>
        <w:t>Etik kararlar yalnızca doğru olmakla değil, doğru algılanmakla da ilişkilidir. Bir müdahalenin hukuki ve operasyonel açıdan gerekçeli olması, her zaman kamu vicdanında kabul göreceği anlamına gelmez. Gri alanlarda verilen kararlar, çoğu zaman olayın kendisinden çok, olay sonrasında oluşturulan anlatılar üzerinden yargılanır. Bu durum, etik muhakemeyi daha da karmaşık hale getirir.</w:t>
      </w:r>
    </w:p>
    <w:p w14:paraId="4535A9C9" w14:textId="77777777" w:rsidR="00606F33" w:rsidRPr="00606F33" w:rsidRDefault="00606F33" w:rsidP="00606F33">
      <w:pPr>
        <w:spacing w:before="100" w:beforeAutospacing="1" w:after="100" w:afterAutospacing="1" w:line="240" w:lineRule="auto"/>
        <w:jc w:val="left"/>
        <w:outlineLvl w:val="2"/>
        <w:rPr>
          <w:rFonts w:eastAsia="Times New Roman"/>
          <w:b/>
          <w:bCs/>
          <w:color w:val="000000"/>
          <w:sz w:val="27"/>
          <w:szCs w:val="27"/>
          <w:lang w:eastAsia="tr-TR"/>
        </w:rPr>
      </w:pPr>
      <w:r w:rsidRPr="00606F33">
        <w:rPr>
          <w:rFonts w:eastAsia="Times New Roman"/>
          <w:b/>
          <w:bCs/>
          <w:color w:val="000000"/>
          <w:sz w:val="27"/>
          <w:szCs w:val="27"/>
          <w:lang w:eastAsia="tr-TR"/>
        </w:rPr>
        <w:lastRenderedPageBreak/>
        <w:t>Niyet, Sonuç ve Sorumluluk</w:t>
      </w:r>
    </w:p>
    <w:p w14:paraId="36BF511F" w14:textId="77777777" w:rsidR="00606F33" w:rsidRPr="00606F33" w:rsidRDefault="00606F33" w:rsidP="00606F33">
      <w:pPr>
        <w:spacing w:before="100" w:beforeAutospacing="1" w:after="100" w:afterAutospacing="1" w:line="240" w:lineRule="auto"/>
        <w:jc w:val="left"/>
        <w:rPr>
          <w:rFonts w:eastAsia="Times New Roman"/>
          <w:color w:val="000000"/>
          <w:szCs w:val="24"/>
          <w:lang w:eastAsia="tr-TR"/>
        </w:rPr>
      </w:pPr>
      <w:r w:rsidRPr="00606F33">
        <w:rPr>
          <w:rFonts w:eastAsia="Times New Roman"/>
          <w:color w:val="000000"/>
          <w:szCs w:val="24"/>
          <w:lang w:eastAsia="tr-TR"/>
        </w:rPr>
        <w:t>Etik değerlendirmelerde niyet ile sonuç her zaman örtüşmez. İyi niyetle alınmış bir karar, olumsuz sonuçlar doğurabilir; risk almaktan kaçınmak ise daha büyük zararların önünü açabilir. Gri alanlarda profesyonel, yalnızca yaptığı eylemden değil; yapmadığı tercihlerden de sorumludur. Bu durum, etik muhakemeyi statik bir kural seti olmaktan çıkarır ve dinamik bir değerlendirme sürecine dönüştürür.</w:t>
      </w:r>
    </w:p>
    <w:p w14:paraId="6497E894" w14:textId="77777777" w:rsidR="00606F33" w:rsidRPr="00606F33" w:rsidRDefault="00606F33" w:rsidP="00606F33">
      <w:pPr>
        <w:spacing w:before="100" w:beforeAutospacing="1" w:after="100" w:afterAutospacing="1" w:line="240" w:lineRule="auto"/>
        <w:jc w:val="left"/>
        <w:outlineLvl w:val="2"/>
        <w:rPr>
          <w:rFonts w:eastAsia="Times New Roman"/>
          <w:b/>
          <w:bCs/>
          <w:color w:val="000000"/>
          <w:sz w:val="27"/>
          <w:szCs w:val="27"/>
          <w:lang w:eastAsia="tr-TR"/>
        </w:rPr>
      </w:pPr>
      <w:r w:rsidRPr="00606F33">
        <w:rPr>
          <w:rFonts w:eastAsia="Times New Roman"/>
          <w:b/>
          <w:bCs/>
          <w:color w:val="000000"/>
          <w:sz w:val="27"/>
          <w:szCs w:val="27"/>
          <w:lang w:eastAsia="tr-TR"/>
        </w:rPr>
        <w:t>Kurumsal Etik Çerçevenin Eksikliği</w:t>
      </w:r>
    </w:p>
    <w:p w14:paraId="32C25932" w14:textId="77777777" w:rsidR="00606F33" w:rsidRPr="00606F33" w:rsidRDefault="00606F33" w:rsidP="00606F33">
      <w:pPr>
        <w:spacing w:before="100" w:beforeAutospacing="1" w:after="100" w:afterAutospacing="1" w:line="240" w:lineRule="auto"/>
        <w:jc w:val="left"/>
        <w:rPr>
          <w:rFonts w:eastAsia="Times New Roman"/>
          <w:color w:val="000000"/>
          <w:szCs w:val="24"/>
          <w:lang w:eastAsia="tr-TR"/>
        </w:rPr>
      </w:pPr>
      <w:r w:rsidRPr="00606F33">
        <w:rPr>
          <w:rFonts w:eastAsia="Times New Roman"/>
          <w:color w:val="000000"/>
          <w:szCs w:val="24"/>
          <w:lang w:eastAsia="tr-TR"/>
        </w:rPr>
        <w:t>Etik ikilemler bireysel olarak çözülemez. Net bir kurumsal etik çerçeve olmadığında, profesyonel kendi vicdani pusulasıyla hareket etmek zorunda kalır. Bu durum, kararların kişiselleşmesine ve standartların aşınmasına yol açar. Gri alanlarda etik tutarlılık, bireysel erdemden çok; kurumsal duruşla mümkündür.</w:t>
      </w:r>
    </w:p>
    <w:p w14:paraId="64E4AE6D" w14:textId="77777777" w:rsidR="00606F33" w:rsidRPr="00606F33" w:rsidRDefault="00606F33" w:rsidP="00606F33">
      <w:pPr>
        <w:spacing w:before="100" w:beforeAutospacing="1" w:after="100" w:afterAutospacing="1" w:line="240" w:lineRule="auto"/>
        <w:jc w:val="left"/>
        <w:outlineLvl w:val="2"/>
        <w:rPr>
          <w:rFonts w:eastAsia="Times New Roman"/>
          <w:b/>
          <w:bCs/>
          <w:color w:val="000000"/>
          <w:sz w:val="27"/>
          <w:szCs w:val="27"/>
          <w:lang w:eastAsia="tr-TR"/>
        </w:rPr>
      </w:pPr>
      <w:r w:rsidRPr="00606F33">
        <w:rPr>
          <w:rFonts w:eastAsia="Times New Roman"/>
          <w:b/>
          <w:bCs/>
          <w:color w:val="000000"/>
          <w:sz w:val="27"/>
          <w:szCs w:val="27"/>
          <w:lang w:eastAsia="tr-TR"/>
        </w:rPr>
        <w:t>Etik Muhakemenin Eğitimi</w:t>
      </w:r>
    </w:p>
    <w:p w14:paraId="34046E94" w14:textId="77777777" w:rsidR="00606F33" w:rsidRPr="00606F33" w:rsidRDefault="00606F33" w:rsidP="00606F33">
      <w:pPr>
        <w:spacing w:before="100" w:beforeAutospacing="1" w:after="100" w:afterAutospacing="1" w:line="240" w:lineRule="auto"/>
        <w:jc w:val="left"/>
        <w:rPr>
          <w:rFonts w:eastAsia="Times New Roman"/>
          <w:color w:val="000000"/>
          <w:szCs w:val="24"/>
          <w:lang w:eastAsia="tr-TR"/>
        </w:rPr>
      </w:pPr>
      <w:r w:rsidRPr="00606F33">
        <w:rPr>
          <w:rFonts w:eastAsia="Times New Roman"/>
          <w:color w:val="000000"/>
          <w:szCs w:val="24"/>
          <w:lang w:eastAsia="tr-TR"/>
        </w:rPr>
        <w:t>Etik, sezgisel bir refleks değil; geliştirilebilir bir yetkinliktir. Gri alanlarda görev yapan profesyoneller için etik muhakeme, teorik ilkelerin ezberlenmesinden ibaret olmamalıdır. Senaryo temelli tartışmalar, vaka analizleri ve açık geri bildirim kültürü, etik karar alma kapasitesini güçlendirir. Aksi halde etik, kriz anlarında ilk gözden çıkarılan unsur haline gelir.</w:t>
      </w:r>
    </w:p>
    <w:p w14:paraId="2912FB95" w14:textId="71E897CF" w:rsidR="00606F33" w:rsidRPr="00606F33" w:rsidRDefault="00606F33" w:rsidP="00606F33">
      <w:pPr>
        <w:spacing w:before="100" w:beforeAutospacing="1" w:after="100" w:afterAutospacing="1" w:line="240" w:lineRule="auto"/>
        <w:jc w:val="left"/>
        <w:rPr>
          <w:rFonts w:eastAsia="Times New Roman"/>
          <w:b/>
          <w:bCs/>
          <w:color w:val="000000"/>
          <w:sz w:val="36"/>
          <w:szCs w:val="36"/>
          <w:lang w:eastAsia="tr-TR"/>
        </w:rPr>
      </w:pPr>
      <w:r w:rsidRPr="00606F33">
        <w:rPr>
          <w:rFonts w:eastAsia="Times New Roman"/>
          <w:color w:val="000000"/>
          <w:szCs w:val="24"/>
          <w:lang w:eastAsia="tr-TR"/>
        </w:rPr>
        <w:t xml:space="preserve">Sonuç olarak gri alanlardaki etik ikilemler, doğru cevabı olan problemler değildir. Bunlar, doğru soruların sorulmasını gerektiren karmaşık durumlardır. Yapılabilir olan ile yapılması gereken arasındaki çatlak hiçbir zaman tamamen kapanmaz; ancak bu çatlağın farkında olmak, güvenlik profesyonelini refleksle değil bilinçle hareket etmeye zorlar. Etik farkındalık, gri alanlarda karar vermeyi kolaylaştırmaz; fakat kararların meşruiyetini ve </w:t>
      </w:r>
    </w:p>
    <w:p w14:paraId="657FF781" w14:textId="3CD15B81" w:rsidR="00606F33" w:rsidRPr="00606F33" w:rsidRDefault="00606F33" w:rsidP="00606F33">
      <w:pPr>
        <w:spacing w:before="100" w:beforeAutospacing="1" w:after="100" w:afterAutospacing="1" w:line="240" w:lineRule="auto"/>
        <w:jc w:val="left"/>
        <w:outlineLvl w:val="1"/>
        <w:rPr>
          <w:rFonts w:eastAsia="Times New Roman"/>
          <w:b/>
          <w:bCs/>
          <w:color w:val="000000"/>
          <w:sz w:val="36"/>
          <w:szCs w:val="36"/>
          <w:lang w:eastAsia="tr-TR"/>
        </w:rPr>
      </w:pPr>
      <w:r w:rsidRPr="00606F33">
        <w:rPr>
          <w:rFonts w:eastAsia="Times New Roman"/>
          <w:b/>
          <w:bCs/>
          <w:color w:val="000000"/>
          <w:sz w:val="36"/>
          <w:szCs w:val="36"/>
          <w:lang w:eastAsia="tr-TR"/>
        </w:rPr>
        <w:t>Hukuki Sınırlar: Nerede Başlar, Nerede Belirsizleşir?</w:t>
      </w:r>
    </w:p>
    <w:p w14:paraId="7946EF8B" w14:textId="77777777" w:rsidR="00606F33" w:rsidRPr="00606F33" w:rsidRDefault="00606F33" w:rsidP="00606F33">
      <w:pPr>
        <w:spacing w:before="100" w:beforeAutospacing="1" w:after="100" w:afterAutospacing="1" w:line="240" w:lineRule="auto"/>
        <w:jc w:val="left"/>
        <w:rPr>
          <w:rFonts w:eastAsia="Times New Roman"/>
          <w:color w:val="000000"/>
          <w:szCs w:val="24"/>
          <w:lang w:eastAsia="tr-TR"/>
        </w:rPr>
      </w:pPr>
      <w:r w:rsidRPr="00606F33">
        <w:rPr>
          <w:rFonts w:eastAsia="Times New Roman"/>
          <w:color w:val="000000"/>
          <w:szCs w:val="24"/>
          <w:lang w:eastAsia="tr-TR"/>
        </w:rPr>
        <w:t>Hukuk, güvenlik faaliyetlerinin meşruiyet zeminidir; ancak bu zemin her zaman net, pürüzsüz ve kapsayıcı değildir. Özellikle gri alanlarda hukuk, çoğu zaman bir yol haritasından ziyade bir çerçeve sunar. Bu çerçevenin içi ise yorum, içtihat ve bağlamla doldurulur. Sorun, tam da bu doldurma sürecinde başlar.</w:t>
      </w:r>
    </w:p>
    <w:p w14:paraId="3160B171" w14:textId="77777777" w:rsidR="00606F33" w:rsidRPr="00606F33" w:rsidRDefault="00606F33" w:rsidP="00606F33">
      <w:pPr>
        <w:spacing w:before="100" w:beforeAutospacing="1" w:after="100" w:afterAutospacing="1" w:line="240" w:lineRule="auto"/>
        <w:jc w:val="left"/>
        <w:outlineLvl w:val="2"/>
        <w:rPr>
          <w:rFonts w:eastAsia="Times New Roman"/>
          <w:b/>
          <w:bCs/>
          <w:color w:val="000000"/>
          <w:sz w:val="27"/>
          <w:szCs w:val="27"/>
          <w:lang w:eastAsia="tr-TR"/>
        </w:rPr>
      </w:pPr>
      <w:r w:rsidRPr="00606F33">
        <w:rPr>
          <w:rFonts w:eastAsia="Times New Roman"/>
          <w:b/>
          <w:bCs/>
          <w:color w:val="000000"/>
          <w:sz w:val="27"/>
          <w:szCs w:val="27"/>
          <w:lang w:eastAsia="tr-TR"/>
        </w:rPr>
        <w:t>Hukukun Tanımlı Alanlara Dayalı Yapısı</w:t>
      </w:r>
    </w:p>
    <w:p w14:paraId="6583FEF6" w14:textId="77777777" w:rsidR="00606F33" w:rsidRPr="00606F33" w:rsidRDefault="00606F33" w:rsidP="00606F33">
      <w:pPr>
        <w:spacing w:before="100" w:beforeAutospacing="1" w:after="100" w:afterAutospacing="1" w:line="240" w:lineRule="auto"/>
        <w:jc w:val="left"/>
        <w:rPr>
          <w:rFonts w:eastAsia="Times New Roman"/>
          <w:color w:val="000000"/>
          <w:szCs w:val="24"/>
          <w:lang w:eastAsia="tr-TR"/>
        </w:rPr>
      </w:pPr>
      <w:r w:rsidRPr="00606F33">
        <w:rPr>
          <w:rFonts w:eastAsia="Times New Roman"/>
          <w:color w:val="000000"/>
          <w:szCs w:val="24"/>
          <w:lang w:eastAsia="tr-TR"/>
        </w:rPr>
        <w:t>Hukuki normlar, tanımlı fiiller ve gerçekleşmiş olaylar üzerinden inşa edilir. Suçun unsurları, yetkinin sınırları ve yaptırımlar; somutluk ve kanıt üzerine kuruludur. Oysa gri alanlarda karşılaşılan durumlar, henüz tanımlı bir fiile dönüşmemiştir. Tehdit potansiyeldir, niyet belirsizdir ve zarar ihtimal düzeyindedir. Bu nedenle hukuk, gri alanlarda çoğu zaman </w:t>
      </w:r>
      <w:r w:rsidRPr="00606F33">
        <w:rPr>
          <w:rFonts w:eastAsia="Times New Roman"/>
          <w:b/>
          <w:bCs/>
          <w:color w:val="000000"/>
          <w:szCs w:val="24"/>
          <w:lang w:eastAsia="tr-TR"/>
        </w:rPr>
        <w:t>sessizdir</w:t>
      </w:r>
      <w:r w:rsidRPr="00606F33">
        <w:rPr>
          <w:rFonts w:eastAsia="Times New Roman"/>
          <w:color w:val="000000"/>
          <w:szCs w:val="24"/>
          <w:lang w:eastAsia="tr-TR"/>
        </w:rPr>
        <w:t>.</w:t>
      </w:r>
    </w:p>
    <w:p w14:paraId="13D90514" w14:textId="77777777" w:rsidR="00606F33" w:rsidRPr="00606F33" w:rsidRDefault="00606F33" w:rsidP="00606F33">
      <w:pPr>
        <w:spacing w:before="100" w:beforeAutospacing="1" w:after="100" w:afterAutospacing="1" w:line="240" w:lineRule="auto"/>
        <w:jc w:val="left"/>
        <w:outlineLvl w:val="2"/>
        <w:rPr>
          <w:rFonts w:eastAsia="Times New Roman"/>
          <w:b/>
          <w:bCs/>
          <w:color w:val="000000"/>
          <w:sz w:val="27"/>
          <w:szCs w:val="27"/>
          <w:lang w:eastAsia="tr-TR"/>
        </w:rPr>
      </w:pPr>
      <w:r w:rsidRPr="00606F33">
        <w:rPr>
          <w:rFonts w:eastAsia="Times New Roman"/>
          <w:b/>
          <w:bCs/>
          <w:color w:val="000000"/>
          <w:sz w:val="27"/>
          <w:szCs w:val="27"/>
          <w:lang w:eastAsia="tr-TR"/>
        </w:rPr>
        <w:t>Zaman Farkı ve Sonradan Yorum Riski</w:t>
      </w:r>
    </w:p>
    <w:p w14:paraId="07A47E5A" w14:textId="77777777" w:rsidR="00606F33" w:rsidRPr="00606F33" w:rsidRDefault="00606F33" w:rsidP="00606F33">
      <w:pPr>
        <w:spacing w:before="100" w:beforeAutospacing="1" w:after="100" w:afterAutospacing="1" w:line="240" w:lineRule="auto"/>
        <w:jc w:val="left"/>
        <w:rPr>
          <w:rFonts w:eastAsia="Times New Roman"/>
          <w:color w:val="000000"/>
          <w:szCs w:val="24"/>
          <w:lang w:eastAsia="tr-TR"/>
        </w:rPr>
      </w:pPr>
      <w:r w:rsidRPr="00606F33">
        <w:rPr>
          <w:rFonts w:eastAsia="Times New Roman"/>
          <w:color w:val="000000"/>
          <w:szCs w:val="24"/>
          <w:lang w:eastAsia="tr-TR"/>
        </w:rPr>
        <w:t xml:space="preserve">Güvenlik profesyoneli, kararını olay gerçekleşmeden önce vermek zorundayken; hukuki değerlendirme çoğunlukla olaydan sonra yapılır. Bu zaman farkı, gri alanlardaki en temel gerilimlerden biridir. Karar, belirsizlik içinde alınır; değerlendirme ise geriye dönük netlik </w:t>
      </w:r>
      <w:r w:rsidRPr="00606F33">
        <w:rPr>
          <w:rFonts w:eastAsia="Times New Roman"/>
          <w:color w:val="000000"/>
          <w:szCs w:val="24"/>
          <w:lang w:eastAsia="tr-TR"/>
        </w:rPr>
        <w:lastRenderedPageBreak/>
        <w:t>beklentisiyle yapılır. Bu durum, “o anki şartlar” ile “sonradan oluşan sonuçlar” arasındaki farkın göz ardı edilmesine yol açabilir.</w:t>
      </w:r>
    </w:p>
    <w:p w14:paraId="4C8FEB02" w14:textId="77777777" w:rsidR="00606F33" w:rsidRPr="00606F33" w:rsidRDefault="00606F33" w:rsidP="00606F33">
      <w:pPr>
        <w:spacing w:before="100" w:beforeAutospacing="1" w:after="100" w:afterAutospacing="1" w:line="240" w:lineRule="auto"/>
        <w:jc w:val="left"/>
        <w:outlineLvl w:val="2"/>
        <w:rPr>
          <w:rFonts w:eastAsia="Times New Roman"/>
          <w:b/>
          <w:bCs/>
          <w:color w:val="000000"/>
          <w:sz w:val="27"/>
          <w:szCs w:val="27"/>
          <w:lang w:eastAsia="tr-TR"/>
        </w:rPr>
      </w:pPr>
      <w:r w:rsidRPr="00606F33">
        <w:rPr>
          <w:rFonts w:eastAsia="Times New Roman"/>
          <w:b/>
          <w:bCs/>
          <w:color w:val="000000"/>
          <w:sz w:val="27"/>
          <w:szCs w:val="27"/>
          <w:lang w:eastAsia="tr-TR"/>
        </w:rPr>
        <w:t>İçtihat Eksikliği ve Yoruma Açıklık</w:t>
      </w:r>
    </w:p>
    <w:p w14:paraId="48377AED" w14:textId="77777777" w:rsidR="00606F33" w:rsidRPr="00606F33" w:rsidRDefault="00606F33" w:rsidP="00606F33">
      <w:pPr>
        <w:spacing w:before="100" w:beforeAutospacing="1" w:after="100" w:afterAutospacing="1" w:line="240" w:lineRule="auto"/>
        <w:jc w:val="left"/>
        <w:rPr>
          <w:rFonts w:eastAsia="Times New Roman"/>
          <w:color w:val="000000"/>
          <w:szCs w:val="24"/>
          <w:lang w:eastAsia="tr-TR"/>
        </w:rPr>
      </w:pPr>
      <w:r w:rsidRPr="00606F33">
        <w:rPr>
          <w:rFonts w:eastAsia="Times New Roman"/>
          <w:color w:val="000000"/>
          <w:szCs w:val="24"/>
          <w:lang w:eastAsia="tr-TR"/>
        </w:rPr>
        <w:t>Gri alanlar, genellikle yerleşik içtihatların sınırlı olduğu durumlardır. Benzer vakaların azlığı, hukuki yorum alanını genişletir. Bu genişlik, teoride esneklik gibi görünse de pratikte öngörülemezlik yaratır. Aynı tür bir karar, farklı bağlamlarda farklı hukuki sonuçlar doğurabilir. Bu da profesyonelin karar alma sürecine görünmez bir belirsizlik daha ekler.</w:t>
      </w:r>
    </w:p>
    <w:p w14:paraId="1373AFB7" w14:textId="77777777" w:rsidR="00606F33" w:rsidRPr="00606F33" w:rsidRDefault="00606F33" w:rsidP="00606F33">
      <w:pPr>
        <w:spacing w:before="100" w:beforeAutospacing="1" w:after="100" w:afterAutospacing="1" w:line="240" w:lineRule="auto"/>
        <w:jc w:val="left"/>
        <w:outlineLvl w:val="2"/>
        <w:rPr>
          <w:rFonts w:eastAsia="Times New Roman"/>
          <w:b/>
          <w:bCs/>
          <w:color w:val="000000"/>
          <w:sz w:val="27"/>
          <w:szCs w:val="27"/>
          <w:lang w:eastAsia="tr-TR"/>
        </w:rPr>
      </w:pPr>
      <w:r w:rsidRPr="00606F33">
        <w:rPr>
          <w:rFonts w:eastAsia="Times New Roman"/>
          <w:b/>
          <w:bCs/>
          <w:color w:val="000000"/>
          <w:sz w:val="27"/>
          <w:szCs w:val="27"/>
          <w:lang w:eastAsia="tr-TR"/>
        </w:rPr>
        <w:t>Yetki ile Sorumluluk Arasındaki Asimetri</w:t>
      </w:r>
    </w:p>
    <w:p w14:paraId="5828BC3F" w14:textId="77777777" w:rsidR="00606F33" w:rsidRPr="00606F33" w:rsidRDefault="00606F33" w:rsidP="00606F33">
      <w:pPr>
        <w:spacing w:before="100" w:beforeAutospacing="1" w:after="100" w:afterAutospacing="1" w:line="240" w:lineRule="auto"/>
        <w:jc w:val="left"/>
        <w:rPr>
          <w:rFonts w:eastAsia="Times New Roman"/>
          <w:color w:val="000000"/>
          <w:szCs w:val="24"/>
          <w:lang w:eastAsia="tr-TR"/>
        </w:rPr>
      </w:pPr>
      <w:r w:rsidRPr="00606F33">
        <w:rPr>
          <w:rFonts w:eastAsia="Times New Roman"/>
          <w:color w:val="000000"/>
          <w:szCs w:val="24"/>
          <w:lang w:eastAsia="tr-TR"/>
        </w:rPr>
        <w:t>Gri alanlarda hukuki sınırların belirsizleştiği noktalardan biri de yetki–sorumluluk dengesidir. Yetki geniş tanımlanmış olabilir; ancak sorumluluk çoğu zaman bireysel olarak yüklenir. Kurumsal destek mekanizmalarının net olmadığı durumlarda, profesyonel yetkisini kullanmak ile hukuki risk almak arasında bırakılır. Bu asimetri, hukukun koruyucu işlevini zayıflatır.</w:t>
      </w:r>
    </w:p>
    <w:p w14:paraId="2DCAA2A4" w14:textId="77777777" w:rsidR="00606F33" w:rsidRPr="00606F33" w:rsidRDefault="00606F33" w:rsidP="00606F33">
      <w:pPr>
        <w:spacing w:before="100" w:beforeAutospacing="1" w:after="100" w:afterAutospacing="1" w:line="240" w:lineRule="auto"/>
        <w:jc w:val="left"/>
        <w:outlineLvl w:val="2"/>
        <w:rPr>
          <w:rFonts w:eastAsia="Times New Roman"/>
          <w:b/>
          <w:bCs/>
          <w:color w:val="000000"/>
          <w:sz w:val="27"/>
          <w:szCs w:val="27"/>
          <w:lang w:eastAsia="tr-TR"/>
        </w:rPr>
      </w:pPr>
      <w:r w:rsidRPr="00606F33">
        <w:rPr>
          <w:rFonts w:eastAsia="Times New Roman"/>
          <w:b/>
          <w:bCs/>
          <w:color w:val="000000"/>
          <w:sz w:val="27"/>
          <w:szCs w:val="27"/>
          <w:lang w:eastAsia="tr-TR"/>
        </w:rPr>
        <w:t>Hukukun Caydırıcı Değil, Sonuç Odaklı Çalışması</w:t>
      </w:r>
    </w:p>
    <w:p w14:paraId="51CE3AAE" w14:textId="77777777" w:rsidR="00606F33" w:rsidRPr="00606F33" w:rsidRDefault="00606F33" w:rsidP="00606F33">
      <w:pPr>
        <w:spacing w:before="100" w:beforeAutospacing="1" w:after="100" w:afterAutospacing="1" w:line="240" w:lineRule="auto"/>
        <w:jc w:val="left"/>
        <w:rPr>
          <w:rFonts w:eastAsia="Times New Roman"/>
          <w:color w:val="000000"/>
          <w:szCs w:val="24"/>
          <w:lang w:eastAsia="tr-TR"/>
        </w:rPr>
      </w:pPr>
      <w:r w:rsidRPr="00606F33">
        <w:rPr>
          <w:rFonts w:eastAsia="Times New Roman"/>
          <w:color w:val="000000"/>
          <w:szCs w:val="24"/>
          <w:lang w:eastAsia="tr-TR"/>
        </w:rPr>
        <w:t>Hukuk, çoğu zaman önleyici değil; sonuç odaklıdır. Yani ihlali tespit eder, değerlendirir ve yaptırım uygular. Gri alanlarda ise ihtiyaç duyulan şey, olay gerçekleşmeden önce yön gösterici bir çerçevedir. Bu çerçeve eksik olduğunda, profesyonel hukuku bir rehber olarak değil, sonradan karşılaşılacak bir risk olarak algılamaya başlar.</w:t>
      </w:r>
    </w:p>
    <w:p w14:paraId="6FADFB87" w14:textId="77777777" w:rsidR="00606F33" w:rsidRPr="00606F33" w:rsidRDefault="00606F33" w:rsidP="00606F33">
      <w:pPr>
        <w:spacing w:before="100" w:beforeAutospacing="1" w:after="100" w:afterAutospacing="1" w:line="240" w:lineRule="auto"/>
        <w:jc w:val="left"/>
        <w:outlineLvl w:val="2"/>
        <w:rPr>
          <w:rFonts w:eastAsia="Times New Roman"/>
          <w:b/>
          <w:bCs/>
          <w:color w:val="000000"/>
          <w:sz w:val="27"/>
          <w:szCs w:val="27"/>
          <w:lang w:eastAsia="tr-TR"/>
        </w:rPr>
      </w:pPr>
      <w:r w:rsidRPr="00606F33">
        <w:rPr>
          <w:rFonts w:eastAsia="Times New Roman"/>
          <w:b/>
          <w:bCs/>
          <w:color w:val="000000"/>
          <w:sz w:val="27"/>
          <w:szCs w:val="27"/>
          <w:lang w:eastAsia="tr-TR"/>
        </w:rPr>
        <w:t>Hukuki Belirsizliğin Davranış Üzerindeki Etkisi</w:t>
      </w:r>
    </w:p>
    <w:p w14:paraId="00974D7A" w14:textId="77777777" w:rsidR="00606F33" w:rsidRPr="00606F33" w:rsidRDefault="00606F33" w:rsidP="00606F33">
      <w:pPr>
        <w:spacing w:before="100" w:beforeAutospacing="1" w:after="100" w:afterAutospacing="1" w:line="240" w:lineRule="auto"/>
        <w:jc w:val="left"/>
        <w:rPr>
          <w:rFonts w:eastAsia="Times New Roman"/>
          <w:color w:val="000000"/>
          <w:szCs w:val="24"/>
          <w:lang w:eastAsia="tr-TR"/>
        </w:rPr>
      </w:pPr>
      <w:r w:rsidRPr="00606F33">
        <w:rPr>
          <w:rFonts w:eastAsia="Times New Roman"/>
          <w:color w:val="000000"/>
          <w:szCs w:val="24"/>
          <w:lang w:eastAsia="tr-TR"/>
        </w:rPr>
        <w:t>Belirsiz hukuki sınırlar, karar alma davranışını doğrudan etkiler. Profesyonel, risk almaktan kaçınarak pasifleşebilir ya da sorumluluğu minimize etmeye yönelik kararlar verebilir. Bu durum, güvenlik kapasitesini zayıflatır ve gri alanlarda “hiçbir şey yapmamak” seçeneğini görünürde en güvenli yol haline getirir. Oysa bu tercih, uzun vadede daha büyük riskler doğurabilir.</w:t>
      </w:r>
    </w:p>
    <w:p w14:paraId="4783F64B" w14:textId="77777777" w:rsidR="00606F33" w:rsidRPr="00606F33" w:rsidRDefault="00606F33" w:rsidP="00606F33">
      <w:pPr>
        <w:spacing w:before="100" w:beforeAutospacing="1" w:after="100" w:afterAutospacing="1" w:line="240" w:lineRule="auto"/>
        <w:jc w:val="left"/>
        <w:outlineLvl w:val="2"/>
        <w:rPr>
          <w:rFonts w:eastAsia="Times New Roman"/>
          <w:b/>
          <w:bCs/>
          <w:color w:val="000000"/>
          <w:sz w:val="27"/>
          <w:szCs w:val="27"/>
          <w:lang w:eastAsia="tr-TR"/>
        </w:rPr>
      </w:pPr>
      <w:r w:rsidRPr="00606F33">
        <w:rPr>
          <w:rFonts w:eastAsia="Times New Roman"/>
          <w:b/>
          <w:bCs/>
          <w:color w:val="000000"/>
          <w:sz w:val="27"/>
          <w:szCs w:val="27"/>
          <w:lang w:eastAsia="tr-TR"/>
        </w:rPr>
        <w:t>Hukuki Netliğin Kurumsal Düzeyde İnşası</w:t>
      </w:r>
    </w:p>
    <w:p w14:paraId="2C8C8533" w14:textId="77777777" w:rsidR="00606F33" w:rsidRPr="00606F33" w:rsidRDefault="00606F33" w:rsidP="00606F33">
      <w:pPr>
        <w:spacing w:before="100" w:beforeAutospacing="1" w:after="100" w:afterAutospacing="1" w:line="240" w:lineRule="auto"/>
        <w:jc w:val="left"/>
        <w:rPr>
          <w:rFonts w:eastAsia="Times New Roman"/>
          <w:color w:val="000000"/>
          <w:szCs w:val="24"/>
          <w:lang w:eastAsia="tr-TR"/>
        </w:rPr>
      </w:pPr>
      <w:r w:rsidRPr="00606F33">
        <w:rPr>
          <w:rFonts w:eastAsia="Times New Roman"/>
          <w:color w:val="000000"/>
          <w:szCs w:val="24"/>
          <w:lang w:eastAsia="tr-TR"/>
        </w:rPr>
        <w:t>Gri alanlarda hukuki sınırların netleşmesi, bireysel yorumlarla değil; kurumsal çerçevelerle mümkündür. Açık angajman kuralları, yazılı karar destek mekanizmaları ve olay sonrası adil değerlendirme süreçleri, hukukun belirsizliğini yönetilebilir hale getirir. Bu, hukuku katılaştırmak değil; öngörülebilir kılmaktır.</w:t>
      </w:r>
    </w:p>
    <w:p w14:paraId="25DEAE53" w14:textId="77777777" w:rsidR="00606F33" w:rsidRPr="00606F33" w:rsidRDefault="00606F33" w:rsidP="00606F33">
      <w:pPr>
        <w:spacing w:before="100" w:beforeAutospacing="1" w:after="100" w:afterAutospacing="1" w:line="240" w:lineRule="auto"/>
        <w:jc w:val="left"/>
        <w:rPr>
          <w:rFonts w:eastAsia="Times New Roman"/>
          <w:color w:val="000000"/>
          <w:szCs w:val="24"/>
          <w:lang w:eastAsia="tr-TR"/>
        </w:rPr>
      </w:pPr>
      <w:r w:rsidRPr="00606F33">
        <w:rPr>
          <w:rFonts w:eastAsia="Times New Roman"/>
          <w:color w:val="000000"/>
          <w:szCs w:val="24"/>
          <w:lang w:eastAsia="tr-TR"/>
        </w:rPr>
        <w:t>Sonuç olarak hukuki sınırlar, gri alanlarda tamamen kaybolmaz; ancak bulanıklaşır. Bu bulanıklık, hukukun yetersizliğinden değil; güvenlik pratiğinin karmaşıklığından kaynaklanır. Gri alanlarda hukukun rolü, her soruya cevap vermek değil; karar alıcının hangi zeminde durduğunu bilmesini sağlamaktır. Hukuki netlik, riskleri ortadan kaldırmaz; fakat hangi riskin neden alındığını anlamlı kılar.</w:t>
      </w:r>
    </w:p>
    <w:p w14:paraId="09B30C25" w14:textId="19578A54" w:rsidR="00606F33" w:rsidRPr="00606F33" w:rsidRDefault="00606F33" w:rsidP="00606F33">
      <w:pPr>
        <w:spacing w:before="100" w:beforeAutospacing="1" w:after="100" w:afterAutospacing="1" w:line="240" w:lineRule="auto"/>
        <w:jc w:val="left"/>
        <w:outlineLvl w:val="1"/>
        <w:rPr>
          <w:rFonts w:eastAsia="Times New Roman"/>
          <w:b/>
          <w:bCs/>
          <w:color w:val="000000"/>
          <w:sz w:val="36"/>
          <w:szCs w:val="36"/>
          <w:lang w:eastAsia="tr-TR"/>
        </w:rPr>
      </w:pPr>
      <w:r w:rsidRPr="00606F33">
        <w:rPr>
          <w:rFonts w:eastAsia="Times New Roman"/>
          <w:b/>
          <w:bCs/>
          <w:color w:val="000000"/>
          <w:sz w:val="36"/>
          <w:szCs w:val="36"/>
          <w:lang w:eastAsia="tr-TR"/>
        </w:rPr>
        <w:t>Kurumsal Doktrin ve Liderliğin Rolü</w:t>
      </w:r>
    </w:p>
    <w:p w14:paraId="34E5AE2D" w14:textId="77777777" w:rsidR="00606F33" w:rsidRPr="00606F33" w:rsidRDefault="00606F33" w:rsidP="00606F33">
      <w:pPr>
        <w:spacing w:before="100" w:beforeAutospacing="1" w:after="100" w:afterAutospacing="1" w:line="240" w:lineRule="auto"/>
        <w:jc w:val="left"/>
        <w:rPr>
          <w:rFonts w:eastAsia="Times New Roman"/>
          <w:color w:val="000000"/>
          <w:szCs w:val="24"/>
          <w:lang w:eastAsia="tr-TR"/>
        </w:rPr>
      </w:pPr>
      <w:r w:rsidRPr="00606F33">
        <w:rPr>
          <w:rFonts w:eastAsia="Times New Roman"/>
          <w:color w:val="000000"/>
          <w:szCs w:val="24"/>
          <w:lang w:eastAsia="tr-TR"/>
        </w:rPr>
        <w:t xml:space="preserve">Gri alanlarda verilen kararlar, çoğu zaman bireysel cesaretle açıklanmaya çalışılır. Oysa bu </w:t>
      </w:r>
      <w:proofErr w:type="gramStart"/>
      <w:r w:rsidRPr="00606F33">
        <w:rPr>
          <w:rFonts w:eastAsia="Times New Roman"/>
          <w:color w:val="000000"/>
          <w:szCs w:val="24"/>
          <w:lang w:eastAsia="tr-TR"/>
        </w:rPr>
        <w:t>yaklaşım</w:t>
      </w:r>
      <w:proofErr w:type="gramEnd"/>
      <w:r w:rsidRPr="00606F33">
        <w:rPr>
          <w:rFonts w:eastAsia="Times New Roman"/>
          <w:color w:val="000000"/>
          <w:szCs w:val="24"/>
          <w:lang w:eastAsia="tr-TR"/>
        </w:rPr>
        <w:t xml:space="preserve">, sorunu yanlış yerde arar. Gri alanlarda başarı ya da başarısızlık, tekil </w:t>
      </w:r>
      <w:r w:rsidRPr="00606F33">
        <w:rPr>
          <w:rFonts w:eastAsia="Times New Roman"/>
          <w:color w:val="000000"/>
          <w:szCs w:val="24"/>
          <w:lang w:eastAsia="tr-TR"/>
        </w:rPr>
        <w:lastRenderedPageBreak/>
        <w:t xml:space="preserve">profesyonellerin niteliğinden çok; onları çevreleyen kurumsal </w:t>
      </w:r>
      <w:proofErr w:type="gramStart"/>
      <w:r w:rsidRPr="00606F33">
        <w:rPr>
          <w:rFonts w:eastAsia="Times New Roman"/>
          <w:color w:val="000000"/>
          <w:szCs w:val="24"/>
          <w:lang w:eastAsia="tr-TR"/>
        </w:rPr>
        <w:t>doktrin</w:t>
      </w:r>
      <w:proofErr w:type="gramEnd"/>
      <w:r w:rsidRPr="00606F33">
        <w:rPr>
          <w:rFonts w:eastAsia="Times New Roman"/>
          <w:color w:val="000000"/>
          <w:szCs w:val="24"/>
          <w:lang w:eastAsia="tr-TR"/>
        </w:rPr>
        <w:t xml:space="preserve"> ve liderlik anlayışıyla doğrudan ilişkilidir. Kurumun neye izin verdiği kadar, neyin arkasında durduğu da belirleyicidir.</w:t>
      </w:r>
    </w:p>
    <w:p w14:paraId="6A57B9CE" w14:textId="77777777" w:rsidR="00606F33" w:rsidRPr="00606F33" w:rsidRDefault="00606F33" w:rsidP="00606F33">
      <w:pPr>
        <w:spacing w:before="100" w:beforeAutospacing="1" w:after="100" w:afterAutospacing="1" w:line="240" w:lineRule="auto"/>
        <w:jc w:val="left"/>
        <w:outlineLvl w:val="2"/>
        <w:rPr>
          <w:rFonts w:eastAsia="Times New Roman"/>
          <w:b/>
          <w:bCs/>
          <w:color w:val="000000"/>
          <w:sz w:val="27"/>
          <w:szCs w:val="27"/>
          <w:lang w:eastAsia="tr-TR"/>
        </w:rPr>
      </w:pPr>
      <w:proofErr w:type="gramStart"/>
      <w:r w:rsidRPr="00606F33">
        <w:rPr>
          <w:rFonts w:eastAsia="Times New Roman"/>
          <w:b/>
          <w:bCs/>
          <w:color w:val="000000"/>
          <w:sz w:val="27"/>
          <w:szCs w:val="27"/>
          <w:lang w:eastAsia="tr-TR"/>
        </w:rPr>
        <w:t>Doktrin</w:t>
      </w:r>
      <w:proofErr w:type="gramEnd"/>
      <w:r w:rsidRPr="00606F33">
        <w:rPr>
          <w:rFonts w:eastAsia="Times New Roman"/>
          <w:b/>
          <w:bCs/>
          <w:color w:val="000000"/>
          <w:sz w:val="27"/>
          <w:szCs w:val="27"/>
          <w:lang w:eastAsia="tr-TR"/>
        </w:rPr>
        <w:t>: Yazılı Olmayan Kuralların Toplamı</w:t>
      </w:r>
    </w:p>
    <w:p w14:paraId="427FFC49" w14:textId="77777777" w:rsidR="00606F33" w:rsidRPr="00606F33" w:rsidRDefault="00606F33" w:rsidP="00606F33">
      <w:pPr>
        <w:spacing w:before="100" w:beforeAutospacing="1" w:after="100" w:afterAutospacing="1" w:line="240" w:lineRule="auto"/>
        <w:jc w:val="left"/>
        <w:rPr>
          <w:rFonts w:eastAsia="Times New Roman"/>
          <w:color w:val="000000"/>
          <w:szCs w:val="24"/>
          <w:lang w:eastAsia="tr-TR"/>
        </w:rPr>
      </w:pPr>
      <w:proofErr w:type="gramStart"/>
      <w:r w:rsidRPr="00606F33">
        <w:rPr>
          <w:rFonts w:eastAsia="Times New Roman"/>
          <w:color w:val="000000"/>
          <w:szCs w:val="24"/>
          <w:lang w:eastAsia="tr-TR"/>
        </w:rPr>
        <w:t>Doktrin</w:t>
      </w:r>
      <w:proofErr w:type="gramEnd"/>
      <w:r w:rsidRPr="00606F33">
        <w:rPr>
          <w:rFonts w:eastAsia="Times New Roman"/>
          <w:color w:val="000000"/>
          <w:szCs w:val="24"/>
          <w:lang w:eastAsia="tr-TR"/>
        </w:rPr>
        <w:t xml:space="preserve"> yalnızca talimatlar, yönergeler veya prosedürlerden ibaret değildir. Asıl </w:t>
      </w:r>
      <w:proofErr w:type="gramStart"/>
      <w:r w:rsidRPr="00606F33">
        <w:rPr>
          <w:rFonts w:eastAsia="Times New Roman"/>
          <w:color w:val="000000"/>
          <w:szCs w:val="24"/>
          <w:lang w:eastAsia="tr-TR"/>
        </w:rPr>
        <w:t>doktrin</w:t>
      </w:r>
      <w:proofErr w:type="gramEnd"/>
      <w:r w:rsidRPr="00606F33">
        <w:rPr>
          <w:rFonts w:eastAsia="Times New Roman"/>
          <w:color w:val="000000"/>
          <w:szCs w:val="24"/>
          <w:lang w:eastAsia="tr-TR"/>
        </w:rPr>
        <w:t xml:space="preserve">, kriz anında personelin “kurum benden ne bekliyor?” sorusuna verdiği içsel cevaptır. Bu cevap net değilse, gri alanlarda verilen kararlar rastlantısal hale gelir. Net </w:t>
      </w:r>
      <w:proofErr w:type="gramStart"/>
      <w:r w:rsidRPr="00606F33">
        <w:rPr>
          <w:rFonts w:eastAsia="Times New Roman"/>
          <w:color w:val="000000"/>
          <w:szCs w:val="24"/>
          <w:lang w:eastAsia="tr-TR"/>
        </w:rPr>
        <w:t>doktrin</w:t>
      </w:r>
      <w:proofErr w:type="gramEnd"/>
      <w:r w:rsidRPr="00606F33">
        <w:rPr>
          <w:rFonts w:eastAsia="Times New Roman"/>
          <w:color w:val="000000"/>
          <w:szCs w:val="24"/>
          <w:lang w:eastAsia="tr-TR"/>
        </w:rPr>
        <w:t>, profesyonelin yalnızca nasıl hareket edeceğini değil; hangi sınırlar içinde düşünmesi gerektiğini de belirler.</w:t>
      </w:r>
    </w:p>
    <w:p w14:paraId="42FE5E4D" w14:textId="77777777" w:rsidR="00606F33" w:rsidRPr="00606F33" w:rsidRDefault="00606F33" w:rsidP="00606F33">
      <w:pPr>
        <w:spacing w:before="100" w:beforeAutospacing="1" w:after="100" w:afterAutospacing="1" w:line="240" w:lineRule="auto"/>
        <w:jc w:val="left"/>
        <w:outlineLvl w:val="2"/>
        <w:rPr>
          <w:rFonts w:eastAsia="Times New Roman"/>
          <w:b/>
          <w:bCs/>
          <w:color w:val="000000"/>
          <w:sz w:val="27"/>
          <w:szCs w:val="27"/>
          <w:lang w:eastAsia="tr-TR"/>
        </w:rPr>
      </w:pPr>
      <w:r w:rsidRPr="00606F33">
        <w:rPr>
          <w:rFonts w:eastAsia="Times New Roman"/>
          <w:b/>
          <w:bCs/>
          <w:color w:val="000000"/>
          <w:sz w:val="27"/>
          <w:szCs w:val="27"/>
          <w:lang w:eastAsia="tr-TR"/>
        </w:rPr>
        <w:t>Angajman Kurallarının Açıklığı</w:t>
      </w:r>
    </w:p>
    <w:p w14:paraId="33748B63" w14:textId="77777777" w:rsidR="00606F33" w:rsidRPr="00606F33" w:rsidRDefault="00606F33" w:rsidP="00606F33">
      <w:pPr>
        <w:spacing w:before="100" w:beforeAutospacing="1" w:after="100" w:afterAutospacing="1" w:line="240" w:lineRule="auto"/>
        <w:jc w:val="left"/>
        <w:rPr>
          <w:rFonts w:eastAsia="Times New Roman"/>
          <w:color w:val="000000"/>
          <w:szCs w:val="24"/>
          <w:lang w:eastAsia="tr-TR"/>
        </w:rPr>
      </w:pPr>
      <w:r w:rsidRPr="00606F33">
        <w:rPr>
          <w:rFonts w:eastAsia="Times New Roman"/>
          <w:color w:val="000000"/>
          <w:szCs w:val="24"/>
          <w:lang w:eastAsia="tr-TR"/>
        </w:rPr>
        <w:t xml:space="preserve">Gri alanlarda belirsizliğin en yoğun hissedildiği yerlerden biri angajman kurallarıdır. “Gerekirse inisiyatif al” gibi muğlak ifadeler, pratikte sorumluluğun aşağıya itilmesi anlamına gelir. Oysa etkili angajman kuralları, personeli serbest bırakmak yerine zihinsel yükünü azaltır. Ne zaman müdahale edileceği </w:t>
      </w:r>
      <w:proofErr w:type="gramStart"/>
      <w:r w:rsidRPr="00606F33">
        <w:rPr>
          <w:rFonts w:eastAsia="Times New Roman"/>
          <w:color w:val="000000"/>
          <w:szCs w:val="24"/>
          <w:lang w:eastAsia="tr-TR"/>
        </w:rPr>
        <w:t>kadar,</w:t>
      </w:r>
      <w:proofErr w:type="gramEnd"/>
      <w:r w:rsidRPr="00606F33">
        <w:rPr>
          <w:rFonts w:eastAsia="Times New Roman"/>
          <w:color w:val="000000"/>
          <w:szCs w:val="24"/>
          <w:lang w:eastAsia="tr-TR"/>
        </w:rPr>
        <w:t xml:space="preserve"> ne zaman geri durulacağı da açık biçimde tanımlanmalıdır.</w:t>
      </w:r>
    </w:p>
    <w:p w14:paraId="19141F85" w14:textId="77777777" w:rsidR="00606F33" w:rsidRPr="00606F33" w:rsidRDefault="00606F33" w:rsidP="00606F33">
      <w:pPr>
        <w:spacing w:before="100" w:beforeAutospacing="1" w:after="100" w:afterAutospacing="1" w:line="240" w:lineRule="auto"/>
        <w:jc w:val="left"/>
        <w:outlineLvl w:val="2"/>
        <w:rPr>
          <w:rFonts w:eastAsia="Times New Roman"/>
          <w:b/>
          <w:bCs/>
          <w:color w:val="000000"/>
          <w:sz w:val="27"/>
          <w:szCs w:val="27"/>
          <w:lang w:eastAsia="tr-TR"/>
        </w:rPr>
      </w:pPr>
      <w:r w:rsidRPr="00606F33">
        <w:rPr>
          <w:rFonts w:eastAsia="Times New Roman"/>
          <w:b/>
          <w:bCs/>
          <w:color w:val="000000"/>
          <w:sz w:val="27"/>
          <w:szCs w:val="27"/>
          <w:lang w:eastAsia="tr-TR"/>
        </w:rPr>
        <w:t>Liderliğin Sessiz Mesajları</w:t>
      </w:r>
    </w:p>
    <w:p w14:paraId="340A00E4" w14:textId="77777777" w:rsidR="00606F33" w:rsidRPr="00606F33" w:rsidRDefault="00606F33" w:rsidP="00606F33">
      <w:pPr>
        <w:spacing w:before="100" w:beforeAutospacing="1" w:after="100" w:afterAutospacing="1" w:line="240" w:lineRule="auto"/>
        <w:jc w:val="left"/>
        <w:rPr>
          <w:rFonts w:eastAsia="Times New Roman"/>
          <w:color w:val="000000"/>
          <w:szCs w:val="24"/>
          <w:lang w:eastAsia="tr-TR"/>
        </w:rPr>
      </w:pPr>
      <w:r w:rsidRPr="00606F33">
        <w:rPr>
          <w:rFonts w:eastAsia="Times New Roman"/>
          <w:color w:val="000000"/>
          <w:szCs w:val="24"/>
          <w:lang w:eastAsia="tr-TR"/>
        </w:rPr>
        <w:t xml:space="preserve">Liderlik, yalnızca verilen emirlerle değil; kriz sonrası sergilenen tutumla da </w:t>
      </w:r>
      <w:proofErr w:type="gramStart"/>
      <w:r w:rsidRPr="00606F33">
        <w:rPr>
          <w:rFonts w:eastAsia="Times New Roman"/>
          <w:color w:val="000000"/>
          <w:szCs w:val="24"/>
          <w:lang w:eastAsia="tr-TR"/>
        </w:rPr>
        <w:t>doktrin</w:t>
      </w:r>
      <w:proofErr w:type="gramEnd"/>
      <w:r w:rsidRPr="00606F33">
        <w:rPr>
          <w:rFonts w:eastAsia="Times New Roman"/>
          <w:color w:val="000000"/>
          <w:szCs w:val="24"/>
          <w:lang w:eastAsia="tr-TR"/>
        </w:rPr>
        <w:t xml:space="preserve"> üretir. Bir karar sonrası liderliğin sessizliği, mesafesi ya da “duruma göre” yaklaşımı, kurum içinde güçlü bir mesaj üretir. Bu mesaj çoğu zaman yazılı metinlerden daha etkilidir. Gri alanlarda liderliğin arkasında durmadığı kararlar, gelecekte hiç alınmamış gibi davranılır.</w:t>
      </w:r>
    </w:p>
    <w:p w14:paraId="7ED100EB" w14:textId="77777777" w:rsidR="00606F33" w:rsidRPr="00606F33" w:rsidRDefault="00606F33" w:rsidP="00606F33">
      <w:pPr>
        <w:spacing w:before="100" w:beforeAutospacing="1" w:after="100" w:afterAutospacing="1" w:line="240" w:lineRule="auto"/>
        <w:jc w:val="left"/>
        <w:outlineLvl w:val="2"/>
        <w:rPr>
          <w:rFonts w:eastAsia="Times New Roman"/>
          <w:b/>
          <w:bCs/>
          <w:color w:val="000000"/>
          <w:sz w:val="27"/>
          <w:szCs w:val="27"/>
          <w:lang w:eastAsia="tr-TR"/>
        </w:rPr>
      </w:pPr>
      <w:r w:rsidRPr="00606F33">
        <w:rPr>
          <w:rFonts w:eastAsia="Times New Roman"/>
          <w:b/>
          <w:bCs/>
          <w:color w:val="000000"/>
          <w:sz w:val="27"/>
          <w:szCs w:val="27"/>
          <w:lang w:eastAsia="tr-TR"/>
        </w:rPr>
        <w:t>Sorumluluğun Paylaşımı</w:t>
      </w:r>
    </w:p>
    <w:p w14:paraId="331D2C43" w14:textId="77777777" w:rsidR="00606F33" w:rsidRPr="00606F33" w:rsidRDefault="00606F33" w:rsidP="00606F33">
      <w:pPr>
        <w:spacing w:before="100" w:beforeAutospacing="1" w:after="100" w:afterAutospacing="1" w:line="240" w:lineRule="auto"/>
        <w:jc w:val="left"/>
        <w:rPr>
          <w:rFonts w:eastAsia="Times New Roman"/>
          <w:color w:val="000000"/>
          <w:szCs w:val="24"/>
          <w:lang w:eastAsia="tr-TR"/>
        </w:rPr>
      </w:pPr>
      <w:r w:rsidRPr="00606F33">
        <w:rPr>
          <w:rFonts w:eastAsia="Times New Roman"/>
          <w:color w:val="000000"/>
          <w:szCs w:val="24"/>
          <w:lang w:eastAsia="tr-TR"/>
        </w:rPr>
        <w:t>Kurumsal olgunluğun en net göstergelerinden biri, sorumluluğun nasıl paylaşıldığıdır. Gri alanlarda alınan kararların bedelinin yalnızca sahadaki profesyonele yüklenmesi, sistemsel bir zafiyettir. Kurum, karar alma sürecinin bir parçasıysa; sonuçlarının da bir parçası olmak zorundadır. Aksi halde profesyonel, karar vermekten çok kendini korumaya odaklanır.</w:t>
      </w:r>
    </w:p>
    <w:p w14:paraId="0137C79B" w14:textId="77777777" w:rsidR="00606F33" w:rsidRPr="00606F33" w:rsidRDefault="00606F33" w:rsidP="00606F33">
      <w:pPr>
        <w:spacing w:before="100" w:beforeAutospacing="1" w:after="100" w:afterAutospacing="1" w:line="240" w:lineRule="auto"/>
        <w:jc w:val="left"/>
        <w:outlineLvl w:val="2"/>
        <w:rPr>
          <w:rFonts w:eastAsia="Times New Roman"/>
          <w:b/>
          <w:bCs/>
          <w:color w:val="000000"/>
          <w:sz w:val="27"/>
          <w:szCs w:val="27"/>
          <w:lang w:eastAsia="tr-TR"/>
        </w:rPr>
      </w:pPr>
      <w:r w:rsidRPr="00606F33">
        <w:rPr>
          <w:rFonts w:eastAsia="Times New Roman"/>
          <w:b/>
          <w:bCs/>
          <w:color w:val="000000"/>
          <w:sz w:val="27"/>
          <w:szCs w:val="27"/>
          <w:lang w:eastAsia="tr-TR"/>
        </w:rPr>
        <w:t>Olay Sonrası Değerlendirme Kültürü</w:t>
      </w:r>
    </w:p>
    <w:p w14:paraId="53F140CD" w14:textId="77777777" w:rsidR="00606F33" w:rsidRPr="00606F33" w:rsidRDefault="00606F33" w:rsidP="00606F33">
      <w:pPr>
        <w:spacing w:before="100" w:beforeAutospacing="1" w:after="100" w:afterAutospacing="1" w:line="240" w:lineRule="auto"/>
        <w:jc w:val="left"/>
        <w:rPr>
          <w:rFonts w:eastAsia="Times New Roman"/>
          <w:color w:val="000000"/>
          <w:szCs w:val="24"/>
          <w:lang w:eastAsia="tr-TR"/>
        </w:rPr>
      </w:pPr>
      <w:r w:rsidRPr="00606F33">
        <w:rPr>
          <w:rFonts w:eastAsia="Times New Roman"/>
          <w:color w:val="000000"/>
          <w:szCs w:val="24"/>
          <w:lang w:eastAsia="tr-TR"/>
        </w:rPr>
        <w:t>Gri alanlarda kurumsal doktrini güçlendiren en önemli mekanizmalardan biri, olay sonrası değerlendirmelerdir. Bu değerlendirmeler suçlayıcı değil; öğretici olmalıdır. Amaç hatalıyı bulmak değil, düşünce sürecini anlamaktır. Kararların hangi varsayımlarla alındığı sorgulanmadığında, aynı gri alanlar tekrar tekrar aynı sorunları üretir.</w:t>
      </w:r>
    </w:p>
    <w:p w14:paraId="694FDADA" w14:textId="77777777" w:rsidR="00606F33" w:rsidRPr="00606F33" w:rsidRDefault="00606F33" w:rsidP="00606F33">
      <w:pPr>
        <w:spacing w:before="100" w:beforeAutospacing="1" w:after="100" w:afterAutospacing="1" w:line="240" w:lineRule="auto"/>
        <w:jc w:val="left"/>
        <w:outlineLvl w:val="2"/>
        <w:rPr>
          <w:rFonts w:eastAsia="Times New Roman"/>
          <w:b/>
          <w:bCs/>
          <w:color w:val="000000"/>
          <w:sz w:val="27"/>
          <w:szCs w:val="27"/>
          <w:lang w:eastAsia="tr-TR"/>
        </w:rPr>
      </w:pPr>
      <w:r w:rsidRPr="00606F33">
        <w:rPr>
          <w:rFonts w:eastAsia="Times New Roman"/>
          <w:b/>
          <w:bCs/>
          <w:color w:val="000000"/>
          <w:sz w:val="27"/>
          <w:szCs w:val="27"/>
          <w:lang w:eastAsia="tr-TR"/>
        </w:rPr>
        <w:t>Eğitim ve Doktrinin Sürekliliği</w:t>
      </w:r>
    </w:p>
    <w:p w14:paraId="378BD575" w14:textId="77777777" w:rsidR="00606F33" w:rsidRPr="00606F33" w:rsidRDefault="00606F33" w:rsidP="00606F33">
      <w:pPr>
        <w:spacing w:before="100" w:beforeAutospacing="1" w:after="100" w:afterAutospacing="1" w:line="240" w:lineRule="auto"/>
        <w:jc w:val="left"/>
        <w:rPr>
          <w:rFonts w:eastAsia="Times New Roman"/>
          <w:color w:val="000000"/>
          <w:szCs w:val="24"/>
          <w:lang w:eastAsia="tr-TR"/>
        </w:rPr>
      </w:pPr>
      <w:proofErr w:type="gramStart"/>
      <w:r w:rsidRPr="00606F33">
        <w:rPr>
          <w:rFonts w:eastAsia="Times New Roman"/>
          <w:color w:val="000000"/>
          <w:szCs w:val="24"/>
          <w:lang w:eastAsia="tr-TR"/>
        </w:rPr>
        <w:t>Doktrin</w:t>
      </w:r>
      <w:proofErr w:type="gramEnd"/>
      <w:r w:rsidRPr="00606F33">
        <w:rPr>
          <w:rFonts w:eastAsia="Times New Roman"/>
          <w:color w:val="000000"/>
          <w:szCs w:val="24"/>
          <w:lang w:eastAsia="tr-TR"/>
        </w:rPr>
        <w:t xml:space="preserve"> statik değildir. Tehditler değiştikçe, doktrinin de güncellenmesi gerekir. Bu güncelleme, yalnızca mevzuat değişiklikleriyle değil; sahadan gelen geri bildirimlerle yapılmalıdır. Eğitim, bu sürecin taşıyıcısıdır. Ancak burada eğitimden kastedilen, teknik tekrarlar değil; karar alma, etik muhakeme ve risk değerlendirme kapasitesini canlı tutan zihinsel çalışmalardır.</w:t>
      </w:r>
    </w:p>
    <w:p w14:paraId="0A88B170" w14:textId="77777777" w:rsidR="00606F33" w:rsidRPr="00606F33" w:rsidRDefault="00606F33" w:rsidP="00606F33">
      <w:pPr>
        <w:spacing w:before="100" w:beforeAutospacing="1" w:after="100" w:afterAutospacing="1" w:line="240" w:lineRule="auto"/>
        <w:jc w:val="left"/>
        <w:outlineLvl w:val="2"/>
        <w:rPr>
          <w:rFonts w:eastAsia="Times New Roman"/>
          <w:b/>
          <w:bCs/>
          <w:color w:val="000000"/>
          <w:sz w:val="27"/>
          <w:szCs w:val="27"/>
          <w:lang w:eastAsia="tr-TR"/>
        </w:rPr>
      </w:pPr>
      <w:r w:rsidRPr="00606F33">
        <w:rPr>
          <w:rFonts w:eastAsia="Times New Roman"/>
          <w:b/>
          <w:bCs/>
          <w:color w:val="000000"/>
          <w:sz w:val="27"/>
          <w:szCs w:val="27"/>
          <w:lang w:eastAsia="tr-TR"/>
        </w:rPr>
        <w:t>Liderliğin Psikolojik Güven Ortamı Yaratması</w:t>
      </w:r>
    </w:p>
    <w:p w14:paraId="390BD78D" w14:textId="77777777" w:rsidR="00606F33" w:rsidRPr="00606F33" w:rsidRDefault="00606F33" w:rsidP="00606F33">
      <w:pPr>
        <w:spacing w:before="100" w:beforeAutospacing="1" w:after="100" w:afterAutospacing="1" w:line="240" w:lineRule="auto"/>
        <w:jc w:val="left"/>
        <w:rPr>
          <w:rFonts w:eastAsia="Times New Roman"/>
          <w:color w:val="000000"/>
          <w:szCs w:val="24"/>
          <w:lang w:eastAsia="tr-TR"/>
        </w:rPr>
      </w:pPr>
      <w:r w:rsidRPr="00606F33">
        <w:rPr>
          <w:rFonts w:eastAsia="Times New Roman"/>
          <w:color w:val="000000"/>
          <w:szCs w:val="24"/>
          <w:lang w:eastAsia="tr-TR"/>
        </w:rPr>
        <w:lastRenderedPageBreak/>
        <w:t>Gri alanlarda karar alabilmenin ön koşulu, psikolojik güvendir. Profesyonel, makul ve gerekçeli bir karar aldığında kurumun kendisini yalnız bırakmayacağını bilmelidir. Bu güven ortamı yoksa, en yetkin personel bile pasifleşir. Liderliğin en kritik rolü, bu güveni sözle değil; tutarlı davranışlarla inşa etmektir.</w:t>
      </w:r>
    </w:p>
    <w:p w14:paraId="1659091A" w14:textId="77777777" w:rsidR="00606F33" w:rsidRPr="00606F33" w:rsidRDefault="00606F33" w:rsidP="00606F33">
      <w:pPr>
        <w:spacing w:before="100" w:beforeAutospacing="1" w:after="100" w:afterAutospacing="1" w:line="240" w:lineRule="auto"/>
        <w:jc w:val="left"/>
        <w:rPr>
          <w:rFonts w:eastAsia="Times New Roman"/>
          <w:color w:val="000000"/>
          <w:szCs w:val="24"/>
          <w:lang w:eastAsia="tr-TR"/>
        </w:rPr>
      </w:pPr>
      <w:r w:rsidRPr="00606F33">
        <w:rPr>
          <w:rFonts w:eastAsia="Times New Roman"/>
          <w:color w:val="000000"/>
          <w:szCs w:val="24"/>
          <w:lang w:eastAsia="tr-TR"/>
        </w:rPr>
        <w:t xml:space="preserve">Sonuç olarak gri alanlarda bireysel başarıdan söz edilemez. Bu alanlar, kurumun düşünme biçimini, liderliğin sorumluluk anlayışını ve </w:t>
      </w:r>
      <w:proofErr w:type="gramStart"/>
      <w:r w:rsidRPr="00606F33">
        <w:rPr>
          <w:rFonts w:eastAsia="Times New Roman"/>
          <w:color w:val="000000"/>
          <w:szCs w:val="24"/>
          <w:lang w:eastAsia="tr-TR"/>
        </w:rPr>
        <w:t>doktrinin</w:t>
      </w:r>
      <w:proofErr w:type="gramEnd"/>
      <w:r w:rsidRPr="00606F33">
        <w:rPr>
          <w:rFonts w:eastAsia="Times New Roman"/>
          <w:color w:val="000000"/>
          <w:szCs w:val="24"/>
          <w:lang w:eastAsia="tr-TR"/>
        </w:rPr>
        <w:t xml:space="preserve"> tutarlılığını görünür kılar. Güçlü kurumlar, gri alanları personelinin omzuna yüklemez; onları yönetecek zihinsel ve kurumsal çerçeveyi önceden inşa eder. Çünkü gri alanlarda verilen kararlar, yalnızca sahadaki profesyoneli değil; kurumun tamamını temsil eder.</w:t>
      </w:r>
    </w:p>
    <w:p w14:paraId="4BAFC5D8" w14:textId="6C966190" w:rsidR="00606F33" w:rsidRPr="00606F33" w:rsidRDefault="00606F33" w:rsidP="00606F33">
      <w:pPr>
        <w:spacing w:before="100" w:beforeAutospacing="1" w:after="100" w:afterAutospacing="1" w:line="240" w:lineRule="auto"/>
        <w:jc w:val="left"/>
        <w:outlineLvl w:val="1"/>
        <w:rPr>
          <w:rFonts w:eastAsia="Times New Roman"/>
          <w:b/>
          <w:bCs/>
          <w:color w:val="000000"/>
          <w:sz w:val="36"/>
          <w:szCs w:val="36"/>
          <w:lang w:eastAsia="tr-TR"/>
        </w:rPr>
      </w:pPr>
      <w:r w:rsidRPr="00606F33">
        <w:rPr>
          <w:rFonts w:eastAsia="Times New Roman"/>
          <w:b/>
          <w:bCs/>
          <w:color w:val="000000"/>
          <w:sz w:val="36"/>
          <w:szCs w:val="36"/>
          <w:lang w:eastAsia="tr-TR"/>
        </w:rPr>
        <w:t>Vaka Okuması: Gri Alanlarda Kararın Anatomisi</w:t>
      </w:r>
    </w:p>
    <w:p w14:paraId="3145C63D" w14:textId="77777777" w:rsidR="00606F33" w:rsidRPr="00606F33" w:rsidRDefault="00606F33" w:rsidP="00606F33">
      <w:pPr>
        <w:spacing w:before="100" w:beforeAutospacing="1" w:after="100" w:afterAutospacing="1" w:line="240" w:lineRule="auto"/>
        <w:jc w:val="left"/>
        <w:rPr>
          <w:rFonts w:eastAsia="Times New Roman"/>
          <w:color w:val="000000"/>
          <w:szCs w:val="24"/>
          <w:lang w:eastAsia="tr-TR"/>
        </w:rPr>
      </w:pPr>
      <w:r w:rsidRPr="00606F33">
        <w:rPr>
          <w:rFonts w:eastAsia="Times New Roman"/>
          <w:i/>
          <w:iCs/>
          <w:color w:val="000000"/>
          <w:szCs w:val="24"/>
          <w:lang w:eastAsia="tr-TR"/>
        </w:rPr>
        <w:t>(Genel Çerçeve, Spesifik Olay Vermeden)</w:t>
      </w:r>
    </w:p>
    <w:p w14:paraId="5CD2D2AC" w14:textId="77777777" w:rsidR="00606F33" w:rsidRPr="00606F33" w:rsidRDefault="00606F33" w:rsidP="00606F33">
      <w:pPr>
        <w:spacing w:before="100" w:beforeAutospacing="1" w:after="100" w:afterAutospacing="1" w:line="240" w:lineRule="auto"/>
        <w:jc w:val="left"/>
        <w:rPr>
          <w:rFonts w:eastAsia="Times New Roman"/>
          <w:color w:val="000000"/>
          <w:szCs w:val="24"/>
          <w:lang w:eastAsia="tr-TR"/>
        </w:rPr>
      </w:pPr>
      <w:r w:rsidRPr="00606F33">
        <w:rPr>
          <w:rFonts w:eastAsia="Times New Roman"/>
          <w:color w:val="000000"/>
          <w:szCs w:val="24"/>
          <w:lang w:eastAsia="tr-TR"/>
        </w:rPr>
        <w:t>Gri alanların anlaşılmasında vaka okumaları vazgeçilmezdir. Ancak burada amaç, yaşanmış bir olayı yeniden anlatmak ya da doğru–yanlış hükmü vermek değildir. Amaç; karar alma sürecinin hangi varsayımlar, hangi sınırlamalar ve hangi baskılar altında şekillendiğini ortaya koymaktır. Çünkü gri alanlarda çoğu zaman sonuçtan çok, sürecin kendisi öğreticidir.</w:t>
      </w:r>
    </w:p>
    <w:p w14:paraId="1EE8F963" w14:textId="77777777" w:rsidR="00606F33" w:rsidRPr="00606F33" w:rsidRDefault="00606F33" w:rsidP="00606F33">
      <w:pPr>
        <w:spacing w:before="100" w:beforeAutospacing="1" w:after="100" w:afterAutospacing="1" w:line="240" w:lineRule="auto"/>
        <w:jc w:val="left"/>
        <w:outlineLvl w:val="2"/>
        <w:rPr>
          <w:rFonts w:eastAsia="Times New Roman"/>
          <w:b/>
          <w:bCs/>
          <w:color w:val="000000"/>
          <w:sz w:val="27"/>
          <w:szCs w:val="27"/>
          <w:lang w:eastAsia="tr-TR"/>
        </w:rPr>
      </w:pPr>
      <w:r w:rsidRPr="00606F33">
        <w:rPr>
          <w:rFonts w:eastAsia="Times New Roman"/>
          <w:b/>
          <w:bCs/>
          <w:color w:val="000000"/>
          <w:sz w:val="27"/>
          <w:szCs w:val="27"/>
          <w:lang w:eastAsia="tr-TR"/>
        </w:rPr>
        <w:t>Durumun Tanımı: Belirsizlikle Başlayan An</w:t>
      </w:r>
    </w:p>
    <w:p w14:paraId="6AB409D4" w14:textId="77777777" w:rsidR="00606F33" w:rsidRPr="00606F33" w:rsidRDefault="00606F33" w:rsidP="00606F33">
      <w:pPr>
        <w:spacing w:before="100" w:beforeAutospacing="1" w:after="100" w:afterAutospacing="1" w:line="240" w:lineRule="auto"/>
        <w:jc w:val="left"/>
        <w:rPr>
          <w:rFonts w:eastAsia="Times New Roman"/>
          <w:color w:val="000000"/>
          <w:szCs w:val="24"/>
          <w:lang w:eastAsia="tr-TR"/>
        </w:rPr>
      </w:pPr>
      <w:r w:rsidRPr="00606F33">
        <w:rPr>
          <w:rFonts w:eastAsia="Times New Roman"/>
          <w:color w:val="000000"/>
          <w:szCs w:val="24"/>
          <w:lang w:eastAsia="tr-TR"/>
        </w:rPr>
        <w:t>Tipik bir gri alan vakasında durum, açık bir tehditle başlamaz. Ortada tanımlı bir suç yoktur; ancak olağan dışı bir davranış, bağlamla uyumsuz bir hareket veya zaman–mekân açısından anlamlı bir sapma vardır. Bu aşamada profesyonel, “bir şey oluyor” hissi ile “henüz bir şey yok” gerçeği arasında kalır. Vakanın gri karakteri tam olarak burada ortaya çıkar.</w:t>
      </w:r>
    </w:p>
    <w:p w14:paraId="17E9F311" w14:textId="77777777" w:rsidR="00606F33" w:rsidRPr="00606F33" w:rsidRDefault="00606F33" w:rsidP="00606F33">
      <w:pPr>
        <w:spacing w:before="100" w:beforeAutospacing="1" w:after="100" w:afterAutospacing="1" w:line="240" w:lineRule="auto"/>
        <w:jc w:val="left"/>
        <w:outlineLvl w:val="2"/>
        <w:rPr>
          <w:rFonts w:eastAsia="Times New Roman"/>
          <w:b/>
          <w:bCs/>
          <w:color w:val="000000"/>
          <w:sz w:val="27"/>
          <w:szCs w:val="27"/>
          <w:lang w:eastAsia="tr-TR"/>
        </w:rPr>
      </w:pPr>
      <w:r w:rsidRPr="00606F33">
        <w:rPr>
          <w:rFonts w:eastAsia="Times New Roman"/>
          <w:b/>
          <w:bCs/>
          <w:color w:val="000000"/>
          <w:sz w:val="27"/>
          <w:szCs w:val="27"/>
          <w:lang w:eastAsia="tr-TR"/>
        </w:rPr>
        <w:t>Bilgi Kısıtı ve Varsayımlar</w:t>
      </w:r>
    </w:p>
    <w:p w14:paraId="051E9FFB" w14:textId="77777777" w:rsidR="00606F33" w:rsidRPr="00606F33" w:rsidRDefault="00606F33" w:rsidP="00606F33">
      <w:pPr>
        <w:spacing w:before="100" w:beforeAutospacing="1" w:after="100" w:afterAutospacing="1" w:line="240" w:lineRule="auto"/>
        <w:jc w:val="left"/>
        <w:rPr>
          <w:rFonts w:eastAsia="Times New Roman"/>
          <w:color w:val="000000"/>
          <w:szCs w:val="24"/>
          <w:lang w:eastAsia="tr-TR"/>
        </w:rPr>
      </w:pPr>
      <w:r w:rsidRPr="00606F33">
        <w:rPr>
          <w:rFonts w:eastAsia="Times New Roman"/>
          <w:color w:val="000000"/>
          <w:szCs w:val="24"/>
          <w:lang w:eastAsia="tr-TR"/>
        </w:rPr>
        <w:t xml:space="preserve">Vaka ilerlerken eldeki bilgi sınırlıdır. Gözlemler parçalıdır, niyet belirsizdir ve zaman hızla daralmaktadır. Profesyonel, kaçınılmaz olarak varsayımlar üretir. Bu varsayımlar; deneyime, eğitime ve kurumsal </w:t>
      </w:r>
      <w:proofErr w:type="gramStart"/>
      <w:r w:rsidRPr="00606F33">
        <w:rPr>
          <w:rFonts w:eastAsia="Times New Roman"/>
          <w:color w:val="000000"/>
          <w:szCs w:val="24"/>
          <w:lang w:eastAsia="tr-TR"/>
        </w:rPr>
        <w:t>doktrine</w:t>
      </w:r>
      <w:proofErr w:type="gramEnd"/>
      <w:r w:rsidRPr="00606F33">
        <w:rPr>
          <w:rFonts w:eastAsia="Times New Roman"/>
          <w:color w:val="000000"/>
          <w:szCs w:val="24"/>
          <w:lang w:eastAsia="tr-TR"/>
        </w:rPr>
        <w:t xml:space="preserve"> dayanır. Ancak her varsayım aynı zamanda bir risktir. Gri alanlarda sorun, yanlış varsayım üretmekten çok; varsayım yaptığının farkında olmamaktır.</w:t>
      </w:r>
    </w:p>
    <w:p w14:paraId="02EC1AA2" w14:textId="77777777" w:rsidR="00606F33" w:rsidRPr="00606F33" w:rsidRDefault="00606F33" w:rsidP="00606F33">
      <w:pPr>
        <w:spacing w:before="100" w:beforeAutospacing="1" w:after="100" w:afterAutospacing="1" w:line="240" w:lineRule="auto"/>
        <w:jc w:val="left"/>
        <w:outlineLvl w:val="2"/>
        <w:rPr>
          <w:rFonts w:eastAsia="Times New Roman"/>
          <w:b/>
          <w:bCs/>
          <w:color w:val="000000"/>
          <w:sz w:val="27"/>
          <w:szCs w:val="27"/>
          <w:lang w:eastAsia="tr-TR"/>
        </w:rPr>
      </w:pPr>
      <w:r w:rsidRPr="00606F33">
        <w:rPr>
          <w:rFonts w:eastAsia="Times New Roman"/>
          <w:b/>
          <w:bCs/>
          <w:color w:val="000000"/>
          <w:sz w:val="27"/>
          <w:szCs w:val="27"/>
          <w:lang w:eastAsia="tr-TR"/>
        </w:rPr>
        <w:t>Müdahale Eşiği Nerede Başlar?</w:t>
      </w:r>
    </w:p>
    <w:p w14:paraId="36C6600A" w14:textId="77777777" w:rsidR="00606F33" w:rsidRPr="00606F33" w:rsidRDefault="00606F33" w:rsidP="00606F33">
      <w:pPr>
        <w:spacing w:before="100" w:beforeAutospacing="1" w:after="100" w:afterAutospacing="1" w:line="240" w:lineRule="auto"/>
        <w:jc w:val="left"/>
        <w:rPr>
          <w:rFonts w:eastAsia="Times New Roman"/>
          <w:color w:val="000000"/>
          <w:szCs w:val="24"/>
          <w:lang w:eastAsia="tr-TR"/>
        </w:rPr>
      </w:pPr>
      <w:r w:rsidRPr="00606F33">
        <w:rPr>
          <w:rFonts w:eastAsia="Times New Roman"/>
          <w:color w:val="000000"/>
          <w:szCs w:val="24"/>
          <w:lang w:eastAsia="tr-TR"/>
        </w:rPr>
        <w:t xml:space="preserve">Vaka okumasının en kritik noktası müdahale eşiğidir. Ne zaman “izlemek” yeterlidir, ne zaman “harekete geçmek” gerekir? Bu eşik, çoğu zaman yazılı bir kuraldan ziyade zihinsel bir çizgidir. Kurumsal </w:t>
      </w:r>
      <w:proofErr w:type="gramStart"/>
      <w:r w:rsidRPr="00606F33">
        <w:rPr>
          <w:rFonts w:eastAsia="Times New Roman"/>
          <w:color w:val="000000"/>
          <w:szCs w:val="24"/>
          <w:lang w:eastAsia="tr-TR"/>
        </w:rPr>
        <w:t>doktrin</w:t>
      </w:r>
      <w:proofErr w:type="gramEnd"/>
      <w:r w:rsidRPr="00606F33">
        <w:rPr>
          <w:rFonts w:eastAsia="Times New Roman"/>
          <w:color w:val="000000"/>
          <w:szCs w:val="24"/>
          <w:lang w:eastAsia="tr-TR"/>
        </w:rPr>
        <w:t xml:space="preserve"> net değilse, bu çizgi kişisel toleranslara göre şekillenir. Aynı durum, farklı profesyoneller için farklı eşiklere yol açar.</w:t>
      </w:r>
    </w:p>
    <w:p w14:paraId="735F3965" w14:textId="77777777" w:rsidR="00606F33" w:rsidRPr="00606F33" w:rsidRDefault="00606F33" w:rsidP="00606F33">
      <w:pPr>
        <w:spacing w:before="100" w:beforeAutospacing="1" w:after="100" w:afterAutospacing="1" w:line="240" w:lineRule="auto"/>
        <w:jc w:val="left"/>
        <w:outlineLvl w:val="2"/>
        <w:rPr>
          <w:rFonts w:eastAsia="Times New Roman"/>
          <w:b/>
          <w:bCs/>
          <w:color w:val="000000"/>
          <w:sz w:val="27"/>
          <w:szCs w:val="27"/>
          <w:lang w:eastAsia="tr-TR"/>
        </w:rPr>
      </w:pPr>
      <w:r w:rsidRPr="00606F33">
        <w:rPr>
          <w:rFonts w:eastAsia="Times New Roman"/>
          <w:b/>
          <w:bCs/>
          <w:color w:val="000000"/>
          <w:sz w:val="27"/>
          <w:szCs w:val="27"/>
          <w:lang w:eastAsia="tr-TR"/>
        </w:rPr>
        <w:t>Kararın Alındığı An</w:t>
      </w:r>
    </w:p>
    <w:p w14:paraId="2729DFC3" w14:textId="77777777" w:rsidR="00606F33" w:rsidRPr="00606F33" w:rsidRDefault="00606F33" w:rsidP="00606F33">
      <w:pPr>
        <w:spacing w:before="100" w:beforeAutospacing="1" w:after="100" w:afterAutospacing="1" w:line="240" w:lineRule="auto"/>
        <w:jc w:val="left"/>
        <w:rPr>
          <w:rFonts w:eastAsia="Times New Roman"/>
          <w:color w:val="000000"/>
          <w:szCs w:val="24"/>
          <w:lang w:eastAsia="tr-TR"/>
        </w:rPr>
      </w:pPr>
      <w:r w:rsidRPr="00606F33">
        <w:rPr>
          <w:rFonts w:eastAsia="Times New Roman"/>
          <w:color w:val="000000"/>
          <w:szCs w:val="24"/>
          <w:lang w:eastAsia="tr-TR"/>
        </w:rPr>
        <w:t>Karar anı, genellikle dramatik değildir. Ne yüksek sesler ne de açık tehditler vardır. Aksine, sıradanlığın içinde alınır. Bu sıradanlık, gri alanların en tehlikeli yönlerinden biridir. Profesyonel, verdiği kararın ileride bu kadar çok tartışılacağını çoğu zaman o anda öngöremez. Karar, eksik bilgiyle, zaman baskısı altında ve geri dönüşü sınırlı seçeneklerle alınır.</w:t>
      </w:r>
    </w:p>
    <w:p w14:paraId="0C7A104A" w14:textId="77777777" w:rsidR="00606F33" w:rsidRPr="00606F33" w:rsidRDefault="00606F33" w:rsidP="00606F33">
      <w:pPr>
        <w:spacing w:before="100" w:beforeAutospacing="1" w:after="100" w:afterAutospacing="1" w:line="240" w:lineRule="auto"/>
        <w:jc w:val="left"/>
        <w:outlineLvl w:val="2"/>
        <w:rPr>
          <w:rFonts w:eastAsia="Times New Roman"/>
          <w:b/>
          <w:bCs/>
          <w:color w:val="000000"/>
          <w:sz w:val="27"/>
          <w:szCs w:val="27"/>
          <w:lang w:eastAsia="tr-TR"/>
        </w:rPr>
      </w:pPr>
      <w:r w:rsidRPr="00606F33">
        <w:rPr>
          <w:rFonts w:eastAsia="Times New Roman"/>
          <w:b/>
          <w:bCs/>
          <w:color w:val="000000"/>
          <w:sz w:val="27"/>
          <w:szCs w:val="27"/>
          <w:lang w:eastAsia="tr-TR"/>
        </w:rPr>
        <w:lastRenderedPageBreak/>
        <w:t>Sonuçlar ve Geriye Dönük Okuma</w:t>
      </w:r>
    </w:p>
    <w:p w14:paraId="41CF8F32" w14:textId="77777777" w:rsidR="00606F33" w:rsidRPr="00606F33" w:rsidRDefault="00606F33" w:rsidP="00606F33">
      <w:pPr>
        <w:spacing w:before="100" w:beforeAutospacing="1" w:after="100" w:afterAutospacing="1" w:line="240" w:lineRule="auto"/>
        <w:jc w:val="left"/>
        <w:rPr>
          <w:rFonts w:eastAsia="Times New Roman"/>
          <w:color w:val="000000"/>
          <w:szCs w:val="24"/>
          <w:lang w:eastAsia="tr-TR"/>
        </w:rPr>
      </w:pPr>
      <w:r w:rsidRPr="00606F33">
        <w:rPr>
          <w:rFonts w:eastAsia="Times New Roman"/>
          <w:color w:val="000000"/>
          <w:szCs w:val="24"/>
          <w:lang w:eastAsia="tr-TR"/>
        </w:rPr>
        <w:t xml:space="preserve">Vaka tamamlandığında tablo değişir. Bilgiler netleşir, sonuçlar görünür hale gelir ve geriye dönük değerlendirmeler başlar. Bu aşamada yapılan en yaygın hata, karar anındaki belirsizliği göz ardı ederek sonucu merkeze almaktır. Oysa adil bir vaka okuması, “ne </w:t>
      </w:r>
      <w:proofErr w:type="spellStart"/>
      <w:r w:rsidRPr="00606F33">
        <w:rPr>
          <w:rFonts w:eastAsia="Times New Roman"/>
          <w:color w:val="000000"/>
          <w:szCs w:val="24"/>
          <w:lang w:eastAsia="tr-TR"/>
        </w:rPr>
        <w:t>oldu?”dan</w:t>
      </w:r>
      <w:proofErr w:type="spellEnd"/>
      <w:r w:rsidRPr="00606F33">
        <w:rPr>
          <w:rFonts w:eastAsia="Times New Roman"/>
          <w:color w:val="000000"/>
          <w:szCs w:val="24"/>
          <w:lang w:eastAsia="tr-TR"/>
        </w:rPr>
        <w:t xml:space="preserve"> çok “o an ne biliniyordu?” sorusuyla yapılır.</w:t>
      </w:r>
    </w:p>
    <w:p w14:paraId="52B5405D" w14:textId="77777777" w:rsidR="00606F33" w:rsidRPr="00606F33" w:rsidRDefault="00606F33" w:rsidP="00606F33">
      <w:pPr>
        <w:spacing w:before="100" w:beforeAutospacing="1" w:after="100" w:afterAutospacing="1" w:line="240" w:lineRule="auto"/>
        <w:jc w:val="left"/>
        <w:outlineLvl w:val="2"/>
        <w:rPr>
          <w:rFonts w:eastAsia="Times New Roman"/>
          <w:b/>
          <w:bCs/>
          <w:color w:val="000000"/>
          <w:sz w:val="27"/>
          <w:szCs w:val="27"/>
          <w:lang w:eastAsia="tr-TR"/>
        </w:rPr>
      </w:pPr>
      <w:r w:rsidRPr="00606F33">
        <w:rPr>
          <w:rFonts w:eastAsia="Times New Roman"/>
          <w:b/>
          <w:bCs/>
          <w:color w:val="000000"/>
          <w:sz w:val="27"/>
          <w:szCs w:val="27"/>
          <w:lang w:eastAsia="tr-TR"/>
        </w:rPr>
        <w:t>Alternatif Senaryoların Sınırı</w:t>
      </w:r>
    </w:p>
    <w:p w14:paraId="0E730967" w14:textId="77777777" w:rsidR="00606F33" w:rsidRPr="00606F33" w:rsidRDefault="00606F33" w:rsidP="00606F33">
      <w:pPr>
        <w:spacing w:before="100" w:beforeAutospacing="1" w:after="100" w:afterAutospacing="1" w:line="240" w:lineRule="auto"/>
        <w:jc w:val="left"/>
        <w:rPr>
          <w:rFonts w:eastAsia="Times New Roman"/>
          <w:color w:val="000000"/>
          <w:szCs w:val="24"/>
          <w:lang w:eastAsia="tr-TR"/>
        </w:rPr>
      </w:pPr>
      <w:r w:rsidRPr="00606F33">
        <w:rPr>
          <w:rFonts w:eastAsia="Times New Roman"/>
          <w:color w:val="000000"/>
          <w:szCs w:val="24"/>
          <w:lang w:eastAsia="tr-TR"/>
        </w:rPr>
        <w:t>Vaka analizlerinde sıkça “şöyle yapılsaydı” sorusu sorulur. Bu soru değerlidir, ancak sınırlıdır. Çünkü alternatif senaryolar çoğu zaman olay sonrasındaki bilgiyle kurgulanır. Gri alanlarda doğru analiz, alternatifleri değil; karar anındaki seçenek setini anlamaya odaklanır. Profesyonelin gerçekten hangi seçeneklere sahip olduğu görülmeden yapılan eleştiriler eksik kalır.</w:t>
      </w:r>
    </w:p>
    <w:p w14:paraId="6E3C712F" w14:textId="77777777" w:rsidR="00606F33" w:rsidRPr="00606F33" w:rsidRDefault="00606F33" w:rsidP="00606F33">
      <w:pPr>
        <w:spacing w:before="100" w:beforeAutospacing="1" w:after="100" w:afterAutospacing="1" w:line="240" w:lineRule="auto"/>
        <w:jc w:val="left"/>
        <w:outlineLvl w:val="2"/>
        <w:rPr>
          <w:rFonts w:eastAsia="Times New Roman"/>
          <w:b/>
          <w:bCs/>
          <w:color w:val="000000"/>
          <w:sz w:val="27"/>
          <w:szCs w:val="27"/>
          <w:lang w:eastAsia="tr-TR"/>
        </w:rPr>
      </w:pPr>
      <w:r w:rsidRPr="00606F33">
        <w:rPr>
          <w:rFonts w:eastAsia="Times New Roman"/>
          <w:b/>
          <w:bCs/>
          <w:color w:val="000000"/>
          <w:sz w:val="27"/>
          <w:szCs w:val="27"/>
          <w:lang w:eastAsia="tr-TR"/>
        </w:rPr>
        <w:t>Vakanın Asıl Öğrettikleri</w:t>
      </w:r>
    </w:p>
    <w:p w14:paraId="1FCEFDD4" w14:textId="77777777" w:rsidR="00606F33" w:rsidRPr="00606F33" w:rsidRDefault="00606F33" w:rsidP="00606F33">
      <w:pPr>
        <w:spacing w:before="100" w:beforeAutospacing="1" w:after="100" w:afterAutospacing="1" w:line="240" w:lineRule="auto"/>
        <w:jc w:val="left"/>
        <w:rPr>
          <w:rFonts w:eastAsia="Times New Roman"/>
          <w:color w:val="000000"/>
          <w:szCs w:val="24"/>
          <w:lang w:eastAsia="tr-TR"/>
        </w:rPr>
      </w:pPr>
      <w:r w:rsidRPr="00606F33">
        <w:rPr>
          <w:rFonts w:eastAsia="Times New Roman"/>
          <w:color w:val="000000"/>
          <w:szCs w:val="24"/>
          <w:lang w:eastAsia="tr-TR"/>
        </w:rPr>
        <w:t xml:space="preserve">Bu tür vakalar, bireysel hatalardan çok sistemsel boşlukları görünür kılar. Net olmayan </w:t>
      </w:r>
      <w:proofErr w:type="gramStart"/>
      <w:r w:rsidRPr="00606F33">
        <w:rPr>
          <w:rFonts w:eastAsia="Times New Roman"/>
          <w:color w:val="000000"/>
          <w:szCs w:val="24"/>
          <w:lang w:eastAsia="tr-TR"/>
        </w:rPr>
        <w:t>doktrinler</w:t>
      </w:r>
      <w:proofErr w:type="gramEnd"/>
      <w:r w:rsidRPr="00606F33">
        <w:rPr>
          <w:rFonts w:eastAsia="Times New Roman"/>
          <w:color w:val="000000"/>
          <w:szCs w:val="24"/>
          <w:lang w:eastAsia="tr-TR"/>
        </w:rPr>
        <w:t>, belirsiz angajman kuralları ve yetersiz kurumsal destek, karar yükünü bireyselleştirir. Vaka, “kim hata yaptı?” sorusundan ziyade “bu karar neden bu şekilde alındı?” sorusunu sordurduğunda öğretici hale gelir.</w:t>
      </w:r>
    </w:p>
    <w:p w14:paraId="62EC7B1D" w14:textId="77777777" w:rsidR="00606F33" w:rsidRPr="00606F33" w:rsidRDefault="00606F33" w:rsidP="00606F33">
      <w:pPr>
        <w:spacing w:before="100" w:beforeAutospacing="1" w:after="100" w:afterAutospacing="1" w:line="240" w:lineRule="auto"/>
        <w:jc w:val="left"/>
        <w:rPr>
          <w:rFonts w:eastAsia="Times New Roman"/>
          <w:color w:val="000000"/>
          <w:szCs w:val="24"/>
          <w:lang w:eastAsia="tr-TR"/>
        </w:rPr>
      </w:pPr>
      <w:r w:rsidRPr="00606F33">
        <w:rPr>
          <w:rFonts w:eastAsia="Times New Roman"/>
          <w:color w:val="000000"/>
          <w:szCs w:val="24"/>
          <w:lang w:eastAsia="tr-TR"/>
        </w:rPr>
        <w:t xml:space="preserve">Sonuç olarak gri alan vakaları, doğru veya yanlış kararların </w:t>
      </w:r>
      <w:proofErr w:type="spellStart"/>
      <w:r w:rsidRPr="00606F33">
        <w:rPr>
          <w:rFonts w:eastAsia="Times New Roman"/>
          <w:color w:val="000000"/>
          <w:szCs w:val="24"/>
          <w:lang w:eastAsia="tr-TR"/>
        </w:rPr>
        <w:t>kataloglandığı</w:t>
      </w:r>
      <w:proofErr w:type="spellEnd"/>
      <w:r w:rsidRPr="00606F33">
        <w:rPr>
          <w:rFonts w:eastAsia="Times New Roman"/>
          <w:color w:val="000000"/>
          <w:szCs w:val="24"/>
          <w:lang w:eastAsia="tr-TR"/>
        </w:rPr>
        <w:t xml:space="preserve"> örnekler değildir. Bunlar, güvenlik kültürünün olgunluğunu test eden aynalardır. Doğru okunduğunda, refleksleri değil; düşünce süreçlerini geliştirir. Gri alanlarda yapılan vaka okumalarının değeri, geçmişi yargılamasında değil; gelecekteki kararları daha bilinçli hale getirmesindedir.</w:t>
      </w:r>
    </w:p>
    <w:p w14:paraId="1539F5B3" w14:textId="57CAB666" w:rsidR="00606F33" w:rsidRPr="00606F33" w:rsidRDefault="00606F33" w:rsidP="00606F33">
      <w:pPr>
        <w:spacing w:before="100" w:beforeAutospacing="1" w:after="100" w:afterAutospacing="1" w:line="240" w:lineRule="auto"/>
        <w:jc w:val="left"/>
        <w:outlineLvl w:val="1"/>
        <w:rPr>
          <w:rFonts w:eastAsia="Times New Roman"/>
          <w:b/>
          <w:bCs/>
          <w:color w:val="000000"/>
          <w:sz w:val="36"/>
          <w:szCs w:val="36"/>
          <w:lang w:eastAsia="tr-TR"/>
        </w:rPr>
      </w:pPr>
      <w:r w:rsidRPr="00606F33">
        <w:rPr>
          <w:rFonts w:eastAsia="Times New Roman"/>
          <w:b/>
          <w:bCs/>
          <w:color w:val="000000"/>
          <w:sz w:val="36"/>
          <w:szCs w:val="36"/>
          <w:lang w:eastAsia="tr-TR"/>
        </w:rPr>
        <w:t>Çıkış – Ne Öğrenmeliyiz?</w:t>
      </w:r>
    </w:p>
    <w:p w14:paraId="6B93815B" w14:textId="77777777" w:rsidR="00606F33" w:rsidRPr="00606F33" w:rsidRDefault="00606F33" w:rsidP="00606F33">
      <w:pPr>
        <w:spacing w:before="100" w:beforeAutospacing="1" w:after="100" w:afterAutospacing="1" w:line="240" w:lineRule="auto"/>
        <w:jc w:val="left"/>
        <w:rPr>
          <w:rFonts w:eastAsia="Times New Roman"/>
          <w:color w:val="000000"/>
          <w:szCs w:val="24"/>
          <w:lang w:eastAsia="tr-TR"/>
        </w:rPr>
      </w:pPr>
      <w:r w:rsidRPr="00606F33">
        <w:rPr>
          <w:rFonts w:eastAsia="Times New Roman"/>
          <w:color w:val="000000"/>
          <w:szCs w:val="24"/>
          <w:lang w:eastAsia="tr-TR"/>
        </w:rPr>
        <w:t xml:space="preserve">Gri alanlar, güvenlik dünyasında ortadan kaldırılması gereken anomaliler değildir. Aksine, </w:t>
      </w:r>
      <w:proofErr w:type="gramStart"/>
      <w:r w:rsidRPr="00606F33">
        <w:rPr>
          <w:rFonts w:eastAsia="Times New Roman"/>
          <w:color w:val="000000"/>
          <w:szCs w:val="24"/>
          <w:lang w:eastAsia="tr-TR"/>
        </w:rPr>
        <w:t>modern</w:t>
      </w:r>
      <w:proofErr w:type="gramEnd"/>
      <w:r w:rsidRPr="00606F33">
        <w:rPr>
          <w:rFonts w:eastAsia="Times New Roman"/>
          <w:color w:val="000000"/>
          <w:szCs w:val="24"/>
          <w:lang w:eastAsia="tr-TR"/>
        </w:rPr>
        <w:t xml:space="preserve"> güvenlik pratiğinin kaçınılmaz gerçekliğidir. Asimetrik tehditler, belirsiz niyetler, hukukun zamansal sınırları ve insan faktörü bir araya geldiğinde; güvenlik profesyonelinin hareket ettiği zemin doğal olarak griye dönüşür. Bu gerçeği inkâr etmek, güvenliği sadeleştirmez; yalnızca kırılgan hale getirir.</w:t>
      </w:r>
    </w:p>
    <w:p w14:paraId="14D67C25" w14:textId="77777777" w:rsidR="00606F33" w:rsidRPr="00606F33" w:rsidRDefault="00606F33" w:rsidP="00606F33">
      <w:pPr>
        <w:spacing w:before="100" w:beforeAutospacing="1" w:after="100" w:afterAutospacing="1" w:line="240" w:lineRule="auto"/>
        <w:jc w:val="left"/>
        <w:rPr>
          <w:rFonts w:eastAsia="Times New Roman"/>
          <w:color w:val="000000"/>
          <w:szCs w:val="24"/>
          <w:lang w:eastAsia="tr-TR"/>
        </w:rPr>
      </w:pPr>
      <w:r w:rsidRPr="00606F33">
        <w:rPr>
          <w:rFonts w:eastAsia="Times New Roman"/>
          <w:color w:val="000000"/>
          <w:szCs w:val="24"/>
          <w:lang w:eastAsia="tr-TR"/>
        </w:rPr>
        <w:t>Bu yazı boyunca ortaya çıkan temel gerçek şudur:</w:t>
      </w:r>
      <w:r w:rsidRPr="00606F33">
        <w:rPr>
          <w:rFonts w:eastAsia="Times New Roman"/>
          <w:color w:val="000000"/>
          <w:szCs w:val="24"/>
          <w:lang w:eastAsia="tr-TR"/>
        </w:rPr>
        <w:br/>
        <w:t>Gri alanlar, bireysel cesaretin değil; </w:t>
      </w:r>
      <w:r w:rsidRPr="00606F33">
        <w:rPr>
          <w:rFonts w:eastAsia="Times New Roman"/>
          <w:b/>
          <w:bCs/>
          <w:color w:val="000000"/>
          <w:szCs w:val="24"/>
          <w:lang w:eastAsia="tr-TR"/>
        </w:rPr>
        <w:t>kurumsal olgunluğun ve zihinsel hazırlığın test edildiği alanlardır</w:t>
      </w:r>
      <w:r w:rsidRPr="00606F33">
        <w:rPr>
          <w:rFonts w:eastAsia="Times New Roman"/>
          <w:color w:val="000000"/>
          <w:szCs w:val="24"/>
          <w:lang w:eastAsia="tr-TR"/>
        </w:rPr>
        <w:t>. Sorun, belirsizlikle karşılaşmak değildir. Sorun, bu belirsizliğe refleksle, korkuyla ya da yalnız bırakılmış bireysel inisiyatiflerle cevap vermektir.</w:t>
      </w:r>
    </w:p>
    <w:p w14:paraId="03654321" w14:textId="77777777" w:rsidR="00606F33" w:rsidRPr="00606F33" w:rsidRDefault="00606F33" w:rsidP="00606F33">
      <w:pPr>
        <w:spacing w:before="100" w:beforeAutospacing="1" w:after="100" w:afterAutospacing="1" w:line="240" w:lineRule="auto"/>
        <w:jc w:val="left"/>
        <w:rPr>
          <w:rFonts w:eastAsia="Times New Roman"/>
          <w:color w:val="000000"/>
          <w:szCs w:val="24"/>
          <w:lang w:eastAsia="tr-TR"/>
        </w:rPr>
      </w:pPr>
      <w:r w:rsidRPr="00606F33">
        <w:rPr>
          <w:rFonts w:eastAsia="Times New Roman"/>
          <w:color w:val="000000"/>
          <w:szCs w:val="24"/>
          <w:lang w:eastAsia="tr-TR"/>
        </w:rPr>
        <w:t>Gri alanlarda “doğru karar” çoğu zaman yoktur. Bunun yerine, </w:t>
      </w:r>
      <w:r w:rsidRPr="00606F33">
        <w:rPr>
          <w:rFonts w:eastAsia="Times New Roman"/>
          <w:b/>
          <w:bCs/>
          <w:color w:val="000000"/>
          <w:szCs w:val="24"/>
          <w:lang w:eastAsia="tr-TR"/>
        </w:rPr>
        <w:t>gerekçeli kararlar</w:t>
      </w:r>
      <w:r w:rsidRPr="00606F33">
        <w:rPr>
          <w:rFonts w:eastAsia="Times New Roman"/>
          <w:color w:val="000000"/>
          <w:szCs w:val="24"/>
          <w:lang w:eastAsia="tr-TR"/>
        </w:rPr>
        <w:t xml:space="preserve"> vardır. Bu kararlar; o anki bilgiyle, mevcut </w:t>
      </w:r>
      <w:proofErr w:type="gramStart"/>
      <w:r w:rsidRPr="00606F33">
        <w:rPr>
          <w:rFonts w:eastAsia="Times New Roman"/>
          <w:color w:val="000000"/>
          <w:szCs w:val="24"/>
          <w:lang w:eastAsia="tr-TR"/>
        </w:rPr>
        <w:t>doktrinle</w:t>
      </w:r>
      <w:proofErr w:type="gramEnd"/>
      <w:r w:rsidRPr="00606F33">
        <w:rPr>
          <w:rFonts w:eastAsia="Times New Roman"/>
          <w:color w:val="000000"/>
          <w:szCs w:val="24"/>
          <w:lang w:eastAsia="tr-TR"/>
        </w:rPr>
        <w:t xml:space="preserve"> ve etik–hukuki çerçeveyle uyumlu olduğu ölçüde anlam kazanır. Sonuçlar olumsuz olsa bile, kararın hangi varsayımlarla alındığı netse; kurum öğrenir. Bu netlik yoksa, aynı hatalar farklı isimlerle tekrar eder.</w:t>
      </w:r>
    </w:p>
    <w:p w14:paraId="5ECCF87E" w14:textId="77777777" w:rsidR="00606F33" w:rsidRPr="00606F33" w:rsidRDefault="00606F33" w:rsidP="00606F33">
      <w:pPr>
        <w:spacing w:before="100" w:beforeAutospacing="1" w:after="100" w:afterAutospacing="1" w:line="240" w:lineRule="auto"/>
        <w:jc w:val="left"/>
        <w:rPr>
          <w:rFonts w:eastAsia="Times New Roman"/>
          <w:color w:val="000000"/>
          <w:szCs w:val="24"/>
          <w:lang w:eastAsia="tr-TR"/>
        </w:rPr>
      </w:pPr>
      <w:r w:rsidRPr="00606F33">
        <w:rPr>
          <w:rFonts w:eastAsia="Times New Roman"/>
          <w:color w:val="000000"/>
          <w:szCs w:val="24"/>
          <w:lang w:eastAsia="tr-TR"/>
        </w:rPr>
        <w:t xml:space="preserve">Öğrenilmesi gereken bir diğer temel nokta, güvenliğin yalnızca sahada icra edilen bir faaliyet olmadığıdır. Güvenlik; masada, eğitimde, </w:t>
      </w:r>
      <w:proofErr w:type="gramStart"/>
      <w:r w:rsidRPr="00606F33">
        <w:rPr>
          <w:rFonts w:eastAsia="Times New Roman"/>
          <w:color w:val="000000"/>
          <w:szCs w:val="24"/>
          <w:lang w:eastAsia="tr-TR"/>
        </w:rPr>
        <w:t>doktrinde</w:t>
      </w:r>
      <w:proofErr w:type="gramEnd"/>
      <w:r w:rsidRPr="00606F33">
        <w:rPr>
          <w:rFonts w:eastAsia="Times New Roman"/>
          <w:color w:val="000000"/>
          <w:szCs w:val="24"/>
          <w:lang w:eastAsia="tr-TR"/>
        </w:rPr>
        <w:t xml:space="preserve"> ve liderlikte başlar. Sahadaki profesyonelin verdiği karar, kurumun yıllar boyunca inşa ettiği zihinsel altyapının bir yansımasıdır. Bu altyapı zayıfsa, en doğru niyet bile gri alanlarda yük haline gelir.</w:t>
      </w:r>
    </w:p>
    <w:p w14:paraId="7865D9C1" w14:textId="77777777" w:rsidR="00606F33" w:rsidRPr="00606F33" w:rsidRDefault="00606F33" w:rsidP="00606F33">
      <w:pPr>
        <w:spacing w:before="100" w:beforeAutospacing="1" w:after="100" w:afterAutospacing="1" w:line="240" w:lineRule="auto"/>
        <w:jc w:val="left"/>
        <w:rPr>
          <w:rFonts w:eastAsia="Times New Roman"/>
          <w:color w:val="000000"/>
          <w:szCs w:val="24"/>
          <w:lang w:eastAsia="tr-TR"/>
        </w:rPr>
      </w:pPr>
      <w:r w:rsidRPr="00606F33">
        <w:rPr>
          <w:rFonts w:eastAsia="Times New Roman"/>
          <w:color w:val="000000"/>
          <w:szCs w:val="24"/>
          <w:lang w:eastAsia="tr-TR"/>
        </w:rPr>
        <w:lastRenderedPageBreak/>
        <w:t>Gri alanlar aynı zamanda etik olgunluğun da sınandığı alanlardır. Hukuken mümkün olan her şeyin yapılması gerekmediği; etik olarak doğru görülen her refleksin de hukuki güvence taşımadığı gerçeği, bu alanlarda açıkça hissedilir. Bu nedenle etik, kriz anlarında hatırlanan soyut bir ilke değil; önceden düşünülmüş, tartışılmış ve içselleştirilmiş bir pusula olmak zorundadır.</w:t>
      </w:r>
    </w:p>
    <w:p w14:paraId="765FB519" w14:textId="77777777" w:rsidR="00606F33" w:rsidRPr="00606F33" w:rsidRDefault="00606F33" w:rsidP="00606F33">
      <w:pPr>
        <w:spacing w:before="100" w:beforeAutospacing="1" w:after="100" w:afterAutospacing="1" w:line="240" w:lineRule="auto"/>
        <w:jc w:val="left"/>
        <w:rPr>
          <w:rFonts w:eastAsia="Times New Roman"/>
          <w:color w:val="000000"/>
          <w:szCs w:val="24"/>
          <w:lang w:eastAsia="tr-TR"/>
        </w:rPr>
      </w:pPr>
      <w:r w:rsidRPr="00606F33">
        <w:rPr>
          <w:rFonts w:eastAsia="Times New Roman"/>
          <w:color w:val="000000"/>
          <w:szCs w:val="24"/>
          <w:lang w:eastAsia="tr-TR"/>
        </w:rPr>
        <w:t xml:space="preserve">Kurumsal düzeyde bakıldığında, gri alanların yönetimi liderliğin niteliğini doğrudan ortaya koyar. Net </w:t>
      </w:r>
      <w:proofErr w:type="gramStart"/>
      <w:r w:rsidRPr="00606F33">
        <w:rPr>
          <w:rFonts w:eastAsia="Times New Roman"/>
          <w:color w:val="000000"/>
          <w:szCs w:val="24"/>
          <w:lang w:eastAsia="tr-TR"/>
        </w:rPr>
        <w:t>doktrinler</w:t>
      </w:r>
      <w:proofErr w:type="gramEnd"/>
      <w:r w:rsidRPr="00606F33">
        <w:rPr>
          <w:rFonts w:eastAsia="Times New Roman"/>
          <w:color w:val="000000"/>
          <w:szCs w:val="24"/>
          <w:lang w:eastAsia="tr-TR"/>
        </w:rPr>
        <w:t>, açık angajman kuralları ve olay sonrası adil değerlendirme kültürü olmayan yapılarda, gri alanlar bireyleri yıpratır. Güçlü kurumlar ise gri alanları personelinin omzuna yüklemez; onları yönetecek çerçeveyi önceden inşa eder. Bu, kontrol etmek değil; sorumluluğu paylaşmaktır.</w:t>
      </w:r>
    </w:p>
    <w:p w14:paraId="50B3872D" w14:textId="77777777" w:rsidR="00606F33" w:rsidRPr="00606F33" w:rsidRDefault="00606F33" w:rsidP="00606F33">
      <w:pPr>
        <w:spacing w:before="100" w:beforeAutospacing="1" w:after="100" w:afterAutospacing="1" w:line="240" w:lineRule="auto"/>
        <w:jc w:val="left"/>
        <w:rPr>
          <w:rFonts w:eastAsia="Times New Roman"/>
          <w:color w:val="000000"/>
          <w:szCs w:val="24"/>
          <w:lang w:eastAsia="tr-TR"/>
        </w:rPr>
      </w:pPr>
      <w:r w:rsidRPr="00606F33">
        <w:rPr>
          <w:rFonts w:eastAsia="Times New Roman"/>
          <w:color w:val="000000"/>
          <w:szCs w:val="24"/>
          <w:lang w:eastAsia="tr-TR"/>
        </w:rPr>
        <w:t>Son olarak, gri alanlar güvenlik profesyonellerine rahatsız edici bir gerçek hatırlatır:</w:t>
      </w:r>
      <w:r w:rsidRPr="00606F33">
        <w:rPr>
          <w:rFonts w:eastAsia="Times New Roman"/>
          <w:color w:val="000000"/>
          <w:szCs w:val="24"/>
          <w:lang w:eastAsia="tr-TR"/>
        </w:rPr>
        <w:br/>
        <w:t>Güvenlik, kesinlik üretmez. Güvenlik, belirsizlikle yaşama ve bu belirsizlik içinde tutarlı kalabilme kapasitesi üretir. Bu kapasite; teknolojiyle değil, prosedürle değil, tek başına deneyimle de kazanılmaz. Ancak </w:t>
      </w:r>
      <w:r w:rsidRPr="00606F33">
        <w:rPr>
          <w:rFonts w:eastAsia="Times New Roman"/>
          <w:b/>
          <w:bCs/>
          <w:color w:val="000000"/>
          <w:szCs w:val="24"/>
          <w:lang w:eastAsia="tr-TR"/>
        </w:rPr>
        <w:t>zihinsel disiplin, analitik düşünce ve kurumsal kültür</w:t>
      </w:r>
      <w:r w:rsidRPr="00606F33">
        <w:rPr>
          <w:rFonts w:eastAsia="Times New Roman"/>
          <w:color w:val="000000"/>
          <w:szCs w:val="24"/>
          <w:lang w:eastAsia="tr-TR"/>
        </w:rPr>
        <w:t> bir araya geldiğinde anlamlı hale gelir.</w:t>
      </w:r>
    </w:p>
    <w:p w14:paraId="1255B65F" w14:textId="77777777" w:rsidR="00606F33" w:rsidRPr="00606F33" w:rsidRDefault="00606F33" w:rsidP="00606F33">
      <w:pPr>
        <w:spacing w:before="100" w:beforeAutospacing="1" w:after="100" w:afterAutospacing="1" w:line="240" w:lineRule="auto"/>
        <w:jc w:val="left"/>
        <w:rPr>
          <w:rFonts w:eastAsia="Times New Roman"/>
          <w:color w:val="000000"/>
          <w:szCs w:val="24"/>
          <w:lang w:eastAsia="tr-TR"/>
        </w:rPr>
      </w:pPr>
      <w:r w:rsidRPr="00606F33">
        <w:rPr>
          <w:rFonts w:eastAsia="Times New Roman"/>
          <w:color w:val="000000"/>
          <w:szCs w:val="24"/>
          <w:lang w:eastAsia="tr-TR"/>
        </w:rPr>
        <w:t>Gri alanlar yok edilemez.</w:t>
      </w:r>
      <w:r w:rsidRPr="00606F33">
        <w:rPr>
          <w:rFonts w:eastAsia="Times New Roman"/>
          <w:color w:val="000000"/>
          <w:szCs w:val="24"/>
          <w:lang w:eastAsia="tr-TR"/>
        </w:rPr>
        <w:br/>
        <w:t>Ama doğru okunabilir.</w:t>
      </w:r>
      <w:r w:rsidRPr="00606F33">
        <w:rPr>
          <w:rFonts w:eastAsia="Times New Roman"/>
          <w:color w:val="000000"/>
          <w:szCs w:val="24"/>
          <w:lang w:eastAsia="tr-TR"/>
        </w:rPr>
        <w:br/>
        <w:t>Doğru okunduğunda ise güvenliği zayıflatan değil, olgunlaştıran bir sınava dönüşür.</w:t>
      </w:r>
    </w:p>
    <w:p w14:paraId="7D421900" w14:textId="77777777" w:rsidR="00606F33" w:rsidRPr="00606F33" w:rsidRDefault="00606F33" w:rsidP="00606F33">
      <w:pPr>
        <w:spacing w:before="100" w:beforeAutospacing="1" w:after="100" w:afterAutospacing="1" w:line="240" w:lineRule="auto"/>
        <w:jc w:val="left"/>
        <w:rPr>
          <w:rFonts w:eastAsia="Times New Roman"/>
          <w:color w:val="000000"/>
          <w:szCs w:val="24"/>
          <w:lang w:eastAsia="tr-TR"/>
        </w:rPr>
      </w:pPr>
      <w:r w:rsidRPr="00606F33">
        <w:rPr>
          <w:rFonts w:eastAsia="Times New Roman"/>
          <w:color w:val="000000"/>
          <w:szCs w:val="24"/>
          <w:lang w:eastAsia="tr-TR"/>
        </w:rPr>
        <w:t>Bu yazının amacı da tam olarak budur:</w:t>
      </w:r>
      <w:r w:rsidRPr="00606F33">
        <w:rPr>
          <w:rFonts w:eastAsia="Times New Roman"/>
          <w:color w:val="000000"/>
          <w:szCs w:val="24"/>
          <w:lang w:eastAsia="tr-TR"/>
        </w:rPr>
        <w:br/>
        <w:t>Gri alanlarda “ne yapmalıydık?” sorusundan önce,</w:t>
      </w:r>
      <w:r w:rsidRPr="00606F33">
        <w:rPr>
          <w:rFonts w:eastAsia="Times New Roman"/>
          <w:color w:val="000000"/>
          <w:szCs w:val="24"/>
          <w:lang w:eastAsia="tr-TR"/>
        </w:rPr>
        <w:br/>
      </w:r>
      <w:r w:rsidRPr="00606F33">
        <w:rPr>
          <w:rFonts w:eastAsia="Times New Roman"/>
          <w:b/>
          <w:bCs/>
          <w:color w:val="000000"/>
          <w:szCs w:val="24"/>
          <w:lang w:eastAsia="tr-TR"/>
        </w:rPr>
        <w:t>“neye hazırdık?”</w:t>
      </w:r>
      <w:r w:rsidRPr="00606F33">
        <w:rPr>
          <w:rFonts w:eastAsia="Times New Roman"/>
          <w:color w:val="000000"/>
          <w:szCs w:val="24"/>
          <w:lang w:eastAsia="tr-TR"/>
        </w:rPr>
        <w:t> sorusunu sormak.</w:t>
      </w:r>
    </w:p>
    <w:p w14:paraId="0E56BAAB" w14:textId="0CF36329" w:rsidR="00E71033" w:rsidRDefault="00E71033"/>
    <w:sectPr w:rsidR="00E7103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362A8"/>
    <w:multiLevelType w:val="multilevel"/>
    <w:tmpl w:val="03EA8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4B3B03"/>
    <w:multiLevelType w:val="multilevel"/>
    <w:tmpl w:val="67102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F4205A"/>
    <w:multiLevelType w:val="multilevel"/>
    <w:tmpl w:val="96245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4150DB"/>
    <w:multiLevelType w:val="multilevel"/>
    <w:tmpl w:val="63AAF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6674270">
    <w:abstractNumId w:val="1"/>
  </w:num>
  <w:num w:numId="2" w16cid:durableId="979262280">
    <w:abstractNumId w:val="2"/>
  </w:num>
  <w:num w:numId="3" w16cid:durableId="1533149250">
    <w:abstractNumId w:val="3"/>
  </w:num>
  <w:num w:numId="4" w16cid:durableId="5652615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F33"/>
    <w:rsid w:val="00286450"/>
    <w:rsid w:val="00606F33"/>
    <w:rsid w:val="00AF212D"/>
    <w:rsid w:val="00E7103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D9870"/>
  <w15:chartTrackingRefBased/>
  <w15:docId w15:val="{C8C53A7D-F630-BD46-870F-AE444CC86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1033"/>
    <w:pPr>
      <w:spacing w:line="360" w:lineRule="auto"/>
      <w:jc w:val="both"/>
    </w:pPr>
    <w:rPr>
      <w:rFonts w:ascii="Times New Roman" w:hAnsi="Times New Roman" w:cs="Times New Roman"/>
      <w:kern w:val="0"/>
      <w:szCs w:val="22"/>
      <w14:ligatures w14:val="none"/>
    </w:rPr>
  </w:style>
  <w:style w:type="paragraph" w:styleId="Balk1">
    <w:name w:val="heading 1"/>
    <w:basedOn w:val="Normal"/>
    <w:next w:val="Normal"/>
    <w:link w:val="Balk1Char"/>
    <w:uiPriority w:val="9"/>
    <w:qFormat/>
    <w:rsid w:val="00606F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606F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606F3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606F3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alk5">
    <w:name w:val="heading 5"/>
    <w:basedOn w:val="Normal"/>
    <w:next w:val="Normal"/>
    <w:link w:val="Balk5Char"/>
    <w:uiPriority w:val="9"/>
    <w:semiHidden/>
    <w:unhideWhenUsed/>
    <w:qFormat/>
    <w:rsid w:val="00606F33"/>
    <w:pPr>
      <w:keepNext/>
      <w:keepLines/>
      <w:spacing w:before="80" w:after="40"/>
      <w:outlineLvl w:val="4"/>
    </w:pPr>
    <w:rPr>
      <w:rFonts w:asciiTheme="minorHAnsi" w:eastAsiaTheme="majorEastAsia" w:hAnsiTheme="minorHAnsi" w:cstheme="majorBidi"/>
      <w:color w:val="0F4761" w:themeColor="accent1" w:themeShade="BF"/>
    </w:rPr>
  </w:style>
  <w:style w:type="paragraph" w:styleId="Balk6">
    <w:name w:val="heading 6"/>
    <w:basedOn w:val="Normal"/>
    <w:next w:val="Normal"/>
    <w:link w:val="Balk6Char"/>
    <w:uiPriority w:val="9"/>
    <w:semiHidden/>
    <w:unhideWhenUsed/>
    <w:qFormat/>
    <w:rsid w:val="00606F33"/>
    <w:pPr>
      <w:keepNext/>
      <w:keepLines/>
      <w:spacing w:before="40" w:after="0"/>
      <w:outlineLvl w:val="5"/>
    </w:pPr>
    <w:rPr>
      <w:rFonts w:asciiTheme="minorHAnsi" w:eastAsiaTheme="majorEastAsia" w:hAnsiTheme="minorHAnsi" w:cstheme="majorBidi"/>
      <w:i/>
      <w:iCs/>
      <w:color w:val="595959" w:themeColor="text1" w:themeTint="A6"/>
    </w:rPr>
  </w:style>
  <w:style w:type="paragraph" w:styleId="Balk7">
    <w:name w:val="heading 7"/>
    <w:basedOn w:val="Normal"/>
    <w:next w:val="Normal"/>
    <w:link w:val="Balk7Char"/>
    <w:uiPriority w:val="9"/>
    <w:semiHidden/>
    <w:unhideWhenUsed/>
    <w:qFormat/>
    <w:rsid w:val="00606F33"/>
    <w:pPr>
      <w:keepNext/>
      <w:keepLines/>
      <w:spacing w:before="40" w:after="0"/>
      <w:outlineLvl w:val="6"/>
    </w:pPr>
    <w:rPr>
      <w:rFonts w:asciiTheme="minorHAnsi" w:eastAsiaTheme="majorEastAsia" w:hAnsiTheme="minorHAnsi" w:cstheme="majorBidi"/>
      <w:color w:val="595959" w:themeColor="text1" w:themeTint="A6"/>
    </w:rPr>
  </w:style>
  <w:style w:type="paragraph" w:styleId="Balk8">
    <w:name w:val="heading 8"/>
    <w:basedOn w:val="Normal"/>
    <w:next w:val="Normal"/>
    <w:link w:val="Balk8Char"/>
    <w:uiPriority w:val="9"/>
    <w:semiHidden/>
    <w:unhideWhenUsed/>
    <w:qFormat/>
    <w:rsid w:val="00606F33"/>
    <w:pPr>
      <w:keepNext/>
      <w:keepLines/>
      <w:spacing w:after="0"/>
      <w:outlineLvl w:val="7"/>
    </w:pPr>
    <w:rPr>
      <w:rFonts w:asciiTheme="minorHAnsi" w:eastAsiaTheme="majorEastAsia" w:hAnsiTheme="minorHAnsi" w:cstheme="majorBidi"/>
      <w:i/>
      <w:iCs/>
      <w:color w:val="272727" w:themeColor="text1" w:themeTint="D8"/>
    </w:rPr>
  </w:style>
  <w:style w:type="paragraph" w:styleId="Balk9">
    <w:name w:val="heading 9"/>
    <w:basedOn w:val="Normal"/>
    <w:next w:val="Normal"/>
    <w:link w:val="Balk9Char"/>
    <w:uiPriority w:val="9"/>
    <w:semiHidden/>
    <w:unhideWhenUsed/>
    <w:qFormat/>
    <w:rsid w:val="00606F33"/>
    <w:pPr>
      <w:keepNext/>
      <w:keepLines/>
      <w:spacing w:after="0"/>
      <w:outlineLvl w:val="8"/>
    </w:pPr>
    <w:rPr>
      <w:rFonts w:asciiTheme="minorHAnsi" w:eastAsiaTheme="majorEastAsia" w:hAnsiTheme="minorHAnsi"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06F33"/>
    <w:rPr>
      <w:rFonts w:asciiTheme="majorHAnsi" w:eastAsiaTheme="majorEastAsia" w:hAnsiTheme="majorHAnsi" w:cstheme="majorBidi"/>
      <w:color w:val="0F4761" w:themeColor="accent1" w:themeShade="BF"/>
      <w:kern w:val="0"/>
      <w:sz w:val="40"/>
      <w:szCs w:val="40"/>
      <w14:ligatures w14:val="none"/>
    </w:rPr>
  </w:style>
  <w:style w:type="character" w:customStyle="1" w:styleId="Balk2Char">
    <w:name w:val="Başlık 2 Char"/>
    <w:basedOn w:val="VarsaylanParagrafYazTipi"/>
    <w:link w:val="Balk2"/>
    <w:uiPriority w:val="9"/>
    <w:rsid w:val="00606F33"/>
    <w:rPr>
      <w:rFonts w:asciiTheme="majorHAnsi" w:eastAsiaTheme="majorEastAsia" w:hAnsiTheme="majorHAnsi" w:cstheme="majorBidi"/>
      <w:color w:val="0F4761" w:themeColor="accent1" w:themeShade="BF"/>
      <w:kern w:val="0"/>
      <w:sz w:val="32"/>
      <w:szCs w:val="32"/>
      <w14:ligatures w14:val="none"/>
    </w:rPr>
  </w:style>
  <w:style w:type="character" w:customStyle="1" w:styleId="Balk3Char">
    <w:name w:val="Başlık 3 Char"/>
    <w:basedOn w:val="VarsaylanParagrafYazTipi"/>
    <w:link w:val="Balk3"/>
    <w:uiPriority w:val="9"/>
    <w:rsid w:val="00606F33"/>
    <w:rPr>
      <w:rFonts w:eastAsiaTheme="majorEastAsia" w:cstheme="majorBidi"/>
      <w:color w:val="0F4761" w:themeColor="accent1" w:themeShade="BF"/>
      <w:kern w:val="0"/>
      <w:sz w:val="28"/>
      <w:szCs w:val="28"/>
      <w14:ligatures w14:val="none"/>
    </w:rPr>
  </w:style>
  <w:style w:type="character" w:customStyle="1" w:styleId="Balk4Char">
    <w:name w:val="Başlık 4 Char"/>
    <w:basedOn w:val="VarsaylanParagrafYazTipi"/>
    <w:link w:val="Balk4"/>
    <w:uiPriority w:val="9"/>
    <w:semiHidden/>
    <w:rsid w:val="00606F33"/>
    <w:rPr>
      <w:rFonts w:eastAsiaTheme="majorEastAsia" w:cstheme="majorBidi"/>
      <w:i/>
      <w:iCs/>
      <w:color w:val="0F4761" w:themeColor="accent1" w:themeShade="BF"/>
      <w:kern w:val="0"/>
      <w:szCs w:val="22"/>
      <w14:ligatures w14:val="none"/>
    </w:rPr>
  </w:style>
  <w:style w:type="character" w:customStyle="1" w:styleId="Balk5Char">
    <w:name w:val="Başlık 5 Char"/>
    <w:basedOn w:val="VarsaylanParagrafYazTipi"/>
    <w:link w:val="Balk5"/>
    <w:uiPriority w:val="9"/>
    <w:semiHidden/>
    <w:rsid w:val="00606F33"/>
    <w:rPr>
      <w:rFonts w:eastAsiaTheme="majorEastAsia" w:cstheme="majorBidi"/>
      <w:color w:val="0F4761" w:themeColor="accent1" w:themeShade="BF"/>
      <w:kern w:val="0"/>
      <w:szCs w:val="22"/>
      <w14:ligatures w14:val="none"/>
    </w:rPr>
  </w:style>
  <w:style w:type="character" w:customStyle="1" w:styleId="Balk6Char">
    <w:name w:val="Başlık 6 Char"/>
    <w:basedOn w:val="VarsaylanParagrafYazTipi"/>
    <w:link w:val="Balk6"/>
    <w:uiPriority w:val="9"/>
    <w:semiHidden/>
    <w:rsid w:val="00606F33"/>
    <w:rPr>
      <w:rFonts w:eastAsiaTheme="majorEastAsia" w:cstheme="majorBidi"/>
      <w:i/>
      <w:iCs/>
      <w:color w:val="595959" w:themeColor="text1" w:themeTint="A6"/>
      <w:kern w:val="0"/>
      <w:szCs w:val="22"/>
      <w14:ligatures w14:val="none"/>
    </w:rPr>
  </w:style>
  <w:style w:type="character" w:customStyle="1" w:styleId="Balk7Char">
    <w:name w:val="Başlık 7 Char"/>
    <w:basedOn w:val="VarsaylanParagrafYazTipi"/>
    <w:link w:val="Balk7"/>
    <w:uiPriority w:val="9"/>
    <w:semiHidden/>
    <w:rsid w:val="00606F33"/>
    <w:rPr>
      <w:rFonts w:eastAsiaTheme="majorEastAsia" w:cstheme="majorBidi"/>
      <w:color w:val="595959" w:themeColor="text1" w:themeTint="A6"/>
      <w:kern w:val="0"/>
      <w:szCs w:val="22"/>
      <w14:ligatures w14:val="none"/>
    </w:rPr>
  </w:style>
  <w:style w:type="character" w:customStyle="1" w:styleId="Balk8Char">
    <w:name w:val="Başlık 8 Char"/>
    <w:basedOn w:val="VarsaylanParagrafYazTipi"/>
    <w:link w:val="Balk8"/>
    <w:uiPriority w:val="9"/>
    <w:semiHidden/>
    <w:rsid w:val="00606F33"/>
    <w:rPr>
      <w:rFonts w:eastAsiaTheme="majorEastAsia" w:cstheme="majorBidi"/>
      <w:i/>
      <w:iCs/>
      <w:color w:val="272727" w:themeColor="text1" w:themeTint="D8"/>
      <w:kern w:val="0"/>
      <w:szCs w:val="22"/>
      <w14:ligatures w14:val="none"/>
    </w:rPr>
  </w:style>
  <w:style w:type="character" w:customStyle="1" w:styleId="Balk9Char">
    <w:name w:val="Başlık 9 Char"/>
    <w:basedOn w:val="VarsaylanParagrafYazTipi"/>
    <w:link w:val="Balk9"/>
    <w:uiPriority w:val="9"/>
    <w:semiHidden/>
    <w:rsid w:val="00606F33"/>
    <w:rPr>
      <w:rFonts w:eastAsiaTheme="majorEastAsia" w:cstheme="majorBidi"/>
      <w:color w:val="272727" w:themeColor="text1" w:themeTint="D8"/>
      <w:kern w:val="0"/>
      <w:szCs w:val="22"/>
      <w14:ligatures w14:val="none"/>
    </w:rPr>
  </w:style>
  <w:style w:type="paragraph" w:styleId="KonuBal">
    <w:name w:val="Title"/>
    <w:basedOn w:val="Normal"/>
    <w:next w:val="Normal"/>
    <w:link w:val="KonuBalChar"/>
    <w:uiPriority w:val="10"/>
    <w:qFormat/>
    <w:rsid w:val="00606F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606F33"/>
    <w:rPr>
      <w:rFonts w:asciiTheme="majorHAnsi" w:eastAsiaTheme="majorEastAsia" w:hAnsiTheme="majorHAnsi" w:cstheme="majorBidi"/>
      <w:spacing w:val="-10"/>
      <w:kern w:val="28"/>
      <w:sz w:val="56"/>
      <w:szCs w:val="56"/>
      <w14:ligatures w14:val="none"/>
    </w:rPr>
  </w:style>
  <w:style w:type="paragraph" w:styleId="Altyaz">
    <w:name w:val="Subtitle"/>
    <w:basedOn w:val="Normal"/>
    <w:next w:val="Normal"/>
    <w:link w:val="AltyazChar"/>
    <w:uiPriority w:val="11"/>
    <w:qFormat/>
    <w:rsid w:val="00606F3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606F33"/>
    <w:rPr>
      <w:rFonts w:eastAsiaTheme="majorEastAsia" w:cstheme="majorBidi"/>
      <w:color w:val="595959" w:themeColor="text1" w:themeTint="A6"/>
      <w:spacing w:val="15"/>
      <w:kern w:val="0"/>
      <w:sz w:val="28"/>
      <w:szCs w:val="28"/>
      <w14:ligatures w14:val="none"/>
    </w:rPr>
  </w:style>
  <w:style w:type="paragraph" w:styleId="Alnt">
    <w:name w:val="Quote"/>
    <w:basedOn w:val="Normal"/>
    <w:next w:val="Normal"/>
    <w:link w:val="AlntChar"/>
    <w:uiPriority w:val="29"/>
    <w:qFormat/>
    <w:rsid w:val="00606F33"/>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606F33"/>
    <w:rPr>
      <w:rFonts w:ascii="Times New Roman" w:hAnsi="Times New Roman" w:cs="Times New Roman"/>
      <w:i/>
      <w:iCs/>
      <w:color w:val="404040" w:themeColor="text1" w:themeTint="BF"/>
      <w:kern w:val="0"/>
      <w:szCs w:val="22"/>
      <w14:ligatures w14:val="none"/>
    </w:rPr>
  </w:style>
  <w:style w:type="paragraph" w:styleId="ListeParagraf">
    <w:name w:val="List Paragraph"/>
    <w:basedOn w:val="Normal"/>
    <w:uiPriority w:val="34"/>
    <w:qFormat/>
    <w:rsid w:val="00606F33"/>
    <w:pPr>
      <w:ind w:left="720"/>
      <w:contextualSpacing/>
    </w:pPr>
  </w:style>
  <w:style w:type="character" w:styleId="GlVurgulama">
    <w:name w:val="Intense Emphasis"/>
    <w:basedOn w:val="VarsaylanParagrafYazTipi"/>
    <w:uiPriority w:val="21"/>
    <w:qFormat/>
    <w:rsid w:val="00606F33"/>
    <w:rPr>
      <w:i/>
      <w:iCs/>
      <w:color w:val="0F4761" w:themeColor="accent1" w:themeShade="BF"/>
    </w:rPr>
  </w:style>
  <w:style w:type="paragraph" w:styleId="GlAlnt">
    <w:name w:val="Intense Quote"/>
    <w:basedOn w:val="Normal"/>
    <w:next w:val="Normal"/>
    <w:link w:val="GlAlntChar"/>
    <w:uiPriority w:val="30"/>
    <w:qFormat/>
    <w:rsid w:val="00606F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606F33"/>
    <w:rPr>
      <w:rFonts w:ascii="Times New Roman" w:hAnsi="Times New Roman" w:cs="Times New Roman"/>
      <w:i/>
      <w:iCs/>
      <w:color w:val="0F4761" w:themeColor="accent1" w:themeShade="BF"/>
      <w:kern w:val="0"/>
      <w:szCs w:val="22"/>
      <w14:ligatures w14:val="none"/>
    </w:rPr>
  </w:style>
  <w:style w:type="character" w:styleId="GlBavuru">
    <w:name w:val="Intense Reference"/>
    <w:basedOn w:val="VarsaylanParagrafYazTipi"/>
    <w:uiPriority w:val="32"/>
    <w:qFormat/>
    <w:rsid w:val="00606F33"/>
    <w:rPr>
      <w:b/>
      <w:bCs/>
      <w:smallCaps/>
      <w:color w:val="0F4761" w:themeColor="accent1" w:themeShade="BF"/>
      <w:spacing w:val="5"/>
    </w:rPr>
  </w:style>
  <w:style w:type="paragraph" w:styleId="NormalWeb">
    <w:name w:val="Normal (Web)"/>
    <w:basedOn w:val="Normal"/>
    <w:uiPriority w:val="99"/>
    <w:semiHidden/>
    <w:unhideWhenUsed/>
    <w:rsid w:val="00606F33"/>
    <w:pPr>
      <w:spacing w:before="100" w:beforeAutospacing="1" w:after="100" w:afterAutospacing="1" w:line="240" w:lineRule="auto"/>
      <w:jc w:val="left"/>
    </w:pPr>
    <w:rPr>
      <w:rFonts w:eastAsia="Times New Roman"/>
      <w:szCs w:val="24"/>
      <w:lang w:eastAsia="tr-TR"/>
    </w:rPr>
  </w:style>
  <w:style w:type="character" w:customStyle="1" w:styleId="apple-converted-space">
    <w:name w:val="apple-converted-space"/>
    <w:basedOn w:val="VarsaylanParagrafYazTipi"/>
    <w:rsid w:val="00606F33"/>
  </w:style>
  <w:style w:type="character" w:styleId="Gl">
    <w:name w:val="Strong"/>
    <w:basedOn w:val="VarsaylanParagrafYazTipi"/>
    <w:uiPriority w:val="22"/>
    <w:qFormat/>
    <w:rsid w:val="00606F33"/>
    <w:rPr>
      <w:b/>
      <w:bCs/>
    </w:rPr>
  </w:style>
  <w:style w:type="character" w:styleId="Vurgu">
    <w:name w:val="Emphasis"/>
    <w:basedOn w:val="VarsaylanParagrafYazTipi"/>
    <w:uiPriority w:val="20"/>
    <w:qFormat/>
    <w:rsid w:val="00606F3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521141">
      <w:bodyDiv w:val="1"/>
      <w:marLeft w:val="0"/>
      <w:marRight w:val="0"/>
      <w:marTop w:val="0"/>
      <w:marBottom w:val="0"/>
      <w:divBdr>
        <w:top w:val="none" w:sz="0" w:space="0" w:color="auto"/>
        <w:left w:val="none" w:sz="0" w:space="0" w:color="auto"/>
        <w:bottom w:val="none" w:sz="0" w:space="0" w:color="auto"/>
        <w:right w:val="none" w:sz="0" w:space="0" w:color="auto"/>
      </w:divBdr>
    </w:div>
    <w:div w:id="270283817">
      <w:bodyDiv w:val="1"/>
      <w:marLeft w:val="0"/>
      <w:marRight w:val="0"/>
      <w:marTop w:val="0"/>
      <w:marBottom w:val="0"/>
      <w:divBdr>
        <w:top w:val="none" w:sz="0" w:space="0" w:color="auto"/>
        <w:left w:val="none" w:sz="0" w:space="0" w:color="auto"/>
        <w:bottom w:val="none" w:sz="0" w:space="0" w:color="auto"/>
        <w:right w:val="none" w:sz="0" w:space="0" w:color="auto"/>
      </w:divBdr>
    </w:div>
    <w:div w:id="299043260">
      <w:bodyDiv w:val="1"/>
      <w:marLeft w:val="0"/>
      <w:marRight w:val="0"/>
      <w:marTop w:val="0"/>
      <w:marBottom w:val="0"/>
      <w:divBdr>
        <w:top w:val="none" w:sz="0" w:space="0" w:color="auto"/>
        <w:left w:val="none" w:sz="0" w:space="0" w:color="auto"/>
        <w:bottom w:val="none" w:sz="0" w:space="0" w:color="auto"/>
        <w:right w:val="none" w:sz="0" w:space="0" w:color="auto"/>
      </w:divBdr>
    </w:div>
    <w:div w:id="315109234">
      <w:bodyDiv w:val="1"/>
      <w:marLeft w:val="0"/>
      <w:marRight w:val="0"/>
      <w:marTop w:val="0"/>
      <w:marBottom w:val="0"/>
      <w:divBdr>
        <w:top w:val="none" w:sz="0" w:space="0" w:color="auto"/>
        <w:left w:val="none" w:sz="0" w:space="0" w:color="auto"/>
        <w:bottom w:val="none" w:sz="0" w:space="0" w:color="auto"/>
        <w:right w:val="none" w:sz="0" w:space="0" w:color="auto"/>
      </w:divBdr>
    </w:div>
    <w:div w:id="819273015">
      <w:bodyDiv w:val="1"/>
      <w:marLeft w:val="0"/>
      <w:marRight w:val="0"/>
      <w:marTop w:val="0"/>
      <w:marBottom w:val="0"/>
      <w:divBdr>
        <w:top w:val="none" w:sz="0" w:space="0" w:color="auto"/>
        <w:left w:val="none" w:sz="0" w:space="0" w:color="auto"/>
        <w:bottom w:val="none" w:sz="0" w:space="0" w:color="auto"/>
        <w:right w:val="none" w:sz="0" w:space="0" w:color="auto"/>
      </w:divBdr>
    </w:div>
    <w:div w:id="1400516217">
      <w:bodyDiv w:val="1"/>
      <w:marLeft w:val="0"/>
      <w:marRight w:val="0"/>
      <w:marTop w:val="0"/>
      <w:marBottom w:val="0"/>
      <w:divBdr>
        <w:top w:val="none" w:sz="0" w:space="0" w:color="auto"/>
        <w:left w:val="none" w:sz="0" w:space="0" w:color="auto"/>
        <w:bottom w:val="none" w:sz="0" w:space="0" w:color="auto"/>
        <w:right w:val="none" w:sz="0" w:space="0" w:color="auto"/>
      </w:divBdr>
    </w:div>
    <w:div w:id="1513688618">
      <w:bodyDiv w:val="1"/>
      <w:marLeft w:val="0"/>
      <w:marRight w:val="0"/>
      <w:marTop w:val="0"/>
      <w:marBottom w:val="0"/>
      <w:divBdr>
        <w:top w:val="none" w:sz="0" w:space="0" w:color="auto"/>
        <w:left w:val="none" w:sz="0" w:space="0" w:color="auto"/>
        <w:bottom w:val="none" w:sz="0" w:space="0" w:color="auto"/>
        <w:right w:val="none" w:sz="0" w:space="0" w:color="auto"/>
      </w:divBdr>
    </w:div>
    <w:div w:id="1920557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10</Pages>
  <Words>3825</Words>
  <Characters>21806</Characters>
  <Application>Microsoft Office Word</Application>
  <DocSecurity>0</DocSecurity>
  <Lines>181</Lines>
  <Paragraphs>51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25580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Kenan Turan</dc:creator>
  <cp:keywords/>
  <dc:description/>
  <cp:lastModifiedBy>Kenan Turan</cp:lastModifiedBy>
  <cp:revision>1</cp:revision>
  <dcterms:created xsi:type="dcterms:W3CDTF">2026-01-01T00:07:00Z</dcterms:created>
  <dcterms:modified xsi:type="dcterms:W3CDTF">2026-01-01T00:17:00Z</dcterms:modified>
</cp:coreProperties>
</file>