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Calibri" w:hAnsi="Calibri"/>
          <w:b/>
          <w:color w:val="0D6E6E"/>
          <w:sz w:val="44"/>
        </w:rPr>
        <w:t>NEFES SAATİ — SWOT ANALİZİ</w:t>
      </w:r>
    </w:p>
    <w:p>
      <w:pPr>
        <w:spacing w:after="80"/>
        <w:jc w:val="center"/>
      </w:pPr>
      <w:r>
        <w:rPr>
          <w:rFonts w:ascii="Calibri" w:hAnsi="Calibri"/>
          <w:color w:val="555577"/>
          <w:sz w:val="20"/>
        </w:rPr>
        <w:t>AR Destekli Akıllı İlaç Takip ve Hatırlatma Sistemi  |  Kenan Yılmaz — 210542011</w:t>
      </w:r>
    </w:p>
    <w:p>
      <w:pPr>
        <w:spacing w:before="80" w:after="120"/>
        <w:jc w:val="left"/>
      </w:pPr>
      <w:r>
        <w:rPr>
          <w:rFonts w:ascii="Calibri" w:hAnsi="Calibri"/>
          <w:b w:val="0"/>
          <w:color w:val="555577"/>
          <w:sz w:val="21"/>
        </w:rPr>
        <w:t>Nefes Saati, kronik hastalığa sahip yaşlı bireylerin günlük ilaç uyumunu artırmak amacıyla geliştirilmiş Android tabanlı bir mobil sağlık uygulamasıdır. Artırılmış gerçeklik (AR) kamera ile ilaç kutusunu OCR teknolojisiyle otomatik tanır; günlük alarm bildirimleri gönderir; bakıcılara uzaktan doz takibi imkânı sunar.</w:t>
      </w:r>
    </w:p>
    <w:p>
      <w:pPr>
        <w:spacing w:before="160" w:after="60"/>
      </w:pPr>
      <w:r>
        <w:rPr>
          <w:rFonts w:ascii="Calibri" w:hAnsi="Calibri"/>
          <w:b/>
          <w:color w:val="0D6E6E"/>
          <w:sz w:val="26"/>
        </w:rPr>
        <w:t>SWOT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fill="0D6E6E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20"/>
              </w:rPr>
            </w:r>
          </w:p>
        </w:tc>
        <w:tc>
          <w:tcPr>
            <w:tcW w:type="dxa" w:w="4252"/>
            <w:shd w:fill="27AE60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✚  OLUMLU (İç)</w:t>
            </w:r>
          </w:p>
        </w:tc>
        <w:tc>
          <w:tcPr>
            <w:tcW w:type="dxa" w:w="4252"/>
            <w:shd w:fill="E74C3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✖  OLUMSUZ (İç)</w:t>
            </w:r>
          </w:p>
        </w:tc>
      </w:tr>
      <w:tr>
        <w:tc>
          <w:tcPr>
            <w:tcW w:type="dxa" w:w="1247"/>
            <w:shd w:fill="0D6E6E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İÇ</w:t>
              <w:br/>
              <w:t>FAKTÖRLER</w:t>
            </w:r>
          </w:p>
        </w:tc>
        <w:tc>
          <w:tcPr>
            <w:tcW w:type="dxa" w:w="4252"/>
            <w:shd w:fill="E8F8F5" w:val="clear"/>
          </w:tcPr>
          <w:p>
            <w:pPr>
              <w:spacing w:before="40" w:after="40"/>
              <w:ind w:left="170"/>
            </w:pPr>
            <w:r/>
            <w:r>
              <w:rPr>
                <w:rFonts w:ascii="Calibri" w:hAnsi="Calibri"/>
                <w:b/>
                <w:color w:val="27AE60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AR + OCR ile otomatik ilaç kutusu tanıma (manuel giriş yok)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27AE60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Türkçe TTS sesli bildirim — görme güçlüğü çeken yaşlı kullanıcılar için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27AE60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"İlacı Aldım" onay sistemi — doz kaydı AsyncStorage + Firebase'e eş zamanlı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27AE60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Haftalık rutinim takvimi — alınan/kaçırılan/bekleyen doz anlık izleme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27AE60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Bakıcı uzaktan takip modu — AR-XXXX-XXXX kodu ile kimlik doğrulamasız</w:t>
            </w:r>
          </w:p>
        </w:tc>
        <w:tc>
          <w:tcPr>
            <w:tcW w:type="dxa" w:w="4252"/>
            <w:shd w:fill="FDEDEC" w:val="clear"/>
          </w:tcPr>
          <w:p>
            <w:pPr>
              <w:spacing w:before="40" w:after="40"/>
              <w:ind w:left="170"/>
            </w:pPr>
            <w:r/>
            <w:r>
              <w:rPr>
                <w:rFonts w:ascii="Calibri" w:hAnsi="Calibri"/>
                <w:b/>
                <w:color w:val="E74C3C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Yalnızca Android — iOS kullanıcıları bakıcı takibinden yararlanamıyor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E74C3C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Açık Firestore güvenlik kuralları — klinik öncesi sıkılaştırılmalı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E74C3C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OCR güvenilirliği — yıpranmış/düşük ışık ortamında hatalı tanıma riski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E74C3C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Sınırlı ilaç veritabanı — Tacrolimus, CellCept gibi ilaçlar henüz yok</w:t>
            </w:r>
          </w:p>
        </w:tc>
      </w:tr>
      <w:tr>
        <w:tc>
          <w:tcPr>
            <w:tcW w:type="dxa" w:w="1247"/>
            <w:shd w:fill="0D6E6E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DIŞ</w:t>
              <w:br/>
              <w:t>FAKTÖRLER</w:t>
            </w:r>
          </w:p>
        </w:tc>
        <w:tc>
          <w:tcPr>
            <w:tcW w:type="dxa" w:w="4252"/>
            <w:shd w:fill="EBF5FB" w:val="clear"/>
          </w:tcPr>
          <w:p>
            <w:pPr>
              <w:spacing w:before="40" w:after="40"/>
              <w:ind w:left="170"/>
            </w:pPr>
            <w:r/>
            <w:r>
              <w:rPr>
                <w:rFonts w:ascii="Calibri" w:hAnsi="Calibri"/>
                <w:b/>
                <w:color w:val="2980B9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Hastane taburculuk paketine entegrasyon — bakıcı modu köprü görevi üstlenebilir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2980B9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Firebase altyapısı doktor portalına dönüştürülebilir (React/Next.js web paneli)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2980B9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ML tabanlı görüntü sınıflandırmasıyla OCR güvenilirliği artırılabilir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2980B9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iOS platforma taşıma — çapraz platform bakıcı takibini genişletir</w:t>
            </w:r>
          </w:p>
        </w:tc>
        <w:tc>
          <w:tcPr>
            <w:tcW w:type="dxa" w:w="4252"/>
            <w:shd w:fill="FDF2E9" w:val="clear"/>
          </w:tcPr>
          <w:p>
            <w:pPr>
              <w:spacing w:before="40" w:after="40"/>
              <w:ind w:left="170"/>
            </w:pPr>
            <w:r/>
            <w:r>
              <w:rPr>
                <w:rFonts w:ascii="Calibri" w:hAnsi="Calibri"/>
                <w:b/>
                <w:color w:val="E67E22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Açık Firestore kuralları — gerçek hasta verisi kötü amaçlı erişime açık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E67E22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TİTCK/KVKK yükümlülükleri — tıbbi cihaz sınıflandırma riski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E67E22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Hasta güvenliği — hatalı OCR tanıma yanlış doz alımına yol açabilir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E67E22"/>
                <w:sz w:val="18"/>
              </w:rPr>
              <w:t xml:space="preserve">● </w:t>
            </w:r>
            <w:r>
              <w:rPr>
                <w:rFonts w:ascii="Calibri" w:hAnsi="Calibri"/>
                <w:color w:val="1A1A2E"/>
                <w:sz w:val="19"/>
              </w:rPr>
              <w:t>Medisafe, MyTherapy gibi olgun rakipler — AR farkı tek başına yeterli olmayabilir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Calibri" w:hAnsi="Calibri"/>
          <w:b/>
          <w:color w:val="27AE60"/>
          <w:sz w:val="26"/>
        </w:rPr>
        <w:t>Güçlü Yönler (Strengths)</w:t>
      </w:r>
    </w:p>
    <w:p>
      <w:pPr>
        <w:spacing w:before="40" w:after="40"/>
        <w:ind w:left="227"/>
      </w:pPr>
      <w:r>
        <w:rPr>
          <w:rFonts w:ascii="Calibri" w:hAnsi="Calibri"/>
          <w:b/>
          <w:color w:val="27AE60"/>
          <w:sz w:val="21"/>
        </w:rPr>
        <w:t xml:space="preserve">1.  </w:t>
      </w:r>
      <w:r>
        <w:rPr>
          <w:rFonts w:ascii="Calibri" w:hAnsi="Calibri"/>
          <w:color w:val="1A1A2E"/>
          <w:sz w:val="21"/>
        </w:rPr>
        <w:t>AR + OCR ile otomatik ilaç kutusu tanıma (manuel giriş yok)</w:t>
      </w:r>
    </w:p>
    <w:p>
      <w:pPr>
        <w:spacing w:before="40" w:after="40"/>
        <w:ind w:left="227"/>
      </w:pPr>
      <w:r>
        <w:rPr>
          <w:rFonts w:ascii="Calibri" w:hAnsi="Calibri"/>
          <w:b/>
          <w:color w:val="27AE60"/>
          <w:sz w:val="21"/>
        </w:rPr>
        <w:t xml:space="preserve">2.  </w:t>
      </w:r>
      <w:r>
        <w:rPr>
          <w:rFonts w:ascii="Calibri" w:hAnsi="Calibri"/>
          <w:color w:val="1A1A2E"/>
          <w:sz w:val="21"/>
        </w:rPr>
        <w:t>Türkçe TTS sesli bildirim — görme güçlüğü çeken yaşlı kullanıcılar için</w:t>
      </w:r>
    </w:p>
    <w:p>
      <w:pPr>
        <w:spacing w:before="40" w:after="40"/>
        <w:ind w:left="227"/>
      </w:pPr>
      <w:r>
        <w:rPr>
          <w:rFonts w:ascii="Calibri" w:hAnsi="Calibri"/>
          <w:b/>
          <w:color w:val="27AE60"/>
          <w:sz w:val="21"/>
        </w:rPr>
        <w:t xml:space="preserve">3.  </w:t>
      </w:r>
      <w:r>
        <w:rPr>
          <w:rFonts w:ascii="Calibri" w:hAnsi="Calibri"/>
          <w:color w:val="1A1A2E"/>
          <w:sz w:val="21"/>
        </w:rPr>
        <w:t>"İlacı Aldım" onay sistemi — doz kaydı AsyncStorage + Firebase'e eş zamanlı</w:t>
      </w:r>
    </w:p>
    <w:p>
      <w:pPr>
        <w:spacing w:before="40" w:after="40"/>
        <w:ind w:left="227"/>
      </w:pPr>
      <w:r>
        <w:rPr>
          <w:rFonts w:ascii="Calibri" w:hAnsi="Calibri"/>
          <w:b/>
          <w:color w:val="27AE60"/>
          <w:sz w:val="21"/>
        </w:rPr>
        <w:t xml:space="preserve">4.  </w:t>
      </w:r>
      <w:r>
        <w:rPr>
          <w:rFonts w:ascii="Calibri" w:hAnsi="Calibri"/>
          <w:color w:val="1A1A2E"/>
          <w:sz w:val="21"/>
        </w:rPr>
        <w:t>Haftalık rutinim takvimi — alınan/kaçırılan/bekleyen doz anlık izleme</w:t>
      </w:r>
    </w:p>
    <w:p>
      <w:pPr>
        <w:spacing w:before="40" w:after="40"/>
        <w:ind w:left="227"/>
      </w:pPr>
      <w:r>
        <w:rPr>
          <w:rFonts w:ascii="Calibri" w:hAnsi="Calibri"/>
          <w:b/>
          <w:color w:val="27AE60"/>
          <w:sz w:val="21"/>
        </w:rPr>
        <w:t xml:space="preserve">5.  </w:t>
      </w:r>
      <w:r>
        <w:rPr>
          <w:rFonts w:ascii="Calibri" w:hAnsi="Calibri"/>
          <w:color w:val="1A1A2E"/>
          <w:sz w:val="21"/>
        </w:rPr>
        <w:t>Bakıcı uzaktan takip modu — AR-XXXX-XXXX kodu ile kimlik doğrulamasız</w:t>
      </w:r>
    </w:p>
    <w:p>
      <w:pPr>
        <w:spacing w:before="40" w:after="40"/>
        <w:ind w:left="227"/>
      </w:pPr>
      <w:r>
        <w:rPr>
          <w:rFonts w:ascii="Calibri" w:hAnsi="Calibri"/>
          <w:b/>
          <w:color w:val="27AE60"/>
          <w:sz w:val="21"/>
        </w:rPr>
        <w:t xml:space="preserve">6.  </w:t>
      </w:r>
      <w:r>
        <w:rPr>
          <w:rFonts w:ascii="Calibri" w:hAnsi="Calibri"/>
          <w:color w:val="1A1A2E"/>
          <w:sz w:val="21"/>
        </w:rPr>
        <w:t>Local-first mimari — çevrimdışı tam çalışma, bağlantı gelince senkron</w:t>
      </w:r>
    </w:p>
    <w:p>
      <w:pPr>
        <w:spacing w:before="40" w:after="40"/>
        <w:ind w:left="227"/>
      </w:pPr>
      <w:r>
        <w:rPr>
          <w:rFonts w:ascii="Calibri" w:hAnsi="Calibri"/>
          <w:b/>
          <w:color w:val="27AE60"/>
          <w:sz w:val="21"/>
        </w:rPr>
        <w:t xml:space="preserve">7.  </w:t>
      </w:r>
      <w:r>
        <w:rPr>
          <w:rFonts w:ascii="Calibri" w:hAnsi="Calibri"/>
          <w:color w:val="1A1A2E"/>
          <w:sz w:val="21"/>
        </w:rPr>
        <w:t>Auth-free tasarım — yaşlı hastalar için şifre/hesap yükü yok</w:t>
      </w:r>
    </w:p>
    <w:p>
      <w:pPr>
        <w:spacing w:before="40" w:after="40"/>
        <w:ind w:left="227"/>
      </w:pPr>
      <w:r>
        <w:rPr>
          <w:rFonts w:ascii="Calibri" w:hAnsi="Calibri"/>
          <w:b/>
          <w:color w:val="27AE60"/>
          <w:sz w:val="21"/>
        </w:rPr>
        <w:t xml:space="preserve">8.  </w:t>
      </w:r>
      <w:r>
        <w:rPr>
          <w:rFonts w:ascii="Calibri" w:hAnsi="Calibri"/>
          <w:color w:val="1A1A2E"/>
          <w:sz w:val="21"/>
        </w:rPr>
        <w:t>@notifee akıllı alarm — saate özel günlük bildirim, 23:00–07:00 sessiz</w:t>
      </w:r>
    </w:p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E74C3C"/>
          <w:sz w:val="26"/>
        </w:rPr>
        <w:t>Zayıf Yönler (Weaknesses)</w:t>
      </w:r>
    </w:p>
    <w:p>
      <w:pPr>
        <w:spacing w:before="40" w:after="40"/>
        <w:ind w:left="227"/>
      </w:pPr>
      <w:r>
        <w:rPr>
          <w:rFonts w:ascii="Calibri" w:hAnsi="Calibri"/>
          <w:b/>
          <w:color w:val="E74C3C"/>
          <w:sz w:val="21"/>
        </w:rPr>
        <w:t xml:space="preserve">1.  </w:t>
      </w:r>
      <w:r>
        <w:rPr>
          <w:rFonts w:ascii="Calibri" w:hAnsi="Calibri"/>
          <w:color w:val="1A1A2E"/>
          <w:sz w:val="21"/>
        </w:rPr>
        <w:t>Yalnızca Android — iOS kullanıcıları bakıcı takibinden yararlanamıyor</w:t>
      </w:r>
    </w:p>
    <w:p>
      <w:pPr>
        <w:spacing w:before="40" w:after="40"/>
        <w:ind w:left="227"/>
      </w:pPr>
      <w:r>
        <w:rPr>
          <w:rFonts w:ascii="Calibri" w:hAnsi="Calibri"/>
          <w:b/>
          <w:color w:val="E74C3C"/>
          <w:sz w:val="21"/>
        </w:rPr>
        <w:t xml:space="preserve">2.  </w:t>
      </w:r>
      <w:r>
        <w:rPr>
          <w:rFonts w:ascii="Calibri" w:hAnsi="Calibri"/>
          <w:color w:val="1A1A2E"/>
          <w:sz w:val="21"/>
        </w:rPr>
        <w:t>Açık Firestore güvenlik kuralları — klinik öncesi sıkılaştırılmalı</w:t>
      </w:r>
    </w:p>
    <w:p>
      <w:pPr>
        <w:spacing w:before="40" w:after="40"/>
        <w:ind w:left="227"/>
      </w:pPr>
      <w:r>
        <w:rPr>
          <w:rFonts w:ascii="Calibri" w:hAnsi="Calibri"/>
          <w:b/>
          <w:color w:val="E74C3C"/>
          <w:sz w:val="21"/>
        </w:rPr>
        <w:t xml:space="preserve">3.  </w:t>
      </w:r>
      <w:r>
        <w:rPr>
          <w:rFonts w:ascii="Calibri" w:hAnsi="Calibri"/>
          <w:color w:val="1A1A2E"/>
          <w:sz w:val="21"/>
        </w:rPr>
        <w:t>OCR güvenilirliği — yıpranmış/düşük ışık ortamında hatalı tanıma riski</w:t>
      </w:r>
    </w:p>
    <w:p>
      <w:pPr>
        <w:spacing w:before="40" w:after="40"/>
        <w:ind w:left="227"/>
      </w:pPr>
      <w:r>
        <w:rPr>
          <w:rFonts w:ascii="Calibri" w:hAnsi="Calibri"/>
          <w:b/>
          <w:color w:val="E74C3C"/>
          <w:sz w:val="21"/>
        </w:rPr>
        <w:t xml:space="preserve">4.  </w:t>
      </w:r>
      <w:r>
        <w:rPr>
          <w:rFonts w:ascii="Calibri" w:hAnsi="Calibri"/>
          <w:color w:val="1A1A2E"/>
          <w:sz w:val="21"/>
        </w:rPr>
        <w:t>Sınırlı ilaç veritabanı — Tacrolimus, CellCept gibi ilaçlar henüz yok</w:t>
      </w:r>
    </w:p>
    <w:p>
      <w:pPr>
        <w:spacing w:before="40" w:after="40"/>
        <w:ind w:left="227"/>
      </w:pPr>
      <w:r>
        <w:rPr>
          <w:rFonts w:ascii="Calibri" w:hAnsi="Calibri"/>
          <w:b/>
          <w:color w:val="E74C3C"/>
          <w:sz w:val="21"/>
        </w:rPr>
        <w:t xml:space="preserve">5.  </w:t>
      </w:r>
      <w:r>
        <w:rPr>
          <w:rFonts w:ascii="Calibri" w:hAnsi="Calibri"/>
          <w:color w:val="1A1A2E"/>
          <w:sz w:val="21"/>
        </w:rPr>
        <w:t>Bakıcı modu tek yönlü — uzaktan saat değiştirme / mesaj gönderme yok</w:t>
      </w:r>
    </w:p>
    <w:p>
      <w:pPr>
        <w:spacing w:before="40" w:after="40"/>
        <w:ind w:left="227"/>
      </w:pPr>
      <w:r>
        <w:rPr>
          <w:rFonts w:ascii="Calibri" w:hAnsi="Calibri"/>
          <w:b/>
          <w:color w:val="E74C3C"/>
          <w:sz w:val="21"/>
        </w:rPr>
        <w:t xml:space="preserve">6.  </w:t>
      </w:r>
      <w:r>
        <w:rPr>
          <w:rFonts w:ascii="Calibri" w:hAnsi="Calibri"/>
          <w:color w:val="1A1A2E"/>
          <w:sz w:val="21"/>
        </w:rPr>
        <w:t>İlaç etkileşim bilgisi yok — kontraendikasyon uyarısı sunulmuyor</w:t>
      </w:r>
    </w:p>
    <w:p>
      <w:r>
        <w:br w:type="page"/>
      </w:r>
    </w:p>
    <w:p>
      <w:pPr>
        <w:spacing w:before="160" w:after="60"/>
      </w:pPr>
      <w:r>
        <w:rPr>
          <w:rFonts w:ascii="Calibri" w:hAnsi="Calibri"/>
          <w:b/>
          <w:color w:val="2980B9"/>
          <w:sz w:val="26"/>
        </w:rPr>
        <w:t>Fırsatlar (Opportunities)</w:t>
      </w:r>
    </w:p>
    <w:p>
      <w:pPr>
        <w:spacing w:before="40" w:after="40"/>
        <w:ind w:left="227"/>
      </w:pPr>
      <w:r>
        <w:rPr>
          <w:rFonts w:ascii="Calibri" w:hAnsi="Calibri"/>
          <w:b/>
          <w:color w:val="2980B9"/>
          <w:sz w:val="21"/>
        </w:rPr>
        <w:t xml:space="preserve">1.  </w:t>
      </w:r>
      <w:r>
        <w:rPr>
          <w:rFonts w:ascii="Calibri" w:hAnsi="Calibri"/>
          <w:color w:val="1A1A2E"/>
          <w:sz w:val="21"/>
        </w:rPr>
        <w:t>Hastane taburculuk paketine entegrasyon — bakıcı modu köprü görevi üstlenebilir</w:t>
      </w:r>
    </w:p>
    <w:p>
      <w:pPr>
        <w:spacing w:before="40" w:after="40"/>
        <w:ind w:left="227"/>
      </w:pPr>
      <w:r>
        <w:rPr>
          <w:rFonts w:ascii="Calibri" w:hAnsi="Calibri"/>
          <w:b/>
          <w:color w:val="2980B9"/>
          <w:sz w:val="21"/>
        </w:rPr>
        <w:t xml:space="preserve">2.  </w:t>
      </w:r>
      <w:r>
        <w:rPr>
          <w:rFonts w:ascii="Calibri" w:hAnsi="Calibri"/>
          <w:color w:val="1A1A2E"/>
          <w:sz w:val="21"/>
        </w:rPr>
        <w:t>Firebase altyapısı doktor portalına dönüştürülebilir (React/Next.js web paneli)</w:t>
      </w:r>
    </w:p>
    <w:p>
      <w:pPr>
        <w:spacing w:before="40" w:after="40"/>
        <w:ind w:left="227"/>
      </w:pPr>
      <w:r>
        <w:rPr>
          <w:rFonts w:ascii="Calibri" w:hAnsi="Calibri"/>
          <w:b/>
          <w:color w:val="2980B9"/>
          <w:sz w:val="21"/>
        </w:rPr>
        <w:t xml:space="preserve">3.  </w:t>
      </w:r>
      <w:r>
        <w:rPr>
          <w:rFonts w:ascii="Calibri" w:hAnsi="Calibri"/>
          <w:color w:val="1A1A2E"/>
          <w:sz w:val="21"/>
        </w:rPr>
        <w:t>ML tabanlı görüntü sınıflandırmasıyla OCR güvenilirliği artırılabilir</w:t>
      </w:r>
    </w:p>
    <w:p>
      <w:pPr>
        <w:spacing w:before="40" w:after="40"/>
        <w:ind w:left="227"/>
      </w:pPr>
      <w:r>
        <w:rPr>
          <w:rFonts w:ascii="Calibri" w:hAnsi="Calibri"/>
          <w:b/>
          <w:color w:val="2980B9"/>
          <w:sz w:val="21"/>
        </w:rPr>
        <w:t xml:space="preserve">4.  </w:t>
      </w:r>
      <w:r>
        <w:rPr>
          <w:rFonts w:ascii="Calibri" w:hAnsi="Calibri"/>
          <w:color w:val="1A1A2E"/>
          <w:sz w:val="21"/>
        </w:rPr>
        <w:t>iOS platforma taşıma — çapraz platform bakıcı takibini genişletir</w:t>
      </w:r>
    </w:p>
    <w:p>
      <w:pPr>
        <w:spacing w:before="40" w:after="40"/>
        <w:ind w:left="227"/>
      </w:pPr>
      <w:r>
        <w:rPr>
          <w:rFonts w:ascii="Calibri" w:hAnsi="Calibri"/>
          <w:b/>
          <w:color w:val="2980B9"/>
          <w:sz w:val="21"/>
        </w:rPr>
        <w:t xml:space="preserve">5.  </w:t>
      </w:r>
      <w:r>
        <w:rPr>
          <w:rFonts w:ascii="Calibri" w:hAnsi="Calibri"/>
          <w:color w:val="1A1A2E"/>
          <w:sz w:val="21"/>
        </w:rPr>
        <w:t>IoT akıllı ilaç kutusu entegrasyonu — fiziksel alım otomatik kaydedilebilir</w:t>
      </w:r>
    </w:p>
    <w:p>
      <w:pPr>
        <w:spacing w:before="40" w:after="40"/>
        <w:ind w:left="227"/>
      </w:pPr>
      <w:r>
        <w:rPr>
          <w:rFonts w:ascii="Calibri" w:hAnsi="Calibri"/>
          <w:b/>
          <w:color w:val="2980B9"/>
          <w:sz w:val="21"/>
        </w:rPr>
        <w:t xml:space="preserve">6.  </w:t>
      </w:r>
      <w:r>
        <w:rPr>
          <w:rFonts w:ascii="Calibri" w:hAnsi="Calibri"/>
          <w:color w:val="1A1A2E"/>
          <w:sz w:val="21"/>
        </w:rPr>
        <w:t>Akademik yayın potansiyeli — Firestore uyum verileri klinik araştırma materyali</w:t>
      </w:r>
    </w:p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E67E22"/>
          <w:sz w:val="26"/>
        </w:rPr>
        <w:t>Tehditler (Threats)</w:t>
      </w:r>
    </w:p>
    <w:p>
      <w:pPr>
        <w:spacing w:before="40" w:after="40"/>
        <w:ind w:left="227"/>
      </w:pPr>
      <w:r>
        <w:rPr>
          <w:rFonts w:ascii="Calibri" w:hAnsi="Calibri"/>
          <w:b/>
          <w:color w:val="E67E22"/>
          <w:sz w:val="21"/>
        </w:rPr>
        <w:t xml:space="preserve">1.  </w:t>
      </w:r>
      <w:r>
        <w:rPr>
          <w:rFonts w:ascii="Calibri" w:hAnsi="Calibri"/>
          <w:color w:val="1A1A2E"/>
          <w:sz w:val="21"/>
        </w:rPr>
        <w:t>Açık Firestore kuralları — gerçek hasta verisi kötü amaçlı erişime açık</w:t>
      </w:r>
    </w:p>
    <w:p>
      <w:pPr>
        <w:spacing w:before="40" w:after="40"/>
        <w:ind w:left="227"/>
      </w:pPr>
      <w:r>
        <w:rPr>
          <w:rFonts w:ascii="Calibri" w:hAnsi="Calibri"/>
          <w:b/>
          <w:color w:val="E67E22"/>
          <w:sz w:val="21"/>
        </w:rPr>
        <w:t xml:space="preserve">2.  </w:t>
      </w:r>
      <w:r>
        <w:rPr>
          <w:rFonts w:ascii="Calibri" w:hAnsi="Calibri"/>
          <w:color w:val="1A1A2E"/>
          <w:sz w:val="21"/>
        </w:rPr>
        <w:t>TİTCK/KVKK yükümlülükleri — tıbbi cihaz sınıflandırma riski</w:t>
      </w:r>
    </w:p>
    <w:p>
      <w:pPr>
        <w:spacing w:before="40" w:after="40"/>
        <w:ind w:left="227"/>
      </w:pPr>
      <w:r>
        <w:rPr>
          <w:rFonts w:ascii="Calibri" w:hAnsi="Calibri"/>
          <w:b/>
          <w:color w:val="E67E22"/>
          <w:sz w:val="21"/>
        </w:rPr>
        <w:t xml:space="preserve">3.  </w:t>
      </w:r>
      <w:r>
        <w:rPr>
          <w:rFonts w:ascii="Calibri" w:hAnsi="Calibri"/>
          <w:color w:val="1A1A2E"/>
          <w:sz w:val="21"/>
        </w:rPr>
        <w:t>Hasta güvenliği — hatalı OCR tanıma yanlış doz alımına yol açabilir</w:t>
      </w:r>
    </w:p>
    <w:p>
      <w:pPr>
        <w:spacing w:before="40" w:after="40"/>
        <w:ind w:left="227"/>
      </w:pPr>
      <w:r>
        <w:rPr>
          <w:rFonts w:ascii="Calibri" w:hAnsi="Calibri"/>
          <w:b/>
          <w:color w:val="E67E22"/>
          <w:sz w:val="21"/>
        </w:rPr>
        <w:t xml:space="preserve">4.  </w:t>
      </w:r>
      <w:r>
        <w:rPr>
          <w:rFonts w:ascii="Calibri" w:hAnsi="Calibri"/>
          <w:color w:val="1A1A2E"/>
          <w:sz w:val="21"/>
        </w:rPr>
        <w:t>Medisafe, MyTherapy gibi olgun rakipler — AR farkı tek başına yeterli olmayabilir</w:t>
      </w:r>
    </w:p>
    <w:p>
      <w:pPr>
        <w:spacing w:before="40" w:after="40"/>
        <w:ind w:left="227"/>
      </w:pPr>
      <w:r>
        <w:rPr>
          <w:rFonts w:ascii="Calibri" w:hAnsi="Calibri"/>
          <w:b/>
          <w:color w:val="E67E22"/>
          <w:sz w:val="21"/>
        </w:rPr>
        <w:t xml:space="preserve">5.  </w:t>
      </w:r>
      <w:r>
        <w:rPr>
          <w:rFonts w:ascii="Calibri" w:hAnsi="Calibri"/>
          <w:color w:val="1A1A2E"/>
          <w:sz w:val="21"/>
        </w:rPr>
        <w:t>Firebase bağımlılığı — fiyat/politika değişikliğinde bakıcı modu etkilenir</w:t>
      </w:r>
    </w:p>
    <w:p>
      <w:pPr>
        <w:spacing w:before="40" w:after="40"/>
        <w:ind w:left="227"/>
      </w:pPr>
      <w:r>
        <w:rPr>
          <w:rFonts w:ascii="Calibri" w:hAnsi="Calibri"/>
          <w:b/>
          <w:color w:val="E67E22"/>
          <w:sz w:val="21"/>
        </w:rPr>
        <w:t xml:space="preserve">6.  </w:t>
      </w:r>
      <w:r>
        <w:rPr>
          <w:rFonts w:ascii="Calibri" w:hAnsi="Calibri"/>
          <w:color w:val="1A1A2E"/>
          <w:sz w:val="21"/>
        </w:rPr>
        <w:t>Yaşlı adaptasyon zorluğu — AR kamera kullanımı öğrenme eğrisi gerektiriyor</w:t>
      </w:r>
    </w:p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color w:val="0D6E6E"/>
          <w:sz w:val="26"/>
        </w:rPr>
        <w:t>Sonuç ve Değerlendirme</w:t>
      </w:r>
    </w:p>
    <w:p>
      <w:pPr>
        <w:spacing w:before="60" w:after="60"/>
        <w:jc w:val="left"/>
      </w:pPr>
      <w:r>
        <w:rPr>
          <w:rFonts w:ascii="Calibri" w:hAnsi="Calibri"/>
          <w:b w:val="0"/>
          <w:color w:val="555577"/>
          <w:sz w:val="21"/>
        </w:rPr>
        <w:t>Nefes Saati, AR + OCR + local-first + bakıcı takibi kombinasyonuyla mevcut ilaç hatırlatma uygulamalarından belirgin biçimde ayrışmaktadır. En acil eylem kalemi Firestore güvenlik kurallarının sıkılaştırılmasıdır; ardından iOS desteği ve ilaç veritabanı genişlemesi öncelikli geliştirme hedefleri olarak planlanmalıdır.</w:t>
      </w:r>
    </w:p>
    <w:p/>
    <w:p>
      <w:pPr>
        <w:jc w:val="center"/>
      </w:pPr>
      <w:r>
        <w:rPr>
          <w:rFonts w:ascii="Calibri" w:hAnsi="Calibri"/>
          <w:i/>
          <w:color w:val="555577"/>
          <w:sz w:val="18"/>
        </w:rPr>
        <w:t>Nefes Saati  |  SWOT Analizi  |  Kenan Yılmaz — 210542011  |  Nisan 2025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