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0FDF" w14:textId="7F9F76D7" w:rsidR="00560DC4" w:rsidRDefault="00560DC4" w:rsidP="00560DC4">
      <w:pPr>
        <w:jc w:val="center"/>
        <w:rPr>
          <w:b/>
          <w:sz w:val="32"/>
        </w:rPr>
      </w:pPr>
      <w:r>
        <w:rPr>
          <w:b/>
          <w:sz w:val="32"/>
        </w:rPr>
        <w:t>ITIL</w:t>
      </w:r>
    </w:p>
    <w:p w14:paraId="28D95E85" w14:textId="77777777" w:rsidR="00560DC4" w:rsidRDefault="00560DC4" w:rsidP="00560DC4">
      <w:pPr>
        <w:tabs>
          <w:tab w:val="left" w:pos="1418"/>
        </w:tabs>
        <w:spacing w:line="240" w:lineRule="auto"/>
        <w:rPr>
          <w:sz w:val="20"/>
        </w:rPr>
      </w:pPr>
    </w:p>
    <w:p w14:paraId="7CFC372B" w14:textId="77777777" w:rsidR="00560DC4" w:rsidRPr="00560DC4" w:rsidRDefault="00560DC4" w:rsidP="00560DC4">
      <w:pPr>
        <w:pStyle w:val="Normalcondens"/>
        <w:spacing w:before="0" w:after="0"/>
        <w:jc w:val="center"/>
        <w:rPr>
          <w:b/>
          <w:color w:val="BA002A"/>
          <w:sz w:val="32"/>
          <w:szCs w:val="32"/>
        </w:rPr>
      </w:pPr>
      <w:r w:rsidRPr="00560DC4">
        <w:rPr>
          <w:b/>
          <w:color w:val="BA002A"/>
          <w:sz w:val="32"/>
          <w:szCs w:val="32"/>
        </w:rPr>
        <w:t xml:space="preserve">Corrigé d’examen </w:t>
      </w:r>
    </w:p>
    <w:p w14:paraId="5540BB49" w14:textId="2F5DBD42" w:rsidR="0065730B" w:rsidRDefault="0065730B"/>
    <w:p w14:paraId="3A32495F" w14:textId="6F97E361" w:rsidR="0065730B" w:rsidRPr="00560DC4" w:rsidRDefault="0065730B" w:rsidP="00560DC4">
      <w:pPr>
        <w:pStyle w:val="Normalcondens"/>
        <w:spacing w:before="0" w:after="0"/>
        <w:jc w:val="left"/>
        <w:rPr>
          <w:b/>
          <w:color w:val="BA002A"/>
          <w:sz w:val="32"/>
          <w:szCs w:val="32"/>
        </w:rPr>
      </w:pPr>
      <w:r w:rsidRPr="00560DC4">
        <w:rPr>
          <w:b/>
          <w:color w:val="BA002A"/>
          <w:sz w:val="32"/>
          <w:szCs w:val="32"/>
        </w:rPr>
        <w:t>Instructions</w:t>
      </w:r>
    </w:p>
    <w:p w14:paraId="4E9BBAC0" w14:textId="51A8B556" w:rsidR="00560DC4" w:rsidRDefault="00F24F90">
      <w:r>
        <w:t>Ce devoir contient 40 questions et il est noté sur 50 points</w:t>
      </w:r>
    </w:p>
    <w:p w14:paraId="6CB71C02" w14:textId="0E354367" w:rsidR="00F24F90" w:rsidRDefault="00F24F90">
      <w:r>
        <w:t>Il est composé de deux parties</w:t>
      </w:r>
    </w:p>
    <w:p w14:paraId="2C6779F8" w14:textId="2E7FDEF4" w:rsidR="00F24F90" w:rsidRDefault="006C65C4" w:rsidP="00F86378">
      <w:pPr>
        <w:pStyle w:val="Paragraphedeliste"/>
        <w:numPr>
          <w:ilvl w:val="0"/>
          <w:numId w:val="17"/>
        </w:numPr>
      </w:pPr>
      <w:r>
        <w:t>D</w:t>
      </w:r>
      <w:r w:rsidR="00F24F90">
        <w:t>es questions</w:t>
      </w:r>
      <w:r>
        <w:t xml:space="preserve"> abordant les notions d’ITIL (questions 1 à 22)</w:t>
      </w:r>
    </w:p>
    <w:p w14:paraId="482F61CD" w14:textId="77777777" w:rsidR="006C65C4" w:rsidRDefault="006C65C4" w:rsidP="006C65C4"/>
    <w:p w14:paraId="3114C690" w14:textId="0A9588B6" w:rsidR="006C65C4" w:rsidRDefault="006C65C4" w:rsidP="00F86378">
      <w:pPr>
        <w:pStyle w:val="Paragraphedeliste"/>
        <w:numPr>
          <w:ilvl w:val="0"/>
          <w:numId w:val="17"/>
        </w:numPr>
      </w:pPr>
      <w:r>
        <w:t>Des questions pratiques liées à un scénario (questions 23 à 40)</w:t>
      </w:r>
    </w:p>
    <w:p w14:paraId="36327AD4" w14:textId="679808F0" w:rsidR="0065730B" w:rsidRDefault="0065730B" w:rsidP="006C65C4">
      <w:pPr>
        <w:ind w:left="709"/>
      </w:pPr>
      <w:r>
        <w:t>1. Lisez soigneusement le scénario afin de répondre aux questions.</w:t>
      </w:r>
    </w:p>
    <w:p w14:paraId="257C3026" w14:textId="0A56CC2F" w:rsidR="0065730B" w:rsidRDefault="0065730B" w:rsidP="006C65C4">
      <w:pPr>
        <w:ind w:left="709"/>
      </w:pPr>
      <w:r>
        <w:t>2. Le scénario ne se base pas sur des organisations réelles. Toutes similitude</w:t>
      </w:r>
      <w:r w:rsidR="00CE71EF">
        <w:t>s</w:t>
      </w:r>
      <w:r>
        <w:t xml:space="preserve"> avec des organisation</w:t>
      </w:r>
      <w:r w:rsidR="00560DC4">
        <w:t>s</w:t>
      </w:r>
      <w:r>
        <w:t xml:space="preserve"> connues est une coïncidence.</w:t>
      </w:r>
    </w:p>
    <w:p w14:paraId="33DD4ADA" w14:textId="25AA61E5" w:rsidR="0065730B" w:rsidRDefault="0065730B"/>
    <w:p w14:paraId="147A5560" w14:textId="5F126613" w:rsidR="006C65C4" w:rsidRPr="006C65C4" w:rsidRDefault="006C65C4" w:rsidP="006C65C4">
      <w:pPr>
        <w:pStyle w:val="Normalcondens"/>
        <w:spacing w:before="0" w:after="0"/>
        <w:jc w:val="left"/>
        <w:rPr>
          <w:b/>
          <w:color w:val="BA002A"/>
          <w:sz w:val="32"/>
          <w:szCs w:val="32"/>
        </w:rPr>
      </w:pPr>
      <w:r w:rsidRPr="006C65C4">
        <w:rPr>
          <w:b/>
          <w:color w:val="BA002A"/>
          <w:sz w:val="32"/>
          <w:szCs w:val="32"/>
        </w:rPr>
        <w:t>1ère partie</w:t>
      </w:r>
    </w:p>
    <w:p w14:paraId="66924511" w14:textId="600E5014" w:rsidR="00346395" w:rsidRDefault="00346395" w:rsidP="00346395"/>
    <w:p w14:paraId="202303A2" w14:textId="73840608" w:rsidR="00346395" w:rsidRDefault="006C65C4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346395">
        <w:t xml:space="preserve">Parmi les parties prenantes suivantes, laquelle est la </w:t>
      </w:r>
      <w:r w:rsidR="00346395" w:rsidRPr="006C65C4">
        <w:rPr>
          <w:b/>
          <w:bCs/>
        </w:rPr>
        <w:t>mieux</w:t>
      </w:r>
      <w:r w:rsidR="00346395">
        <w:t xml:space="preserve"> placée pour définir la valeur d’un service ?</w:t>
      </w:r>
    </w:p>
    <w:p w14:paraId="03390220" w14:textId="15F0C72E" w:rsidR="00346395" w:rsidRDefault="00346395" w:rsidP="006C65C4">
      <w:pPr>
        <w:spacing w:after="0" w:line="240" w:lineRule="auto"/>
      </w:pPr>
    </w:p>
    <w:p w14:paraId="63167CDF" w14:textId="6FDFFD7D" w:rsidR="00346395" w:rsidRDefault="00346395" w:rsidP="00F86378">
      <w:pPr>
        <w:pStyle w:val="Paragraphedeliste"/>
        <w:numPr>
          <w:ilvl w:val="0"/>
          <w:numId w:val="18"/>
        </w:numPr>
        <w:ind w:left="1134"/>
      </w:pPr>
      <w:r>
        <w:t xml:space="preserve">Le sénior management </w:t>
      </w:r>
      <w:r w:rsidR="00854498">
        <w:t>des Technologie</w:t>
      </w:r>
      <w:r w:rsidR="007F58A1">
        <w:t>s</w:t>
      </w:r>
      <w:r w:rsidR="00854498">
        <w:t xml:space="preserve"> de l’Information</w:t>
      </w:r>
    </w:p>
    <w:p w14:paraId="3EB16B27" w14:textId="6B027015" w:rsidR="00346395" w:rsidRDefault="00854498" w:rsidP="00F86378">
      <w:pPr>
        <w:pStyle w:val="Paragraphedeliste"/>
        <w:numPr>
          <w:ilvl w:val="0"/>
          <w:numId w:val="18"/>
        </w:numPr>
        <w:ind w:left="1134"/>
      </w:pPr>
      <w:r>
        <w:t>La gestion financière des services informatique</w:t>
      </w:r>
      <w:r w:rsidR="004F39FD">
        <w:t>s</w:t>
      </w:r>
    </w:p>
    <w:p w14:paraId="43A8580F" w14:textId="77777777" w:rsidR="00854498" w:rsidRPr="00854498" w:rsidRDefault="00854498" w:rsidP="00F86378">
      <w:pPr>
        <w:pStyle w:val="Paragraphedeliste"/>
        <w:numPr>
          <w:ilvl w:val="0"/>
          <w:numId w:val="18"/>
        </w:numPr>
        <w:ind w:left="1134"/>
        <w:rPr>
          <w:highlight w:val="yellow"/>
        </w:rPr>
      </w:pPr>
      <w:r w:rsidRPr="00854498">
        <w:rPr>
          <w:highlight w:val="yellow"/>
        </w:rPr>
        <w:t>Les clients</w:t>
      </w:r>
    </w:p>
    <w:p w14:paraId="41958B24" w14:textId="28EDE4AD" w:rsidR="00346395" w:rsidRDefault="00854498" w:rsidP="00F86378">
      <w:pPr>
        <w:pStyle w:val="Paragraphedeliste"/>
        <w:numPr>
          <w:ilvl w:val="0"/>
          <w:numId w:val="18"/>
        </w:numPr>
        <w:ind w:left="1134"/>
      </w:pPr>
      <w:r>
        <w:t>Les fournisseurs</w:t>
      </w:r>
    </w:p>
    <w:p w14:paraId="3FC0410C" w14:textId="77777777" w:rsidR="00346395" w:rsidRDefault="00346395" w:rsidP="006C65C4">
      <w:pPr>
        <w:spacing w:after="0" w:line="240" w:lineRule="auto"/>
      </w:pPr>
    </w:p>
    <w:p w14:paraId="653E9B70" w14:textId="77777777" w:rsidR="00C9773F" w:rsidRDefault="00C9773F" w:rsidP="00F86378">
      <w:pPr>
        <w:pStyle w:val="Paragraphedeliste"/>
        <w:numPr>
          <w:ilvl w:val="0"/>
          <w:numId w:val="1"/>
        </w:numPr>
      </w:pPr>
      <w:r>
        <w:t>(1 point) Quel processus peut aider à identifier et résoudre des incidents et des problèmes associés à la performance d’un service ou d’un composant ?</w:t>
      </w:r>
    </w:p>
    <w:p w14:paraId="2DDE15B8" w14:textId="77777777" w:rsidR="00C9773F" w:rsidRDefault="00C9773F" w:rsidP="001F57C2">
      <w:pPr>
        <w:spacing w:after="0" w:line="240" w:lineRule="auto"/>
      </w:pPr>
    </w:p>
    <w:p w14:paraId="3BF3FB40" w14:textId="77777777" w:rsidR="00C9773F" w:rsidRPr="00666467" w:rsidRDefault="00C9773F" w:rsidP="00F86378">
      <w:pPr>
        <w:pStyle w:val="Paragraphedeliste"/>
        <w:numPr>
          <w:ilvl w:val="1"/>
          <w:numId w:val="19"/>
        </w:numPr>
        <w:rPr>
          <w:highlight w:val="yellow"/>
        </w:rPr>
      </w:pPr>
      <w:r w:rsidRPr="00666467">
        <w:rPr>
          <w:highlight w:val="yellow"/>
        </w:rPr>
        <w:t>La gestion de la capacité</w:t>
      </w:r>
    </w:p>
    <w:p w14:paraId="19FAA410" w14:textId="77777777" w:rsidR="00C9773F" w:rsidRDefault="00C9773F" w:rsidP="00F86378">
      <w:pPr>
        <w:pStyle w:val="Paragraphedeliste"/>
        <w:numPr>
          <w:ilvl w:val="1"/>
          <w:numId w:val="19"/>
        </w:numPr>
      </w:pPr>
      <w:r>
        <w:t>La gestion des fournisseurs</w:t>
      </w:r>
    </w:p>
    <w:p w14:paraId="3F74BD2C" w14:textId="77777777" w:rsidR="00C9773F" w:rsidRDefault="00C9773F" w:rsidP="00F86378">
      <w:pPr>
        <w:pStyle w:val="Paragraphedeliste"/>
        <w:numPr>
          <w:ilvl w:val="1"/>
          <w:numId w:val="19"/>
        </w:numPr>
      </w:pPr>
      <w:r>
        <w:t>La gestion de la technologie</w:t>
      </w:r>
    </w:p>
    <w:p w14:paraId="7C8A2622" w14:textId="77777777" w:rsidR="00C9773F" w:rsidRDefault="00C9773F" w:rsidP="00F86378">
      <w:pPr>
        <w:pStyle w:val="Paragraphedeliste"/>
        <w:numPr>
          <w:ilvl w:val="1"/>
          <w:numId w:val="19"/>
        </w:numPr>
      </w:pPr>
      <w:r>
        <w:t>La gestion des changements</w:t>
      </w:r>
    </w:p>
    <w:p w14:paraId="5AE5EECB" w14:textId="40C0CEE9" w:rsidR="00C9773F" w:rsidRDefault="00C9773F" w:rsidP="00C9773F"/>
    <w:p w14:paraId="3FCE8CC6" w14:textId="28B04D92" w:rsidR="00F815AA" w:rsidRDefault="00C10007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F815AA">
        <w:t xml:space="preserve">Parmi les énoncés suivants concernant le centre de services, </w:t>
      </w:r>
      <w:r w:rsidR="008A3A05">
        <w:t>lesquels</w:t>
      </w:r>
      <w:r w:rsidR="00F815AA">
        <w:t xml:space="preserve"> sont </w:t>
      </w:r>
      <w:r w:rsidR="00F815AA" w:rsidRPr="006C65C4">
        <w:rPr>
          <w:b/>
          <w:bCs/>
        </w:rPr>
        <w:t>corrects</w:t>
      </w:r>
      <w:r w:rsidR="00F815AA">
        <w:t> ?</w:t>
      </w:r>
    </w:p>
    <w:p w14:paraId="12256819" w14:textId="165A607C" w:rsidR="00F815AA" w:rsidRDefault="00F815AA" w:rsidP="00F86378">
      <w:pPr>
        <w:pStyle w:val="Paragraphedeliste"/>
        <w:numPr>
          <w:ilvl w:val="1"/>
          <w:numId w:val="6"/>
        </w:numPr>
      </w:pPr>
      <w:r>
        <w:t xml:space="preserve">Il </w:t>
      </w:r>
      <w:r w:rsidR="00C10007">
        <w:t>fournit</w:t>
      </w:r>
      <w:r>
        <w:t xml:space="preserve"> un point de contact unique entre le fournisseur de service et les utilisateurs</w:t>
      </w:r>
    </w:p>
    <w:p w14:paraId="647DA5F3" w14:textId="3B671E5E" w:rsidR="00F815AA" w:rsidRDefault="00F815AA" w:rsidP="00F86378">
      <w:pPr>
        <w:pStyle w:val="Paragraphedeliste"/>
        <w:numPr>
          <w:ilvl w:val="1"/>
          <w:numId w:val="6"/>
        </w:numPr>
      </w:pPr>
      <w:r>
        <w:t>Il gère les incidents et les demandes de service</w:t>
      </w:r>
    </w:p>
    <w:p w14:paraId="7E04DB74" w14:textId="693102F2" w:rsidR="00F815AA" w:rsidRPr="005F470E" w:rsidRDefault="00C10007" w:rsidP="00F86378">
      <w:pPr>
        <w:pStyle w:val="Paragraphedeliste"/>
        <w:numPr>
          <w:ilvl w:val="1"/>
          <w:numId w:val="6"/>
        </w:numPr>
      </w:pPr>
      <w:r w:rsidRPr="005F470E">
        <w:t>Il s’agit d’un processus de gestion des services</w:t>
      </w:r>
      <w:r w:rsidRPr="005F470E">
        <w:br/>
      </w:r>
      <w:r w:rsidRPr="005F470E">
        <w:rPr>
          <w:color w:val="4472C4" w:themeColor="accent1"/>
        </w:rPr>
        <w:t>Non ce n’est pas un processus mais d’une fonction dans le sens ITIL</w:t>
      </w:r>
    </w:p>
    <w:p w14:paraId="7ABCB318" w14:textId="718818EA" w:rsidR="00C10007" w:rsidRDefault="00C10007" w:rsidP="00F86378">
      <w:pPr>
        <w:pStyle w:val="Paragraphedeliste"/>
        <w:numPr>
          <w:ilvl w:val="1"/>
          <w:numId w:val="6"/>
        </w:numPr>
      </w:pPr>
      <w:r>
        <w:t>Le personnel du centre de services essaie de restaurer le service aussi rapidement que possible</w:t>
      </w:r>
    </w:p>
    <w:p w14:paraId="0D30B595" w14:textId="77777777" w:rsidR="00C10007" w:rsidRDefault="00C10007" w:rsidP="001F57C2">
      <w:pPr>
        <w:spacing w:after="0" w:line="240" w:lineRule="auto"/>
      </w:pPr>
    </w:p>
    <w:p w14:paraId="6C80BB4E" w14:textId="7DF22C4B" w:rsidR="00C10007" w:rsidRPr="00C10007" w:rsidRDefault="00C10007" w:rsidP="00F86378">
      <w:pPr>
        <w:pStyle w:val="Paragraphedeliste"/>
        <w:numPr>
          <w:ilvl w:val="1"/>
          <w:numId w:val="20"/>
        </w:numPr>
        <w:rPr>
          <w:highlight w:val="yellow"/>
        </w:rPr>
      </w:pPr>
      <w:r w:rsidRPr="00C10007">
        <w:rPr>
          <w:highlight w:val="yellow"/>
        </w:rPr>
        <w:t>1,2 et 4 seulement</w:t>
      </w:r>
    </w:p>
    <w:p w14:paraId="4E9A2FEF" w14:textId="3CE047FB" w:rsidR="00C10007" w:rsidRDefault="00C10007" w:rsidP="00F86378">
      <w:pPr>
        <w:pStyle w:val="Paragraphedeliste"/>
        <w:numPr>
          <w:ilvl w:val="1"/>
          <w:numId w:val="20"/>
        </w:numPr>
      </w:pPr>
      <w:r>
        <w:t>2 et 4 seulement</w:t>
      </w:r>
    </w:p>
    <w:p w14:paraId="03364BEB" w14:textId="72AE5F40" w:rsidR="00C10007" w:rsidRDefault="00C10007" w:rsidP="00F86378">
      <w:pPr>
        <w:pStyle w:val="Paragraphedeliste"/>
        <w:numPr>
          <w:ilvl w:val="1"/>
          <w:numId w:val="20"/>
        </w:numPr>
      </w:pPr>
      <w:r>
        <w:t>2 et 3 seulement</w:t>
      </w:r>
    </w:p>
    <w:p w14:paraId="26891EA6" w14:textId="6A10FC5E" w:rsidR="00C10007" w:rsidRDefault="00C10007" w:rsidP="00F86378">
      <w:pPr>
        <w:pStyle w:val="Paragraphedeliste"/>
        <w:numPr>
          <w:ilvl w:val="1"/>
          <w:numId w:val="20"/>
        </w:numPr>
      </w:pPr>
      <w:r>
        <w:t>Tous les énoncés</w:t>
      </w:r>
    </w:p>
    <w:p w14:paraId="361CAD8C" w14:textId="3C378643" w:rsidR="005F470E" w:rsidRDefault="005F470E" w:rsidP="00C9773F"/>
    <w:p w14:paraId="4206D91B" w14:textId="77777777" w:rsidR="00C9773F" w:rsidRDefault="00C9773F" w:rsidP="00F86378">
      <w:pPr>
        <w:pStyle w:val="Paragraphedeliste"/>
        <w:numPr>
          <w:ilvl w:val="0"/>
          <w:numId w:val="1"/>
        </w:numPr>
      </w:pPr>
      <w:r>
        <w:t xml:space="preserve">(1 point) Parmi les énumérations suivantes des quatre étapes du cycle de Deming, laquelle est </w:t>
      </w:r>
      <w:r w:rsidRPr="006C65C4">
        <w:rPr>
          <w:b/>
          <w:bCs/>
        </w:rPr>
        <w:t>correcte</w:t>
      </w:r>
    </w:p>
    <w:p w14:paraId="1BC3C836" w14:textId="77777777" w:rsidR="00C9773F" w:rsidRDefault="00C9773F" w:rsidP="001F57C2">
      <w:pPr>
        <w:spacing w:after="0" w:line="240" w:lineRule="auto"/>
      </w:pPr>
    </w:p>
    <w:p w14:paraId="40E48C92" w14:textId="77777777" w:rsidR="00C9773F" w:rsidRDefault="00C9773F" w:rsidP="00F86378">
      <w:pPr>
        <w:pStyle w:val="Paragraphedeliste"/>
        <w:numPr>
          <w:ilvl w:val="1"/>
          <w:numId w:val="21"/>
        </w:numPr>
      </w:pPr>
      <w:r>
        <w:t>Planifier, Mesurer, Surveiller, Rapporter</w:t>
      </w:r>
    </w:p>
    <w:p w14:paraId="1AF1856C" w14:textId="77777777" w:rsidR="00C9773F" w:rsidRDefault="00C9773F" w:rsidP="00F86378">
      <w:pPr>
        <w:pStyle w:val="Paragraphedeliste"/>
        <w:numPr>
          <w:ilvl w:val="1"/>
          <w:numId w:val="21"/>
        </w:numPr>
      </w:pPr>
      <w:r>
        <w:t>Planifier, Vérifier, Réagir, implémenter</w:t>
      </w:r>
    </w:p>
    <w:p w14:paraId="3E98458B" w14:textId="77777777" w:rsidR="00C9773F" w:rsidRDefault="00C9773F" w:rsidP="00F86378">
      <w:pPr>
        <w:pStyle w:val="Paragraphedeliste"/>
        <w:numPr>
          <w:ilvl w:val="1"/>
          <w:numId w:val="21"/>
        </w:numPr>
      </w:pPr>
      <w:r>
        <w:t>Planifier, Faire, Agir, Auditer</w:t>
      </w:r>
    </w:p>
    <w:p w14:paraId="72B0C002" w14:textId="77777777" w:rsidR="00C9773F" w:rsidRPr="00666467" w:rsidRDefault="00C9773F" w:rsidP="00F86378">
      <w:pPr>
        <w:pStyle w:val="Paragraphedeliste"/>
        <w:numPr>
          <w:ilvl w:val="1"/>
          <w:numId w:val="21"/>
        </w:numPr>
        <w:rPr>
          <w:highlight w:val="yellow"/>
        </w:rPr>
      </w:pPr>
      <w:r w:rsidRPr="00666467">
        <w:rPr>
          <w:highlight w:val="yellow"/>
        </w:rPr>
        <w:t>Planifier, Faire, Vérifier, Agir</w:t>
      </w:r>
      <w:r>
        <w:rPr>
          <w:highlight w:val="yellow"/>
        </w:rPr>
        <w:br/>
      </w:r>
      <w:r w:rsidRPr="00666467">
        <w:rPr>
          <w:color w:val="4472C4" w:themeColor="accent1"/>
        </w:rPr>
        <w:t xml:space="preserve">Plan, Do, check, </w:t>
      </w:r>
      <w:proofErr w:type="spellStart"/>
      <w:r w:rsidRPr="00666467">
        <w:rPr>
          <w:color w:val="4472C4" w:themeColor="accent1"/>
        </w:rPr>
        <w:t>Act</w:t>
      </w:r>
      <w:proofErr w:type="spellEnd"/>
    </w:p>
    <w:p w14:paraId="01C2F6C1" w14:textId="2C471749" w:rsidR="00C9773F" w:rsidRDefault="00C9773F" w:rsidP="00C9773F"/>
    <w:p w14:paraId="3E550B36" w14:textId="023E0C54" w:rsidR="00854498" w:rsidRDefault="00854498" w:rsidP="00F86378">
      <w:pPr>
        <w:pStyle w:val="Paragraphedeliste"/>
        <w:numPr>
          <w:ilvl w:val="0"/>
          <w:numId w:val="1"/>
        </w:numPr>
      </w:pPr>
      <w:r>
        <w:t>(1 point)</w:t>
      </w:r>
      <w:r w:rsidR="006C65C4">
        <w:t xml:space="preserve"> </w:t>
      </w:r>
      <w:r>
        <w:t>Quels rôles sont définis dans le modèle RACI ?</w:t>
      </w:r>
    </w:p>
    <w:p w14:paraId="2108DE44" w14:textId="77777777" w:rsidR="00854498" w:rsidRDefault="00854498" w:rsidP="006C65C4">
      <w:pPr>
        <w:spacing w:after="0" w:line="240" w:lineRule="auto"/>
      </w:pPr>
    </w:p>
    <w:p w14:paraId="53921D18" w14:textId="205C0566" w:rsidR="00854498" w:rsidRDefault="00854498" w:rsidP="00F86378">
      <w:pPr>
        <w:pStyle w:val="Paragraphedeliste"/>
        <w:numPr>
          <w:ilvl w:val="1"/>
          <w:numId w:val="22"/>
        </w:numPr>
      </w:pPr>
      <w:r>
        <w:t>Responsable, Atteignable, Consulté, Informé</w:t>
      </w:r>
    </w:p>
    <w:p w14:paraId="0547D7CD" w14:textId="05EA2B44" w:rsidR="00854498" w:rsidRDefault="00854498" w:rsidP="00F86378">
      <w:pPr>
        <w:pStyle w:val="Paragraphedeliste"/>
        <w:numPr>
          <w:ilvl w:val="1"/>
          <w:numId w:val="22"/>
        </w:numPr>
      </w:pPr>
      <w:r>
        <w:t>Réaliste, Imputable (</w:t>
      </w:r>
      <w:proofErr w:type="spellStart"/>
      <w:r>
        <w:t>accountable</w:t>
      </w:r>
      <w:proofErr w:type="spellEnd"/>
      <w:r>
        <w:t>), Consulté, Informé</w:t>
      </w:r>
    </w:p>
    <w:p w14:paraId="6DFB3C3B" w14:textId="77777777" w:rsidR="00854498" w:rsidRPr="00854498" w:rsidRDefault="00854498" w:rsidP="00F86378">
      <w:pPr>
        <w:pStyle w:val="Paragraphedeliste"/>
        <w:numPr>
          <w:ilvl w:val="1"/>
          <w:numId w:val="22"/>
        </w:numPr>
        <w:rPr>
          <w:highlight w:val="yellow"/>
        </w:rPr>
      </w:pPr>
      <w:r w:rsidRPr="00854498">
        <w:rPr>
          <w:highlight w:val="yellow"/>
        </w:rPr>
        <w:t>Responsable, Imputable (</w:t>
      </w:r>
      <w:proofErr w:type="spellStart"/>
      <w:r w:rsidRPr="00854498">
        <w:rPr>
          <w:highlight w:val="yellow"/>
        </w:rPr>
        <w:t>accountable</w:t>
      </w:r>
      <w:proofErr w:type="spellEnd"/>
      <w:r w:rsidRPr="00854498">
        <w:rPr>
          <w:highlight w:val="yellow"/>
        </w:rPr>
        <w:t>), Consulté, Informé</w:t>
      </w:r>
    </w:p>
    <w:p w14:paraId="038A7279" w14:textId="00ACAB2E" w:rsidR="00854498" w:rsidRDefault="00854498" w:rsidP="00F86378">
      <w:pPr>
        <w:pStyle w:val="Paragraphedeliste"/>
        <w:numPr>
          <w:ilvl w:val="1"/>
          <w:numId w:val="22"/>
        </w:numPr>
      </w:pPr>
      <w:r>
        <w:t>Responsable, Imputable (</w:t>
      </w:r>
      <w:proofErr w:type="spellStart"/>
      <w:r>
        <w:t>accountable</w:t>
      </w:r>
      <w:proofErr w:type="spellEnd"/>
      <w:r>
        <w:t>), Corrigé, Informé</w:t>
      </w:r>
    </w:p>
    <w:p w14:paraId="42744BB2" w14:textId="0397D7DC" w:rsidR="00854498" w:rsidRDefault="00854498" w:rsidP="00854498"/>
    <w:p w14:paraId="7340D18F" w14:textId="553E5C70" w:rsidR="00854498" w:rsidRDefault="00854498" w:rsidP="00F86378">
      <w:pPr>
        <w:pStyle w:val="Paragraphedeliste"/>
        <w:numPr>
          <w:ilvl w:val="0"/>
          <w:numId w:val="1"/>
        </w:numPr>
      </w:pPr>
      <w:r>
        <w:t>(1 point)</w:t>
      </w:r>
      <w:r w:rsidR="006C34F2">
        <w:t xml:space="preserve"> </w:t>
      </w:r>
      <w:r>
        <w:t>Quelle phase du cycle de vie des services détermine quels services devraient être offert, et à qui ?</w:t>
      </w:r>
    </w:p>
    <w:p w14:paraId="78E97243" w14:textId="103EA05B" w:rsidR="00854498" w:rsidRDefault="00854498" w:rsidP="00C9773F"/>
    <w:p w14:paraId="4D9A6F91" w14:textId="315FFFB0" w:rsidR="00854498" w:rsidRDefault="00854498" w:rsidP="00854498">
      <w:pPr>
        <w:tabs>
          <w:tab w:val="left" w:leader="dot" w:pos="9922"/>
        </w:tabs>
        <w:ind w:left="360"/>
      </w:pPr>
      <w:r>
        <w:tab/>
      </w:r>
    </w:p>
    <w:p w14:paraId="57D19FD8" w14:textId="42C498FB" w:rsidR="00854498" w:rsidRPr="00854498" w:rsidRDefault="00854498" w:rsidP="00C9773F">
      <w:pPr>
        <w:rPr>
          <w:color w:val="4472C4" w:themeColor="accent1"/>
        </w:rPr>
      </w:pPr>
      <w:r w:rsidRPr="00854498">
        <w:rPr>
          <w:color w:val="4472C4" w:themeColor="accent1"/>
        </w:rPr>
        <w:t>La stratégie des services</w:t>
      </w:r>
    </w:p>
    <w:p w14:paraId="45C4214F" w14:textId="546D0EC0" w:rsidR="00854498" w:rsidRDefault="00854498" w:rsidP="00C9773F"/>
    <w:p w14:paraId="76DBC253" w14:textId="3D883E2B" w:rsidR="006C34F2" w:rsidRDefault="00B1472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6C34F2">
        <w:t>Comment le client détermine la valeur d’un service ?</w:t>
      </w:r>
    </w:p>
    <w:p w14:paraId="06D1ECD9" w14:textId="4831C4E4" w:rsidR="006C34F2" w:rsidRDefault="006C34F2" w:rsidP="00C9773F"/>
    <w:p w14:paraId="72CF7520" w14:textId="77777777" w:rsidR="006C34F2" w:rsidRDefault="006C34F2" w:rsidP="006C34F2">
      <w:pPr>
        <w:tabs>
          <w:tab w:val="left" w:leader="dot" w:pos="9922"/>
        </w:tabs>
        <w:ind w:left="360"/>
      </w:pPr>
      <w:r>
        <w:tab/>
      </w:r>
    </w:p>
    <w:p w14:paraId="323122C4" w14:textId="717717D2" w:rsidR="006C34F2" w:rsidRPr="006C34F2" w:rsidRDefault="006C34F2" w:rsidP="00C9773F">
      <w:pPr>
        <w:rPr>
          <w:color w:val="4472C4" w:themeColor="accent1"/>
        </w:rPr>
      </w:pPr>
      <w:r w:rsidRPr="006C34F2">
        <w:rPr>
          <w:color w:val="4472C4" w:themeColor="accent1"/>
        </w:rPr>
        <w:t xml:space="preserve">Le client détermine la valeur d’un service par </w:t>
      </w:r>
      <w:r w:rsidRPr="006C34F2">
        <w:rPr>
          <w:b/>
          <w:bCs/>
          <w:color w:val="4472C4" w:themeColor="accent1"/>
        </w:rPr>
        <w:t>l’utilité</w:t>
      </w:r>
      <w:r w:rsidRPr="006C34F2">
        <w:rPr>
          <w:color w:val="4472C4" w:themeColor="accent1"/>
        </w:rPr>
        <w:t xml:space="preserve"> que lui rend le service pour faire son business, la </w:t>
      </w:r>
      <w:r w:rsidRPr="006C34F2">
        <w:rPr>
          <w:b/>
          <w:bCs/>
          <w:color w:val="4472C4" w:themeColor="accent1"/>
        </w:rPr>
        <w:t>garantie</w:t>
      </w:r>
      <w:r w:rsidRPr="006C34F2">
        <w:rPr>
          <w:color w:val="4472C4" w:themeColor="accent1"/>
        </w:rPr>
        <w:t xml:space="preserve"> apportée par le service pour pourvoir assurer la réalisation de son business et l’utilité et la garantie déterminent le </w:t>
      </w:r>
      <w:r w:rsidRPr="006C34F2">
        <w:rPr>
          <w:b/>
          <w:bCs/>
          <w:color w:val="4472C4" w:themeColor="accent1"/>
        </w:rPr>
        <w:t>prix</w:t>
      </w:r>
      <w:r w:rsidRPr="006C34F2">
        <w:rPr>
          <w:color w:val="4472C4" w:themeColor="accent1"/>
        </w:rPr>
        <w:t xml:space="preserve"> que le client est prêt à payer pour le service</w:t>
      </w:r>
    </w:p>
    <w:p w14:paraId="490A8FDE" w14:textId="77777777" w:rsidR="006C34F2" w:rsidRDefault="006C34F2" w:rsidP="00C9773F"/>
    <w:p w14:paraId="0CEDF573" w14:textId="1CE126E8" w:rsidR="005F470E" w:rsidRDefault="005F470E" w:rsidP="00F86378">
      <w:pPr>
        <w:pStyle w:val="Paragraphedeliste"/>
        <w:numPr>
          <w:ilvl w:val="0"/>
          <w:numId w:val="1"/>
        </w:numPr>
      </w:pPr>
      <w:r>
        <w:t>(1poin</w:t>
      </w:r>
      <w:r w:rsidR="00A339FC">
        <w:t>t</w:t>
      </w:r>
      <w:r>
        <w:t xml:space="preserve">) Parmi les énoncés suivants concernant les fonctions, lesquels sont </w:t>
      </w:r>
      <w:r w:rsidRPr="006C65C4">
        <w:rPr>
          <w:b/>
          <w:bCs/>
        </w:rPr>
        <w:t>corrects</w:t>
      </w:r>
      <w:r>
        <w:t> ?</w:t>
      </w:r>
    </w:p>
    <w:p w14:paraId="56923615" w14:textId="2FC0FD71" w:rsidR="005F470E" w:rsidRDefault="005F470E" w:rsidP="00F86378">
      <w:pPr>
        <w:pStyle w:val="Paragraphedeliste"/>
        <w:numPr>
          <w:ilvl w:val="0"/>
          <w:numId w:val="7"/>
        </w:numPr>
      </w:pPr>
      <w:r>
        <w:t>Ils peuvent inclure des outils</w:t>
      </w:r>
    </w:p>
    <w:p w14:paraId="19C7ADEC" w14:textId="130C79F6" w:rsidR="005F470E" w:rsidRDefault="005F470E" w:rsidP="00F86378">
      <w:pPr>
        <w:pStyle w:val="Paragraphedeliste"/>
        <w:numPr>
          <w:ilvl w:val="0"/>
          <w:numId w:val="7"/>
        </w:numPr>
      </w:pPr>
      <w:r>
        <w:t>Ce sont des groupes qui utilisent des ressources pour mener à bien une ou plusieurs activités</w:t>
      </w:r>
    </w:p>
    <w:p w14:paraId="60AF9042" w14:textId="7A29F7BE" w:rsidR="005F470E" w:rsidRDefault="005F470E" w:rsidP="00F86378">
      <w:pPr>
        <w:pStyle w:val="Paragraphedeliste"/>
        <w:numPr>
          <w:ilvl w:val="0"/>
          <w:numId w:val="7"/>
        </w:numPr>
      </w:pPr>
      <w:r>
        <w:t>Une personne ou un groupe peut remplir plusieurs fonctions</w:t>
      </w:r>
    </w:p>
    <w:p w14:paraId="37122910" w14:textId="34B2177B" w:rsidR="005F470E" w:rsidRDefault="005F470E" w:rsidP="00F86378">
      <w:pPr>
        <w:pStyle w:val="Paragraphedeliste"/>
        <w:numPr>
          <w:ilvl w:val="0"/>
          <w:numId w:val="7"/>
        </w:numPr>
      </w:pPr>
      <w:r>
        <w:lastRenderedPageBreak/>
        <w:t>Comparés aux processus, ils sont plus onéreux à mettre en œuvre</w:t>
      </w:r>
      <w:r>
        <w:br/>
      </w:r>
      <w:r w:rsidRPr="005F470E">
        <w:rPr>
          <w:color w:val="4472C4" w:themeColor="accent1"/>
        </w:rPr>
        <w:t>La notion de coût ne concerne pas les fonctions</w:t>
      </w:r>
    </w:p>
    <w:p w14:paraId="056907D3" w14:textId="0D0B5A95" w:rsidR="005F470E" w:rsidRDefault="005F470E" w:rsidP="001F57C2">
      <w:pPr>
        <w:spacing w:after="0" w:line="240" w:lineRule="auto"/>
      </w:pPr>
    </w:p>
    <w:p w14:paraId="6387DC18" w14:textId="77777777" w:rsidR="005F470E" w:rsidRDefault="005F470E" w:rsidP="00F86378">
      <w:pPr>
        <w:pStyle w:val="Paragraphedeliste"/>
        <w:numPr>
          <w:ilvl w:val="0"/>
          <w:numId w:val="23"/>
        </w:numPr>
      </w:pPr>
      <w:r>
        <w:t>Aucun</w:t>
      </w:r>
    </w:p>
    <w:p w14:paraId="55C0CC24" w14:textId="77777777" w:rsidR="005F470E" w:rsidRPr="005F470E" w:rsidRDefault="005F470E" w:rsidP="00F86378">
      <w:pPr>
        <w:pStyle w:val="Paragraphedeliste"/>
        <w:numPr>
          <w:ilvl w:val="0"/>
          <w:numId w:val="23"/>
        </w:numPr>
        <w:rPr>
          <w:highlight w:val="yellow"/>
        </w:rPr>
      </w:pPr>
      <w:r w:rsidRPr="005F470E">
        <w:rPr>
          <w:highlight w:val="yellow"/>
        </w:rPr>
        <w:t>1,2 et 3 seulement</w:t>
      </w:r>
    </w:p>
    <w:p w14:paraId="5983FADC" w14:textId="56DCF57C" w:rsidR="005F470E" w:rsidRDefault="005F470E" w:rsidP="00F86378">
      <w:pPr>
        <w:pStyle w:val="Paragraphedeliste"/>
        <w:numPr>
          <w:ilvl w:val="0"/>
          <w:numId w:val="23"/>
        </w:numPr>
      </w:pPr>
      <w:r>
        <w:t>1,2 et 4 seulement</w:t>
      </w:r>
    </w:p>
    <w:p w14:paraId="75C26DEF" w14:textId="0DE2EE8F" w:rsidR="005F470E" w:rsidRDefault="005F470E" w:rsidP="00F86378">
      <w:pPr>
        <w:pStyle w:val="Paragraphedeliste"/>
        <w:numPr>
          <w:ilvl w:val="0"/>
          <w:numId w:val="23"/>
        </w:numPr>
      </w:pPr>
      <w:r>
        <w:t>Tous ces énoncés</w:t>
      </w:r>
    </w:p>
    <w:p w14:paraId="78830260" w14:textId="6B9A4163" w:rsidR="005F470E" w:rsidRDefault="005F470E" w:rsidP="00C9773F"/>
    <w:p w14:paraId="2E2AFBAB" w14:textId="77777777" w:rsidR="005D20E1" w:rsidRDefault="005D20E1" w:rsidP="00F86378">
      <w:pPr>
        <w:pStyle w:val="Paragraphedeliste"/>
        <w:numPr>
          <w:ilvl w:val="0"/>
          <w:numId w:val="1"/>
        </w:numPr>
      </w:pPr>
      <w:r>
        <w:t>(1 point) Parmi les éléments suivants, lesquels pourraient être considérés comme des parties prenantes dans le cadre d’un projet de gestion de services ?</w:t>
      </w:r>
    </w:p>
    <w:p w14:paraId="4205A331" w14:textId="77777777" w:rsidR="005D20E1" w:rsidRDefault="005D20E1" w:rsidP="00F86378">
      <w:pPr>
        <w:pStyle w:val="Paragraphedeliste"/>
        <w:numPr>
          <w:ilvl w:val="1"/>
          <w:numId w:val="10"/>
        </w:numPr>
      </w:pPr>
      <w:r>
        <w:t>Les utilisateurs</w:t>
      </w:r>
    </w:p>
    <w:p w14:paraId="6D5260FF" w14:textId="77777777" w:rsidR="005D20E1" w:rsidRDefault="005D20E1" w:rsidP="00F86378">
      <w:pPr>
        <w:pStyle w:val="Paragraphedeliste"/>
        <w:numPr>
          <w:ilvl w:val="1"/>
          <w:numId w:val="10"/>
        </w:numPr>
      </w:pPr>
      <w:r>
        <w:t>Les clients</w:t>
      </w:r>
    </w:p>
    <w:p w14:paraId="0C5FFA72" w14:textId="77777777" w:rsidR="005D20E1" w:rsidRDefault="005D20E1" w:rsidP="00F86378">
      <w:pPr>
        <w:pStyle w:val="Paragraphedeliste"/>
        <w:numPr>
          <w:ilvl w:val="1"/>
          <w:numId w:val="10"/>
        </w:numPr>
      </w:pPr>
      <w:r>
        <w:t>Les fournisseurs</w:t>
      </w:r>
    </w:p>
    <w:p w14:paraId="591798CA" w14:textId="77777777" w:rsidR="005D20E1" w:rsidRDefault="005D20E1" w:rsidP="00F86378">
      <w:pPr>
        <w:pStyle w:val="Paragraphedeliste"/>
        <w:numPr>
          <w:ilvl w:val="1"/>
          <w:numId w:val="10"/>
        </w:numPr>
      </w:pPr>
      <w:r>
        <w:t>Les fonctions</w:t>
      </w:r>
    </w:p>
    <w:p w14:paraId="794D721E" w14:textId="77777777" w:rsidR="005D20E1" w:rsidRDefault="005D20E1" w:rsidP="005D20E1"/>
    <w:p w14:paraId="2B1FE8F4" w14:textId="77777777" w:rsidR="005D20E1" w:rsidRDefault="005D20E1" w:rsidP="00F86378">
      <w:pPr>
        <w:pStyle w:val="Paragraphedeliste"/>
        <w:numPr>
          <w:ilvl w:val="1"/>
          <w:numId w:val="24"/>
        </w:numPr>
      </w:pPr>
      <w:r>
        <w:t>1 et 2 seulement</w:t>
      </w:r>
    </w:p>
    <w:p w14:paraId="02389C74" w14:textId="77777777" w:rsidR="005D20E1" w:rsidRDefault="005D20E1" w:rsidP="00F86378">
      <w:pPr>
        <w:pStyle w:val="Paragraphedeliste"/>
        <w:numPr>
          <w:ilvl w:val="1"/>
          <w:numId w:val="24"/>
        </w:numPr>
      </w:pPr>
      <w:r>
        <w:t>3 et 4 seulement</w:t>
      </w:r>
    </w:p>
    <w:p w14:paraId="50D6D060" w14:textId="77777777" w:rsidR="005D20E1" w:rsidRDefault="005D20E1" w:rsidP="00F86378">
      <w:pPr>
        <w:pStyle w:val="Paragraphedeliste"/>
        <w:numPr>
          <w:ilvl w:val="1"/>
          <w:numId w:val="24"/>
        </w:numPr>
      </w:pPr>
      <w:r>
        <w:t>2 et 3 seulement</w:t>
      </w:r>
    </w:p>
    <w:p w14:paraId="5C04E298" w14:textId="77777777" w:rsidR="005D20E1" w:rsidRPr="001F57C2" w:rsidRDefault="005D20E1" w:rsidP="00F86378">
      <w:pPr>
        <w:pStyle w:val="Paragraphedeliste"/>
        <w:numPr>
          <w:ilvl w:val="1"/>
          <w:numId w:val="24"/>
        </w:numPr>
        <w:rPr>
          <w:highlight w:val="yellow"/>
        </w:rPr>
      </w:pPr>
      <w:r w:rsidRPr="001F57C2">
        <w:rPr>
          <w:highlight w:val="yellow"/>
        </w:rPr>
        <w:t>Tous</w:t>
      </w:r>
    </w:p>
    <w:p w14:paraId="4275CB64" w14:textId="77777777" w:rsidR="005D20E1" w:rsidRDefault="005D20E1" w:rsidP="005D20E1"/>
    <w:p w14:paraId="3C08A3EE" w14:textId="22AD9E3D" w:rsidR="005D20E1" w:rsidRDefault="005D20E1" w:rsidP="00F86378">
      <w:pPr>
        <w:pStyle w:val="Paragraphedeliste"/>
        <w:numPr>
          <w:ilvl w:val="0"/>
          <w:numId w:val="1"/>
        </w:numPr>
      </w:pPr>
      <w:r>
        <w:t>(1 point) Lequel des énoncés suivants est correct pour tout processus</w:t>
      </w:r>
    </w:p>
    <w:p w14:paraId="799C41E7" w14:textId="77777777" w:rsidR="006C65C4" w:rsidRDefault="006C65C4" w:rsidP="006C65C4"/>
    <w:p w14:paraId="3285AAD1" w14:textId="77777777" w:rsidR="005D20E1" w:rsidRDefault="005D20E1" w:rsidP="00F86378">
      <w:pPr>
        <w:pStyle w:val="Paragraphedeliste"/>
        <w:numPr>
          <w:ilvl w:val="1"/>
          <w:numId w:val="25"/>
        </w:numPr>
      </w:pPr>
      <w:r>
        <w:t>La définition des fonctions fait partie de sa conception</w:t>
      </w:r>
    </w:p>
    <w:p w14:paraId="4CF6E719" w14:textId="77777777" w:rsidR="005D20E1" w:rsidRPr="005D20E1" w:rsidRDefault="005D20E1" w:rsidP="00F86378">
      <w:pPr>
        <w:pStyle w:val="Paragraphedeliste"/>
        <w:numPr>
          <w:ilvl w:val="1"/>
          <w:numId w:val="25"/>
        </w:numPr>
        <w:rPr>
          <w:highlight w:val="yellow"/>
        </w:rPr>
      </w:pPr>
      <w:r w:rsidRPr="005D20E1">
        <w:rPr>
          <w:highlight w:val="yellow"/>
        </w:rPr>
        <w:t>Il délivre des résultats à un client où une partie prenante</w:t>
      </w:r>
    </w:p>
    <w:p w14:paraId="370C7563" w14:textId="77777777" w:rsidR="005D20E1" w:rsidRDefault="005D20E1" w:rsidP="00F86378">
      <w:pPr>
        <w:pStyle w:val="Paragraphedeliste"/>
        <w:numPr>
          <w:ilvl w:val="1"/>
          <w:numId w:val="25"/>
        </w:numPr>
      </w:pPr>
      <w:r>
        <w:t>Il est effectué par un fournisseur de services externe pour soutenir un client</w:t>
      </w:r>
    </w:p>
    <w:p w14:paraId="74001F7E" w14:textId="77777777" w:rsidR="005D20E1" w:rsidRDefault="005D20E1" w:rsidP="00F86378">
      <w:pPr>
        <w:pStyle w:val="Paragraphedeliste"/>
        <w:numPr>
          <w:ilvl w:val="1"/>
          <w:numId w:val="25"/>
        </w:numPr>
      </w:pPr>
      <w:r>
        <w:t>Il est une unité organisationnelle responsable des résultats spécifiques</w:t>
      </w:r>
    </w:p>
    <w:p w14:paraId="17CB6875" w14:textId="7172FCC9" w:rsidR="005D20E1" w:rsidRDefault="005D20E1" w:rsidP="00C9773F"/>
    <w:p w14:paraId="63589245" w14:textId="39DE8150" w:rsidR="005D20E1" w:rsidRDefault="00B1472F" w:rsidP="00F86378">
      <w:pPr>
        <w:pStyle w:val="Paragraphedeliste"/>
        <w:numPr>
          <w:ilvl w:val="0"/>
          <w:numId w:val="1"/>
        </w:numPr>
      </w:pPr>
      <w:r>
        <w:t>(1 point)</w:t>
      </w:r>
      <w:r w:rsidR="006C65C4">
        <w:t xml:space="preserve"> </w:t>
      </w:r>
      <w:r w:rsidR="005D20E1">
        <w:t>Parmi les aspects ci-dessous de conception des services, lesquels doivent être envisagés lors de la conception d’une solution ?</w:t>
      </w:r>
    </w:p>
    <w:p w14:paraId="3D04A2F4" w14:textId="44ABFCA3" w:rsidR="005D20E1" w:rsidRDefault="005D20E1" w:rsidP="00F86378">
      <w:pPr>
        <w:pStyle w:val="Paragraphedeliste"/>
        <w:numPr>
          <w:ilvl w:val="1"/>
          <w:numId w:val="11"/>
        </w:numPr>
      </w:pPr>
      <w:r>
        <w:t>Méthodes de mesure et métriques</w:t>
      </w:r>
    </w:p>
    <w:p w14:paraId="1507CF16" w14:textId="691CB605" w:rsidR="005D20E1" w:rsidRDefault="005D20E1" w:rsidP="00F86378">
      <w:pPr>
        <w:pStyle w:val="Paragraphedeliste"/>
        <w:numPr>
          <w:ilvl w:val="1"/>
          <w:numId w:val="11"/>
        </w:numPr>
      </w:pPr>
      <w:r>
        <w:t>Outils et systèmes d’information de gestion</w:t>
      </w:r>
    </w:p>
    <w:p w14:paraId="0D7FC020" w14:textId="70380536" w:rsidR="005D20E1" w:rsidRDefault="005D20E1" w:rsidP="00F86378">
      <w:pPr>
        <w:pStyle w:val="Paragraphedeliste"/>
        <w:numPr>
          <w:ilvl w:val="1"/>
          <w:numId w:val="11"/>
        </w:numPr>
      </w:pPr>
      <w:r>
        <w:t>Architectures technologiques</w:t>
      </w:r>
    </w:p>
    <w:p w14:paraId="302CE560" w14:textId="7A92E39B" w:rsidR="005D20E1" w:rsidRDefault="005D20E1" w:rsidP="00F86378">
      <w:pPr>
        <w:pStyle w:val="Paragraphedeliste"/>
        <w:numPr>
          <w:ilvl w:val="1"/>
          <w:numId w:val="11"/>
        </w:numPr>
      </w:pPr>
      <w:r>
        <w:t>Les processus requis</w:t>
      </w:r>
    </w:p>
    <w:p w14:paraId="7032A598" w14:textId="28B998EA" w:rsidR="005D20E1" w:rsidRDefault="005D20E1" w:rsidP="00446FD8">
      <w:pPr>
        <w:spacing w:after="0" w:line="240" w:lineRule="auto"/>
      </w:pPr>
    </w:p>
    <w:p w14:paraId="732C2072" w14:textId="22A09F65" w:rsidR="00346395" w:rsidRDefault="00346395" w:rsidP="00F86378">
      <w:pPr>
        <w:pStyle w:val="Paragraphedeliste"/>
        <w:numPr>
          <w:ilvl w:val="1"/>
          <w:numId w:val="26"/>
        </w:numPr>
      </w:pPr>
      <w:r>
        <w:t>1 et2 seulement</w:t>
      </w:r>
    </w:p>
    <w:p w14:paraId="52F5879C" w14:textId="07966E27" w:rsidR="00346395" w:rsidRDefault="00346395" w:rsidP="00F86378">
      <w:pPr>
        <w:pStyle w:val="Paragraphedeliste"/>
        <w:numPr>
          <w:ilvl w:val="1"/>
          <w:numId w:val="26"/>
        </w:numPr>
      </w:pPr>
      <w:r>
        <w:t>2 et 3 seulement</w:t>
      </w:r>
    </w:p>
    <w:p w14:paraId="310C87CA" w14:textId="3FEE5B0D" w:rsidR="00346395" w:rsidRDefault="00346395" w:rsidP="00F86378">
      <w:pPr>
        <w:pStyle w:val="Paragraphedeliste"/>
        <w:numPr>
          <w:ilvl w:val="1"/>
          <w:numId w:val="26"/>
        </w:numPr>
      </w:pPr>
      <w:r>
        <w:t>2, 3 et 4 seulement</w:t>
      </w:r>
    </w:p>
    <w:p w14:paraId="3627D44B" w14:textId="1743E478" w:rsidR="00346395" w:rsidRPr="00346395" w:rsidRDefault="00346395" w:rsidP="00F86378">
      <w:pPr>
        <w:pStyle w:val="Paragraphedeliste"/>
        <w:numPr>
          <w:ilvl w:val="1"/>
          <w:numId w:val="26"/>
        </w:numPr>
        <w:rPr>
          <w:highlight w:val="yellow"/>
        </w:rPr>
      </w:pPr>
      <w:r w:rsidRPr="00346395">
        <w:rPr>
          <w:highlight w:val="yellow"/>
        </w:rPr>
        <w:t>Tous</w:t>
      </w:r>
    </w:p>
    <w:p w14:paraId="5CB0DF30" w14:textId="77777777" w:rsidR="005D20E1" w:rsidRDefault="005D20E1" w:rsidP="005D20E1"/>
    <w:p w14:paraId="37D113C7" w14:textId="154A8BAB" w:rsidR="005D20E1" w:rsidRDefault="00B1472F" w:rsidP="00F86378">
      <w:pPr>
        <w:pStyle w:val="Paragraphedeliste"/>
        <w:numPr>
          <w:ilvl w:val="0"/>
          <w:numId w:val="1"/>
        </w:numPr>
      </w:pPr>
      <w:r>
        <w:lastRenderedPageBreak/>
        <w:t xml:space="preserve">(1 point) </w:t>
      </w:r>
      <w:r w:rsidR="00346395">
        <w:t>Quel processus est en premier lieu responsable de l’assemblage, de la construction, des tests et du déploiement des services ?</w:t>
      </w:r>
    </w:p>
    <w:p w14:paraId="20C9090F" w14:textId="419317A1" w:rsidR="00346395" w:rsidRDefault="00346395" w:rsidP="00446FD8">
      <w:pPr>
        <w:spacing w:after="0" w:line="240" w:lineRule="auto"/>
      </w:pPr>
    </w:p>
    <w:p w14:paraId="42FE56AD" w14:textId="60CBCD31" w:rsidR="00346395" w:rsidRDefault="00346395" w:rsidP="00F86378">
      <w:pPr>
        <w:pStyle w:val="Paragraphedeliste"/>
        <w:numPr>
          <w:ilvl w:val="0"/>
          <w:numId w:val="27"/>
        </w:numPr>
      </w:pPr>
      <w:r>
        <w:t>La planification et support à la transition</w:t>
      </w:r>
    </w:p>
    <w:p w14:paraId="693C0487" w14:textId="058BB895" w:rsidR="00346395" w:rsidRPr="00346395" w:rsidRDefault="00346395" w:rsidP="00F86378">
      <w:pPr>
        <w:pStyle w:val="Paragraphedeliste"/>
        <w:numPr>
          <w:ilvl w:val="0"/>
          <w:numId w:val="27"/>
        </w:numPr>
        <w:rPr>
          <w:highlight w:val="yellow"/>
        </w:rPr>
      </w:pPr>
      <w:r w:rsidRPr="00346395">
        <w:rPr>
          <w:highlight w:val="yellow"/>
        </w:rPr>
        <w:t>La gestion des déploiements et des mises en production</w:t>
      </w:r>
    </w:p>
    <w:p w14:paraId="5C34CF32" w14:textId="2D3BDA64" w:rsidR="00346395" w:rsidRDefault="00346395" w:rsidP="00F86378">
      <w:pPr>
        <w:pStyle w:val="Paragraphedeliste"/>
        <w:numPr>
          <w:ilvl w:val="0"/>
          <w:numId w:val="27"/>
        </w:numPr>
      </w:pPr>
      <w:r>
        <w:t>La gestion des actifs de services et des configurations</w:t>
      </w:r>
    </w:p>
    <w:p w14:paraId="6C35F6EE" w14:textId="7995A788" w:rsidR="00346395" w:rsidRDefault="00346395" w:rsidP="00F86378">
      <w:pPr>
        <w:pStyle w:val="Paragraphedeliste"/>
        <w:numPr>
          <w:ilvl w:val="0"/>
          <w:numId w:val="27"/>
        </w:numPr>
      </w:pPr>
      <w:r>
        <w:t>La gestion du catalogue de service</w:t>
      </w:r>
    </w:p>
    <w:p w14:paraId="2B9C81C4" w14:textId="77777777" w:rsidR="005D20E1" w:rsidRDefault="005D20E1" w:rsidP="00C9773F"/>
    <w:p w14:paraId="4A482E39" w14:textId="2916A49B" w:rsidR="00A339FC" w:rsidRDefault="00B1472F" w:rsidP="00F86378">
      <w:pPr>
        <w:pStyle w:val="Paragraphedeliste"/>
        <w:numPr>
          <w:ilvl w:val="0"/>
          <w:numId w:val="1"/>
        </w:numPr>
      </w:pPr>
      <w:r>
        <w:t xml:space="preserve">(1point) </w:t>
      </w:r>
      <w:r w:rsidR="00A339FC">
        <w:t>Lesquels des énoncés suivants sur les indicateurs clés de performance (KPI) et les métriques sont corrects ?</w:t>
      </w:r>
    </w:p>
    <w:p w14:paraId="0DB51691" w14:textId="2F76126B" w:rsidR="00A339FC" w:rsidRDefault="00A339FC" w:rsidP="00F86378">
      <w:pPr>
        <w:pStyle w:val="Paragraphedeliste"/>
        <w:numPr>
          <w:ilvl w:val="0"/>
          <w:numId w:val="8"/>
        </w:numPr>
      </w:pPr>
      <w:r>
        <w:t>Les métriques des services mesurent un service de bout en bout</w:t>
      </w:r>
    </w:p>
    <w:p w14:paraId="5FAD5182" w14:textId="3B6D3ED8" w:rsidR="00A339FC" w:rsidRDefault="00A339FC" w:rsidP="00F86378">
      <w:pPr>
        <w:pStyle w:val="Paragraphedeliste"/>
        <w:numPr>
          <w:ilvl w:val="0"/>
          <w:numId w:val="8"/>
        </w:numPr>
      </w:pPr>
      <w:r>
        <w:t>Chaque KPI devrait être lié à un facteur critique de succès</w:t>
      </w:r>
    </w:p>
    <w:p w14:paraId="6910BCE2" w14:textId="46189D75" w:rsidR="00A339FC" w:rsidRDefault="00A339FC" w:rsidP="00F86378">
      <w:pPr>
        <w:pStyle w:val="Paragraphedeliste"/>
        <w:numPr>
          <w:ilvl w:val="0"/>
          <w:numId w:val="8"/>
        </w:numPr>
      </w:pPr>
      <w:r>
        <w:t>Des métriques peuvent être utilisées afin d’identifier des opportunités d’amélioration</w:t>
      </w:r>
    </w:p>
    <w:p w14:paraId="395D6054" w14:textId="4304DA79" w:rsidR="00A339FC" w:rsidRDefault="00A339FC" w:rsidP="00F86378">
      <w:pPr>
        <w:pStyle w:val="Paragraphedeliste"/>
        <w:numPr>
          <w:ilvl w:val="0"/>
          <w:numId w:val="8"/>
        </w:numPr>
      </w:pPr>
      <w:r>
        <w:t>Les KPI peuvent être qualitatifs et quantitatifs</w:t>
      </w:r>
    </w:p>
    <w:p w14:paraId="592B2419" w14:textId="5DDEAAFB" w:rsidR="005F470E" w:rsidRDefault="005F470E" w:rsidP="001F57C2">
      <w:pPr>
        <w:spacing w:after="0" w:line="240" w:lineRule="auto"/>
      </w:pPr>
    </w:p>
    <w:p w14:paraId="42525439" w14:textId="0CC7744C" w:rsidR="00A339FC" w:rsidRDefault="00A339FC" w:rsidP="00F86378">
      <w:pPr>
        <w:pStyle w:val="Paragraphedeliste"/>
        <w:numPr>
          <w:ilvl w:val="0"/>
          <w:numId w:val="28"/>
        </w:numPr>
      </w:pPr>
      <w:r>
        <w:t>1seulement</w:t>
      </w:r>
    </w:p>
    <w:p w14:paraId="5AC538B0" w14:textId="5C30765F" w:rsidR="00A339FC" w:rsidRDefault="00A339FC" w:rsidP="00F86378">
      <w:pPr>
        <w:pStyle w:val="Paragraphedeliste"/>
        <w:numPr>
          <w:ilvl w:val="0"/>
          <w:numId w:val="28"/>
        </w:numPr>
      </w:pPr>
      <w:r>
        <w:t>2 et 3 seulement</w:t>
      </w:r>
    </w:p>
    <w:p w14:paraId="4A3A08BB" w14:textId="21716ED3" w:rsidR="00A339FC" w:rsidRDefault="00A339FC" w:rsidP="00F86378">
      <w:pPr>
        <w:pStyle w:val="Paragraphedeliste"/>
        <w:numPr>
          <w:ilvl w:val="0"/>
          <w:numId w:val="28"/>
        </w:numPr>
      </w:pPr>
      <w:r>
        <w:t>1,2 et 4 seulement</w:t>
      </w:r>
    </w:p>
    <w:p w14:paraId="17B560EF" w14:textId="5B47A215" w:rsidR="00A339FC" w:rsidRPr="00A339FC" w:rsidRDefault="00A339FC" w:rsidP="00F86378">
      <w:pPr>
        <w:pStyle w:val="Paragraphedeliste"/>
        <w:numPr>
          <w:ilvl w:val="0"/>
          <w:numId w:val="28"/>
        </w:numPr>
        <w:rPr>
          <w:highlight w:val="yellow"/>
        </w:rPr>
      </w:pPr>
      <w:r w:rsidRPr="00A339FC">
        <w:rPr>
          <w:highlight w:val="yellow"/>
        </w:rPr>
        <w:t>Tous les énoncés</w:t>
      </w:r>
    </w:p>
    <w:p w14:paraId="22626711" w14:textId="77777777" w:rsidR="005F470E" w:rsidRDefault="005F470E" w:rsidP="00C9773F"/>
    <w:p w14:paraId="116C077E" w14:textId="77777777" w:rsidR="005F470E" w:rsidRDefault="005F470E" w:rsidP="00C9773F"/>
    <w:p w14:paraId="2F80FE7D" w14:textId="77777777" w:rsidR="00C9773F" w:rsidRDefault="00C9773F" w:rsidP="00F86378">
      <w:pPr>
        <w:pStyle w:val="Paragraphedeliste"/>
        <w:numPr>
          <w:ilvl w:val="0"/>
          <w:numId w:val="1"/>
        </w:numPr>
      </w:pPr>
      <w:r>
        <w:t>(1 point) Une demande d’un client pour un nouveau service doit-elle TOUJOURS être satisfaite ?</w:t>
      </w:r>
    </w:p>
    <w:p w14:paraId="02AFD9FB" w14:textId="77777777" w:rsidR="00C9773F" w:rsidRDefault="00C9773F" w:rsidP="001F57C2">
      <w:pPr>
        <w:spacing w:after="0" w:line="240" w:lineRule="auto"/>
      </w:pPr>
    </w:p>
    <w:p w14:paraId="2F4A3120" w14:textId="77777777" w:rsidR="00C9773F" w:rsidRDefault="00C9773F" w:rsidP="00F86378">
      <w:pPr>
        <w:pStyle w:val="Paragraphedeliste"/>
        <w:numPr>
          <w:ilvl w:val="1"/>
          <w:numId w:val="29"/>
        </w:numPr>
      </w:pPr>
      <w:r>
        <w:t>Oui s’il s’agit d’un client externe car les clients externes paient le service</w:t>
      </w:r>
    </w:p>
    <w:p w14:paraId="4C4B6248" w14:textId="77777777" w:rsidR="00C9773F" w:rsidRDefault="00C9773F" w:rsidP="00F86378">
      <w:pPr>
        <w:pStyle w:val="Paragraphedeliste"/>
        <w:numPr>
          <w:ilvl w:val="1"/>
          <w:numId w:val="29"/>
        </w:numPr>
      </w:pPr>
      <w:r>
        <w:t>Non s’il s’agit d’un client interne car les clients internes ne paient pas toujours pour le service</w:t>
      </w:r>
    </w:p>
    <w:p w14:paraId="030643D8" w14:textId="77777777" w:rsidR="00C9773F" w:rsidRDefault="00C9773F" w:rsidP="00F86378">
      <w:pPr>
        <w:pStyle w:val="Paragraphedeliste"/>
        <w:numPr>
          <w:ilvl w:val="1"/>
          <w:numId w:val="29"/>
        </w:numPr>
      </w:pPr>
      <w:r w:rsidRPr="00E84BEB">
        <w:rPr>
          <w:highlight w:val="yellow"/>
        </w:rPr>
        <w:t>Non il est de la responsabilité du fournisseur de service d’effectuer une vérification préalable avant que les demandes ne soient satisfaites</w:t>
      </w:r>
      <w:r>
        <w:br/>
      </w:r>
      <w:r w:rsidRPr="00E84BEB">
        <w:rPr>
          <w:color w:val="4472C4" w:themeColor="accent1"/>
        </w:rPr>
        <w:t>Le fournisseur de service doit vérifier que les demandes correspondent à la stratégie des services</w:t>
      </w:r>
    </w:p>
    <w:p w14:paraId="22656739" w14:textId="77777777" w:rsidR="00C9773F" w:rsidRDefault="00C9773F" w:rsidP="00F86378">
      <w:pPr>
        <w:pStyle w:val="Paragraphedeliste"/>
        <w:numPr>
          <w:ilvl w:val="1"/>
          <w:numId w:val="29"/>
        </w:numPr>
      </w:pPr>
      <w:r>
        <w:t>Oui le fournisseur de service doit s’assurer que toutes les demandes pour de nouveaux services sont satisfaites</w:t>
      </w:r>
    </w:p>
    <w:p w14:paraId="2735C091" w14:textId="77777777" w:rsidR="00C9773F" w:rsidRDefault="00C9773F" w:rsidP="00C9773F"/>
    <w:p w14:paraId="54293066" w14:textId="77777777" w:rsidR="00C9773F" w:rsidRDefault="00C9773F" w:rsidP="00F86378">
      <w:pPr>
        <w:pStyle w:val="Paragraphedeliste"/>
        <w:numPr>
          <w:ilvl w:val="0"/>
          <w:numId w:val="1"/>
        </w:numPr>
      </w:pPr>
      <w:r>
        <w:t>(1 point) Le(s)quel des énoncés suivants sont corrects ?</w:t>
      </w:r>
    </w:p>
    <w:p w14:paraId="4B329BF6" w14:textId="77777777" w:rsidR="00C9773F" w:rsidRDefault="00C9773F" w:rsidP="00F86378">
      <w:pPr>
        <w:pStyle w:val="Paragraphedeliste"/>
        <w:numPr>
          <w:ilvl w:val="0"/>
          <w:numId w:val="9"/>
        </w:numPr>
      </w:pPr>
      <w:r>
        <w:t>La gestion des problèmes peut soutenir le centre de services par la provision des erreurs connues afin d’accélérer la résolution des incidents</w:t>
      </w:r>
    </w:p>
    <w:p w14:paraId="6F95FD36" w14:textId="77777777" w:rsidR="00C9773F" w:rsidRDefault="00C9773F" w:rsidP="00F86378">
      <w:pPr>
        <w:pStyle w:val="Paragraphedeliste"/>
        <w:numPr>
          <w:ilvl w:val="0"/>
          <w:numId w:val="9"/>
        </w:numPr>
      </w:pPr>
      <w:r>
        <w:t>La gestion des problèmes est la source unique d’informations pour la gestion des niveaux de services sur l’impact des changements</w:t>
      </w:r>
    </w:p>
    <w:p w14:paraId="68200071" w14:textId="77777777" w:rsidR="00C9773F" w:rsidRDefault="00C9773F" w:rsidP="001F57C2">
      <w:pPr>
        <w:spacing w:after="0" w:line="240" w:lineRule="auto"/>
      </w:pPr>
    </w:p>
    <w:p w14:paraId="2EBDEAC2" w14:textId="77777777" w:rsidR="00C9773F" w:rsidRPr="001F57C2" w:rsidRDefault="00C9773F" w:rsidP="00F86378">
      <w:pPr>
        <w:pStyle w:val="Paragraphedeliste"/>
        <w:numPr>
          <w:ilvl w:val="0"/>
          <w:numId w:val="30"/>
        </w:numPr>
        <w:rPr>
          <w:highlight w:val="yellow"/>
        </w:rPr>
      </w:pPr>
      <w:r w:rsidRPr="001F57C2">
        <w:rPr>
          <w:highlight w:val="yellow"/>
        </w:rPr>
        <w:t>1 seulement</w:t>
      </w:r>
    </w:p>
    <w:p w14:paraId="46E3EA0B" w14:textId="77777777" w:rsidR="00C9773F" w:rsidRDefault="00C9773F" w:rsidP="00F86378">
      <w:pPr>
        <w:pStyle w:val="Paragraphedeliste"/>
        <w:numPr>
          <w:ilvl w:val="0"/>
          <w:numId w:val="30"/>
        </w:numPr>
      </w:pPr>
      <w:r>
        <w:t>2 seulement</w:t>
      </w:r>
    </w:p>
    <w:p w14:paraId="30969278" w14:textId="77777777" w:rsidR="00C9773F" w:rsidRDefault="00C9773F" w:rsidP="00F86378">
      <w:pPr>
        <w:pStyle w:val="Paragraphedeliste"/>
        <w:numPr>
          <w:ilvl w:val="0"/>
          <w:numId w:val="30"/>
        </w:numPr>
      </w:pPr>
      <w:r>
        <w:t>Tous les deux</w:t>
      </w:r>
    </w:p>
    <w:p w14:paraId="1B7DE3B5" w14:textId="77777777" w:rsidR="00C9773F" w:rsidRDefault="00C9773F" w:rsidP="00F86378">
      <w:pPr>
        <w:pStyle w:val="Paragraphedeliste"/>
        <w:numPr>
          <w:ilvl w:val="0"/>
          <w:numId w:val="30"/>
        </w:numPr>
      </w:pPr>
      <w:r>
        <w:t>Aucun</w:t>
      </w:r>
    </w:p>
    <w:p w14:paraId="7F269ECD" w14:textId="0273D5E3" w:rsidR="00C9773F" w:rsidRDefault="00C9773F"/>
    <w:p w14:paraId="30E10490" w14:textId="77979B54" w:rsidR="00A339FC" w:rsidRDefault="001F57C2" w:rsidP="00F86378">
      <w:pPr>
        <w:pStyle w:val="Paragraphedeliste"/>
        <w:numPr>
          <w:ilvl w:val="0"/>
          <w:numId w:val="1"/>
        </w:numPr>
      </w:pPr>
      <w:r>
        <w:lastRenderedPageBreak/>
        <w:t>(1 point) Une panne se produisant sur un système est détectée par un outil de surveillance. Ce système soutient un service informatique en production. A quel moment devrait-on soumettre un incident ?</w:t>
      </w:r>
    </w:p>
    <w:p w14:paraId="06F8D14E" w14:textId="77777777" w:rsidR="001F57C2" w:rsidRDefault="001F57C2" w:rsidP="001F57C2">
      <w:pPr>
        <w:spacing w:after="0" w:line="240" w:lineRule="auto"/>
      </w:pPr>
    </w:p>
    <w:p w14:paraId="0BF9A3D8" w14:textId="2D34C19A" w:rsidR="00A339FC" w:rsidRDefault="001F57C2" w:rsidP="00F86378">
      <w:pPr>
        <w:pStyle w:val="Paragraphedeliste"/>
        <w:numPr>
          <w:ilvl w:val="1"/>
          <w:numId w:val="31"/>
        </w:numPr>
      </w:pPr>
      <w:r>
        <w:t>Uniquement après que les utilisateurs aient remarqué la panne</w:t>
      </w:r>
    </w:p>
    <w:p w14:paraId="5BF4034A" w14:textId="2BA5609B" w:rsidR="001F57C2" w:rsidRDefault="001F57C2" w:rsidP="00F86378">
      <w:pPr>
        <w:pStyle w:val="Paragraphedeliste"/>
        <w:numPr>
          <w:ilvl w:val="1"/>
          <w:numId w:val="31"/>
        </w:numPr>
      </w:pPr>
      <w:r>
        <w:t>Un incident ne devrait pas être soumis si les techniciens ont déjà constaté cette panne dans le passé et une solution de contournement existe</w:t>
      </w:r>
    </w:p>
    <w:p w14:paraId="71B98E53" w14:textId="4E17D066" w:rsidR="001F57C2" w:rsidRDefault="001F57C2" w:rsidP="00F86378">
      <w:pPr>
        <w:pStyle w:val="Paragraphedeliste"/>
        <w:numPr>
          <w:ilvl w:val="1"/>
          <w:numId w:val="31"/>
        </w:numPr>
      </w:pPr>
      <w:r>
        <w:t>Uniquement si la panne provoque le non-respect d’un niveau de service</w:t>
      </w:r>
    </w:p>
    <w:p w14:paraId="6E8CBDA2" w14:textId="72089908" w:rsidR="001F57C2" w:rsidRPr="001F57C2" w:rsidRDefault="001F57C2" w:rsidP="00F86378">
      <w:pPr>
        <w:pStyle w:val="Paragraphedeliste"/>
        <w:numPr>
          <w:ilvl w:val="1"/>
          <w:numId w:val="31"/>
        </w:numPr>
        <w:rPr>
          <w:highlight w:val="yellow"/>
        </w:rPr>
      </w:pPr>
      <w:r w:rsidRPr="001F57C2">
        <w:rPr>
          <w:highlight w:val="yellow"/>
        </w:rPr>
        <w:t>Immédiatement afin de limiter ou de prévenir un impact sur les utilisateurs</w:t>
      </w:r>
    </w:p>
    <w:p w14:paraId="7B4ECA84" w14:textId="39E85910" w:rsidR="00A339FC" w:rsidRDefault="00A339FC"/>
    <w:p w14:paraId="21AD9CD2" w14:textId="62DA9A66" w:rsidR="00BE1769" w:rsidRDefault="00BE1769" w:rsidP="00F86378">
      <w:pPr>
        <w:pStyle w:val="Paragraphedeliste"/>
        <w:numPr>
          <w:ilvl w:val="0"/>
          <w:numId w:val="1"/>
        </w:numPr>
      </w:pPr>
      <w:r>
        <w:t>(1 point) Quelle est la meilleure définition d’un modèle d’</w:t>
      </w:r>
      <w:r w:rsidR="008A3A05">
        <w:t>in</w:t>
      </w:r>
      <w:r>
        <w:t>cident</w:t>
      </w:r>
    </w:p>
    <w:p w14:paraId="46DA8795" w14:textId="10C4654A" w:rsidR="00BE1769" w:rsidRDefault="00BE1769" w:rsidP="00446FD8">
      <w:pPr>
        <w:spacing w:after="0" w:line="240" w:lineRule="auto"/>
      </w:pPr>
    </w:p>
    <w:p w14:paraId="596E725E" w14:textId="19A48F08" w:rsidR="00BE1769" w:rsidRDefault="00BE1769" w:rsidP="00F86378">
      <w:pPr>
        <w:pStyle w:val="Paragraphedeliste"/>
        <w:numPr>
          <w:ilvl w:val="0"/>
          <w:numId w:val="32"/>
        </w:numPr>
      </w:pPr>
      <w:r>
        <w:t>Le gabarit qui définit le formulaire de saisie d’incident afin de soumettre des incidents</w:t>
      </w:r>
    </w:p>
    <w:p w14:paraId="3466BC6F" w14:textId="590FD675" w:rsidR="00BE1769" w:rsidRDefault="00BE1769" w:rsidP="00F86378">
      <w:pPr>
        <w:pStyle w:val="Paragraphedeliste"/>
        <w:numPr>
          <w:ilvl w:val="0"/>
          <w:numId w:val="32"/>
        </w:numPr>
      </w:pPr>
      <w:r>
        <w:t>Un type d’incident impliquant un type d’élément de configuration (CI) standard</w:t>
      </w:r>
    </w:p>
    <w:p w14:paraId="4FA33B51" w14:textId="425F586D" w:rsidR="00BE1769" w:rsidRPr="0002653E" w:rsidRDefault="00BE1769" w:rsidP="00F86378">
      <w:pPr>
        <w:pStyle w:val="Paragraphedeliste"/>
        <w:numPr>
          <w:ilvl w:val="0"/>
          <w:numId w:val="32"/>
        </w:numPr>
        <w:rPr>
          <w:highlight w:val="yellow"/>
        </w:rPr>
      </w:pPr>
      <w:r w:rsidRPr="0002653E">
        <w:rPr>
          <w:highlight w:val="yellow"/>
        </w:rPr>
        <w:t xml:space="preserve">Un ensemble d’étapes prédéfinies à suivre lorsqu’il faut traiter </w:t>
      </w:r>
      <w:r w:rsidR="0002653E" w:rsidRPr="0002653E">
        <w:rPr>
          <w:highlight w:val="yellow"/>
        </w:rPr>
        <w:t>un type connu d’incident</w:t>
      </w:r>
    </w:p>
    <w:p w14:paraId="5ED01D18" w14:textId="5995DD4A" w:rsidR="0002653E" w:rsidRDefault="0002653E" w:rsidP="00F86378">
      <w:pPr>
        <w:pStyle w:val="Paragraphedeliste"/>
        <w:numPr>
          <w:ilvl w:val="0"/>
          <w:numId w:val="32"/>
        </w:numPr>
      </w:pPr>
      <w:r>
        <w:t>Un incident facile à résoudre</w:t>
      </w:r>
    </w:p>
    <w:p w14:paraId="32E30A3F" w14:textId="1870CA12" w:rsidR="005D20E1" w:rsidRDefault="005D20E1" w:rsidP="005D20E1"/>
    <w:p w14:paraId="3A04DE58" w14:textId="393686D0" w:rsidR="0002653E" w:rsidRDefault="00B1472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02653E">
        <w:t>Lequel des énoncés suivants est la meilleure définition d’un évènement ?</w:t>
      </w:r>
    </w:p>
    <w:p w14:paraId="0E190449" w14:textId="5B64ECBA" w:rsidR="0002653E" w:rsidRDefault="0002653E" w:rsidP="00446FD8">
      <w:pPr>
        <w:spacing w:after="0" w:line="240" w:lineRule="auto"/>
      </w:pPr>
    </w:p>
    <w:p w14:paraId="49DA8C43" w14:textId="4A926C8B" w:rsidR="0002653E" w:rsidRDefault="0002653E" w:rsidP="00F86378">
      <w:pPr>
        <w:pStyle w:val="Paragraphedeliste"/>
        <w:numPr>
          <w:ilvl w:val="1"/>
          <w:numId w:val="33"/>
        </w:numPr>
      </w:pPr>
      <w:r>
        <w:t>Une occurrence lors de laquelle un seuil de performance a été dépassé et un niveau de service convenu a été impacté</w:t>
      </w:r>
    </w:p>
    <w:p w14:paraId="6E5AF546" w14:textId="22487575" w:rsidR="0002653E" w:rsidRPr="0002653E" w:rsidRDefault="0002653E" w:rsidP="00F86378">
      <w:pPr>
        <w:pStyle w:val="Paragraphedeliste"/>
        <w:numPr>
          <w:ilvl w:val="1"/>
          <w:numId w:val="33"/>
        </w:numPr>
        <w:rPr>
          <w:highlight w:val="yellow"/>
        </w:rPr>
      </w:pPr>
      <w:r w:rsidRPr="0002653E">
        <w:rPr>
          <w:highlight w:val="yellow"/>
        </w:rPr>
        <w:t>Un changement d’état qui est significatif pour la gestion d’un service informatique</w:t>
      </w:r>
    </w:p>
    <w:p w14:paraId="50CED807" w14:textId="5F81BA71" w:rsidR="0002653E" w:rsidRDefault="0002653E" w:rsidP="00F86378">
      <w:pPr>
        <w:pStyle w:val="Paragraphedeliste"/>
        <w:numPr>
          <w:ilvl w:val="1"/>
          <w:numId w:val="33"/>
        </w:numPr>
      </w:pPr>
      <w:r>
        <w:t>Une défaillance système connue qui génère plusieurs rapports d’incidents</w:t>
      </w:r>
    </w:p>
    <w:p w14:paraId="0EDA7A37" w14:textId="0BED5B77" w:rsidR="0002653E" w:rsidRDefault="0002653E" w:rsidP="00F86378">
      <w:pPr>
        <w:pStyle w:val="Paragraphedeliste"/>
        <w:numPr>
          <w:ilvl w:val="1"/>
          <w:numId w:val="33"/>
        </w:numPr>
      </w:pPr>
      <w:r>
        <w:t>Une rencontre planifiée avec les clients et le personnel IT pour annoncer un nouveau service ou un programme d’amélioration</w:t>
      </w:r>
    </w:p>
    <w:p w14:paraId="45E03B69" w14:textId="340E734D" w:rsidR="005D20E1" w:rsidRDefault="005D20E1" w:rsidP="005D20E1"/>
    <w:p w14:paraId="296A0FFD" w14:textId="566610A1" w:rsidR="0002653E" w:rsidRDefault="00576934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02653E">
        <w:t>Le</w:t>
      </w:r>
      <w:r w:rsidR="007651DF">
        <w:t>(s)</w:t>
      </w:r>
      <w:r w:rsidR="0002653E">
        <w:t>quel</w:t>
      </w:r>
      <w:r w:rsidR="007651DF">
        <w:t>(s)</w:t>
      </w:r>
      <w:r w:rsidR="0002653E">
        <w:t xml:space="preserve"> des énoncés suivants devrait être traité en tant qu’incident ?</w:t>
      </w:r>
      <w:r w:rsidR="004F39FD">
        <w:t xml:space="preserve"> </w:t>
      </w:r>
      <w:bookmarkStart w:id="0" w:name="_Hlk61961979"/>
      <w:r w:rsidR="004F39FD">
        <w:t>(</w:t>
      </w:r>
      <w:r w:rsidR="00D43AF6">
        <w:t>Plusieurs</w:t>
      </w:r>
      <w:r w:rsidR="004F39FD">
        <w:t xml:space="preserve"> réponses possible)</w:t>
      </w:r>
      <w:bookmarkEnd w:id="0"/>
    </w:p>
    <w:p w14:paraId="0683A555" w14:textId="3DC22503" w:rsidR="0002653E" w:rsidRDefault="0002653E" w:rsidP="00446FD8">
      <w:pPr>
        <w:spacing w:after="0" w:line="240" w:lineRule="auto"/>
      </w:pPr>
    </w:p>
    <w:p w14:paraId="5C12BE87" w14:textId="40FDF095" w:rsidR="0002653E" w:rsidRPr="00FE0381" w:rsidRDefault="0002653E" w:rsidP="00F86378">
      <w:pPr>
        <w:pStyle w:val="Paragraphedeliste"/>
        <w:numPr>
          <w:ilvl w:val="0"/>
          <w:numId w:val="12"/>
        </w:numPr>
        <w:rPr>
          <w:highlight w:val="yellow"/>
        </w:rPr>
      </w:pPr>
      <w:r w:rsidRPr="00FE0381">
        <w:rPr>
          <w:highlight w:val="yellow"/>
        </w:rPr>
        <w:t>Un utilisateur ne peut accéder à un service pendant les heures de service</w:t>
      </w:r>
    </w:p>
    <w:p w14:paraId="3C3FCA67" w14:textId="6379A5B9" w:rsidR="0002653E" w:rsidRPr="00FE0381" w:rsidRDefault="00FE0381" w:rsidP="00F86378">
      <w:pPr>
        <w:pStyle w:val="Paragraphedeliste"/>
        <w:numPr>
          <w:ilvl w:val="0"/>
          <w:numId w:val="12"/>
        </w:numPr>
        <w:rPr>
          <w:highlight w:val="yellow"/>
        </w:rPr>
      </w:pPr>
      <w:r w:rsidRPr="00FE0381">
        <w:rPr>
          <w:highlight w:val="yellow"/>
        </w:rPr>
        <w:t>Un membre autorisé du personnel IT ne peut pas accéder à un service pendant les heures de service</w:t>
      </w:r>
    </w:p>
    <w:p w14:paraId="6DD394F0" w14:textId="77777777" w:rsidR="00FE0381" w:rsidRDefault="00FE0381" w:rsidP="00F86378">
      <w:pPr>
        <w:pStyle w:val="Paragraphedeliste"/>
        <w:numPr>
          <w:ilvl w:val="0"/>
          <w:numId w:val="12"/>
        </w:numPr>
      </w:pPr>
      <w:r>
        <w:t>Une alerte envoi l’information que le seuil de saturation d’un disque est atteint</w:t>
      </w:r>
    </w:p>
    <w:p w14:paraId="55BD2EAC" w14:textId="4B566C64" w:rsidR="00FE0381" w:rsidRPr="00FE0381" w:rsidRDefault="00FE0381" w:rsidP="00F86378">
      <w:pPr>
        <w:pStyle w:val="Paragraphedeliste"/>
        <w:numPr>
          <w:ilvl w:val="0"/>
          <w:numId w:val="12"/>
        </w:numPr>
        <w:rPr>
          <w:highlight w:val="yellow"/>
        </w:rPr>
      </w:pPr>
      <w:r w:rsidRPr="00FE0381">
        <w:rPr>
          <w:highlight w:val="yellow"/>
        </w:rPr>
        <w:t>Un composant du réseau tombe en panne mais l’utilisateur n’est pas conscient d’une perturbation de service</w:t>
      </w:r>
    </w:p>
    <w:p w14:paraId="18525972" w14:textId="1FD55E6C" w:rsidR="00FE0381" w:rsidRPr="00FE0381" w:rsidRDefault="00FE0381" w:rsidP="00F86378">
      <w:pPr>
        <w:pStyle w:val="Paragraphedeliste"/>
        <w:numPr>
          <w:ilvl w:val="0"/>
          <w:numId w:val="12"/>
        </w:numPr>
        <w:rPr>
          <w:highlight w:val="yellow"/>
        </w:rPr>
      </w:pPr>
      <w:r w:rsidRPr="00FE0381">
        <w:rPr>
          <w:highlight w:val="yellow"/>
        </w:rPr>
        <w:t>Un utilisateur contacte le centre de services au sujet de la lenteur d’une application</w:t>
      </w:r>
    </w:p>
    <w:p w14:paraId="4389B1DE" w14:textId="77777777" w:rsidR="0002653E" w:rsidRDefault="0002653E" w:rsidP="005D20E1"/>
    <w:p w14:paraId="244DC469" w14:textId="486AEFFE" w:rsidR="0002653E" w:rsidRDefault="00576934" w:rsidP="00F86378">
      <w:pPr>
        <w:pStyle w:val="Paragraphedeliste"/>
        <w:numPr>
          <w:ilvl w:val="0"/>
          <w:numId w:val="1"/>
        </w:numPr>
      </w:pPr>
      <w:r>
        <w:t>(1 point) Lequel des énoncés suivants est une description correcte des « quatre P » de la conception de service</w:t>
      </w:r>
    </w:p>
    <w:p w14:paraId="0DA09D98" w14:textId="77777777" w:rsidR="00576934" w:rsidRDefault="00576934" w:rsidP="00446FD8">
      <w:pPr>
        <w:spacing w:after="0" w:line="240" w:lineRule="auto"/>
      </w:pPr>
    </w:p>
    <w:p w14:paraId="7EABB3AF" w14:textId="1C193205" w:rsidR="00576934" w:rsidRDefault="00576934" w:rsidP="00F86378">
      <w:pPr>
        <w:pStyle w:val="Paragraphedeliste"/>
        <w:numPr>
          <w:ilvl w:val="0"/>
          <w:numId w:val="13"/>
        </w:numPr>
      </w:pPr>
      <w:r>
        <w:t>Un processus de quatre étapes pour la conception d’une gestion des services</w:t>
      </w:r>
    </w:p>
    <w:p w14:paraId="33719557" w14:textId="281F1353" w:rsidR="00576934" w:rsidRDefault="00576934" w:rsidP="00F86378">
      <w:pPr>
        <w:pStyle w:val="Paragraphedeliste"/>
        <w:numPr>
          <w:ilvl w:val="0"/>
          <w:numId w:val="13"/>
        </w:numPr>
      </w:pPr>
      <w:r>
        <w:t>Une définition des personnes et produits nécessaires à la réussite de la conception</w:t>
      </w:r>
    </w:p>
    <w:p w14:paraId="16EE75E8" w14:textId="3D29D4C0" w:rsidR="00576934" w:rsidRDefault="00576934" w:rsidP="00F86378">
      <w:pPr>
        <w:pStyle w:val="Paragraphedeliste"/>
        <w:numPr>
          <w:ilvl w:val="0"/>
          <w:numId w:val="13"/>
        </w:numPr>
      </w:pPr>
      <w:r>
        <w:t>Un ensemble de questions qui devraient être posées lors de la revue des spécifications de conception</w:t>
      </w:r>
    </w:p>
    <w:p w14:paraId="08D3ADDC" w14:textId="0E4C9A94" w:rsidR="00576934" w:rsidRPr="00576934" w:rsidRDefault="00576934" w:rsidP="00F86378">
      <w:pPr>
        <w:pStyle w:val="Paragraphedeliste"/>
        <w:numPr>
          <w:ilvl w:val="0"/>
          <w:numId w:val="13"/>
        </w:numPr>
        <w:rPr>
          <w:highlight w:val="yellow"/>
        </w:rPr>
      </w:pPr>
      <w:r w:rsidRPr="00576934">
        <w:rPr>
          <w:highlight w:val="yellow"/>
        </w:rPr>
        <w:lastRenderedPageBreak/>
        <w:t>Les quatre principaux domaines qui doivent être considérés dans la conception des services</w:t>
      </w:r>
    </w:p>
    <w:p w14:paraId="2BD2DCFC" w14:textId="53748963" w:rsidR="00576934" w:rsidRDefault="00576934" w:rsidP="00576934"/>
    <w:p w14:paraId="38C76CA3" w14:textId="5BAF44A3" w:rsidR="00576934" w:rsidRDefault="00576934" w:rsidP="00F86378">
      <w:pPr>
        <w:pStyle w:val="Paragraphedeliste"/>
        <w:numPr>
          <w:ilvl w:val="0"/>
          <w:numId w:val="1"/>
        </w:numPr>
      </w:pPr>
      <w:r>
        <w:t>(1 point) Lequel des énoncés suivants à propos de la gestion des fournisseurs est incorrect ?</w:t>
      </w:r>
    </w:p>
    <w:p w14:paraId="6DE8F86E" w14:textId="7C9F7E93" w:rsidR="00576934" w:rsidRDefault="00576934" w:rsidP="00446FD8">
      <w:pPr>
        <w:spacing w:after="0" w:line="240" w:lineRule="auto"/>
      </w:pPr>
    </w:p>
    <w:p w14:paraId="0DC7B628" w14:textId="210D61E7" w:rsidR="00576934" w:rsidRPr="00C77140" w:rsidRDefault="00576934" w:rsidP="00F86378">
      <w:pPr>
        <w:pStyle w:val="Paragraphedeliste"/>
        <w:numPr>
          <w:ilvl w:val="0"/>
          <w:numId w:val="14"/>
        </w:numPr>
        <w:rPr>
          <w:highlight w:val="yellow"/>
        </w:rPr>
      </w:pPr>
      <w:r w:rsidRPr="00C77140">
        <w:rPr>
          <w:highlight w:val="yellow"/>
        </w:rPr>
        <w:t>La gestion des fournisseurs négocie les accords sur les niveaux opérationnels (OLA)</w:t>
      </w:r>
    </w:p>
    <w:p w14:paraId="1971A9AC" w14:textId="6E884F1E" w:rsidR="00576934" w:rsidRDefault="00576934" w:rsidP="00F86378">
      <w:pPr>
        <w:pStyle w:val="Paragraphedeliste"/>
        <w:numPr>
          <w:ilvl w:val="0"/>
          <w:numId w:val="14"/>
        </w:numPr>
      </w:pPr>
      <w:r>
        <w:t>La gestion des fournisseurs s’assure que les fournisseurs atteignent les attentes du business</w:t>
      </w:r>
    </w:p>
    <w:p w14:paraId="0752DA41" w14:textId="18B41677" w:rsidR="00576934" w:rsidRDefault="00576934" w:rsidP="00F86378">
      <w:pPr>
        <w:pStyle w:val="Paragraphedeliste"/>
        <w:numPr>
          <w:ilvl w:val="0"/>
          <w:numId w:val="14"/>
        </w:numPr>
      </w:pPr>
      <w:r>
        <w:t>La gestion des fournisseurs conserve des informations dans le système d’information de gestion des fournisseurs et des sous-traitants</w:t>
      </w:r>
    </w:p>
    <w:p w14:paraId="4FCEA13B" w14:textId="180F5ED0" w:rsidR="00576934" w:rsidRDefault="00576934" w:rsidP="00F86378">
      <w:pPr>
        <w:pStyle w:val="Paragraphedeliste"/>
        <w:numPr>
          <w:ilvl w:val="0"/>
          <w:numId w:val="14"/>
        </w:numPr>
      </w:pPr>
      <w:r>
        <w:t>La gestion des fournisseur</w:t>
      </w:r>
      <w:r w:rsidR="00C77140">
        <w:t>s</w:t>
      </w:r>
      <w:r>
        <w:t xml:space="preserve"> négocie les accords externes pour soutenir la fourniture des services</w:t>
      </w:r>
    </w:p>
    <w:p w14:paraId="5AA36CE8" w14:textId="7ADBE877" w:rsidR="00C77140" w:rsidRPr="00C77140" w:rsidRDefault="00C77140" w:rsidP="00576934">
      <w:pPr>
        <w:rPr>
          <w:color w:val="4472C4" w:themeColor="accent1"/>
        </w:rPr>
      </w:pPr>
      <w:r w:rsidRPr="00C77140">
        <w:rPr>
          <w:color w:val="4472C4" w:themeColor="accent1"/>
        </w:rPr>
        <w:t>Les OLA sont négocié</w:t>
      </w:r>
      <w:r w:rsidR="00446FD8">
        <w:rPr>
          <w:color w:val="4472C4" w:themeColor="accent1"/>
        </w:rPr>
        <w:t>s</w:t>
      </w:r>
      <w:r w:rsidRPr="00C77140">
        <w:rPr>
          <w:color w:val="4472C4" w:themeColor="accent1"/>
        </w:rPr>
        <w:t xml:space="preserve"> en Interne</w:t>
      </w:r>
    </w:p>
    <w:p w14:paraId="59057F43" w14:textId="42F00DFF" w:rsidR="0002653E" w:rsidRDefault="0002653E" w:rsidP="005D20E1"/>
    <w:p w14:paraId="0E55D59E" w14:textId="751B2958" w:rsidR="0002653E" w:rsidRDefault="00C77140" w:rsidP="00F86378">
      <w:pPr>
        <w:pStyle w:val="Paragraphedeliste"/>
        <w:numPr>
          <w:ilvl w:val="0"/>
          <w:numId w:val="1"/>
        </w:numPr>
      </w:pPr>
      <w:r>
        <w:t>(1 points) Lequel des énoncés ci-dessous est un objet premier de la gestion des relations business ?</w:t>
      </w:r>
    </w:p>
    <w:p w14:paraId="0921B755" w14:textId="06E13933" w:rsidR="00C77140" w:rsidRDefault="00C77140" w:rsidP="00446FD8">
      <w:pPr>
        <w:spacing w:after="0" w:line="240" w:lineRule="auto"/>
      </w:pPr>
    </w:p>
    <w:p w14:paraId="095C1FBD" w14:textId="111405BE" w:rsidR="00C77140" w:rsidRDefault="00C77140" w:rsidP="00F86378">
      <w:pPr>
        <w:pStyle w:val="Paragraphedeliste"/>
        <w:numPr>
          <w:ilvl w:val="0"/>
          <w:numId w:val="15"/>
        </w:numPr>
      </w:pPr>
      <w:r>
        <w:t>Réaliser des activités opérationnelles pour soutenir les services</w:t>
      </w:r>
    </w:p>
    <w:p w14:paraId="482CFF4C" w14:textId="59DB20AB" w:rsidR="00C77140" w:rsidRDefault="00C77140" w:rsidP="00F86378">
      <w:pPr>
        <w:pStyle w:val="Paragraphedeliste"/>
        <w:numPr>
          <w:ilvl w:val="0"/>
          <w:numId w:val="15"/>
        </w:numPr>
      </w:pPr>
      <w:r>
        <w:t>S’assurer que toutes les cibles contenues dans les accords sur les niveaux de service sont atteintes</w:t>
      </w:r>
    </w:p>
    <w:p w14:paraId="4681262C" w14:textId="7EC90C2F" w:rsidR="00C77140" w:rsidRDefault="00C77140" w:rsidP="00F86378">
      <w:pPr>
        <w:pStyle w:val="Paragraphedeliste"/>
        <w:numPr>
          <w:ilvl w:val="0"/>
          <w:numId w:val="15"/>
        </w:numPr>
      </w:pPr>
      <w:r>
        <w:t>Maximiser la valeur contractuelle et l’efficacité opérationnelle des services</w:t>
      </w:r>
    </w:p>
    <w:p w14:paraId="7AFD82C5" w14:textId="6AE59E9F" w:rsidR="00C77140" w:rsidRPr="00C77140" w:rsidRDefault="00C77140" w:rsidP="00F86378">
      <w:pPr>
        <w:pStyle w:val="Paragraphedeliste"/>
        <w:numPr>
          <w:ilvl w:val="0"/>
          <w:numId w:val="15"/>
        </w:numPr>
        <w:rPr>
          <w:highlight w:val="yellow"/>
        </w:rPr>
      </w:pPr>
      <w:r w:rsidRPr="00C77140">
        <w:rPr>
          <w:highlight w:val="yellow"/>
        </w:rPr>
        <w:t>Comprendre les besoins du client et s’assurer qu’ils sont satisfaits</w:t>
      </w:r>
    </w:p>
    <w:p w14:paraId="06033480" w14:textId="4401B3FE" w:rsidR="00C77140" w:rsidRDefault="00C77140" w:rsidP="00C77140"/>
    <w:p w14:paraId="1062F889" w14:textId="24C709D7" w:rsidR="00C77140" w:rsidRDefault="00C77140" w:rsidP="00C77140"/>
    <w:p w14:paraId="02D14318" w14:textId="310795DC" w:rsidR="006C65C4" w:rsidRDefault="006C65C4" w:rsidP="00C77140"/>
    <w:p w14:paraId="0B0CDDDD" w14:textId="2E416A2A" w:rsidR="006C65C4" w:rsidRDefault="006C65C4" w:rsidP="00C77140"/>
    <w:p w14:paraId="1E92A095" w14:textId="77777777" w:rsidR="00462010" w:rsidRDefault="00462010" w:rsidP="00C77140"/>
    <w:p w14:paraId="556B2FC8" w14:textId="72D731F2" w:rsidR="006C65C4" w:rsidRDefault="006C65C4" w:rsidP="00C77140"/>
    <w:p w14:paraId="44A40E7E" w14:textId="64CCE218" w:rsidR="00446FD8" w:rsidRDefault="00446FD8" w:rsidP="00C77140"/>
    <w:p w14:paraId="403AB00E" w14:textId="7F369923" w:rsidR="00446FD8" w:rsidRPr="006C65C4" w:rsidRDefault="00446FD8" w:rsidP="00446FD8">
      <w:pPr>
        <w:pStyle w:val="Normalcondens"/>
        <w:spacing w:before="0" w:after="0"/>
        <w:jc w:val="left"/>
        <w:rPr>
          <w:b/>
          <w:color w:val="BA002A"/>
          <w:sz w:val="32"/>
          <w:szCs w:val="32"/>
        </w:rPr>
      </w:pPr>
      <w:r>
        <w:rPr>
          <w:b/>
          <w:color w:val="BA002A"/>
          <w:sz w:val="32"/>
          <w:szCs w:val="32"/>
        </w:rPr>
        <w:t>2ème</w:t>
      </w:r>
      <w:r w:rsidRPr="006C65C4">
        <w:rPr>
          <w:b/>
          <w:color w:val="BA002A"/>
          <w:sz w:val="32"/>
          <w:szCs w:val="32"/>
        </w:rPr>
        <w:t xml:space="preserve"> partie</w:t>
      </w:r>
    </w:p>
    <w:p w14:paraId="230AA942" w14:textId="6B0C0A16" w:rsidR="00446FD8" w:rsidRDefault="00446FD8" w:rsidP="00C77140"/>
    <w:p w14:paraId="142D153A" w14:textId="77777777" w:rsidR="006C65C4" w:rsidRPr="00BF600C" w:rsidRDefault="006C65C4" w:rsidP="006C65C4">
      <w:pPr>
        <w:rPr>
          <w:b/>
          <w:bCs/>
          <w:u w:val="single"/>
        </w:rPr>
      </w:pPr>
      <w:proofErr w:type="spellStart"/>
      <w:r w:rsidRPr="00BF600C">
        <w:rPr>
          <w:b/>
          <w:bCs/>
          <w:u w:val="single"/>
        </w:rPr>
        <w:t>Assur‘land</w:t>
      </w:r>
      <w:proofErr w:type="spellEnd"/>
    </w:p>
    <w:p w14:paraId="20940AF1" w14:textId="77777777" w:rsidR="006C65C4" w:rsidRDefault="006C65C4" w:rsidP="006C65C4">
      <w:proofErr w:type="spellStart"/>
      <w:r>
        <w:t>Assur’Land</w:t>
      </w:r>
      <w:proofErr w:type="spellEnd"/>
      <w:r>
        <w:t xml:space="preserve"> est une compagnie d’assurance dont le siège social est basé à Paris la défense.</w:t>
      </w:r>
    </w:p>
    <w:p w14:paraId="6A749438" w14:textId="1792A2D5" w:rsidR="006C65C4" w:rsidRDefault="006C65C4" w:rsidP="006C65C4">
      <w:r>
        <w:t>Le siège social accueil</w:t>
      </w:r>
      <w:r w:rsidR="008A3A05">
        <w:t>le</w:t>
      </w:r>
      <w:r>
        <w:t xml:space="preserve"> tous les services de gouvernance de l’organisation : service financier, service RH, service stratégique.</w:t>
      </w:r>
    </w:p>
    <w:p w14:paraId="15670BED" w14:textId="77777777" w:rsidR="006C65C4" w:rsidRDefault="006C65C4" w:rsidP="006C65C4">
      <w:r>
        <w:t>Le service client qui traite les dossiers des assurés est basé à Rennes. C’est sur ce site qu’est basé aussi le service informatique de l’entreprise.</w:t>
      </w:r>
    </w:p>
    <w:p w14:paraId="2D4145EF" w14:textId="77777777" w:rsidR="006C65C4" w:rsidRDefault="006C65C4" w:rsidP="006C65C4">
      <w:proofErr w:type="spellStart"/>
      <w:r>
        <w:t>Assur’land</w:t>
      </w:r>
      <w:proofErr w:type="spellEnd"/>
      <w:r>
        <w:t xml:space="preserve"> appuie son activité sur un réseau 500 agences réparties sur toute la France. Les agences sont composées à 40 % d’agences en nom propre et de 60 % d’agences détenues par des franchisés.</w:t>
      </w:r>
    </w:p>
    <w:p w14:paraId="3C24BC90" w14:textId="77777777" w:rsidR="006C65C4" w:rsidRDefault="006C65C4" w:rsidP="006C65C4"/>
    <w:p w14:paraId="6862B8E0" w14:textId="77777777" w:rsidR="006C65C4" w:rsidRPr="00BF600C" w:rsidRDefault="006C65C4" w:rsidP="006C65C4">
      <w:pPr>
        <w:rPr>
          <w:b/>
          <w:bCs/>
          <w:u w:val="single"/>
        </w:rPr>
      </w:pPr>
      <w:r w:rsidRPr="00BF600C">
        <w:rPr>
          <w:b/>
          <w:bCs/>
          <w:u w:val="single"/>
        </w:rPr>
        <w:t xml:space="preserve">Réseau Franchisé </w:t>
      </w:r>
      <w:proofErr w:type="spellStart"/>
      <w:r w:rsidRPr="00BF600C">
        <w:rPr>
          <w:b/>
          <w:bCs/>
          <w:u w:val="single"/>
        </w:rPr>
        <w:t>Assur’land</w:t>
      </w:r>
      <w:proofErr w:type="spellEnd"/>
    </w:p>
    <w:p w14:paraId="2E5B5E0A" w14:textId="77777777" w:rsidR="006C65C4" w:rsidRDefault="006C65C4" w:rsidP="006C65C4">
      <w:r>
        <w:lastRenderedPageBreak/>
        <w:t>C’est un réseau d’indépendants qui assure et gère les clients d’</w:t>
      </w:r>
      <w:proofErr w:type="spellStart"/>
      <w:r>
        <w:t>Assur’land</w:t>
      </w:r>
      <w:proofErr w:type="spellEnd"/>
      <w:r>
        <w:t xml:space="preserve"> en local. Dans leur convention de franchise, les franchisés ont accès à l’application de gestion interne des assurés. </w:t>
      </w:r>
      <w:proofErr w:type="spellStart"/>
      <w:r>
        <w:t>Assur’land</w:t>
      </w:r>
      <w:proofErr w:type="spellEnd"/>
      <w:r>
        <w:t xml:space="preserve"> ne leur fournit pas l’infrastructure matérielle de leurs agences.</w:t>
      </w:r>
    </w:p>
    <w:p w14:paraId="0233785C" w14:textId="77777777" w:rsidR="006C65C4" w:rsidRDefault="006C65C4" w:rsidP="006C65C4">
      <w:r>
        <w:t>Ils ont accès au catalogue de services d’</w:t>
      </w:r>
      <w:proofErr w:type="spellStart"/>
      <w:r>
        <w:t>Assur’Land</w:t>
      </w:r>
      <w:proofErr w:type="spellEnd"/>
      <w:r>
        <w:t xml:space="preserve"> mais certains services, comme l</w:t>
      </w:r>
      <w:r w:rsidRPr="00C84F5C">
        <w:t>’accès à la plateforme de service client</w:t>
      </w:r>
      <w:r>
        <w:t>,</w:t>
      </w:r>
      <w:r w:rsidRPr="00C84F5C">
        <w:t xml:space="preserve"> </w:t>
      </w:r>
      <w:r>
        <w:t>sont payant. S</w:t>
      </w:r>
      <w:r w:rsidRPr="00C84F5C">
        <w:t xml:space="preserve">eulement 150 d’entre eux ont adhéré </w:t>
      </w:r>
      <w:r>
        <w:t xml:space="preserve">à la totalité des services proposés à </w:t>
      </w:r>
      <w:proofErr w:type="spellStart"/>
      <w:r>
        <w:t>Assur’Land</w:t>
      </w:r>
      <w:proofErr w:type="spellEnd"/>
      <w:r w:rsidRPr="00C84F5C">
        <w:t>. Toutefois</w:t>
      </w:r>
      <w:r>
        <w:t xml:space="preserve"> tous les franchisés peuvent s’appuyer sur le service informatique d’</w:t>
      </w:r>
      <w:proofErr w:type="spellStart"/>
      <w:r>
        <w:t>Assur’Land</w:t>
      </w:r>
      <w:proofErr w:type="spellEnd"/>
      <w:r>
        <w:t xml:space="preserve"> pour la résolution de problèmes.</w:t>
      </w:r>
    </w:p>
    <w:p w14:paraId="0B9D02EB" w14:textId="77777777" w:rsidR="006C65C4" w:rsidRDefault="006C65C4" w:rsidP="006C65C4"/>
    <w:p w14:paraId="362E33E3" w14:textId="01C93337" w:rsidR="000356F5" w:rsidRPr="00BF600C" w:rsidRDefault="000356F5">
      <w:pPr>
        <w:rPr>
          <w:b/>
          <w:bCs/>
        </w:rPr>
      </w:pPr>
      <w:r w:rsidRPr="00BF600C">
        <w:rPr>
          <w:b/>
          <w:bCs/>
        </w:rPr>
        <w:t xml:space="preserve">Question </w:t>
      </w:r>
      <w:r w:rsidR="00EA7033">
        <w:rPr>
          <w:b/>
          <w:bCs/>
        </w:rPr>
        <w:t>23</w:t>
      </w:r>
      <w:r w:rsidRPr="00BF600C">
        <w:rPr>
          <w:b/>
          <w:bCs/>
        </w:rPr>
        <w:t xml:space="preserve"> à </w:t>
      </w:r>
      <w:r w:rsidR="00EA7033">
        <w:rPr>
          <w:b/>
          <w:bCs/>
        </w:rPr>
        <w:t>28</w:t>
      </w:r>
    </w:p>
    <w:p w14:paraId="5CC493DA" w14:textId="43A3F418" w:rsidR="000356F5" w:rsidRDefault="000356F5">
      <w:r>
        <w:t xml:space="preserve">Une nouvelle brique fonctionnelle </w:t>
      </w:r>
      <w:r w:rsidR="00D270F7">
        <w:t xml:space="preserve">a été </w:t>
      </w:r>
      <w:r w:rsidR="003B214F">
        <w:t>récemment</w:t>
      </w:r>
      <w:r>
        <w:t xml:space="preserve"> implémentée dans la gestion de service client. Le nombre d‘appels au service client venant des agences </w:t>
      </w:r>
      <w:r w:rsidR="00294E0E">
        <w:t>a subitement augmenté.</w:t>
      </w:r>
      <w:r w:rsidR="003B214F">
        <w:t xml:space="preserve"> Une initiative de gestion de problèmes a été lancée afin de mieux gérer et réduire les incidents</w:t>
      </w:r>
    </w:p>
    <w:p w14:paraId="4B40759E" w14:textId="77777777" w:rsidR="003B214F" w:rsidRPr="00F50004" w:rsidRDefault="003B214F">
      <w:pPr>
        <w:rPr>
          <w:b/>
          <w:bCs/>
        </w:rPr>
      </w:pPr>
      <w:r w:rsidRPr="00F50004">
        <w:rPr>
          <w:b/>
          <w:bCs/>
        </w:rPr>
        <w:t>Problèmes :</w:t>
      </w:r>
    </w:p>
    <w:p w14:paraId="07B8BDD8" w14:textId="3943C325" w:rsidR="003B214F" w:rsidRDefault="00294E0E" w:rsidP="00F86378">
      <w:pPr>
        <w:pStyle w:val="Paragraphedeliste"/>
        <w:numPr>
          <w:ilvl w:val="0"/>
          <w:numId w:val="2"/>
        </w:numPr>
      </w:pPr>
      <w:r>
        <w:t xml:space="preserve">Les agences rencontrent </w:t>
      </w:r>
      <w:r w:rsidR="003B214F">
        <w:t xml:space="preserve">régulièrement </w:t>
      </w:r>
      <w:r>
        <w:t xml:space="preserve">des difficultés </w:t>
      </w:r>
      <w:r w:rsidR="003B214F">
        <w:t>pour</w:t>
      </w:r>
      <w:r>
        <w:t xml:space="preserve"> accéder aux dossiers de leurs assurés</w:t>
      </w:r>
      <w:r w:rsidR="00D270F7">
        <w:t>.</w:t>
      </w:r>
    </w:p>
    <w:p w14:paraId="5A4F6DE6" w14:textId="349D99E4" w:rsidR="003B214F" w:rsidRDefault="003B214F" w:rsidP="00F86378">
      <w:pPr>
        <w:pStyle w:val="Paragraphedeliste"/>
        <w:numPr>
          <w:ilvl w:val="0"/>
          <w:numId w:val="2"/>
        </w:numPr>
      </w:pPr>
      <w:r>
        <w:t xml:space="preserve">Les agences rencontrent des problèmes </w:t>
      </w:r>
      <w:r w:rsidR="00C12F35">
        <w:t>de génération des contrats des clients au format PDF</w:t>
      </w:r>
      <w:r>
        <w:t>:</w:t>
      </w:r>
    </w:p>
    <w:p w14:paraId="264AFCFB" w14:textId="77777777" w:rsidR="00CB61BE" w:rsidRDefault="00CB61BE" w:rsidP="00CB61BE"/>
    <w:p w14:paraId="1BE3346C" w14:textId="45ADE035" w:rsidR="00F50004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CB61BE">
        <w:t xml:space="preserve">Quel problème a la </w:t>
      </w:r>
      <w:r w:rsidR="00CB61BE" w:rsidRPr="004165B0">
        <w:rPr>
          <w:b/>
          <w:bCs/>
        </w:rPr>
        <w:t>plus haute priorité</w:t>
      </w:r>
      <w:r w:rsidR="00CB61BE">
        <w:t xml:space="preserve"> et pourquoi ?</w:t>
      </w:r>
    </w:p>
    <w:p w14:paraId="52404B8F" w14:textId="50322625" w:rsidR="00CB61BE" w:rsidRDefault="00CB61BE" w:rsidP="00F86378">
      <w:pPr>
        <w:pStyle w:val="Paragraphedeliste"/>
        <w:numPr>
          <w:ilvl w:val="1"/>
          <w:numId w:val="34"/>
        </w:numPr>
      </w:pPr>
      <w:r>
        <w:t>Le problème d’accès aux dossiers des assurés, car il entraine des coûts significatif</w:t>
      </w:r>
      <w:r w:rsidR="00C12F35">
        <w:t>s</w:t>
      </w:r>
      <w:r>
        <w:t xml:space="preserve"> pour </w:t>
      </w:r>
      <w:proofErr w:type="spellStart"/>
      <w:r>
        <w:t>Assur’land</w:t>
      </w:r>
      <w:proofErr w:type="spellEnd"/>
      <w:r w:rsidR="00C12F35">
        <w:br/>
      </w:r>
      <w:r w:rsidR="00C12F35" w:rsidRPr="00C12F35">
        <w:rPr>
          <w:color w:val="4472C4" w:themeColor="accent1"/>
        </w:rPr>
        <w:t>Non : car n’entraine pas de coût mais une insatisfaction</w:t>
      </w:r>
    </w:p>
    <w:p w14:paraId="680F7AEE" w14:textId="2BCD66FB" w:rsidR="00C12F35" w:rsidRDefault="00C12F35" w:rsidP="00F86378">
      <w:pPr>
        <w:pStyle w:val="Paragraphedeliste"/>
        <w:numPr>
          <w:ilvl w:val="1"/>
          <w:numId w:val="34"/>
        </w:numPr>
      </w:pPr>
      <w:r>
        <w:t xml:space="preserve">Le problème de génération des PDF, car il entraine des coûts significatifs pour </w:t>
      </w:r>
      <w:proofErr w:type="spellStart"/>
      <w:r>
        <w:t>Assur’land</w:t>
      </w:r>
      <w:proofErr w:type="spellEnd"/>
      <w:r>
        <w:br/>
      </w:r>
      <w:r w:rsidRPr="00C12F35">
        <w:rPr>
          <w:color w:val="4472C4" w:themeColor="accent1"/>
        </w:rPr>
        <w:t>Non : car n’entraine pas de coût mais une insatisfaction</w:t>
      </w:r>
    </w:p>
    <w:p w14:paraId="351BC181" w14:textId="1DD38D24" w:rsidR="00C12F35" w:rsidRDefault="00C12F35" w:rsidP="00F86378">
      <w:pPr>
        <w:pStyle w:val="Paragraphedeliste"/>
        <w:numPr>
          <w:ilvl w:val="1"/>
          <w:numId w:val="34"/>
        </w:numPr>
      </w:pPr>
      <w:r>
        <w:t xml:space="preserve">Le problème de génération des PDF, car il expose </w:t>
      </w:r>
      <w:proofErr w:type="spellStart"/>
      <w:r>
        <w:t>Assur’land</w:t>
      </w:r>
      <w:proofErr w:type="spellEnd"/>
      <w:r>
        <w:t xml:space="preserve"> à un risque significatif</w:t>
      </w:r>
      <w:r>
        <w:br/>
      </w:r>
      <w:r w:rsidRPr="00C12F35">
        <w:rPr>
          <w:color w:val="4472C4" w:themeColor="accent1"/>
        </w:rPr>
        <w:t xml:space="preserve">Non : </w:t>
      </w:r>
      <w:r>
        <w:rPr>
          <w:color w:val="4472C4" w:themeColor="accent1"/>
        </w:rPr>
        <w:t>La génération des PDF n’est pas un risque</w:t>
      </w:r>
    </w:p>
    <w:p w14:paraId="662301F8" w14:textId="5CC3201C" w:rsidR="00C12F35" w:rsidRDefault="00C12F35" w:rsidP="00F86378">
      <w:pPr>
        <w:pStyle w:val="Paragraphedeliste"/>
        <w:numPr>
          <w:ilvl w:val="1"/>
          <w:numId w:val="34"/>
        </w:numPr>
      </w:pPr>
      <w:r w:rsidRPr="00C12F35">
        <w:rPr>
          <w:highlight w:val="yellow"/>
        </w:rPr>
        <w:t>Le problème d’accès aux dossiers des assurés, car il réduit la valeur du service</w:t>
      </w:r>
      <w:r>
        <w:br/>
      </w:r>
      <w:r>
        <w:rPr>
          <w:color w:val="4472C4" w:themeColor="accent1"/>
        </w:rPr>
        <w:t xml:space="preserve">Oui : </w:t>
      </w:r>
      <w:r w:rsidRPr="00C12F35">
        <w:rPr>
          <w:color w:val="4472C4" w:themeColor="accent1"/>
        </w:rPr>
        <w:t>Insatisfaction client qui ne peut pas réaliser son business</w:t>
      </w:r>
    </w:p>
    <w:p w14:paraId="536180BA" w14:textId="77777777" w:rsidR="00CB61BE" w:rsidRDefault="00CB61BE"/>
    <w:p w14:paraId="15031B32" w14:textId="3C6B6078" w:rsidR="00D270F7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D270F7">
        <w:t xml:space="preserve">Quelles sont les meilleures étapes à suivre </w:t>
      </w:r>
      <w:r w:rsidR="003B214F">
        <w:t xml:space="preserve">pour </w:t>
      </w:r>
      <w:r w:rsidR="003B214F" w:rsidRPr="00BF600C">
        <w:rPr>
          <w:b/>
          <w:bCs/>
        </w:rPr>
        <w:t>entamer</w:t>
      </w:r>
      <w:r w:rsidR="003B214F">
        <w:t xml:space="preserve"> le travail de gestion des problèmes ?</w:t>
      </w:r>
    </w:p>
    <w:p w14:paraId="5261A6E7" w14:textId="0E741AE2" w:rsidR="003B214F" w:rsidRDefault="003B214F" w:rsidP="00F86378">
      <w:pPr>
        <w:pStyle w:val="Paragraphedeliste"/>
        <w:numPr>
          <w:ilvl w:val="0"/>
          <w:numId w:val="35"/>
        </w:numPr>
      </w:pPr>
      <w:r>
        <w:t>Implémenter la gestion des problèmes ITIL, documenter les responsabilités et créer une matrice des responsabilités du modèle RACI</w:t>
      </w:r>
      <w:r w:rsidR="00C12F35">
        <w:br/>
      </w:r>
      <w:r w:rsidR="00C12F35" w:rsidRPr="006346E3">
        <w:rPr>
          <w:color w:val="4472C4" w:themeColor="accent1"/>
        </w:rPr>
        <w:t>Non : Il faut d’abord déterminer quels sont les problèmes</w:t>
      </w:r>
    </w:p>
    <w:p w14:paraId="786AB508" w14:textId="7C10E03E" w:rsidR="003B214F" w:rsidRDefault="003B214F" w:rsidP="00F86378">
      <w:pPr>
        <w:pStyle w:val="Paragraphedeliste"/>
        <w:numPr>
          <w:ilvl w:val="0"/>
          <w:numId w:val="35"/>
        </w:numPr>
      </w:pPr>
      <w:r>
        <w:t>Développer la documentation des processus, former le personnel du centre de services et implémenter une base des connaissances</w:t>
      </w:r>
      <w:r w:rsidR="00C12F35">
        <w:br/>
      </w:r>
      <w:r w:rsidR="00C12F35" w:rsidRPr="006346E3">
        <w:rPr>
          <w:color w:val="4472C4" w:themeColor="accent1"/>
        </w:rPr>
        <w:t>Non : les processus n</w:t>
      </w:r>
      <w:r w:rsidR="006346E3">
        <w:rPr>
          <w:color w:val="4472C4" w:themeColor="accent1"/>
        </w:rPr>
        <w:t>e sont</w:t>
      </w:r>
      <w:r w:rsidR="00C12F35" w:rsidRPr="006346E3">
        <w:rPr>
          <w:color w:val="4472C4" w:themeColor="accent1"/>
        </w:rPr>
        <w:t xml:space="preserve"> pas </w:t>
      </w:r>
      <w:r w:rsidR="006346E3" w:rsidRPr="006346E3">
        <w:rPr>
          <w:color w:val="4472C4" w:themeColor="accent1"/>
        </w:rPr>
        <w:t>réalis</w:t>
      </w:r>
      <w:r w:rsidR="006346E3">
        <w:rPr>
          <w:color w:val="4472C4" w:themeColor="accent1"/>
        </w:rPr>
        <w:t>és</w:t>
      </w:r>
      <w:r w:rsidR="00C12F35" w:rsidRPr="006346E3">
        <w:rPr>
          <w:color w:val="4472C4" w:themeColor="accent1"/>
        </w:rPr>
        <w:t xml:space="preserve"> par l’exploitation</w:t>
      </w:r>
    </w:p>
    <w:p w14:paraId="5B17BBA7" w14:textId="30435FAF" w:rsidR="003B214F" w:rsidRDefault="003B214F" w:rsidP="00F86378">
      <w:pPr>
        <w:pStyle w:val="Paragraphedeliste"/>
        <w:numPr>
          <w:ilvl w:val="0"/>
          <w:numId w:val="35"/>
        </w:numPr>
      </w:pPr>
      <w:r>
        <w:t>Recruter un gestionnaire des problèmes, créer une équipe dédiée à la gestion des problèmes et convenir des objectifs</w:t>
      </w:r>
      <w:r w:rsidR="00C12F35">
        <w:br/>
      </w:r>
      <w:r w:rsidR="006346E3" w:rsidRPr="006346E3">
        <w:rPr>
          <w:color w:val="4472C4" w:themeColor="accent1"/>
        </w:rPr>
        <w:t>Non : ce n’est pas forcément nécessaire pour gérer les problèmes</w:t>
      </w:r>
    </w:p>
    <w:p w14:paraId="4DB8DD2E" w14:textId="70EAA4F9" w:rsidR="003B214F" w:rsidRPr="00C12F35" w:rsidRDefault="003B214F" w:rsidP="00F86378">
      <w:pPr>
        <w:pStyle w:val="Paragraphedeliste"/>
        <w:numPr>
          <w:ilvl w:val="0"/>
          <w:numId w:val="35"/>
        </w:numPr>
      </w:pPr>
      <w:r w:rsidRPr="006346E3">
        <w:rPr>
          <w:highlight w:val="yellow"/>
        </w:rPr>
        <w:t>Identifier les incidents les plus récurrents, développer des solutions de contournement et analyser les causes premières.</w:t>
      </w:r>
      <w:r w:rsidR="00C12F35" w:rsidRPr="00C12F35">
        <w:br/>
      </w:r>
      <w:r w:rsidR="006346E3">
        <w:rPr>
          <w:color w:val="4472C4" w:themeColor="accent1"/>
        </w:rPr>
        <w:t xml:space="preserve">Oui </w:t>
      </w:r>
      <w:r w:rsidR="00C12F35" w:rsidRPr="00C12F35">
        <w:rPr>
          <w:color w:val="4472C4" w:themeColor="accent1"/>
        </w:rPr>
        <w:t>Ce sont les premières étapes pour déterminer si les incidents sont un problème</w:t>
      </w:r>
    </w:p>
    <w:p w14:paraId="6E1FDC70" w14:textId="5758A813" w:rsidR="000D6E9E" w:rsidRDefault="000D6E9E" w:rsidP="00F50004"/>
    <w:p w14:paraId="59053601" w14:textId="030E925A" w:rsidR="00F50004" w:rsidRDefault="00C9773F" w:rsidP="00F86378">
      <w:pPr>
        <w:pStyle w:val="Paragraphedeliste"/>
        <w:numPr>
          <w:ilvl w:val="0"/>
          <w:numId w:val="1"/>
        </w:numPr>
      </w:pPr>
      <w:r>
        <w:lastRenderedPageBreak/>
        <w:t xml:space="preserve">(1 point) </w:t>
      </w:r>
      <w:r w:rsidR="00F50004">
        <w:t>Le processus de gestion des problèmes est en cours de développement et d’amélioration à l‘aide de l’approche CSI</w:t>
      </w:r>
      <w:r w:rsidR="00446FD8">
        <w:t xml:space="preserve">. </w:t>
      </w:r>
      <w:r w:rsidR="00F50004">
        <w:t>Quel est l’objectif de l’étape « </w:t>
      </w:r>
      <w:r w:rsidR="00F50004" w:rsidRPr="00446FD8">
        <w:rPr>
          <w:b/>
          <w:bCs/>
        </w:rPr>
        <w:t>y sommes-nous parvenus</w:t>
      </w:r>
      <w:r w:rsidR="00F50004">
        <w:t> </w:t>
      </w:r>
      <w:r w:rsidR="00F50004" w:rsidRPr="00446FD8">
        <w:rPr>
          <w:b/>
          <w:bCs/>
        </w:rPr>
        <w:t>?</w:t>
      </w:r>
      <w:r w:rsidR="00F50004">
        <w:t> »</w:t>
      </w:r>
    </w:p>
    <w:p w14:paraId="1FCEC164" w14:textId="77777777" w:rsidR="00E851F9" w:rsidRDefault="00F50004" w:rsidP="00F86378">
      <w:pPr>
        <w:pStyle w:val="Paragraphedeliste"/>
        <w:numPr>
          <w:ilvl w:val="0"/>
          <w:numId w:val="36"/>
        </w:numPr>
      </w:pPr>
      <w:r>
        <w:t>Optimiser l’utilisation des erreurs connues à partir d’une base de connaissances partagée</w:t>
      </w:r>
      <w:r w:rsidR="00E851F9">
        <w:br/>
      </w:r>
      <w:r w:rsidR="00E851F9" w:rsidRPr="00E851F9">
        <w:rPr>
          <w:color w:val="4472C4" w:themeColor="accent1"/>
        </w:rPr>
        <w:t xml:space="preserve">Non : on se trouve dans l’exploitation des processus et on n’analyse pas si les bénéfices </w:t>
      </w:r>
      <w:r w:rsidR="00E851F9" w:rsidRPr="00E851F9">
        <w:rPr>
          <w:i/>
          <w:iCs/>
          <w:color w:val="4472C4" w:themeColor="accent1"/>
        </w:rPr>
        <w:t>sont atteints</w:t>
      </w:r>
    </w:p>
    <w:p w14:paraId="52BBB041" w14:textId="28B91AFA" w:rsidR="00F50004" w:rsidRPr="00E851F9" w:rsidRDefault="00F50004" w:rsidP="00F86378">
      <w:pPr>
        <w:pStyle w:val="Paragraphedeliste"/>
        <w:numPr>
          <w:ilvl w:val="0"/>
          <w:numId w:val="36"/>
        </w:numPr>
      </w:pPr>
      <w:r w:rsidRPr="00434E75">
        <w:rPr>
          <w:highlight w:val="yellow"/>
        </w:rPr>
        <w:t>S’assurer que la gestion des problèmes est développée de manière efficace</w:t>
      </w:r>
      <w:r w:rsidR="00E851F9">
        <w:rPr>
          <w:highlight w:val="yellow"/>
        </w:rPr>
        <w:t>.</w:t>
      </w:r>
      <w:r w:rsidR="00E851F9">
        <w:rPr>
          <w:highlight w:val="yellow"/>
        </w:rPr>
        <w:br/>
      </w:r>
      <w:r w:rsidR="00E851F9" w:rsidRPr="00E851F9">
        <w:rPr>
          <w:i/>
          <w:iCs/>
          <w:color w:val="4472C4" w:themeColor="accent1"/>
        </w:rPr>
        <w:t>ON vérifie si les bénéfices sont atteints</w:t>
      </w:r>
    </w:p>
    <w:p w14:paraId="7727C075" w14:textId="57AF28AE" w:rsidR="00F50004" w:rsidRDefault="00F50004" w:rsidP="00F86378">
      <w:pPr>
        <w:pStyle w:val="Paragraphedeliste"/>
        <w:numPr>
          <w:ilvl w:val="0"/>
          <w:numId w:val="36"/>
        </w:numPr>
      </w:pPr>
      <w:r>
        <w:t>Créer une liste de problèmes afin de définir des priorités de gestion</w:t>
      </w:r>
      <w:r w:rsidR="00E851F9">
        <w:br/>
      </w:r>
      <w:r w:rsidR="00E851F9" w:rsidRPr="00E851F9">
        <w:rPr>
          <w:color w:val="4472C4" w:themeColor="accent1"/>
        </w:rPr>
        <w:t xml:space="preserve">Non : on se trouve dans l’exploitation des processus et on n’analyse pas si les bénéfices </w:t>
      </w:r>
      <w:r w:rsidR="00E851F9" w:rsidRPr="00E851F9">
        <w:rPr>
          <w:i/>
          <w:iCs/>
          <w:color w:val="4472C4" w:themeColor="accent1"/>
        </w:rPr>
        <w:t>sont atteints</w:t>
      </w:r>
    </w:p>
    <w:p w14:paraId="3D8F3C61" w14:textId="2E9E2D6F" w:rsidR="00434E75" w:rsidRDefault="00434E75" w:rsidP="00F86378">
      <w:pPr>
        <w:pStyle w:val="Paragraphedeliste"/>
        <w:numPr>
          <w:ilvl w:val="0"/>
          <w:numId w:val="36"/>
        </w:numPr>
      </w:pPr>
      <w:r>
        <w:t>Passer en revue le nombre d’incidents qui sont devenus des problèmes</w:t>
      </w:r>
      <w:r w:rsidR="00E851F9">
        <w:br/>
      </w:r>
      <w:r w:rsidR="00E851F9" w:rsidRPr="00E851F9">
        <w:rPr>
          <w:color w:val="4472C4" w:themeColor="accent1"/>
        </w:rPr>
        <w:t>Non : On vérifie les KPI et non les bénéfices</w:t>
      </w:r>
    </w:p>
    <w:p w14:paraId="3688FF03" w14:textId="57E14865" w:rsidR="000D6E9E" w:rsidRDefault="000D6E9E" w:rsidP="00BF600C"/>
    <w:p w14:paraId="7FF11DBC" w14:textId="79FA1280" w:rsidR="00BF600C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BF600C">
        <w:t xml:space="preserve">Des plaintes ont été formulées par les clients au sujet des </w:t>
      </w:r>
      <w:r w:rsidR="00BF600C" w:rsidRPr="00D528BE">
        <w:rPr>
          <w:b/>
          <w:bCs/>
        </w:rPr>
        <w:t>retards</w:t>
      </w:r>
      <w:r w:rsidR="00BF600C">
        <w:t xml:space="preserve"> dans la résolution des incidents </w:t>
      </w:r>
      <w:r w:rsidR="00BF600C" w:rsidRPr="00D528BE">
        <w:rPr>
          <w:b/>
          <w:bCs/>
        </w:rPr>
        <w:t>et</w:t>
      </w:r>
      <w:r w:rsidR="00BF600C">
        <w:t xml:space="preserve"> d</w:t>
      </w:r>
      <w:r w:rsidR="000D6E9E">
        <w:t>û</w:t>
      </w:r>
      <w:r w:rsidR="00BF600C">
        <w:t xml:space="preserve"> </w:t>
      </w:r>
      <w:r w:rsidR="001009B5">
        <w:t xml:space="preserve">au </w:t>
      </w:r>
      <w:r w:rsidR="00BF600C">
        <w:t xml:space="preserve">manque de </w:t>
      </w:r>
      <w:r w:rsidR="00BF600C" w:rsidRPr="00D528BE">
        <w:rPr>
          <w:b/>
          <w:bCs/>
        </w:rPr>
        <w:t>communication</w:t>
      </w:r>
      <w:r w:rsidR="00BF600C">
        <w:t xml:space="preserve"> de la part de l’informatique sur le statut de incidents. Quel est la </w:t>
      </w:r>
      <w:r w:rsidR="00BF600C" w:rsidRPr="00BF600C">
        <w:rPr>
          <w:b/>
          <w:bCs/>
        </w:rPr>
        <w:t>meilleure</w:t>
      </w:r>
      <w:r w:rsidR="00BF600C">
        <w:t xml:space="preserve"> approche à suivre pour </w:t>
      </w:r>
      <w:r w:rsidR="00BF600C" w:rsidRPr="00BF600C">
        <w:rPr>
          <w:b/>
          <w:bCs/>
        </w:rPr>
        <w:t>commencer</w:t>
      </w:r>
      <w:r w:rsidR="00BF600C">
        <w:t xml:space="preserve"> à évaluer ses plaintes</w:t>
      </w:r>
      <w:r w:rsidR="007F0AFF">
        <w:t xml:space="preserve"> en appliquant les principes directeurs</w:t>
      </w:r>
      <w:r w:rsidR="00BF600C">
        <w:t> ?</w:t>
      </w:r>
      <w:r w:rsidR="00D528BE">
        <w:br/>
      </w:r>
      <w:r w:rsidR="00D528BE" w:rsidRPr="00D528BE">
        <w:rPr>
          <w:color w:val="4472C4" w:themeColor="accent1"/>
        </w:rPr>
        <w:t>On est ici dans un processus d’amélioration continue. On cherche à améliorer les service</w:t>
      </w:r>
      <w:r w:rsidR="00446FD8">
        <w:rPr>
          <w:color w:val="4472C4" w:themeColor="accent1"/>
        </w:rPr>
        <w:t>s</w:t>
      </w:r>
    </w:p>
    <w:p w14:paraId="3FEB32AB" w14:textId="41850041" w:rsidR="00BF600C" w:rsidRPr="00446FD8" w:rsidRDefault="00854518" w:rsidP="00F86378">
      <w:pPr>
        <w:pStyle w:val="Paragraphedeliste"/>
        <w:numPr>
          <w:ilvl w:val="0"/>
          <w:numId w:val="37"/>
        </w:numPr>
      </w:pPr>
      <w:r w:rsidRPr="00446FD8">
        <w:t xml:space="preserve">Effectuer un suivi des temps de résolution des incidents en enregistrant quelques </w:t>
      </w:r>
      <w:r w:rsidR="00D43AF6">
        <w:t>in</w:t>
      </w:r>
      <w:r w:rsidRPr="00446FD8">
        <w:t>cidents factices</w:t>
      </w:r>
      <w:r w:rsidR="001009B5" w:rsidRPr="00446FD8">
        <w:br/>
      </w:r>
      <w:r w:rsidR="00D528BE" w:rsidRPr="00446FD8">
        <w:rPr>
          <w:color w:val="4472C4" w:themeColor="accent1"/>
        </w:rPr>
        <w:t>Faux : Les plaintes n’en portent pas seulement sur le temps amis aussi sur la communication</w:t>
      </w:r>
    </w:p>
    <w:p w14:paraId="49C3867B" w14:textId="33C8FE29" w:rsidR="00854518" w:rsidRDefault="00854518" w:rsidP="00F86378">
      <w:pPr>
        <w:pStyle w:val="Paragraphedeliste"/>
        <w:numPr>
          <w:ilvl w:val="0"/>
          <w:numId w:val="37"/>
        </w:numPr>
      </w:pPr>
      <w:r>
        <w:t>Passer en revue les métriques de gestion des incidents pour voir si les cibles sont atteintes</w:t>
      </w:r>
      <w:r w:rsidR="001009B5">
        <w:br/>
      </w:r>
      <w:r w:rsidR="001009B5" w:rsidRPr="001009B5">
        <w:rPr>
          <w:color w:val="4472C4" w:themeColor="accent1"/>
        </w:rPr>
        <w:t>Faux : les objectifs pas encore définis</w:t>
      </w:r>
    </w:p>
    <w:p w14:paraId="598B9F94" w14:textId="2E08347E" w:rsidR="00854518" w:rsidRDefault="000D6E9E" w:rsidP="00F86378">
      <w:pPr>
        <w:pStyle w:val="Paragraphedeliste"/>
        <w:numPr>
          <w:ilvl w:val="0"/>
          <w:numId w:val="37"/>
        </w:numPr>
      </w:pPr>
      <w:r>
        <w:t xml:space="preserve">Mettre en place un nouveau processus de traitement </w:t>
      </w:r>
      <w:r w:rsidR="00854518">
        <w:t xml:space="preserve">des incidents </w:t>
      </w:r>
      <w:r w:rsidR="00E851F9">
        <w:t>pour</w:t>
      </w:r>
      <w:r w:rsidR="00854518">
        <w:t xml:space="preserve"> l’équipe de support</w:t>
      </w:r>
      <w:r w:rsidR="001009B5">
        <w:br/>
      </w:r>
      <w:r w:rsidR="00D528BE" w:rsidRPr="00D528BE">
        <w:rPr>
          <w:color w:val="4472C4" w:themeColor="accent1"/>
        </w:rPr>
        <w:t>Faux : il n’y a aucune évaluation des plaintes</w:t>
      </w:r>
    </w:p>
    <w:p w14:paraId="0CAFFB1F" w14:textId="37962F6F" w:rsidR="00854518" w:rsidRPr="00854518" w:rsidRDefault="00854518" w:rsidP="00F86378">
      <w:pPr>
        <w:pStyle w:val="Paragraphedeliste"/>
        <w:numPr>
          <w:ilvl w:val="0"/>
          <w:numId w:val="37"/>
        </w:numPr>
        <w:rPr>
          <w:highlight w:val="yellow"/>
        </w:rPr>
      </w:pPr>
      <w:r w:rsidRPr="00854518">
        <w:rPr>
          <w:highlight w:val="yellow"/>
        </w:rPr>
        <w:t>S’asseoir avec l’équipe de support aux opérations pour voir comment les incidents signalés sont traités.</w:t>
      </w:r>
      <w:r w:rsidR="001009B5">
        <w:rPr>
          <w:highlight w:val="yellow"/>
        </w:rPr>
        <w:br/>
      </w:r>
      <w:r w:rsidR="001009B5" w:rsidRPr="001009B5">
        <w:rPr>
          <w:color w:val="4472C4" w:themeColor="accent1"/>
        </w:rPr>
        <w:t>« Observer directement »</w:t>
      </w:r>
    </w:p>
    <w:p w14:paraId="163EFFD5" w14:textId="77777777" w:rsidR="00BF600C" w:rsidRDefault="00BF600C" w:rsidP="00854518"/>
    <w:p w14:paraId="2B71D3A7" w14:textId="5ADF7D42" w:rsidR="00BF600C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B4273D">
        <w:t>Voici un ex</w:t>
      </w:r>
      <w:r w:rsidR="000F42BA">
        <w:t>t</w:t>
      </w:r>
      <w:r w:rsidR="00B4273D">
        <w:t xml:space="preserve">rait d’une </w:t>
      </w:r>
      <w:r w:rsidR="00B4273D" w:rsidRPr="00F64139">
        <w:rPr>
          <w:b/>
          <w:bCs/>
        </w:rPr>
        <w:t>revue de réalisation des bénéfices</w:t>
      </w:r>
      <w:r w:rsidR="00B4273D">
        <w:t xml:space="preserve"> du projet pour implémenter la gestion des problèmes</w:t>
      </w:r>
      <w:r w:rsidR="000F42BA">
        <w:t> :</w:t>
      </w:r>
    </w:p>
    <w:p w14:paraId="50CD570C" w14:textId="7091502E" w:rsidR="000F42BA" w:rsidRDefault="000F42BA" w:rsidP="000F42BA">
      <w:pPr>
        <w:pStyle w:val="Paragraphedeliste"/>
        <w:ind w:left="36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918"/>
        <w:gridCol w:w="2899"/>
        <w:gridCol w:w="2885"/>
      </w:tblGrid>
      <w:tr w:rsidR="000F42BA" w:rsidRPr="000F42BA" w14:paraId="37BD7314" w14:textId="77777777" w:rsidTr="003B4A0F">
        <w:tc>
          <w:tcPr>
            <w:tcW w:w="8702" w:type="dxa"/>
            <w:gridSpan w:val="3"/>
          </w:tcPr>
          <w:p w14:paraId="76DDD83C" w14:textId="2221A138" w:rsidR="000F42BA" w:rsidRPr="000F42BA" w:rsidRDefault="000F42BA" w:rsidP="000F42BA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0F42BA">
              <w:rPr>
                <w:b/>
                <w:bCs/>
              </w:rPr>
              <w:t>Temps d’indisponibilité du service</w:t>
            </w:r>
          </w:p>
        </w:tc>
      </w:tr>
      <w:tr w:rsidR="000F42BA" w:rsidRPr="000F42BA" w14:paraId="2B812BBF" w14:textId="77777777" w:rsidTr="000F42BA">
        <w:tc>
          <w:tcPr>
            <w:tcW w:w="2918" w:type="dxa"/>
          </w:tcPr>
          <w:p w14:paraId="09EC0A91" w14:textId="7F32A779" w:rsidR="000F42BA" w:rsidRPr="000F42BA" w:rsidRDefault="000F42BA" w:rsidP="000F42BA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0F42BA">
              <w:rPr>
                <w:b/>
                <w:bCs/>
              </w:rPr>
              <w:t>Valeur de référence - Initiale</w:t>
            </w:r>
          </w:p>
        </w:tc>
        <w:tc>
          <w:tcPr>
            <w:tcW w:w="2899" w:type="dxa"/>
          </w:tcPr>
          <w:p w14:paraId="3F5E0C8E" w14:textId="0FCCABD0" w:rsidR="000F42BA" w:rsidRPr="000F42BA" w:rsidRDefault="000F42BA" w:rsidP="000F42BA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0F42BA">
              <w:rPr>
                <w:b/>
                <w:bCs/>
              </w:rPr>
              <w:t>Résultat escompté</w:t>
            </w:r>
          </w:p>
        </w:tc>
        <w:tc>
          <w:tcPr>
            <w:tcW w:w="2885" w:type="dxa"/>
          </w:tcPr>
          <w:p w14:paraId="1614800D" w14:textId="2E87AD15" w:rsidR="000F42BA" w:rsidRPr="000F42BA" w:rsidRDefault="000F42BA" w:rsidP="000F42BA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0F42BA">
              <w:rPr>
                <w:b/>
                <w:bCs/>
              </w:rPr>
              <w:t>Résultat atteint</w:t>
            </w:r>
          </w:p>
        </w:tc>
      </w:tr>
      <w:tr w:rsidR="000F42BA" w14:paraId="2D8144A4" w14:textId="77777777" w:rsidTr="000F42BA">
        <w:tc>
          <w:tcPr>
            <w:tcW w:w="2918" w:type="dxa"/>
          </w:tcPr>
          <w:p w14:paraId="1577FAA2" w14:textId="406B8FF0" w:rsidR="000F42BA" w:rsidRDefault="000F42BA" w:rsidP="000F42BA">
            <w:pPr>
              <w:pStyle w:val="Paragraphedeliste"/>
              <w:ind w:left="0"/>
              <w:jc w:val="center"/>
            </w:pPr>
            <w:r>
              <w:t>=5 heures par mois</w:t>
            </w:r>
          </w:p>
        </w:tc>
        <w:tc>
          <w:tcPr>
            <w:tcW w:w="2899" w:type="dxa"/>
          </w:tcPr>
          <w:p w14:paraId="36D6CDD4" w14:textId="49D3CC61" w:rsidR="000F42BA" w:rsidRDefault="000F42BA" w:rsidP="000F42BA">
            <w:pPr>
              <w:pStyle w:val="Paragraphedeliste"/>
              <w:ind w:left="0"/>
              <w:jc w:val="center"/>
            </w:pPr>
            <w:r>
              <w:t>&lt; 2 heures par mois</w:t>
            </w:r>
          </w:p>
        </w:tc>
        <w:tc>
          <w:tcPr>
            <w:tcW w:w="2885" w:type="dxa"/>
          </w:tcPr>
          <w:p w14:paraId="69A30199" w14:textId="7A3B2051" w:rsidR="000F42BA" w:rsidRDefault="000F42BA" w:rsidP="000F42BA">
            <w:pPr>
              <w:pStyle w:val="Paragraphedeliste"/>
              <w:ind w:left="0"/>
              <w:jc w:val="center"/>
            </w:pPr>
            <w:r>
              <w:t>=2,5 heures par mois</w:t>
            </w:r>
          </w:p>
        </w:tc>
      </w:tr>
    </w:tbl>
    <w:p w14:paraId="11BDF956" w14:textId="6AF510CE" w:rsidR="000F42BA" w:rsidRDefault="000F42BA" w:rsidP="000F42BA">
      <w:pPr>
        <w:pStyle w:val="Paragraphedeliste"/>
        <w:ind w:left="360"/>
      </w:pPr>
    </w:p>
    <w:p w14:paraId="56929B8E" w14:textId="0816E25C" w:rsidR="00F64139" w:rsidRDefault="00F64139" w:rsidP="000F42BA">
      <w:pPr>
        <w:pStyle w:val="Paragraphedeliste"/>
        <w:ind w:left="360"/>
      </w:pPr>
      <w:r>
        <w:t>Est-ce une utilisation valable du modèle ?</w:t>
      </w:r>
    </w:p>
    <w:p w14:paraId="652FB206" w14:textId="77777777" w:rsidR="00F64139" w:rsidRDefault="00F64139" w:rsidP="000F42BA">
      <w:pPr>
        <w:pStyle w:val="Paragraphedeliste"/>
        <w:ind w:left="360"/>
      </w:pPr>
    </w:p>
    <w:p w14:paraId="0076DC0B" w14:textId="64570C73" w:rsidR="000F42BA" w:rsidRDefault="00F64139" w:rsidP="00F86378">
      <w:pPr>
        <w:pStyle w:val="Paragraphedeliste"/>
        <w:numPr>
          <w:ilvl w:val="0"/>
          <w:numId w:val="38"/>
        </w:numPr>
      </w:pPr>
      <w:r>
        <w:t>Oui, car le temps d’indisponibilité du service est meilleur qu’escompté</w:t>
      </w:r>
      <w:r>
        <w:br/>
      </w:r>
      <w:r w:rsidRPr="001009B5">
        <w:rPr>
          <w:color w:val="4472C4" w:themeColor="accent1"/>
        </w:rPr>
        <w:t>Non, ça n’est pas la cause de la bonne utilisation</w:t>
      </w:r>
    </w:p>
    <w:p w14:paraId="5BAEE04E" w14:textId="0D3586F3" w:rsidR="00F64139" w:rsidRDefault="00F64139" w:rsidP="00F86378">
      <w:pPr>
        <w:pStyle w:val="Paragraphedeliste"/>
        <w:numPr>
          <w:ilvl w:val="0"/>
          <w:numId w:val="38"/>
        </w:numPr>
      </w:pPr>
      <w:r w:rsidRPr="001009B5">
        <w:rPr>
          <w:highlight w:val="yellow"/>
        </w:rPr>
        <w:t>Oui, car cela montre si un bénéfice a été atteint</w:t>
      </w:r>
      <w:r>
        <w:br/>
      </w:r>
      <w:r w:rsidR="001009B5" w:rsidRPr="001009B5">
        <w:rPr>
          <w:color w:val="4472C4" w:themeColor="accent1"/>
        </w:rPr>
        <w:t>Oui c’est un modèle valable car il permet de rechercher si les bénéfices ont été obtenus ou pas, même si le résultat escompté n’est pas atteint</w:t>
      </w:r>
      <w:r w:rsidRPr="001009B5">
        <w:rPr>
          <w:color w:val="4472C4" w:themeColor="accent1"/>
        </w:rPr>
        <w:t xml:space="preserve"> </w:t>
      </w:r>
    </w:p>
    <w:p w14:paraId="5986CFCC" w14:textId="1CC2B0EE" w:rsidR="001009B5" w:rsidRDefault="001009B5" w:rsidP="00F86378">
      <w:pPr>
        <w:pStyle w:val="Paragraphedeliste"/>
        <w:numPr>
          <w:ilvl w:val="0"/>
          <w:numId w:val="38"/>
        </w:numPr>
      </w:pPr>
      <w:r>
        <w:t>Non, car le résultats atteint est pire qu’escompté.</w:t>
      </w:r>
      <w:r>
        <w:br/>
      </w:r>
      <w:r w:rsidRPr="001009B5">
        <w:rPr>
          <w:color w:val="4472C4" w:themeColor="accent1"/>
        </w:rPr>
        <w:t>Faux : résultat pas atteint mais le modèle est valable pour le savoir</w:t>
      </w:r>
    </w:p>
    <w:p w14:paraId="1293434D" w14:textId="07A8BF17" w:rsidR="001009B5" w:rsidRDefault="001009B5" w:rsidP="00F86378">
      <w:pPr>
        <w:pStyle w:val="Paragraphedeliste"/>
        <w:numPr>
          <w:ilvl w:val="0"/>
          <w:numId w:val="38"/>
        </w:numPr>
      </w:pPr>
      <w:r>
        <w:t>Non, car le temps d’indisponibilité du service n’est pas une mesure valide pour la gestion des problèmes.</w:t>
      </w:r>
      <w:r>
        <w:br/>
      </w:r>
      <w:r w:rsidRPr="001009B5">
        <w:rPr>
          <w:color w:val="4472C4" w:themeColor="accent1"/>
        </w:rPr>
        <w:t>Faux : Le modèle est valable pour savoir si les bénéfices sont atteints ou pas</w:t>
      </w:r>
      <w:r>
        <w:t>.</w:t>
      </w:r>
    </w:p>
    <w:p w14:paraId="4CACE738" w14:textId="77777777" w:rsidR="001009B5" w:rsidRDefault="001009B5" w:rsidP="001009B5">
      <w:pPr>
        <w:ind w:left="708"/>
      </w:pPr>
    </w:p>
    <w:p w14:paraId="4F0B4A01" w14:textId="77777777" w:rsidR="000F42BA" w:rsidRDefault="000F42BA" w:rsidP="000F42BA">
      <w:pPr>
        <w:pStyle w:val="Paragraphedeliste"/>
        <w:ind w:left="360"/>
      </w:pPr>
    </w:p>
    <w:p w14:paraId="41C89F57" w14:textId="4D873578" w:rsidR="00BF600C" w:rsidRDefault="00C9773F" w:rsidP="00F86378">
      <w:pPr>
        <w:pStyle w:val="Paragraphedeliste"/>
        <w:numPr>
          <w:ilvl w:val="0"/>
          <w:numId w:val="1"/>
        </w:numPr>
      </w:pPr>
      <w:r>
        <w:t xml:space="preserve">(3 points) </w:t>
      </w:r>
      <w:r w:rsidR="007F0AFF">
        <w:t xml:space="preserve">Pour améliorer la gestion des problèmes </w:t>
      </w:r>
      <w:proofErr w:type="spellStart"/>
      <w:r w:rsidR="007F0AFF">
        <w:t>Assur’</w:t>
      </w:r>
      <w:r w:rsidR="00FA1466">
        <w:t>Land</w:t>
      </w:r>
      <w:proofErr w:type="spellEnd"/>
      <w:r w:rsidR="007F0AFF">
        <w:t xml:space="preserve"> souhaite faire un meilleur usage des informations et des connaissances détenues par </w:t>
      </w:r>
      <w:r w:rsidR="00FA1466">
        <w:t>s</w:t>
      </w:r>
      <w:r w:rsidR="007F0AFF">
        <w:t>es équipes et les</w:t>
      </w:r>
      <w:r w:rsidR="00FA1466">
        <w:t xml:space="preserve"> collaborateurs dans les différentes agences. Quel</w:t>
      </w:r>
      <w:r w:rsidR="0034592B">
        <w:t>s sont les principes directeurs utilisés :</w:t>
      </w:r>
    </w:p>
    <w:p w14:paraId="1566E6C2" w14:textId="77777777" w:rsidR="0034592B" w:rsidRDefault="0034592B" w:rsidP="0034592B">
      <w:pPr>
        <w:pStyle w:val="Paragraphedeliste"/>
        <w:ind w:left="360"/>
      </w:pPr>
    </w:p>
    <w:p w14:paraId="607A7AEF" w14:textId="32CEF806" w:rsidR="00FA1466" w:rsidRDefault="00CB61BE" w:rsidP="00F86378">
      <w:pPr>
        <w:pStyle w:val="Paragraphedeliste"/>
        <w:numPr>
          <w:ilvl w:val="1"/>
          <w:numId w:val="1"/>
        </w:numPr>
        <w:tabs>
          <w:tab w:val="left" w:leader="dot" w:pos="9072"/>
        </w:tabs>
      </w:pPr>
      <w:r>
        <w:t>En</w:t>
      </w:r>
      <w:r w:rsidR="00C9773F">
        <w:t xml:space="preserve"> </w:t>
      </w:r>
      <w:r w:rsidR="0034592B">
        <w:t>s</w:t>
      </w:r>
      <w:r w:rsidR="00FA1466">
        <w:t>’assur</w:t>
      </w:r>
      <w:r>
        <w:t>ant</w:t>
      </w:r>
      <w:r w:rsidR="00FA1466">
        <w:t xml:space="preserve"> que le centre de services signale les problèmes enregistrés pour les incidents récurrents.</w:t>
      </w:r>
      <w:r w:rsidR="0034592B">
        <w:br/>
      </w:r>
      <w:r w:rsidR="0034592B">
        <w:tab/>
      </w:r>
      <w:r w:rsidR="00FA1466">
        <w:br/>
      </w:r>
      <w:r w:rsidR="00FA1466" w:rsidRPr="0034592B">
        <w:rPr>
          <w:color w:val="4472C4" w:themeColor="accent1"/>
        </w:rPr>
        <w:t>Collaborer</w:t>
      </w:r>
    </w:p>
    <w:p w14:paraId="7F0ED71C" w14:textId="3DBABB69" w:rsidR="00FA1466" w:rsidRDefault="00FA1466" w:rsidP="00F86378">
      <w:pPr>
        <w:pStyle w:val="Paragraphedeliste"/>
        <w:numPr>
          <w:ilvl w:val="1"/>
          <w:numId w:val="1"/>
        </w:numPr>
        <w:tabs>
          <w:tab w:val="left" w:leader="dot" w:pos="9072"/>
        </w:tabs>
      </w:pPr>
      <w:r>
        <w:t>En rendant les incidents et les problèmes visibles dans tous les domaines informatiques</w:t>
      </w:r>
      <w:r w:rsidR="0034592B">
        <w:br/>
      </w:r>
      <w:r w:rsidR="0034592B">
        <w:tab/>
      </w:r>
      <w:r>
        <w:br/>
      </w:r>
      <w:proofErr w:type="spellStart"/>
      <w:r w:rsidRPr="0034592B">
        <w:rPr>
          <w:color w:val="4472C4" w:themeColor="accent1"/>
        </w:rPr>
        <w:t>Etre</w:t>
      </w:r>
      <w:proofErr w:type="spellEnd"/>
      <w:r w:rsidRPr="0034592B">
        <w:rPr>
          <w:color w:val="4472C4" w:themeColor="accent1"/>
        </w:rPr>
        <w:t xml:space="preserve"> transparen</w:t>
      </w:r>
      <w:r w:rsidR="0034592B">
        <w:rPr>
          <w:color w:val="4472C4" w:themeColor="accent1"/>
        </w:rPr>
        <w:t>t</w:t>
      </w:r>
    </w:p>
    <w:p w14:paraId="2B0979F6" w14:textId="502B486E" w:rsidR="00FA1466" w:rsidRDefault="00FA1466" w:rsidP="00F86378">
      <w:pPr>
        <w:pStyle w:val="Paragraphedeliste"/>
        <w:numPr>
          <w:ilvl w:val="1"/>
          <w:numId w:val="1"/>
        </w:numPr>
        <w:tabs>
          <w:tab w:val="left" w:leader="dot" w:pos="9072"/>
        </w:tabs>
      </w:pPr>
      <w:r>
        <w:t xml:space="preserve">En </w:t>
      </w:r>
      <w:r w:rsidR="0034592B">
        <w:t>écrivant</w:t>
      </w:r>
      <w:r>
        <w:t xml:space="preserve"> tous les documents dans un langage non technique</w:t>
      </w:r>
      <w:r w:rsidR="0034592B">
        <w:br/>
      </w:r>
      <w:r w:rsidR="0034592B">
        <w:tab/>
      </w:r>
      <w:r w:rsidR="0034592B">
        <w:br/>
      </w:r>
      <w:r w:rsidR="0034592B" w:rsidRPr="0034592B">
        <w:rPr>
          <w:color w:val="4472C4" w:themeColor="accent1"/>
        </w:rPr>
        <w:t>Concevoir pour l’utilisation finale</w:t>
      </w:r>
    </w:p>
    <w:p w14:paraId="634B8695" w14:textId="6376EB1A" w:rsidR="007F0AFF" w:rsidRDefault="007F0AFF" w:rsidP="00BF600C"/>
    <w:p w14:paraId="16BE1302" w14:textId="77777777" w:rsidR="00E84BEB" w:rsidRDefault="00E84BEB" w:rsidP="00BF600C"/>
    <w:p w14:paraId="7E46CC04" w14:textId="5836E181" w:rsidR="00132A0F" w:rsidRPr="00BF600C" w:rsidRDefault="00132A0F" w:rsidP="00132A0F">
      <w:pPr>
        <w:rPr>
          <w:b/>
          <w:bCs/>
        </w:rPr>
      </w:pPr>
      <w:r w:rsidRPr="00BF600C">
        <w:rPr>
          <w:b/>
          <w:bCs/>
        </w:rPr>
        <w:t xml:space="preserve">Question </w:t>
      </w:r>
      <w:r w:rsidR="00EA7033">
        <w:rPr>
          <w:b/>
          <w:bCs/>
        </w:rPr>
        <w:t>29</w:t>
      </w:r>
      <w:r w:rsidRPr="00BF600C">
        <w:rPr>
          <w:b/>
          <w:bCs/>
        </w:rPr>
        <w:t xml:space="preserve"> à </w:t>
      </w:r>
      <w:r w:rsidR="00EA7033">
        <w:rPr>
          <w:b/>
          <w:bCs/>
        </w:rPr>
        <w:t>34</w:t>
      </w:r>
    </w:p>
    <w:p w14:paraId="1E868BB0" w14:textId="73BC5E69" w:rsidR="00886BBF" w:rsidRDefault="00824596" w:rsidP="00132A0F">
      <w:proofErr w:type="spellStart"/>
      <w:r>
        <w:t>Assur’Land</w:t>
      </w:r>
      <w:proofErr w:type="spellEnd"/>
      <w:r>
        <w:t xml:space="preserve"> Aquitaine est un groupe </w:t>
      </w:r>
      <w:r w:rsidR="008C271D">
        <w:t>de 2</w:t>
      </w:r>
      <w:r>
        <w:t xml:space="preserve">0 agences </w:t>
      </w:r>
      <w:r w:rsidR="008C271D">
        <w:t xml:space="preserve">sur le sud-Ouest de la France </w:t>
      </w:r>
      <w:r>
        <w:t xml:space="preserve">détenues par un franchisé. Celui-ci s’est doté d’un </w:t>
      </w:r>
      <w:r w:rsidR="00F52725">
        <w:t xml:space="preserve">centre de </w:t>
      </w:r>
      <w:r>
        <w:t xml:space="preserve">service informatique interne composé de </w:t>
      </w:r>
      <w:r w:rsidR="00F62636">
        <w:t>trois</w:t>
      </w:r>
      <w:r>
        <w:t xml:space="preserve"> </w:t>
      </w:r>
      <w:r w:rsidR="000751B8">
        <w:t>analystes</w:t>
      </w:r>
      <w:r w:rsidR="00DA57DE">
        <w:t xml:space="preserve"> basées à Bordeaux</w:t>
      </w:r>
      <w:r>
        <w:t>. Ils assurent le suivi et la gestion des incidents et des requêtes en utilisant un fichier Excel</w:t>
      </w:r>
      <w:r w:rsidR="00886BBF">
        <w:t>.</w:t>
      </w:r>
      <w:r w:rsidR="008C271D">
        <w:t xml:space="preserve"> </w:t>
      </w:r>
      <w:proofErr w:type="spellStart"/>
      <w:r w:rsidR="008C271D">
        <w:t>Assur’Land</w:t>
      </w:r>
      <w:proofErr w:type="spellEnd"/>
      <w:r w:rsidR="008C271D">
        <w:t xml:space="preserve"> Aquitaine a récemment adhéré à l’ensemble du catalogue de services d’</w:t>
      </w:r>
      <w:proofErr w:type="spellStart"/>
      <w:r w:rsidR="008C271D">
        <w:t>Assur’Land</w:t>
      </w:r>
      <w:proofErr w:type="spellEnd"/>
      <w:r w:rsidR="008C271D">
        <w:t>.</w:t>
      </w:r>
    </w:p>
    <w:p w14:paraId="3FE769A1" w14:textId="5BCDF8DE" w:rsidR="00DA57DE" w:rsidRDefault="00886BBF" w:rsidP="00DA57DE">
      <w:pPr>
        <w:tabs>
          <w:tab w:val="left" w:pos="6096"/>
        </w:tabs>
      </w:pPr>
      <w:r>
        <w:t xml:space="preserve">Dans le cadre de l’amélioration continue et pour un plus grand bénéfice pour ses clients </w:t>
      </w:r>
      <w:proofErr w:type="spellStart"/>
      <w:r>
        <w:t>Assur’Land</w:t>
      </w:r>
      <w:proofErr w:type="spellEnd"/>
      <w:r>
        <w:t xml:space="preserve"> </w:t>
      </w:r>
      <w:r w:rsidR="00DA57DE">
        <w:t>doit faire en sorte que le service informatique d’</w:t>
      </w:r>
      <w:proofErr w:type="spellStart"/>
      <w:r w:rsidR="00DA57DE">
        <w:t>Assur’Land</w:t>
      </w:r>
      <w:proofErr w:type="spellEnd"/>
      <w:r w:rsidR="00DA57DE">
        <w:t xml:space="preserve"> Aquitaine effectue la transition vers l’outil de centre de données central d’</w:t>
      </w:r>
      <w:proofErr w:type="spellStart"/>
      <w:r w:rsidR="00DA57DE">
        <w:t>Assur’Land</w:t>
      </w:r>
      <w:proofErr w:type="spellEnd"/>
      <w:r w:rsidR="00DA57DE">
        <w:t xml:space="preserve"> afin d’améliorer le partage et la transparence des données.</w:t>
      </w:r>
    </w:p>
    <w:p w14:paraId="07D143FA" w14:textId="373173C9" w:rsidR="00DA57DE" w:rsidRDefault="00DA57DE" w:rsidP="00DA57DE">
      <w:pPr>
        <w:tabs>
          <w:tab w:val="left" w:pos="6096"/>
        </w:tabs>
      </w:pPr>
      <w:r>
        <w:t>Le gestionnaire du centre de service d’</w:t>
      </w:r>
      <w:proofErr w:type="spellStart"/>
      <w:r>
        <w:t>Assur’Land</w:t>
      </w:r>
      <w:proofErr w:type="spellEnd"/>
      <w:r>
        <w:t xml:space="preserve"> est responsable de la transition et un gestionnaire local</w:t>
      </w:r>
      <w:r w:rsidR="00845039">
        <w:t>, basé à bordeaux est responsable des activités sur l’aquitaine.</w:t>
      </w:r>
    </w:p>
    <w:p w14:paraId="57AC61FC" w14:textId="77777777" w:rsidR="00DA57DE" w:rsidRDefault="00DA57DE" w:rsidP="00DA57DE">
      <w:pPr>
        <w:tabs>
          <w:tab w:val="left" w:pos="6096"/>
        </w:tabs>
      </w:pPr>
    </w:p>
    <w:p w14:paraId="5559147E" w14:textId="01205AE0" w:rsidR="00E106FB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3C2AF4">
        <w:t>Quels rôles du diagramme des sponsors ci-dessous sont des sponsors de renforcement ?</w:t>
      </w:r>
    </w:p>
    <w:p w14:paraId="080D7869" w14:textId="32A5149A" w:rsidR="003C2AF4" w:rsidRDefault="007C1EDC" w:rsidP="003C2AF4">
      <w:r>
        <w:rPr>
          <w:noProof/>
        </w:rPr>
        <w:lastRenderedPageBreak/>
        <w:drawing>
          <wp:inline distT="0" distB="0" distL="0" distR="0" wp14:anchorId="021436CF" wp14:editId="27C364C4">
            <wp:extent cx="5760720" cy="2448306"/>
            <wp:effectExtent l="190500" t="171450" r="11430" b="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768F1F1" w14:textId="6DAEAC03" w:rsidR="006346E3" w:rsidRDefault="006346E3" w:rsidP="004165B0">
      <w:pPr>
        <w:spacing w:after="0" w:line="240" w:lineRule="auto"/>
      </w:pPr>
    </w:p>
    <w:p w14:paraId="6109F3A3" w14:textId="095DD5E3" w:rsidR="003C2AF4" w:rsidRDefault="003C2AF4" w:rsidP="00F86378">
      <w:pPr>
        <w:pStyle w:val="Paragraphedeliste"/>
        <w:numPr>
          <w:ilvl w:val="1"/>
          <w:numId w:val="39"/>
        </w:numPr>
      </w:pPr>
      <w:r>
        <w:t>Le gestionnaire informatique d’</w:t>
      </w:r>
      <w:proofErr w:type="spellStart"/>
      <w:r>
        <w:t>Assur’Land</w:t>
      </w:r>
      <w:proofErr w:type="spellEnd"/>
      <w:r>
        <w:t xml:space="preserve"> et les analystes du centre de services de Bordeaux</w:t>
      </w:r>
    </w:p>
    <w:p w14:paraId="6FE328D3" w14:textId="0DD10ABC" w:rsidR="003C2AF4" w:rsidRDefault="003C2AF4" w:rsidP="00F86378">
      <w:pPr>
        <w:pStyle w:val="Paragraphedeliste"/>
        <w:numPr>
          <w:ilvl w:val="1"/>
          <w:numId w:val="39"/>
        </w:numPr>
      </w:pPr>
      <w:r>
        <w:t xml:space="preserve">Le gestionnaire du </w:t>
      </w:r>
      <w:r w:rsidR="000751B8">
        <w:t>centre</w:t>
      </w:r>
      <w:r>
        <w:t xml:space="preserve"> de services d’</w:t>
      </w:r>
      <w:proofErr w:type="spellStart"/>
      <w:r>
        <w:t>Assur’Land</w:t>
      </w:r>
      <w:proofErr w:type="spellEnd"/>
      <w:r>
        <w:t xml:space="preserve"> et le gestionnaire informatique </w:t>
      </w:r>
      <w:r w:rsidR="000751B8">
        <w:t>d’</w:t>
      </w:r>
      <w:proofErr w:type="spellStart"/>
      <w:r w:rsidR="000751B8">
        <w:t>Assur’Land</w:t>
      </w:r>
      <w:proofErr w:type="spellEnd"/>
    </w:p>
    <w:p w14:paraId="2795837F" w14:textId="54A74140" w:rsidR="000751B8" w:rsidRDefault="000751B8" w:rsidP="00F86378">
      <w:pPr>
        <w:pStyle w:val="Paragraphedeliste"/>
        <w:numPr>
          <w:ilvl w:val="1"/>
          <w:numId w:val="39"/>
        </w:numPr>
      </w:pPr>
      <w:r>
        <w:t>Les analystes du centre de services de Bordeaux et le gestionnaire local de bordeaux</w:t>
      </w:r>
    </w:p>
    <w:p w14:paraId="2F7F26F7" w14:textId="69B66B34" w:rsidR="000751B8" w:rsidRPr="000751B8" w:rsidRDefault="000751B8" w:rsidP="00F86378">
      <w:pPr>
        <w:pStyle w:val="Paragraphedeliste"/>
        <w:numPr>
          <w:ilvl w:val="1"/>
          <w:numId w:val="39"/>
        </w:numPr>
        <w:rPr>
          <w:highlight w:val="yellow"/>
        </w:rPr>
      </w:pPr>
      <w:r w:rsidRPr="000751B8">
        <w:rPr>
          <w:highlight w:val="yellow"/>
        </w:rPr>
        <w:t>Le gestionnaire du centre de services d’</w:t>
      </w:r>
      <w:proofErr w:type="spellStart"/>
      <w:r w:rsidRPr="000751B8">
        <w:rPr>
          <w:highlight w:val="yellow"/>
        </w:rPr>
        <w:t>Assur’Land</w:t>
      </w:r>
      <w:proofErr w:type="spellEnd"/>
      <w:r w:rsidRPr="000751B8">
        <w:rPr>
          <w:highlight w:val="yellow"/>
        </w:rPr>
        <w:t xml:space="preserve"> et le gestionnaire Local de Bordeaux</w:t>
      </w:r>
    </w:p>
    <w:p w14:paraId="1D0F9162" w14:textId="6CA088C4" w:rsidR="003C2AF4" w:rsidRDefault="003C2AF4" w:rsidP="00BF600C"/>
    <w:p w14:paraId="65ABA9E2" w14:textId="59A5CC93" w:rsidR="000751B8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0751B8">
        <w:t>Le gestionnaire local de Bordeaux sait que les analystes du centre de services vont</w:t>
      </w:r>
      <w:r w:rsidR="004B2A98">
        <w:t xml:space="preserve"> très probablement résister au changement ? Quelle est la </w:t>
      </w:r>
      <w:r w:rsidR="004B2A98" w:rsidRPr="00446FD8">
        <w:rPr>
          <w:b/>
          <w:bCs/>
        </w:rPr>
        <w:t>Meilleure</w:t>
      </w:r>
      <w:r w:rsidR="004B2A98">
        <w:t xml:space="preserve"> tactique à adopter pour faire face à cette résistance ?</w:t>
      </w:r>
    </w:p>
    <w:p w14:paraId="3CDA7671" w14:textId="4D369A4B" w:rsidR="004B2A98" w:rsidRDefault="004B2A98" w:rsidP="004165B0">
      <w:pPr>
        <w:spacing w:after="0" w:line="240" w:lineRule="auto"/>
      </w:pPr>
    </w:p>
    <w:p w14:paraId="42C9FD3F" w14:textId="57B72552" w:rsidR="004B2A98" w:rsidRDefault="00B96133" w:rsidP="00F86378">
      <w:pPr>
        <w:pStyle w:val="Paragraphedeliste"/>
        <w:numPr>
          <w:ilvl w:val="1"/>
          <w:numId w:val="47"/>
        </w:numPr>
      </w:pPr>
      <w:r>
        <w:t>Travailler avec le département de communication interne afin de publier des FAQ sur l’intranet de l’organisation</w:t>
      </w:r>
    </w:p>
    <w:p w14:paraId="3BF0CEF6" w14:textId="2C0C3911" w:rsidR="00B96133" w:rsidRDefault="00B96133" w:rsidP="00F86378">
      <w:pPr>
        <w:pStyle w:val="Paragraphedeliste"/>
        <w:numPr>
          <w:ilvl w:val="1"/>
          <w:numId w:val="47"/>
        </w:numPr>
      </w:pPr>
      <w:r>
        <w:t>Adresser un e-mail aux analystes de centre de services pour leur expliquer l’importance de l’amélioration pour l’organisation</w:t>
      </w:r>
    </w:p>
    <w:p w14:paraId="22CB1568" w14:textId="7D865EFF" w:rsidR="00B96133" w:rsidRPr="004165B0" w:rsidRDefault="00B96133" w:rsidP="00F86378">
      <w:pPr>
        <w:pStyle w:val="Paragraphedeliste"/>
        <w:numPr>
          <w:ilvl w:val="1"/>
          <w:numId w:val="47"/>
        </w:numPr>
        <w:rPr>
          <w:highlight w:val="yellow"/>
        </w:rPr>
      </w:pPr>
      <w:r w:rsidRPr="004165B0">
        <w:rPr>
          <w:highlight w:val="yellow"/>
        </w:rPr>
        <w:t>Aller à la rencontre des analystes de centre de services et leur expliquer comment ils bénéficieront de l’amélioration</w:t>
      </w:r>
      <w:r w:rsidR="004165B0">
        <w:rPr>
          <w:highlight w:val="yellow"/>
        </w:rPr>
        <w:br/>
      </w:r>
      <w:r w:rsidR="004165B0" w:rsidRPr="004165B0">
        <w:rPr>
          <w:color w:val="4472C4" w:themeColor="accent1"/>
        </w:rPr>
        <w:t xml:space="preserve">Go </w:t>
      </w:r>
      <w:proofErr w:type="spellStart"/>
      <w:r w:rsidR="004165B0" w:rsidRPr="004165B0">
        <w:rPr>
          <w:color w:val="4472C4" w:themeColor="accent1"/>
        </w:rPr>
        <w:t>See</w:t>
      </w:r>
      <w:proofErr w:type="spellEnd"/>
    </w:p>
    <w:p w14:paraId="2A359150" w14:textId="3B2A952C" w:rsidR="00B96133" w:rsidRDefault="00B96133" w:rsidP="00F86378">
      <w:pPr>
        <w:pStyle w:val="Paragraphedeliste"/>
        <w:numPr>
          <w:ilvl w:val="1"/>
          <w:numId w:val="47"/>
        </w:numPr>
      </w:pPr>
      <w:r>
        <w:t>Surveiller la situation, et effectuer une revue dans un délai d’un mois afin de déterminer si elle est encore source de préoccupation.</w:t>
      </w:r>
    </w:p>
    <w:p w14:paraId="14063547" w14:textId="77777777" w:rsidR="004B2A98" w:rsidRDefault="004B2A98" w:rsidP="004B2A98"/>
    <w:p w14:paraId="05BDC121" w14:textId="5399EBF1" w:rsidR="003C2AF4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F62636">
        <w:t>Voici un extrait d’une matrice des responsabilités du modèle RACI. Quelle combinaison de rôles a été correctement cartographiée pour refléter l’activité de haut niveau à la transition du centre de services ?</w:t>
      </w:r>
    </w:p>
    <w:p w14:paraId="629D2B1A" w14:textId="28795351" w:rsidR="00F62636" w:rsidRDefault="00F62636" w:rsidP="004165B0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701"/>
        <w:gridCol w:w="1559"/>
        <w:gridCol w:w="1559"/>
        <w:gridCol w:w="1843"/>
      </w:tblGrid>
      <w:tr w:rsidR="00F62636" w14:paraId="4D04190B" w14:textId="77777777" w:rsidTr="00F62636"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D97863" w14:textId="77777777" w:rsidR="00F62636" w:rsidRDefault="00F62636" w:rsidP="00BF600C"/>
        </w:tc>
        <w:tc>
          <w:tcPr>
            <w:tcW w:w="1560" w:type="dxa"/>
            <w:vMerge w:val="restart"/>
            <w:tcBorders>
              <w:left w:val="single" w:sz="4" w:space="0" w:color="auto"/>
            </w:tcBorders>
            <w:vAlign w:val="center"/>
          </w:tcPr>
          <w:p w14:paraId="11EC60DE" w14:textId="6268B9E7" w:rsidR="00F62636" w:rsidRDefault="00F62636" w:rsidP="00F62636">
            <w:pPr>
              <w:jc w:val="center"/>
            </w:pPr>
            <w:r>
              <w:t>Activité</w:t>
            </w:r>
          </w:p>
        </w:tc>
        <w:tc>
          <w:tcPr>
            <w:tcW w:w="6662" w:type="dxa"/>
            <w:gridSpan w:val="4"/>
          </w:tcPr>
          <w:p w14:paraId="05A6046A" w14:textId="109F65D5" w:rsidR="00F62636" w:rsidRDefault="00F62636" w:rsidP="00F62636">
            <w:pPr>
              <w:jc w:val="center"/>
            </w:pPr>
            <w:r>
              <w:t>Rôles</w:t>
            </w:r>
          </w:p>
        </w:tc>
      </w:tr>
      <w:tr w:rsidR="00F62636" w14:paraId="33A8889F" w14:textId="77777777" w:rsidTr="00F62636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1A03A" w14:textId="77777777" w:rsidR="00F62636" w:rsidRDefault="00F62636" w:rsidP="00BF600C"/>
        </w:tc>
        <w:tc>
          <w:tcPr>
            <w:tcW w:w="1560" w:type="dxa"/>
            <w:vMerge/>
            <w:tcBorders>
              <w:left w:val="single" w:sz="4" w:space="0" w:color="auto"/>
            </w:tcBorders>
          </w:tcPr>
          <w:p w14:paraId="3DAC93C2" w14:textId="7F297876" w:rsidR="00F62636" w:rsidRDefault="00F62636" w:rsidP="00BF600C"/>
        </w:tc>
        <w:tc>
          <w:tcPr>
            <w:tcW w:w="1701" w:type="dxa"/>
            <w:vAlign w:val="center"/>
          </w:tcPr>
          <w:p w14:paraId="20AD4648" w14:textId="74FF3E9A" w:rsidR="00F62636" w:rsidRDefault="00F62636" w:rsidP="00F62636">
            <w:pPr>
              <w:jc w:val="center"/>
            </w:pPr>
            <w:r>
              <w:t>Analyste du centre de service local</w:t>
            </w:r>
          </w:p>
        </w:tc>
        <w:tc>
          <w:tcPr>
            <w:tcW w:w="1559" w:type="dxa"/>
            <w:vAlign w:val="center"/>
          </w:tcPr>
          <w:p w14:paraId="326DF29A" w14:textId="59FE6B51" w:rsidR="00F62636" w:rsidRDefault="00F62636" w:rsidP="00F62636">
            <w:pPr>
              <w:jc w:val="center"/>
            </w:pPr>
            <w:r>
              <w:t>Gestionnaire local à Bordeaux</w:t>
            </w:r>
          </w:p>
        </w:tc>
        <w:tc>
          <w:tcPr>
            <w:tcW w:w="1559" w:type="dxa"/>
            <w:vAlign w:val="center"/>
          </w:tcPr>
          <w:p w14:paraId="3F00CB7F" w14:textId="2D0C0B21" w:rsidR="00F62636" w:rsidRDefault="00F62636" w:rsidP="00F62636">
            <w:pPr>
              <w:jc w:val="center"/>
            </w:pPr>
            <w:r>
              <w:t>Gestionnaire informatique d’</w:t>
            </w:r>
            <w:proofErr w:type="spellStart"/>
            <w:r>
              <w:t>Assur’Land</w:t>
            </w:r>
            <w:proofErr w:type="spellEnd"/>
          </w:p>
        </w:tc>
        <w:tc>
          <w:tcPr>
            <w:tcW w:w="1843" w:type="dxa"/>
            <w:vAlign w:val="center"/>
          </w:tcPr>
          <w:p w14:paraId="1C8BA0E7" w14:textId="649617FA" w:rsidR="00F62636" w:rsidRDefault="00F62636" w:rsidP="00F62636">
            <w:pPr>
              <w:jc w:val="center"/>
            </w:pPr>
            <w:r>
              <w:t>Gestionnaire du centre de services d’</w:t>
            </w:r>
            <w:proofErr w:type="spellStart"/>
            <w:r>
              <w:t>Assur’Land</w:t>
            </w:r>
            <w:proofErr w:type="spellEnd"/>
          </w:p>
        </w:tc>
      </w:tr>
      <w:tr w:rsidR="00F62636" w14:paraId="563B0BDA" w14:textId="77777777" w:rsidTr="00F52725">
        <w:tc>
          <w:tcPr>
            <w:tcW w:w="562" w:type="dxa"/>
            <w:tcBorders>
              <w:top w:val="single" w:sz="4" w:space="0" w:color="auto"/>
            </w:tcBorders>
          </w:tcPr>
          <w:p w14:paraId="638E1945" w14:textId="04FAA7C5" w:rsidR="00F62636" w:rsidRDefault="00F62636" w:rsidP="00BF600C">
            <w:r>
              <w:t>a.</w:t>
            </w:r>
          </w:p>
        </w:tc>
        <w:tc>
          <w:tcPr>
            <w:tcW w:w="1560" w:type="dxa"/>
            <w:vMerge w:val="restart"/>
            <w:vAlign w:val="center"/>
          </w:tcPr>
          <w:p w14:paraId="5D6C6047" w14:textId="2FA5A25F" w:rsidR="00F62636" w:rsidRDefault="00F62636" w:rsidP="00F62636">
            <w:pPr>
              <w:jc w:val="center"/>
            </w:pPr>
            <w:r>
              <w:t>Transition du centre de services</w:t>
            </w:r>
          </w:p>
        </w:tc>
        <w:tc>
          <w:tcPr>
            <w:tcW w:w="1701" w:type="dxa"/>
            <w:vAlign w:val="center"/>
          </w:tcPr>
          <w:p w14:paraId="21B6796F" w14:textId="244BF2AA" w:rsidR="00F62636" w:rsidRDefault="00F52725" w:rsidP="00F52725">
            <w:pPr>
              <w:jc w:val="center"/>
            </w:pPr>
            <w:r>
              <w:t>A/R</w:t>
            </w:r>
          </w:p>
        </w:tc>
        <w:tc>
          <w:tcPr>
            <w:tcW w:w="1559" w:type="dxa"/>
            <w:vAlign w:val="center"/>
          </w:tcPr>
          <w:p w14:paraId="705D518A" w14:textId="10A927A5" w:rsidR="00F62636" w:rsidRDefault="00F52725" w:rsidP="00F52725">
            <w:pPr>
              <w:jc w:val="center"/>
            </w:pPr>
            <w:r>
              <w:t>A</w:t>
            </w:r>
          </w:p>
        </w:tc>
        <w:tc>
          <w:tcPr>
            <w:tcW w:w="1559" w:type="dxa"/>
            <w:vAlign w:val="center"/>
          </w:tcPr>
          <w:p w14:paraId="470E2081" w14:textId="4462AE25" w:rsidR="00F62636" w:rsidRDefault="00F52725" w:rsidP="00F52725">
            <w:pPr>
              <w:jc w:val="center"/>
            </w:pPr>
            <w:r>
              <w:t>C</w:t>
            </w:r>
          </w:p>
        </w:tc>
        <w:tc>
          <w:tcPr>
            <w:tcW w:w="1843" w:type="dxa"/>
            <w:vAlign w:val="center"/>
          </w:tcPr>
          <w:p w14:paraId="0401DAFF" w14:textId="18BFAD0B" w:rsidR="00F62636" w:rsidRDefault="00F52725" w:rsidP="00F52725">
            <w:pPr>
              <w:jc w:val="center"/>
            </w:pPr>
            <w:r>
              <w:t>C</w:t>
            </w:r>
          </w:p>
        </w:tc>
      </w:tr>
      <w:tr w:rsidR="00F62636" w14:paraId="1A3C8E20" w14:textId="77777777" w:rsidTr="00F52725">
        <w:tc>
          <w:tcPr>
            <w:tcW w:w="562" w:type="dxa"/>
          </w:tcPr>
          <w:p w14:paraId="32429246" w14:textId="4A1C0C63" w:rsidR="00F62636" w:rsidRDefault="00F62636" w:rsidP="00BF600C">
            <w:r w:rsidRPr="00F52725">
              <w:rPr>
                <w:highlight w:val="yellow"/>
              </w:rPr>
              <w:t>b</w:t>
            </w:r>
            <w:r>
              <w:t>.</w:t>
            </w:r>
          </w:p>
        </w:tc>
        <w:tc>
          <w:tcPr>
            <w:tcW w:w="1560" w:type="dxa"/>
            <w:vMerge/>
          </w:tcPr>
          <w:p w14:paraId="3EF2465F" w14:textId="77777777" w:rsidR="00F62636" w:rsidRDefault="00F62636" w:rsidP="00BF600C"/>
        </w:tc>
        <w:tc>
          <w:tcPr>
            <w:tcW w:w="1701" w:type="dxa"/>
            <w:vAlign w:val="center"/>
          </w:tcPr>
          <w:p w14:paraId="6F82742A" w14:textId="0C5E2C2E" w:rsidR="00F62636" w:rsidRDefault="00F52725" w:rsidP="00F52725">
            <w:pPr>
              <w:jc w:val="center"/>
            </w:pPr>
            <w:r>
              <w:t>C</w:t>
            </w:r>
          </w:p>
        </w:tc>
        <w:tc>
          <w:tcPr>
            <w:tcW w:w="1559" w:type="dxa"/>
            <w:vAlign w:val="center"/>
          </w:tcPr>
          <w:p w14:paraId="7AAF5E4C" w14:textId="13D1A87F" w:rsidR="00F62636" w:rsidRDefault="00F52725" w:rsidP="00F52725">
            <w:pPr>
              <w:jc w:val="center"/>
            </w:pPr>
            <w:r>
              <w:t>R</w:t>
            </w:r>
          </w:p>
        </w:tc>
        <w:tc>
          <w:tcPr>
            <w:tcW w:w="1559" w:type="dxa"/>
            <w:vAlign w:val="center"/>
          </w:tcPr>
          <w:p w14:paraId="34C1914E" w14:textId="6D39C40F" w:rsidR="00F62636" w:rsidRDefault="00F52725" w:rsidP="00F52725">
            <w:pPr>
              <w:jc w:val="center"/>
            </w:pPr>
            <w:r>
              <w:t>I</w:t>
            </w:r>
          </w:p>
        </w:tc>
        <w:tc>
          <w:tcPr>
            <w:tcW w:w="1843" w:type="dxa"/>
            <w:vAlign w:val="center"/>
          </w:tcPr>
          <w:p w14:paraId="00F03561" w14:textId="435196E2" w:rsidR="00F62636" w:rsidRDefault="00F52725" w:rsidP="00F52725">
            <w:pPr>
              <w:jc w:val="center"/>
            </w:pPr>
            <w:r>
              <w:t>A/R</w:t>
            </w:r>
          </w:p>
        </w:tc>
      </w:tr>
      <w:tr w:rsidR="00F62636" w14:paraId="37922AD1" w14:textId="77777777" w:rsidTr="00F52725">
        <w:tc>
          <w:tcPr>
            <w:tcW w:w="562" w:type="dxa"/>
          </w:tcPr>
          <w:p w14:paraId="20252AD5" w14:textId="6A0A0483" w:rsidR="00F62636" w:rsidRDefault="00F62636" w:rsidP="00BF600C">
            <w:r>
              <w:lastRenderedPageBreak/>
              <w:t>c.</w:t>
            </w:r>
          </w:p>
        </w:tc>
        <w:tc>
          <w:tcPr>
            <w:tcW w:w="1560" w:type="dxa"/>
            <w:vMerge/>
          </w:tcPr>
          <w:p w14:paraId="4CE8FE1D" w14:textId="77777777" w:rsidR="00F62636" w:rsidRDefault="00F62636" w:rsidP="00BF600C"/>
        </w:tc>
        <w:tc>
          <w:tcPr>
            <w:tcW w:w="1701" w:type="dxa"/>
            <w:vAlign w:val="center"/>
          </w:tcPr>
          <w:p w14:paraId="216980BB" w14:textId="2C163917" w:rsidR="00F62636" w:rsidRDefault="00F52725" w:rsidP="00F52725">
            <w:pPr>
              <w:jc w:val="center"/>
            </w:pPr>
            <w:r>
              <w:t>R</w:t>
            </w:r>
          </w:p>
        </w:tc>
        <w:tc>
          <w:tcPr>
            <w:tcW w:w="1559" w:type="dxa"/>
            <w:vAlign w:val="center"/>
          </w:tcPr>
          <w:p w14:paraId="677C4E2A" w14:textId="6B98EACA" w:rsidR="00F62636" w:rsidRDefault="00F52725" w:rsidP="00F52725">
            <w:pPr>
              <w:jc w:val="center"/>
            </w:pPr>
            <w:r>
              <w:t>A</w:t>
            </w:r>
          </w:p>
        </w:tc>
        <w:tc>
          <w:tcPr>
            <w:tcW w:w="1559" w:type="dxa"/>
            <w:vAlign w:val="center"/>
          </w:tcPr>
          <w:p w14:paraId="26CF7EFF" w14:textId="64743381" w:rsidR="00F62636" w:rsidRDefault="00F52725" w:rsidP="00F52725">
            <w:pPr>
              <w:jc w:val="center"/>
            </w:pPr>
            <w:r>
              <w:t>C</w:t>
            </w:r>
          </w:p>
        </w:tc>
        <w:tc>
          <w:tcPr>
            <w:tcW w:w="1843" w:type="dxa"/>
            <w:vAlign w:val="center"/>
          </w:tcPr>
          <w:p w14:paraId="0147B908" w14:textId="58E8B9E6" w:rsidR="00F62636" w:rsidRDefault="00F52725" w:rsidP="00F52725">
            <w:pPr>
              <w:jc w:val="center"/>
            </w:pPr>
            <w:r>
              <w:t>R</w:t>
            </w:r>
          </w:p>
        </w:tc>
      </w:tr>
      <w:tr w:rsidR="00F62636" w14:paraId="0E1ACD4B" w14:textId="77777777" w:rsidTr="00F52725">
        <w:tc>
          <w:tcPr>
            <w:tcW w:w="562" w:type="dxa"/>
          </w:tcPr>
          <w:p w14:paraId="7D8175A1" w14:textId="6FEB07DB" w:rsidR="00F62636" w:rsidRDefault="00F62636" w:rsidP="00BF600C">
            <w:r>
              <w:t>d.</w:t>
            </w:r>
          </w:p>
        </w:tc>
        <w:tc>
          <w:tcPr>
            <w:tcW w:w="1560" w:type="dxa"/>
            <w:vMerge/>
          </w:tcPr>
          <w:p w14:paraId="6A8AA7C2" w14:textId="77777777" w:rsidR="00F62636" w:rsidRDefault="00F62636" w:rsidP="00BF600C"/>
        </w:tc>
        <w:tc>
          <w:tcPr>
            <w:tcW w:w="1701" w:type="dxa"/>
            <w:vAlign w:val="center"/>
          </w:tcPr>
          <w:p w14:paraId="6452AA7F" w14:textId="733084D1" w:rsidR="00F62636" w:rsidRDefault="00F52725" w:rsidP="00F52725">
            <w:pPr>
              <w:jc w:val="center"/>
            </w:pPr>
            <w:r>
              <w:t>I</w:t>
            </w:r>
          </w:p>
        </w:tc>
        <w:tc>
          <w:tcPr>
            <w:tcW w:w="1559" w:type="dxa"/>
            <w:vAlign w:val="center"/>
          </w:tcPr>
          <w:p w14:paraId="5263AEFD" w14:textId="27644515" w:rsidR="00F62636" w:rsidRDefault="00F52725" w:rsidP="00F52725">
            <w:pPr>
              <w:jc w:val="center"/>
            </w:pPr>
            <w:r>
              <w:t>R</w:t>
            </w:r>
          </w:p>
        </w:tc>
        <w:tc>
          <w:tcPr>
            <w:tcW w:w="1559" w:type="dxa"/>
            <w:vAlign w:val="center"/>
          </w:tcPr>
          <w:p w14:paraId="553D0C7B" w14:textId="4CBAF38C" w:rsidR="00F62636" w:rsidRDefault="00F52725" w:rsidP="00F52725">
            <w:pPr>
              <w:jc w:val="center"/>
            </w:pPr>
            <w:r>
              <w:t>R</w:t>
            </w:r>
          </w:p>
        </w:tc>
        <w:tc>
          <w:tcPr>
            <w:tcW w:w="1843" w:type="dxa"/>
            <w:vAlign w:val="center"/>
          </w:tcPr>
          <w:p w14:paraId="2214AC18" w14:textId="3B1E0F30" w:rsidR="00F62636" w:rsidRDefault="00F52725" w:rsidP="00F52725">
            <w:pPr>
              <w:jc w:val="center"/>
            </w:pPr>
            <w:r>
              <w:t>A</w:t>
            </w:r>
          </w:p>
        </w:tc>
      </w:tr>
    </w:tbl>
    <w:p w14:paraId="517E1282" w14:textId="6C98D506" w:rsidR="00F62636" w:rsidRDefault="00F62636" w:rsidP="00BF600C"/>
    <w:p w14:paraId="1EACDADD" w14:textId="524B21B6" w:rsidR="00C746FB" w:rsidRPr="00F52725" w:rsidRDefault="00C746FB" w:rsidP="00C746FB">
      <w:pPr>
        <w:rPr>
          <w:color w:val="4472C4" w:themeColor="accent1"/>
        </w:rPr>
      </w:pPr>
      <w:r w:rsidRPr="00F52725">
        <w:rPr>
          <w:color w:val="4472C4" w:themeColor="accent1"/>
        </w:rPr>
        <w:t xml:space="preserve">Un seul </w:t>
      </w:r>
      <w:proofErr w:type="spellStart"/>
      <w:r w:rsidRPr="00F52725">
        <w:rPr>
          <w:color w:val="4472C4" w:themeColor="accent1"/>
        </w:rPr>
        <w:t>A</w:t>
      </w:r>
      <w:r w:rsidR="00446FD8">
        <w:rPr>
          <w:color w:val="4472C4" w:themeColor="accent1"/>
        </w:rPr>
        <w:t>c</w:t>
      </w:r>
      <w:r w:rsidR="004165B0">
        <w:rPr>
          <w:color w:val="4472C4" w:themeColor="accent1"/>
        </w:rPr>
        <w:t>c</w:t>
      </w:r>
      <w:r w:rsidR="00446FD8">
        <w:rPr>
          <w:color w:val="4472C4" w:themeColor="accent1"/>
        </w:rPr>
        <w:t>ountable</w:t>
      </w:r>
      <w:proofErr w:type="spellEnd"/>
    </w:p>
    <w:p w14:paraId="3E31322D" w14:textId="005ED0E0" w:rsidR="00F62636" w:rsidRDefault="00F62636" w:rsidP="00BF600C"/>
    <w:p w14:paraId="318CE79B" w14:textId="4B917CED" w:rsidR="00F62636" w:rsidRDefault="00B1472F" w:rsidP="00F86378">
      <w:pPr>
        <w:pStyle w:val="Paragraphedeliste"/>
        <w:numPr>
          <w:ilvl w:val="0"/>
          <w:numId w:val="1"/>
        </w:numPr>
      </w:pPr>
      <w:r>
        <w:t xml:space="preserve">(1point) </w:t>
      </w:r>
      <w:r w:rsidR="00F52725">
        <w:t>Quelle est la catégorisation correcte de l’activité de centre de services de Bordeaux en tant que partie prenante vers un outil d’entreprise ?</w:t>
      </w:r>
    </w:p>
    <w:p w14:paraId="198E83C3" w14:textId="2995273D" w:rsidR="00F62636" w:rsidRDefault="00F62636" w:rsidP="004165B0">
      <w:pPr>
        <w:spacing w:after="0" w:line="240" w:lineRule="auto"/>
      </w:pPr>
    </w:p>
    <w:p w14:paraId="5A0F2A0C" w14:textId="4B103804" w:rsidR="00F52725" w:rsidRDefault="00F52725" w:rsidP="00F86378">
      <w:pPr>
        <w:pStyle w:val="Paragraphedeliste"/>
        <w:numPr>
          <w:ilvl w:val="1"/>
          <w:numId w:val="40"/>
        </w:numPr>
      </w:pPr>
      <w:r>
        <w:t xml:space="preserve">Mineure : le centre de services de Bordeaux est une opération satellite avec quelques analystes. Son </w:t>
      </w:r>
      <w:r w:rsidR="00462010">
        <w:t>impact</w:t>
      </w:r>
      <w:r>
        <w:t xml:space="preserve"> sur la réussite du projet est mineur.</w:t>
      </w:r>
    </w:p>
    <w:p w14:paraId="112ECF7E" w14:textId="5C13185C" w:rsidR="00F52725" w:rsidRDefault="00F52725" w:rsidP="00F86378">
      <w:pPr>
        <w:pStyle w:val="Paragraphedeliste"/>
        <w:numPr>
          <w:ilvl w:val="1"/>
          <w:numId w:val="40"/>
        </w:numPr>
      </w:pPr>
      <w:r>
        <w:t xml:space="preserve">Significative : le centre de services de Bordeaux doit être tenu informé de la transition. Son </w:t>
      </w:r>
      <w:r w:rsidR="00C746FB">
        <w:t>influence</w:t>
      </w:r>
      <w:r>
        <w:t xml:space="preserve"> </w:t>
      </w:r>
      <w:r w:rsidR="00C746FB">
        <w:t>directe</w:t>
      </w:r>
      <w:r>
        <w:t xml:space="preserve"> est très faible</w:t>
      </w:r>
      <w:r w:rsidR="00C746FB">
        <w:t xml:space="preserve"> et une communication active est très appropriée.</w:t>
      </w:r>
    </w:p>
    <w:p w14:paraId="210E5D7A" w14:textId="6D513575" w:rsidR="00C746FB" w:rsidRDefault="00C746FB" w:rsidP="00F86378">
      <w:pPr>
        <w:pStyle w:val="Paragraphedeliste"/>
        <w:numPr>
          <w:ilvl w:val="1"/>
          <w:numId w:val="40"/>
        </w:numPr>
      </w:pPr>
      <w:r>
        <w:t>Majeure : le gestionnaire local et les analystes doivent être activement impliqués. Ceci permettra de s’assurer qu’il n’y a pas de résistance une fois la transition effectuée</w:t>
      </w:r>
    </w:p>
    <w:p w14:paraId="5F7CB6E6" w14:textId="378434F9" w:rsidR="00C746FB" w:rsidRPr="00C746FB" w:rsidRDefault="00C746FB" w:rsidP="00F86378">
      <w:pPr>
        <w:pStyle w:val="Paragraphedeliste"/>
        <w:numPr>
          <w:ilvl w:val="1"/>
          <w:numId w:val="40"/>
        </w:numPr>
        <w:rPr>
          <w:highlight w:val="yellow"/>
        </w:rPr>
      </w:pPr>
      <w:r w:rsidRPr="00C746FB">
        <w:rPr>
          <w:highlight w:val="yellow"/>
        </w:rPr>
        <w:t>Essentielle : le centre de services doit être pleinement impliqué. Sa coopération est essentielle à la réussite de la transition et a un impact direct sur le projet.</w:t>
      </w:r>
    </w:p>
    <w:p w14:paraId="7A76872D" w14:textId="77777777" w:rsidR="00407553" w:rsidRDefault="00407553" w:rsidP="00407553"/>
    <w:p w14:paraId="302CBE3D" w14:textId="461F913B" w:rsidR="00407553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407553">
        <w:t>Quelles est l’activité utilisée pour identifier les points faibles des analystes du centre de services de Bordeaux ?</w:t>
      </w:r>
    </w:p>
    <w:p w14:paraId="3F8AEB6C" w14:textId="77777777" w:rsidR="00407553" w:rsidRDefault="00407553" w:rsidP="004165B0">
      <w:pPr>
        <w:spacing w:after="0" w:line="240" w:lineRule="auto"/>
      </w:pPr>
    </w:p>
    <w:p w14:paraId="4F767017" w14:textId="77777777" w:rsidR="00407553" w:rsidRDefault="00407553" w:rsidP="00F86378">
      <w:pPr>
        <w:pStyle w:val="Paragraphedeliste"/>
        <w:numPr>
          <w:ilvl w:val="1"/>
          <w:numId w:val="41"/>
        </w:numPr>
      </w:pPr>
      <w:r>
        <w:t>Gérer les parties prenantes</w:t>
      </w:r>
    </w:p>
    <w:p w14:paraId="0DB704BD" w14:textId="77777777" w:rsidR="00407553" w:rsidRPr="00407553" w:rsidRDefault="00407553" w:rsidP="00F86378">
      <w:pPr>
        <w:pStyle w:val="Paragraphedeliste"/>
        <w:numPr>
          <w:ilvl w:val="1"/>
          <w:numId w:val="41"/>
        </w:numPr>
        <w:rPr>
          <w:highlight w:val="yellow"/>
        </w:rPr>
      </w:pPr>
      <w:r w:rsidRPr="00407553">
        <w:rPr>
          <w:highlight w:val="yellow"/>
        </w:rPr>
        <w:t>Analyser les besoins en formation</w:t>
      </w:r>
    </w:p>
    <w:p w14:paraId="413D8D18" w14:textId="77777777" w:rsidR="00407553" w:rsidRDefault="00407553" w:rsidP="00F86378">
      <w:pPr>
        <w:pStyle w:val="Paragraphedeliste"/>
        <w:numPr>
          <w:ilvl w:val="1"/>
          <w:numId w:val="41"/>
        </w:numPr>
      </w:pPr>
      <w:r>
        <w:t>Gérer les sponsors</w:t>
      </w:r>
    </w:p>
    <w:p w14:paraId="715AA1AA" w14:textId="77777777" w:rsidR="00407553" w:rsidRDefault="00407553" w:rsidP="00F86378">
      <w:pPr>
        <w:pStyle w:val="Paragraphedeliste"/>
        <w:numPr>
          <w:ilvl w:val="1"/>
          <w:numId w:val="41"/>
        </w:numPr>
      </w:pPr>
      <w:r>
        <w:t>Créer un sentiment d’urgence</w:t>
      </w:r>
    </w:p>
    <w:p w14:paraId="6517011B" w14:textId="3E9261AB" w:rsidR="00F52725" w:rsidRDefault="00F52725" w:rsidP="00BF600C"/>
    <w:p w14:paraId="10B9B670" w14:textId="0CB795EF" w:rsidR="00F52725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C746FB">
        <w:t>Lequel des énoncés ci-dessous décrit le mieux l’OCM ?</w:t>
      </w:r>
    </w:p>
    <w:p w14:paraId="0191B677" w14:textId="0F8BE58A" w:rsidR="00C746FB" w:rsidRDefault="00C746FB" w:rsidP="004165B0">
      <w:pPr>
        <w:spacing w:after="0" w:line="240" w:lineRule="auto"/>
      </w:pPr>
    </w:p>
    <w:p w14:paraId="04F19AC8" w14:textId="4B9B79F8" w:rsidR="00C746FB" w:rsidRDefault="00C746FB" w:rsidP="00F86378">
      <w:pPr>
        <w:pStyle w:val="Paragraphedeliste"/>
        <w:numPr>
          <w:ilvl w:val="1"/>
          <w:numId w:val="46"/>
        </w:numPr>
      </w:pPr>
      <w:r>
        <w:t>Une norme de gestion des changements organisationnels</w:t>
      </w:r>
    </w:p>
    <w:p w14:paraId="26A2FC15" w14:textId="2448BCB8" w:rsidR="00C746FB" w:rsidRPr="00C746FB" w:rsidRDefault="00C746FB" w:rsidP="00F86378">
      <w:pPr>
        <w:pStyle w:val="Paragraphedeliste"/>
        <w:numPr>
          <w:ilvl w:val="1"/>
          <w:numId w:val="46"/>
        </w:numPr>
        <w:rPr>
          <w:highlight w:val="yellow"/>
        </w:rPr>
      </w:pPr>
      <w:r w:rsidRPr="00C746FB">
        <w:rPr>
          <w:highlight w:val="yellow"/>
        </w:rPr>
        <w:t>Une approche de gestion de l’aspect humain du changement</w:t>
      </w:r>
    </w:p>
    <w:p w14:paraId="7F6110F9" w14:textId="3D9A1196" w:rsidR="00C746FB" w:rsidRDefault="00C746FB" w:rsidP="00F86378">
      <w:pPr>
        <w:pStyle w:val="Paragraphedeliste"/>
        <w:numPr>
          <w:ilvl w:val="1"/>
          <w:numId w:val="46"/>
        </w:numPr>
      </w:pPr>
      <w:r>
        <w:t>Une approche de gestion du changement sur les services</w:t>
      </w:r>
    </w:p>
    <w:p w14:paraId="723CF6E5" w14:textId="7D8B4A0C" w:rsidR="00C746FB" w:rsidRDefault="00C746FB" w:rsidP="00F86378">
      <w:pPr>
        <w:pStyle w:val="Paragraphedeliste"/>
        <w:numPr>
          <w:ilvl w:val="1"/>
          <w:numId w:val="46"/>
        </w:numPr>
      </w:pPr>
      <w:r>
        <w:t>Une norme de gestion des changements sur les services</w:t>
      </w:r>
    </w:p>
    <w:p w14:paraId="5F55ECC9" w14:textId="5AA174AB" w:rsidR="00F52725" w:rsidRDefault="00F52725" w:rsidP="00BF600C"/>
    <w:p w14:paraId="6ADE6AA0" w14:textId="77777777" w:rsidR="00407553" w:rsidRDefault="00407553" w:rsidP="00407553"/>
    <w:p w14:paraId="71AD5CB4" w14:textId="1E530E8D" w:rsidR="00407553" w:rsidRPr="00BF600C" w:rsidRDefault="00407553" w:rsidP="00407553">
      <w:pPr>
        <w:rPr>
          <w:b/>
          <w:bCs/>
        </w:rPr>
      </w:pPr>
      <w:r w:rsidRPr="00BF600C">
        <w:rPr>
          <w:b/>
          <w:bCs/>
        </w:rPr>
        <w:t xml:space="preserve">Question </w:t>
      </w:r>
      <w:r w:rsidR="00B51179">
        <w:rPr>
          <w:b/>
          <w:bCs/>
        </w:rPr>
        <w:t>35</w:t>
      </w:r>
      <w:r w:rsidRPr="00BF600C">
        <w:rPr>
          <w:b/>
          <w:bCs/>
        </w:rPr>
        <w:t xml:space="preserve"> à </w:t>
      </w:r>
      <w:r w:rsidR="00B51179">
        <w:rPr>
          <w:b/>
          <w:bCs/>
        </w:rPr>
        <w:t>40</w:t>
      </w:r>
    </w:p>
    <w:p w14:paraId="7F6B5D6E" w14:textId="63D61F87" w:rsidR="00407553" w:rsidRDefault="00407553" w:rsidP="00F761F6">
      <w:proofErr w:type="spellStart"/>
      <w:r>
        <w:t>Assur’</w:t>
      </w:r>
      <w:r w:rsidR="00F761F6">
        <w:t>IT</w:t>
      </w:r>
      <w:proofErr w:type="spellEnd"/>
      <w:r w:rsidR="00F761F6">
        <w:t xml:space="preserve"> a décidé de consolider son centre de services. Les objectifs du projet sont les suivants :</w:t>
      </w:r>
    </w:p>
    <w:p w14:paraId="28846EBD" w14:textId="40A68159" w:rsidR="00F761F6" w:rsidRDefault="00F761F6" w:rsidP="00F86378">
      <w:pPr>
        <w:pStyle w:val="Paragraphedeliste"/>
        <w:numPr>
          <w:ilvl w:val="0"/>
          <w:numId w:val="3"/>
        </w:numPr>
      </w:pPr>
      <w:r>
        <w:t>Réduire les coûts</w:t>
      </w:r>
    </w:p>
    <w:p w14:paraId="4CCD3E52" w14:textId="4EBD156A" w:rsidR="00F761F6" w:rsidRDefault="00F761F6" w:rsidP="00F86378">
      <w:pPr>
        <w:pStyle w:val="Paragraphedeliste"/>
        <w:numPr>
          <w:ilvl w:val="0"/>
          <w:numId w:val="3"/>
        </w:numPr>
      </w:pPr>
      <w:r>
        <w:t>Fournir un service plus cohérent (particulièrement pour les utilisateurs finaux)</w:t>
      </w:r>
    </w:p>
    <w:p w14:paraId="46EB546E" w14:textId="07D8A045" w:rsidR="00F761F6" w:rsidRDefault="00F761F6" w:rsidP="00F86378">
      <w:pPr>
        <w:pStyle w:val="Paragraphedeliste"/>
        <w:numPr>
          <w:ilvl w:val="0"/>
          <w:numId w:val="3"/>
        </w:numPr>
      </w:pPr>
      <w:r>
        <w:t>Améliorer la qualité de service</w:t>
      </w:r>
    </w:p>
    <w:p w14:paraId="1C8926E0" w14:textId="088EA9A5" w:rsidR="00F761F6" w:rsidRDefault="00F761F6" w:rsidP="00F761F6">
      <w:r>
        <w:lastRenderedPageBreak/>
        <w:t>La société a nommé un chef de projet qui met actuellement le projet en place. Le chef de projet prévoit d’effectuer une évaluation de l’état actuel.</w:t>
      </w:r>
    </w:p>
    <w:p w14:paraId="351039BC" w14:textId="216AEDC1" w:rsidR="00407553" w:rsidRDefault="00407553" w:rsidP="00BF600C"/>
    <w:p w14:paraId="1E2FCFD2" w14:textId="6C53C937" w:rsidR="00F761F6" w:rsidRDefault="00C9773F" w:rsidP="00F86378">
      <w:pPr>
        <w:pStyle w:val="Paragraphedeliste"/>
        <w:numPr>
          <w:ilvl w:val="0"/>
          <w:numId w:val="1"/>
        </w:numPr>
      </w:pPr>
      <w:r>
        <w:t>(</w:t>
      </w:r>
      <w:r w:rsidR="00B1472F">
        <w:t>4</w:t>
      </w:r>
      <w:r>
        <w:t xml:space="preserve"> points) </w:t>
      </w:r>
      <w:r w:rsidR="00F761F6">
        <w:t xml:space="preserve">Le directeur informatique a décidé d’utiliser un tableau de bord équilibré pour faciliter la définition des métriques et de la mesure afin que les mêmes données soient collectées dans chaque </w:t>
      </w:r>
      <w:r w:rsidR="00CD4A23">
        <w:t>agence</w:t>
      </w:r>
      <w:r w:rsidR="00F761F6">
        <w:t>. Quel est le meilleur ensemble de CSF de haut niveau à utiliser dans cet objectif ?</w:t>
      </w:r>
    </w:p>
    <w:p w14:paraId="395EAE85" w14:textId="603DA692" w:rsidR="00407553" w:rsidRDefault="00407553" w:rsidP="00BF60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4A23" w14:paraId="65814B37" w14:textId="77777777" w:rsidTr="00CD4A23">
        <w:tc>
          <w:tcPr>
            <w:tcW w:w="846" w:type="dxa"/>
          </w:tcPr>
          <w:p w14:paraId="1CE40F67" w14:textId="77777777" w:rsidR="00CD4A23" w:rsidRDefault="00CD4A23" w:rsidP="00BF600C"/>
        </w:tc>
        <w:tc>
          <w:tcPr>
            <w:tcW w:w="8216" w:type="dxa"/>
          </w:tcPr>
          <w:p w14:paraId="742FB6B6" w14:textId="7D83D0C3" w:rsidR="00CD4A23" w:rsidRDefault="00CD4A23" w:rsidP="00BF600C">
            <w:r>
              <w:t>CSF</w:t>
            </w:r>
          </w:p>
        </w:tc>
      </w:tr>
      <w:tr w:rsidR="00CD4A23" w14:paraId="5E1FDEBE" w14:textId="77777777" w:rsidTr="00CD4A23">
        <w:tc>
          <w:tcPr>
            <w:tcW w:w="846" w:type="dxa"/>
          </w:tcPr>
          <w:p w14:paraId="5471FB93" w14:textId="07B11830" w:rsidR="00CD4A23" w:rsidRDefault="00CD4A23" w:rsidP="00BF600C">
            <w:r>
              <w:t>1</w:t>
            </w:r>
          </w:p>
        </w:tc>
        <w:tc>
          <w:tcPr>
            <w:tcW w:w="8216" w:type="dxa"/>
          </w:tcPr>
          <w:p w14:paraId="33CD1809" w14:textId="5C96E2AA" w:rsidR="00CD4A23" w:rsidRDefault="00CD4A23" w:rsidP="00BF600C">
            <w:r>
              <w:t>Fourniture de services rentable</w:t>
            </w:r>
          </w:p>
        </w:tc>
      </w:tr>
      <w:tr w:rsidR="00CD4A23" w14:paraId="1ECD4D47" w14:textId="77777777" w:rsidTr="00CD4A23">
        <w:tc>
          <w:tcPr>
            <w:tcW w:w="846" w:type="dxa"/>
          </w:tcPr>
          <w:p w14:paraId="2C2F7AC9" w14:textId="2FF991E6" w:rsidR="00CD4A23" w:rsidRDefault="00CD4A23" w:rsidP="00BF600C">
            <w:r>
              <w:t>2</w:t>
            </w:r>
          </w:p>
        </w:tc>
        <w:tc>
          <w:tcPr>
            <w:tcW w:w="8216" w:type="dxa"/>
          </w:tcPr>
          <w:p w14:paraId="348649E3" w14:textId="1312E225" w:rsidR="00CD4A23" w:rsidRDefault="00CD4A23" w:rsidP="00BF600C">
            <w:r>
              <w:t>Niveaux de satisfaction client élevé</w:t>
            </w:r>
          </w:p>
        </w:tc>
      </w:tr>
      <w:tr w:rsidR="00CD4A23" w14:paraId="1D6B0083" w14:textId="77777777" w:rsidTr="00CD4A23">
        <w:tc>
          <w:tcPr>
            <w:tcW w:w="846" w:type="dxa"/>
          </w:tcPr>
          <w:p w14:paraId="451A5F08" w14:textId="32835524" w:rsidR="00CD4A23" w:rsidRDefault="00A43D8C" w:rsidP="00BF600C">
            <w:r>
              <w:t>3</w:t>
            </w:r>
          </w:p>
        </w:tc>
        <w:tc>
          <w:tcPr>
            <w:tcW w:w="8216" w:type="dxa"/>
          </w:tcPr>
          <w:p w14:paraId="1FBC7F43" w14:textId="0C2CC7C5" w:rsidR="00CD4A23" w:rsidRDefault="00CD4A23" w:rsidP="00BF600C">
            <w:r>
              <w:t>Respect de tous les objectifs de service convenus</w:t>
            </w:r>
          </w:p>
        </w:tc>
      </w:tr>
      <w:tr w:rsidR="00CD4A23" w14:paraId="74426D73" w14:textId="77777777" w:rsidTr="00CD4A23">
        <w:tc>
          <w:tcPr>
            <w:tcW w:w="846" w:type="dxa"/>
          </w:tcPr>
          <w:p w14:paraId="2CFF6CE5" w14:textId="6D23E47E" w:rsidR="00CD4A23" w:rsidRDefault="00CD4A23" w:rsidP="00BF600C">
            <w:r>
              <w:t>4</w:t>
            </w:r>
          </w:p>
        </w:tc>
        <w:tc>
          <w:tcPr>
            <w:tcW w:w="8216" w:type="dxa"/>
          </w:tcPr>
          <w:p w14:paraId="5E0155B8" w14:textId="6BE46D0F" w:rsidR="00CD4A23" w:rsidRDefault="00CD4A23" w:rsidP="00BF600C">
            <w:r>
              <w:t>Processus ITSM efficace</w:t>
            </w:r>
          </w:p>
        </w:tc>
      </w:tr>
      <w:tr w:rsidR="00CD4A23" w14:paraId="19D10DBC" w14:textId="77777777" w:rsidTr="00CD4A23">
        <w:tc>
          <w:tcPr>
            <w:tcW w:w="846" w:type="dxa"/>
          </w:tcPr>
          <w:p w14:paraId="336DCD6A" w14:textId="1501A665" w:rsidR="00CD4A23" w:rsidRDefault="00CD4A23" w:rsidP="00BF600C">
            <w:r>
              <w:t>5</w:t>
            </w:r>
          </w:p>
        </w:tc>
        <w:tc>
          <w:tcPr>
            <w:tcW w:w="8216" w:type="dxa"/>
          </w:tcPr>
          <w:p w14:paraId="166E2012" w14:textId="155BBACB" w:rsidR="00CD4A23" w:rsidRDefault="00CD4A23" w:rsidP="00BF600C">
            <w:r>
              <w:t>Utilisation efficace de le technologie</w:t>
            </w:r>
          </w:p>
        </w:tc>
      </w:tr>
      <w:tr w:rsidR="00CD4A23" w14:paraId="1CF5BE91" w14:textId="77777777" w:rsidTr="00CD4A23">
        <w:tc>
          <w:tcPr>
            <w:tcW w:w="846" w:type="dxa"/>
          </w:tcPr>
          <w:p w14:paraId="0408ABCF" w14:textId="7B592477" w:rsidR="00CD4A23" w:rsidRDefault="00CD4A23" w:rsidP="00BF600C">
            <w:r>
              <w:t>6</w:t>
            </w:r>
          </w:p>
        </w:tc>
        <w:tc>
          <w:tcPr>
            <w:tcW w:w="8216" w:type="dxa"/>
          </w:tcPr>
          <w:p w14:paraId="5BB3D4C0" w14:textId="0821D913" w:rsidR="00CD4A23" w:rsidRDefault="00CD4A23" w:rsidP="00BF600C">
            <w:r>
              <w:t>Développement efficace du personnel</w:t>
            </w:r>
          </w:p>
        </w:tc>
      </w:tr>
    </w:tbl>
    <w:p w14:paraId="382C19E3" w14:textId="0EE9F40E" w:rsidR="00CD4A23" w:rsidRDefault="00CD4A23" w:rsidP="00BF600C"/>
    <w:p w14:paraId="404487B7" w14:textId="3B1C9877" w:rsidR="00CD4A23" w:rsidRDefault="00CD4A23" w:rsidP="00F86378">
      <w:pPr>
        <w:pStyle w:val="Paragraphedeliste"/>
        <w:numPr>
          <w:ilvl w:val="0"/>
          <w:numId w:val="45"/>
        </w:numPr>
      </w:pPr>
      <w:r>
        <w:t>1,2,3 et 5</w:t>
      </w:r>
    </w:p>
    <w:p w14:paraId="5311DD2E" w14:textId="514A1305" w:rsidR="00CD4A23" w:rsidRPr="008B7DAE" w:rsidRDefault="00CD4A23" w:rsidP="00F86378">
      <w:pPr>
        <w:pStyle w:val="Paragraphedeliste"/>
        <w:numPr>
          <w:ilvl w:val="0"/>
          <w:numId w:val="45"/>
        </w:numPr>
        <w:rPr>
          <w:highlight w:val="yellow"/>
        </w:rPr>
      </w:pPr>
      <w:r w:rsidRPr="008B7DAE">
        <w:rPr>
          <w:highlight w:val="yellow"/>
        </w:rPr>
        <w:t>1,2,4</w:t>
      </w:r>
      <w:r w:rsidR="000938FE" w:rsidRPr="008B7DAE">
        <w:rPr>
          <w:highlight w:val="yellow"/>
        </w:rPr>
        <w:t xml:space="preserve"> </w:t>
      </w:r>
      <w:r w:rsidRPr="008B7DAE">
        <w:rPr>
          <w:highlight w:val="yellow"/>
        </w:rPr>
        <w:t>et 6</w:t>
      </w:r>
    </w:p>
    <w:p w14:paraId="14EB9390" w14:textId="0422A303" w:rsidR="00407553" w:rsidRDefault="00CD4A23" w:rsidP="00F86378">
      <w:pPr>
        <w:pStyle w:val="Paragraphedeliste"/>
        <w:numPr>
          <w:ilvl w:val="0"/>
          <w:numId w:val="45"/>
        </w:numPr>
      </w:pPr>
      <w:r>
        <w:t>1,3,4</w:t>
      </w:r>
      <w:r w:rsidR="000938FE">
        <w:t xml:space="preserve"> </w:t>
      </w:r>
      <w:r>
        <w:t>et 5</w:t>
      </w:r>
    </w:p>
    <w:p w14:paraId="5C96057B" w14:textId="244CFB15" w:rsidR="00B525DE" w:rsidRDefault="00B525DE" w:rsidP="00F86378">
      <w:pPr>
        <w:pStyle w:val="Paragraphedeliste"/>
        <w:numPr>
          <w:ilvl w:val="0"/>
          <w:numId w:val="45"/>
        </w:numPr>
      </w:pPr>
      <w:r>
        <w:t>3,4,5</w:t>
      </w:r>
      <w:r w:rsidR="000938FE">
        <w:t xml:space="preserve"> </w:t>
      </w:r>
      <w:r>
        <w:t>et 6</w:t>
      </w:r>
    </w:p>
    <w:p w14:paraId="528FFC3A" w14:textId="38492DB8" w:rsidR="00B525DE" w:rsidRDefault="00B525DE" w:rsidP="004165B0">
      <w:pPr>
        <w:spacing w:after="0" w:line="240" w:lineRule="auto"/>
      </w:pPr>
    </w:p>
    <w:p w14:paraId="6A6BC48E" w14:textId="5A24C7BA" w:rsidR="000938FE" w:rsidRDefault="000938FE" w:rsidP="000938FE">
      <w:pPr>
        <w:tabs>
          <w:tab w:val="left" w:leader="dot" w:pos="9072"/>
        </w:tabs>
      </w:pPr>
      <w:r>
        <w:t xml:space="preserve">Justifier votre choix : </w:t>
      </w:r>
      <w:r>
        <w:tab/>
      </w:r>
    </w:p>
    <w:p w14:paraId="500F13FE" w14:textId="386D9193" w:rsidR="000938FE" w:rsidRDefault="000938FE" w:rsidP="000938FE">
      <w:pPr>
        <w:tabs>
          <w:tab w:val="left" w:leader="dot" w:pos="9072"/>
        </w:tabs>
      </w:pPr>
      <w:r>
        <w:tab/>
      </w:r>
    </w:p>
    <w:p w14:paraId="5E7683E6" w14:textId="6C3AECA4" w:rsidR="000938FE" w:rsidRDefault="000938FE" w:rsidP="000938FE">
      <w:pPr>
        <w:tabs>
          <w:tab w:val="left" w:leader="dot" w:pos="9072"/>
        </w:tabs>
      </w:pPr>
      <w:r>
        <w:tab/>
      </w:r>
    </w:p>
    <w:p w14:paraId="2B9536D5" w14:textId="469CDB0E" w:rsidR="000938FE" w:rsidRDefault="000938FE" w:rsidP="000938FE">
      <w:pPr>
        <w:tabs>
          <w:tab w:val="left" w:leader="dot" w:pos="9072"/>
        </w:tabs>
      </w:pPr>
      <w:r>
        <w:tab/>
      </w:r>
    </w:p>
    <w:p w14:paraId="0A8C8AC5" w14:textId="4CB46382" w:rsidR="000938FE" w:rsidRDefault="000938FE" w:rsidP="000938FE">
      <w:pPr>
        <w:tabs>
          <w:tab w:val="left" w:leader="dot" w:pos="9072"/>
        </w:tabs>
      </w:pPr>
      <w:r>
        <w:tab/>
      </w:r>
    </w:p>
    <w:p w14:paraId="080A66FA" w14:textId="6B411851" w:rsidR="000938FE" w:rsidRPr="00A43D8C" w:rsidRDefault="000938FE" w:rsidP="00BF600C">
      <w:pPr>
        <w:rPr>
          <w:color w:val="4472C4" w:themeColor="accent1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564"/>
        <w:gridCol w:w="4818"/>
        <w:gridCol w:w="3827"/>
      </w:tblGrid>
      <w:tr w:rsidR="00A43D8C" w:rsidRPr="00A43D8C" w14:paraId="1C17632B" w14:textId="39F2A0FD" w:rsidTr="00A43D8C">
        <w:tc>
          <w:tcPr>
            <w:tcW w:w="564" w:type="dxa"/>
          </w:tcPr>
          <w:p w14:paraId="29C39A8E" w14:textId="77777777" w:rsidR="00A43D8C" w:rsidRPr="00A43D8C" w:rsidRDefault="00A43D8C" w:rsidP="003B4A0F">
            <w:pPr>
              <w:rPr>
                <w:color w:val="4472C4" w:themeColor="accent1"/>
              </w:rPr>
            </w:pPr>
          </w:p>
        </w:tc>
        <w:tc>
          <w:tcPr>
            <w:tcW w:w="4818" w:type="dxa"/>
          </w:tcPr>
          <w:p w14:paraId="500CF4C7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CSF</w:t>
            </w:r>
          </w:p>
        </w:tc>
        <w:tc>
          <w:tcPr>
            <w:tcW w:w="3827" w:type="dxa"/>
          </w:tcPr>
          <w:p w14:paraId="2C16DF2E" w14:textId="5B48AFE5" w:rsidR="00A43D8C" w:rsidRPr="00A43D8C" w:rsidRDefault="00A43D8C" w:rsidP="003B4A0F">
            <w:pPr>
              <w:rPr>
                <w:color w:val="4472C4" w:themeColor="accent1"/>
              </w:rPr>
            </w:pPr>
          </w:p>
        </w:tc>
      </w:tr>
      <w:tr w:rsidR="00A43D8C" w:rsidRPr="00A43D8C" w14:paraId="02F9EFC5" w14:textId="047CB651" w:rsidTr="00A43D8C">
        <w:tc>
          <w:tcPr>
            <w:tcW w:w="564" w:type="dxa"/>
          </w:tcPr>
          <w:p w14:paraId="4844192D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1</w:t>
            </w:r>
          </w:p>
        </w:tc>
        <w:tc>
          <w:tcPr>
            <w:tcW w:w="4818" w:type="dxa"/>
          </w:tcPr>
          <w:p w14:paraId="7786A1CB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Fourniture de services rentable</w:t>
            </w:r>
          </w:p>
        </w:tc>
        <w:tc>
          <w:tcPr>
            <w:tcW w:w="3827" w:type="dxa"/>
          </w:tcPr>
          <w:p w14:paraId="3F6AE34B" w14:textId="731CD65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Finances</w:t>
            </w:r>
          </w:p>
        </w:tc>
      </w:tr>
      <w:tr w:rsidR="00A43D8C" w:rsidRPr="00A43D8C" w14:paraId="10030D96" w14:textId="029E91FC" w:rsidTr="00A43D8C">
        <w:tc>
          <w:tcPr>
            <w:tcW w:w="564" w:type="dxa"/>
          </w:tcPr>
          <w:p w14:paraId="49701855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2</w:t>
            </w:r>
          </w:p>
        </w:tc>
        <w:tc>
          <w:tcPr>
            <w:tcW w:w="4818" w:type="dxa"/>
          </w:tcPr>
          <w:p w14:paraId="6C623E75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Niveaux de satisfaction client élevé</w:t>
            </w:r>
          </w:p>
        </w:tc>
        <w:tc>
          <w:tcPr>
            <w:tcW w:w="3827" w:type="dxa"/>
          </w:tcPr>
          <w:p w14:paraId="18532CF1" w14:textId="4FF5DAA5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Client</w:t>
            </w:r>
          </w:p>
        </w:tc>
      </w:tr>
      <w:tr w:rsidR="00A43D8C" w:rsidRPr="00A43D8C" w14:paraId="73703A17" w14:textId="49EFDC77" w:rsidTr="00A43D8C">
        <w:tc>
          <w:tcPr>
            <w:tcW w:w="564" w:type="dxa"/>
          </w:tcPr>
          <w:p w14:paraId="602CE95D" w14:textId="0EF901E0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3</w:t>
            </w:r>
          </w:p>
        </w:tc>
        <w:tc>
          <w:tcPr>
            <w:tcW w:w="4818" w:type="dxa"/>
          </w:tcPr>
          <w:p w14:paraId="360185A1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Respect de tous les objectifs de service convenus</w:t>
            </w:r>
          </w:p>
        </w:tc>
        <w:tc>
          <w:tcPr>
            <w:tcW w:w="3827" w:type="dxa"/>
          </w:tcPr>
          <w:p w14:paraId="11E99394" w14:textId="697BC17A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Client (mal définie trop large)</w:t>
            </w:r>
          </w:p>
        </w:tc>
      </w:tr>
      <w:tr w:rsidR="00A43D8C" w:rsidRPr="00A43D8C" w14:paraId="61E4459A" w14:textId="48CF6025" w:rsidTr="00A43D8C">
        <w:tc>
          <w:tcPr>
            <w:tcW w:w="564" w:type="dxa"/>
          </w:tcPr>
          <w:p w14:paraId="337184EF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4</w:t>
            </w:r>
          </w:p>
        </w:tc>
        <w:tc>
          <w:tcPr>
            <w:tcW w:w="4818" w:type="dxa"/>
          </w:tcPr>
          <w:p w14:paraId="250592FA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Processus ITSM efficace</w:t>
            </w:r>
          </w:p>
        </w:tc>
        <w:tc>
          <w:tcPr>
            <w:tcW w:w="3827" w:type="dxa"/>
          </w:tcPr>
          <w:p w14:paraId="56A83AF0" w14:textId="78172218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Interne (processus)</w:t>
            </w:r>
          </w:p>
        </w:tc>
      </w:tr>
      <w:tr w:rsidR="00A43D8C" w:rsidRPr="00A43D8C" w14:paraId="2CFDFFED" w14:textId="0EE9FEAE" w:rsidTr="00A43D8C">
        <w:tc>
          <w:tcPr>
            <w:tcW w:w="564" w:type="dxa"/>
          </w:tcPr>
          <w:p w14:paraId="0D4F1B69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5</w:t>
            </w:r>
          </w:p>
        </w:tc>
        <w:tc>
          <w:tcPr>
            <w:tcW w:w="4818" w:type="dxa"/>
          </w:tcPr>
          <w:p w14:paraId="2EDB454A" w14:textId="240DCDD8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Utilisation efficace de la technologie</w:t>
            </w:r>
          </w:p>
        </w:tc>
        <w:tc>
          <w:tcPr>
            <w:tcW w:w="3827" w:type="dxa"/>
          </w:tcPr>
          <w:p w14:paraId="41DC057E" w14:textId="4BBA4D3F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Finances ou processus (mal définie)</w:t>
            </w:r>
          </w:p>
        </w:tc>
      </w:tr>
      <w:tr w:rsidR="00A43D8C" w:rsidRPr="00A43D8C" w14:paraId="70CF4758" w14:textId="30CB9A07" w:rsidTr="00A43D8C">
        <w:tc>
          <w:tcPr>
            <w:tcW w:w="564" w:type="dxa"/>
          </w:tcPr>
          <w:p w14:paraId="274FEAFC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6</w:t>
            </w:r>
          </w:p>
        </w:tc>
        <w:tc>
          <w:tcPr>
            <w:tcW w:w="4818" w:type="dxa"/>
          </w:tcPr>
          <w:p w14:paraId="3FF68EC1" w14:textId="77777777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Développement efficace du personnel</w:t>
            </w:r>
          </w:p>
        </w:tc>
        <w:tc>
          <w:tcPr>
            <w:tcW w:w="3827" w:type="dxa"/>
          </w:tcPr>
          <w:p w14:paraId="0DE0BD90" w14:textId="7B2E94A3" w:rsidR="00A43D8C" w:rsidRPr="00A43D8C" w:rsidRDefault="00A43D8C" w:rsidP="003B4A0F">
            <w:pPr>
              <w:rPr>
                <w:color w:val="4472C4" w:themeColor="accent1"/>
              </w:rPr>
            </w:pPr>
            <w:r w:rsidRPr="00A43D8C">
              <w:rPr>
                <w:color w:val="4472C4" w:themeColor="accent1"/>
              </w:rPr>
              <w:t>Innovation (apprentissage et développement</w:t>
            </w:r>
          </w:p>
        </w:tc>
      </w:tr>
    </w:tbl>
    <w:p w14:paraId="3B4EDA21" w14:textId="5B1303D2" w:rsidR="00A43D8C" w:rsidRPr="00A43D8C" w:rsidRDefault="00A43D8C" w:rsidP="00BF600C">
      <w:pPr>
        <w:rPr>
          <w:color w:val="4472C4" w:themeColor="accent1"/>
        </w:rPr>
      </w:pPr>
    </w:p>
    <w:p w14:paraId="7025C02B" w14:textId="2E7206D4" w:rsidR="00A43D8C" w:rsidRPr="00A43D8C" w:rsidRDefault="00A43D8C" w:rsidP="00F86378">
      <w:pPr>
        <w:pStyle w:val="Paragraphedeliste"/>
        <w:numPr>
          <w:ilvl w:val="0"/>
          <w:numId w:val="4"/>
        </w:numPr>
        <w:rPr>
          <w:color w:val="4472C4" w:themeColor="accent1"/>
        </w:rPr>
      </w:pPr>
      <w:r w:rsidRPr="00A43D8C">
        <w:rPr>
          <w:color w:val="4472C4" w:themeColor="accent1"/>
        </w:rPr>
        <w:t>1,2,3 et 5 : Ne comporte pas de métriques pour processus et pour innovation</w:t>
      </w:r>
    </w:p>
    <w:p w14:paraId="734A1C17" w14:textId="6F28F673" w:rsidR="00A43D8C" w:rsidRPr="00A43D8C" w:rsidRDefault="00A43D8C" w:rsidP="00F86378">
      <w:pPr>
        <w:pStyle w:val="Paragraphedeliste"/>
        <w:numPr>
          <w:ilvl w:val="0"/>
          <w:numId w:val="4"/>
        </w:numPr>
        <w:rPr>
          <w:color w:val="4472C4" w:themeColor="accent1"/>
          <w:highlight w:val="yellow"/>
        </w:rPr>
      </w:pPr>
      <w:r w:rsidRPr="00A43D8C">
        <w:rPr>
          <w:color w:val="4472C4" w:themeColor="accent1"/>
          <w:highlight w:val="yellow"/>
        </w:rPr>
        <w:t>1,2,4 et 6 : inclut des métriques dans les 4 zones du tableau de bord : Finances, Client , processus et Innovation</w:t>
      </w:r>
    </w:p>
    <w:p w14:paraId="7D24A2E6" w14:textId="4EB80050" w:rsidR="00A43D8C" w:rsidRPr="00A43D8C" w:rsidRDefault="00A43D8C" w:rsidP="00F86378">
      <w:pPr>
        <w:pStyle w:val="Paragraphedeliste"/>
        <w:numPr>
          <w:ilvl w:val="0"/>
          <w:numId w:val="4"/>
        </w:numPr>
        <w:rPr>
          <w:color w:val="4472C4" w:themeColor="accent1"/>
        </w:rPr>
      </w:pPr>
      <w:r w:rsidRPr="00A43D8C">
        <w:rPr>
          <w:color w:val="4472C4" w:themeColor="accent1"/>
        </w:rPr>
        <w:t>1,3,4 et 5 : Ne comporte pas de métriques pour innovation et sa métrique client est mal définie</w:t>
      </w:r>
    </w:p>
    <w:p w14:paraId="4F087ACF" w14:textId="4B42A4F0" w:rsidR="00A43D8C" w:rsidRPr="00A43D8C" w:rsidRDefault="00A43D8C" w:rsidP="00F86378">
      <w:pPr>
        <w:pStyle w:val="Paragraphedeliste"/>
        <w:numPr>
          <w:ilvl w:val="0"/>
          <w:numId w:val="4"/>
        </w:numPr>
        <w:rPr>
          <w:color w:val="4472C4" w:themeColor="accent1"/>
        </w:rPr>
      </w:pPr>
      <w:r w:rsidRPr="00A43D8C">
        <w:rPr>
          <w:color w:val="4472C4" w:themeColor="accent1"/>
        </w:rPr>
        <w:t>3,4,5 et 6 : Ne comporte pas de métriques pour finances et sa métrique client est mal définie</w:t>
      </w:r>
    </w:p>
    <w:p w14:paraId="018A5E33" w14:textId="135C26ED" w:rsidR="00A43D8C" w:rsidRPr="00A43D8C" w:rsidRDefault="00A43D8C" w:rsidP="00A43D8C">
      <w:pPr>
        <w:ind w:left="709"/>
        <w:rPr>
          <w:color w:val="4472C4" w:themeColor="accent1"/>
        </w:rPr>
      </w:pPr>
    </w:p>
    <w:p w14:paraId="03867558" w14:textId="58507394" w:rsidR="00A43D8C" w:rsidRDefault="00A43D8C" w:rsidP="00BF600C"/>
    <w:p w14:paraId="1CE60B3B" w14:textId="77777777" w:rsidR="00A43D8C" w:rsidRDefault="00A43D8C" w:rsidP="00BF600C"/>
    <w:p w14:paraId="1A389039" w14:textId="662AD852" w:rsidR="00F62636" w:rsidRDefault="00C9773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0938FE">
        <w:t>Le directeur informatique a décidé que les services fournis aux responsa</w:t>
      </w:r>
      <w:r w:rsidR="008B7DAE">
        <w:t>b</w:t>
      </w:r>
      <w:r w:rsidR="000938FE">
        <w:t xml:space="preserve">les des agences doivent </w:t>
      </w:r>
      <w:r w:rsidR="008B7DAE">
        <w:t xml:space="preserve">être </w:t>
      </w:r>
      <w:r w:rsidR="000938FE">
        <w:t xml:space="preserve">améliorées. </w:t>
      </w:r>
      <w:r w:rsidR="008B7DAE">
        <w:t xml:space="preserve">Il veut mesurer l’impact positif sur la qualité du service offert aux agences. </w:t>
      </w:r>
      <w:r w:rsidR="000938FE">
        <w:t xml:space="preserve">Quel est le KPI qui </w:t>
      </w:r>
      <w:proofErr w:type="spellStart"/>
      <w:r w:rsidR="000938FE">
        <w:t>soutien</w:t>
      </w:r>
      <w:proofErr w:type="spellEnd"/>
      <w:r w:rsidR="000938FE">
        <w:t xml:space="preserve"> le </w:t>
      </w:r>
      <w:r w:rsidR="000938FE" w:rsidRPr="008B7DAE">
        <w:rPr>
          <w:b/>
          <w:bCs/>
          <w:sz w:val="24"/>
          <w:szCs w:val="24"/>
        </w:rPr>
        <w:t>Mieux</w:t>
      </w:r>
      <w:r w:rsidR="000938FE">
        <w:t xml:space="preserve"> ce CSF (</w:t>
      </w:r>
      <w:r w:rsidR="008B7DAE">
        <w:t>C</w:t>
      </w:r>
      <w:r w:rsidR="000938FE">
        <w:t xml:space="preserve">ritical </w:t>
      </w:r>
      <w:proofErr w:type="spellStart"/>
      <w:r w:rsidR="008B7DAE">
        <w:t>S</w:t>
      </w:r>
      <w:r w:rsidR="000938FE">
        <w:t>ucces</w:t>
      </w:r>
      <w:r w:rsidR="007D2668">
        <w:t>s</w:t>
      </w:r>
      <w:proofErr w:type="spellEnd"/>
      <w:r w:rsidR="000938FE">
        <w:t xml:space="preserve"> Factor)</w:t>
      </w:r>
    </w:p>
    <w:p w14:paraId="3EFA2A71" w14:textId="77777777" w:rsidR="008B7DAE" w:rsidRDefault="008B7DAE" w:rsidP="004165B0">
      <w:pPr>
        <w:spacing w:after="0" w:line="240" w:lineRule="auto"/>
      </w:pPr>
    </w:p>
    <w:p w14:paraId="62EC04E8" w14:textId="3711D512" w:rsidR="00F62636" w:rsidRDefault="000938FE" w:rsidP="00D43AF6">
      <w:pPr>
        <w:pStyle w:val="Paragraphedeliste"/>
        <w:numPr>
          <w:ilvl w:val="1"/>
          <w:numId w:val="48"/>
        </w:numPr>
      </w:pPr>
      <w:r>
        <w:t>Le coût des services fournis aux agences est réduit de 15% en 6 mois</w:t>
      </w:r>
      <w:r w:rsidR="008B7DAE">
        <w:br/>
      </w:r>
      <w:r w:rsidR="008B7DAE" w:rsidRPr="008B7DAE">
        <w:rPr>
          <w:color w:val="4472C4" w:themeColor="accent1"/>
        </w:rPr>
        <w:t>Non, même si une réduction de coût est souhaitable, cela ne prouve pas que la qualité de service ait été améliorée pour les clients</w:t>
      </w:r>
    </w:p>
    <w:p w14:paraId="5160945C" w14:textId="27BA1A57" w:rsidR="000938FE" w:rsidRPr="00A43D8C" w:rsidRDefault="000938FE" w:rsidP="00D43AF6">
      <w:pPr>
        <w:pStyle w:val="Paragraphedeliste"/>
        <w:numPr>
          <w:ilvl w:val="1"/>
          <w:numId w:val="48"/>
        </w:numPr>
        <w:rPr>
          <w:color w:val="4472C4" w:themeColor="accent1"/>
        </w:rPr>
      </w:pPr>
      <w:r w:rsidRPr="008B7DAE">
        <w:rPr>
          <w:highlight w:val="yellow"/>
        </w:rPr>
        <w:t>La satisfaction client augmentent de 25% en un an pour les agences</w:t>
      </w:r>
      <w:r w:rsidR="008B7DAE">
        <w:rPr>
          <w:highlight w:val="yellow"/>
        </w:rPr>
        <w:br/>
      </w:r>
      <w:r w:rsidR="008B7DAE" w:rsidRPr="00A43D8C">
        <w:rPr>
          <w:color w:val="4472C4" w:themeColor="accent1"/>
        </w:rPr>
        <w:t>Oui, la satisfaction client est une bonne métrique pour déterminer si les services</w:t>
      </w:r>
      <w:r w:rsidR="00A43D8C" w:rsidRPr="00A43D8C">
        <w:rPr>
          <w:color w:val="4472C4" w:themeColor="accent1"/>
        </w:rPr>
        <w:t xml:space="preserve"> ont été améliorés, et une augmentation de 25 % de satisfaction représente une amélioration significative</w:t>
      </w:r>
    </w:p>
    <w:p w14:paraId="3E894BE6" w14:textId="15B722B4" w:rsidR="000938FE" w:rsidRDefault="000938FE" w:rsidP="00D43AF6">
      <w:pPr>
        <w:pStyle w:val="Paragraphedeliste"/>
        <w:numPr>
          <w:ilvl w:val="1"/>
          <w:numId w:val="48"/>
        </w:numPr>
      </w:pPr>
      <w:r>
        <w:t>La disponibilité des services de connexion est supérieure à 99.9% pour les agences</w:t>
      </w:r>
      <w:r w:rsidR="008B7DAE">
        <w:br/>
      </w:r>
      <w:r w:rsidR="008B7DAE" w:rsidRPr="008B7DAE">
        <w:rPr>
          <w:color w:val="4472C4" w:themeColor="accent1"/>
        </w:rPr>
        <w:t>non, cela ne mesure qu’un aspect du service fourni. Rien ne dit que 99.9% est approprié. Il pourrait être inférieur</w:t>
      </w:r>
    </w:p>
    <w:p w14:paraId="7F13BEE6" w14:textId="5B7E3869" w:rsidR="000938FE" w:rsidRDefault="000938FE" w:rsidP="00D43AF6">
      <w:pPr>
        <w:pStyle w:val="Paragraphedeliste"/>
        <w:numPr>
          <w:ilvl w:val="1"/>
          <w:numId w:val="48"/>
        </w:numPr>
      </w:pPr>
      <w:r>
        <w:t xml:space="preserve">Les délais de résolution des incidents affectant </w:t>
      </w:r>
      <w:r w:rsidR="008B7DAE">
        <w:t>les agences sont réduits à 20% an</w:t>
      </w:r>
      <w:r w:rsidR="008B7DAE">
        <w:br/>
      </w:r>
      <w:r w:rsidR="008B7DAE" w:rsidRPr="008B7DAE">
        <w:rPr>
          <w:color w:val="4472C4" w:themeColor="accent1"/>
        </w:rPr>
        <w:t>non, cela ne mesure qu’un aspect du service fourni</w:t>
      </w:r>
      <w:r w:rsidR="008B7DAE">
        <w:rPr>
          <w:color w:val="4472C4" w:themeColor="accent1"/>
        </w:rPr>
        <w:t>. Rien n’indique que la résolution d’incident contribue à la qualité de service perçue par le client</w:t>
      </w:r>
    </w:p>
    <w:p w14:paraId="61708AEF" w14:textId="77777777" w:rsidR="008B7DAE" w:rsidRDefault="008B7DAE" w:rsidP="00BF600C"/>
    <w:p w14:paraId="6428BE25" w14:textId="077EE3C0" w:rsidR="000938FE" w:rsidRDefault="008C271D" w:rsidP="00F86378">
      <w:pPr>
        <w:pStyle w:val="Paragraphedeliste"/>
        <w:numPr>
          <w:ilvl w:val="0"/>
          <w:numId w:val="1"/>
        </w:numPr>
      </w:pPr>
      <w:r>
        <w:t xml:space="preserve">(6 points) </w:t>
      </w:r>
      <w:r w:rsidR="00F87C69">
        <w:t xml:space="preserve">Le directeur informatique a décidé qu’un CSF pour la consolidation sera « Le centre de services fonctionne de manière efficace ». </w:t>
      </w:r>
    </w:p>
    <w:p w14:paraId="0A0C703B" w14:textId="77777777" w:rsidR="00F87C69" w:rsidRDefault="00F87C69" w:rsidP="004165B0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F87C69" w14:paraId="2CD04F16" w14:textId="77777777" w:rsidTr="00F87C69">
        <w:tc>
          <w:tcPr>
            <w:tcW w:w="562" w:type="dxa"/>
          </w:tcPr>
          <w:p w14:paraId="59937473" w14:textId="77777777" w:rsidR="00F87C69" w:rsidRDefault="00F87C69" w:rsidP="00BF600C"/>
        </w:tc>
        <w:tc>
          <w:tcPr>
            <w:tcW w:w="8500" w:type="dxa"/>
          </w:tcPr>
          <w:p w14:paraId="08E74F0D" w14:textId="5DAB7E1B" w:rsidR="00F87C69" w:rsidRDefault="00F87C69" w:rsidP="00BF600C">
            <w:r>
              <w:t>KPI</w:t>
            </w:r>
          </w:p>
        </w:tc>
      </w:tr>
      <w:tr w:rsidR="00F87C69" w14:paraId="27B98639" w14:textId="77777777" w:rsidTr="00F87C69">
        <w:tc>
          <w:tcPr>
            <w:tcW w:w="562" w:type="dxa"/>
          </w:tcPr>
          <w:p w14:paraId="4E76BCA8" w14:textId="1711C188" w:rsidR="00F87C69" w:rsidRDefault="00F87C69" w:rsidP="00BF600C">
            <w:r>
              <w:t>1</w:t>
            </w:r>
          </w:p>
        </w:tc>
        <w:tc>
          <w:tcPr>
            <w:tcW w:w="8500" w:type="dxa"/>
          </w:tcPr>
          <w:p w14:paraId="3C3065AE" w14:textId="63928490" w:rsidR="00F87C69" w:rsidRDefault="00F87C69" w:rsidP="00BF600C">
            <w:r>
              <w:t>Taux de satisfaction client moyen d’au moi</w:t>
            </w:r>
            <w:r w:rsidR="00B8390D">
              <w:t>n</w:t>
            </w:r>
            <w:r>
              <w:t>s 80 % à la clôture des appels</w:t>
            </w:r>
          </w:p>
        </w:tc>
      </w:tr>
      <w:tr w:rsidR="00F87C69" w14:paraId="6832D95F" w14:textId="77777777" w:rsidTr="00F87C69">
        <w:tc>
          <w:tcPr>
            <w:tcW w:w="562" w:type="dxa"/>
          </w:tcPr>
          <w:p w14:paraId="135F1386" w14:textId="1F3A2B37" w:rsidR="00F87C69" w:rsidRDefault="00F87C69" w:rsidP="00BF600C">
            <w:r>
              <w:t>2</w:t>
            </w:r>
          </w:p>
        </w:tc>
        <w:tc>
          <w:tcPr>
            <w:tcW w:w="8500" w:type="dxa"/>
          </w:tcPr>
          <w:p w14:paraId="417CB4DA" w14:textId="73D66721" w:rsidR="00F87C69" w:rsidRDefault="00F87C69" w:rsidP="00BF600C">
            <w:r>
              <w:t>Résolution de 90% des incidents de niveau 1 dans un délai de 4 heures</w:t>
            </w:r>
          </w:p>
        </w:tc>
      </w:tr>
      <w:tr w:rsidR="00F87C69" w14:paraId="72585666" w14:textId="77777777" w:rsidTr="00F87C69">
        <w:tc>
          <w:tcPr>
            <w:tcW w:w="562" w:type="dxa"/>
          </w:tcPr>
          <w:p w14:paraId="01CA0AF9" w14:textId="1598A849" w:rsidR="00F87C69" w:rsidRDefault="00F87C69" w:rsidP="00BF600C">
            <w:r>
              <w:t>3</w:t>
            </w:r>
          </w:p>
        </w:tc>
        <w:tc>
          <w:tcPr>
            <w:tcW w:w="8500" w:type="dxa"/>
          </w:tcPr>
          <w:p w14:paraId="3F13B6CB" w14:textId="294B8D4B" w:rsidR="00F87C69" w:rsidRDefault="00F87C69" w:rsidP="00BF600C">
            <w:r>
              <w:t>Résolution de 70% des incidents sans escalade</w:t>
            </w:r>
          </w:p>
        </w:tc>
      </w:tr>
      <w:tr w:rsidR="00F87C69" w14:paraId="36531626" w14:textId="77777777" w:rsidTr="00F87C69">
        <w:tc>
          <w:tcPr>
            <w:tcW w:w="562" w:type="dxa"/>
          </w:tcPr>
          <w:p w14:paraId="41F770EE" w14:textId="1C7CC10D" w:rsidR="00F87C69" w:rsidRDefault="00F87C69" w:rsidP="00BF600C">
            <w:r>
              <w:t>4</w:t>
            </w:r>
          </w:p>
        </w:tc>
        <w:tc>
          <w:tcPr>
            <w:tcW w:w="8500" w:type="dxa"/>
          </w:tcPr>
          <w:p w14:paraId="4CB42743" w14:textId="487E5514" w:rsidR="00F87C69" w:rsidRDefault="00F87C69" w:rsidP="00BF600C">
            <w:r>
              <w:t xml:space="preserve">Au moins une amélioration au registre CSI du centre de services est effectuée chaque mois </w:t>
            </w:r>
          </w:p>
        </w:tc>
      </w:tr>
      <w:tr w:rsidR="00F87C69" w14:paraId="274B9A5C" w14:textId="77777777" w:rsidTr="00F87C69">
        <w:tc>
          <w:tcPr>
            <w:tcW w:w="562" w:type="dxa"/>
          </w:tcPr>
          <w:p w14:paraId="2C857D5B" w14:textId="7906E2F7" w:rsidR="00F87C69" w:rsidRDefault="00F87C69" w:rsidP="00BF600C">
            <w:r>
              <w:t>5</w:t>
            </w:r>
          </w:p>
        </w:tc>
        <w:tc>
          <w:tcPr>
            <w:tcW w:w="8500" w:type="dxa"/>
          </w:tcPr>
          <w:p w14:paraId="1826E5D3" w14:textId="3D50359B" w:rsidR="00F87C69" w:rsidRDefault="00F87C69" w:rsidP="00BF600C">
            <w:r>
              <w:t>Catégorisation correcte de 90 % des incidents dès la première fois</w:t>
            </w:r>
          </w:p>
        </w:tc>
      </w:tr>
    </w:tbl>
    <w:p w14:paraId="05089593" w14:textId="355ECB9F" w:rsidR="00F87C69" w:rsidRDefault="00F87C69" w:rsidP="00BF600C"/>
    <w:p w14:paraId="10B6547A" w14:textId="13C80139" w:rsidR="00F87C69" w:rsidRDefault="00D43AF6" w:rsidP="00BF600C">
      <w:r>
        <w:t>C</w:t>
      </w:r>
      <w:r w:rsidR="00B8390D">
        <w:t xml:space="preserve">atégorisez chaque KPI selon la vue dans le </w:t>
      </w:r>
      <w:r w:rsidR="00F87C69">
        <w:t>tableau</w:t>
      </w:r>
      <w:r w:rsidR="00B8390D">
        <w:t xml:space="preserve"> </w:t>
      </w:r>
      <w:r w:rsidR="00F87C69">
        <w:t xml:space="preserve">ci-dessous </w:t>
      </w:r>
    </w:p>
    <w:tbl>
      <w:tblPr>
        <w:tblStyle w:val="Grilledutableau"/>
        <w:tblW w:w="10207" w:type="dxa"/>
        <w:jc w:val="center"/>
        <w:tblLook w:val="04A0" w:firstRow="1" w:lastRow="0" w:firstColumn="1" w:lastColumn="0" w:noHBand="0" w:noVBand="1"/>
      </w:tblPr>
      <w:tblGrid>
        <w:gridCol w:w="500"/>
        <w:gridCol w:w="2472"/>
        <w:gridCol w:w="2835"/>
        <w:gridCol w:w="2268"/>
        <w:gridCol w:w="2132"/>
      </w:tblGrid>
      <w:tr w:rsidR="00B8390D" w14:paraId="76C6BDAE" w14:textId="77777777" w:rsidTr="00B8390D">
        <w:trPr>
          <w:jc w:val="center"/>
        </w:trPr>
        <w:tc>
          <w:tcPr>
            <w:tcW w:w="500" w:type="dxa"/>
            <w:vMerge w:val="restart"/>
            <w:vAlign w:val="center"/>
          </w:tcPr>
          <w:p w14:paraId="56DABA56" w14:textId="0F491457" w:rsidR="00B8390D" w:rsidRDefault="00B8390D" w:rsidP="00B8390D">
            <w:pPr>
              <w:jc w:val="center"/>
            </w:pPr>
            <w:r>
              <w:t>KPI</w:t>
            </w:r>
          </w:p>
        </w:tc>
        <w:tc>
          <w:tcPr>
            <w:tcW w:w="9707" w:type="dxa"/>
            <w:gridSpan w:val="4"/>
            <w:vAlign w:val="center"/>
          </w:tcPr>
          <w:p w14:paraId="1D9BA2F1" w14:textId="15BCBCA0" w:rsidR="00B8390D" w:rsidRDefault="00B8390D" w:rsidP="00B8390D">
            <w:pPr>
              <w:jc w:val="center"/>
            </w:pPr>
            <w:r>
              <w:t>VUES</w:t>
            </w:r>
          </w:p>
        </w:tc>
      </w:tr>
      <w:tr w:rsidR="00B8390D" w14:paraId="4D29D4CE" w14:textId="77777777" w:rsidTr="00B8390D">
        <w:trPr>
          <w:jc w:val="center"/>
        </w:trPr>
        <w:tc>
          <w:tcPr>
            <w:tcW w:w="500" w:type="dxa"/>
            <w:vMerge/>
            <w:vAlign w:val="center"/>
          </w:tcPr>
          <w:p w14:paraId="432BE2F3" w14:textId="39D08347" w:rsidR="00B8390D" w:rsidRDefault="00B8390D" w:rsidP="00BF600C"/>
        </w:tc>
        <w:tc>
          <w:tcPr>
            <w:tcW w:w="2472" w:type="dxa"/>
            <w:vAlign w:val="center"/>
          </w:tcPr>
          <w:p w14:paraId="05AE592D" w14:textId="25EBA313" w:rsidR="00B8390D" w:rsidRDefault="00B8390D" w:rsidP="00B8390D">
            <w:pPr>
              <w:jc w:val="center"/>
            </w:pPr>
            <w:r>
              <w:t>Technologie / Processus / Service</w:t>
            </w:r>
          </w:p>
        </w:tc>
        <w:tc>
          <w:tcPr>
            <w:tcW w:w="2835" w:type="dxa"/>
            <w:vAlign w:val="center"/>
          </w:tcPr>
          <w:p w14:paraId="53DA6524" w14:textId="46949ABF" w:rsidR="00B8390D" w:rsidRDefault="00B8390D" w:rsidP="00B8390D">
            <w:pPr>
              <w:jc w:val="center"/>
            </w:pPr>
            <w:r>
              <w:t>Progrès / Conformité / Efficacité / Efficience</w:t>
            </w:r>
          </w:p>
        </w:tc>
        <w:tc>
          <w:tcPr>
            <w:tcW w:w="2268" w:type="dxa"/>
            <w:vAlign w:val="center"/>
          </w:tcPr>
          <w:p w14:paraId="0C9FBF1C" w14:textId="27F9DC0E" w:rsidR="00B8390D" w:rsidRDefault="00B8390D" w:rsidP="00B8390D">
            <w:pPr>
              <w:jc w:val="center"/>
            </w:pPr>
            <w:r>
              <w:t>En amont / En aval</w:t>
            </w:r>
          </w:p>
        </w:tc>
        <w:tc>
          <w:tcPr>
            <w:tcW w:w="2132" w:type="dxa"/>
            <w:vAlign w:val="center"/>
          </w:tcPr>
          <w:p w14:paraId="67734BA5" w14:textId="21E56CA8" w:rsidR="00B8390D" w:rsidRDefault="00B8390D" w:rsidP="00B8390D">
            <w:pPr>
              <w:jc w:val="center"/>
            </w:pPr>
            <w:r>
              <w:t>Axé vers l’intérieur / Axé vers l’extérieur</w:t>
            </w:r>
          </w:p>
        </w:tc>
      </w:tr>
      <w:tr w:rsidR="00B8390D" w14:paraId="329806C9" w14:textId="77777777" w:rsidTr="00B8390D">
        <w:trPr>
          <w:trHeight w:val="677"/>
          <w:jc w:val="center"/>
        </w:trPr>
        <w:tc>
          <w:tcPr>
            <w:tcW w:w="500" w:type="dxa"/>
            <w:vAlign w:val="center"/>
          </w:tcPr>
          <w:p w14:paraId="58D5B0D6" w14:textId="3CDD4D31" w:rsidR="00B8390D" w:rsidRDefault="00B8390D" w:rsidP="00B8390D">
            <w:r>
              <w:t>1</w:t>
            </w:r>
          </w:p>
        </w:tc>
        <w:tc>
          <w:tcPr>
            <w:tcW w:w="2472" w:type="dxa"/>
            <w:vAlign w:val="center"/>
          </w:tcPr>
          <w:p w14:paraId="18EDDEF5" w14:textId="77777777" w:rsidR="00B8390D" w:rsidRDefault="00B8390D" w:rsidP="00B8390D"/>
        </w:tc>
        <w:tc>
          <w:tcPr>
            <w:tcW w:w="2835" w:type="dxa"/>
            <w:vAlign w:val="center"/>
          </w:tcPr>
          <w:p w14:paraId="12EC891C" w14:textId="77777777" w:rsidR="00B8390D" w:rsidRDefault="00B8390D" w:rsidP="00B8390D"/>
        </w:tc>
        <w:tc>
          <w:tcPr>
            <w:tcW w:w="2268" w:type="dxa"/>
            <w:vAlign w:val="center"/>
          </w:tcPr>
          <w:p w14:paraId="788F0EFA" w14:textId="7C66E859" w:rsidR="00B8390D" w:rsidRDefault="00B8390D" w:rsidP="00B8390D"/>
        </w:tc>
        <w:tc>
          <w:tcPr>
            <w:tcW w:w="2132" w:type="dxa"/>
            <w:vAlign w:val="center"/>
          </w:tcPr>
          <w:p w14:paraId="233E92F2" w14:textId="77777777" w:rsidR="00B8390D" w:rsidRDefault="00B8390D" w:rsidP="00B8390D"/>
        </w:tc>
      </w:tr>
      <w:tr w:rsidR="00B8390D" w14:paraId="07D57FDA" w14:textId="77777777" w:rsidTr="00B8390D">
        <w:trPr>
          <w:trHeight w:val="682"/>
          <w:jc w:val="center"/>
        </w:trPr>
        <w:tc>
          <w:tcPr>
            <w:tcW w:w="500" w:type="dxa"/>
            <w:vAlign w:val="center"/>
          </w:tcPr>
          <w:p w14:paraId="0D4921B1" w14:textId="10E73116" w:rsidR="00B8390D" w:rsidRDefault="00B8390D" w:rsidP="00B8390D">
            <w:r>
              <w:t>2</w:t>
            </w:r>
          </w:p>
        </w:tc>
        <w:tc>
          <w:tcPr>
            <w:tcW w:w="2472" w:type="dxa"/>
            <w:vAlign w:val="center"/>
          </w:tcPr>
          <w:p w14:paraId="499E4084" w14:textId="77777777" w:rsidR="00B8390D" w:rsidRDefault="00B8390D" w:rsidP="00B8390D"/>
        </w:tc>
        <w:tc>
          <w:tcPr>
            <w:tcW w:w="2835" w:type="dxa"/>
            <w:vAlign w:val="center"/>
          </w:tcPr>
          <w:p w14:paraId="2537BE95" w14:textId="77777777" w:rsidR="00B8390D" w:rsidRDefault="00B8390D" w:rsidP="00B8390D"/>
        </w:tc>
        <w:tc>
          <w:tcPr>
            <w:tcW w:w="2268" w:type="dxa"/>
            <w:vAlign w:val="center"/>
          </w:tcPr>
          <w:p w14:paraId="571DF127" w14:textId="1754A482" w:rsidR="00B8390D" w:rsidRDefault="00B8390D" w:rsidP="00B8390D"/>
        </w:tc>
        <w:tc>
          <w:tcPr>
            <w:tcW w:w="2132" w:type="dxa"/>
            <w:vAlign w:val="center"/>
          </w:tcPr>
          <w:p w14:paraId="32B93FE8" w14:textId="77777777" w:rsidR="00B8390D" w:rsidRDefault="00B8390D" w:rsidP="00B8390D"/>
        </w:tc>
      </w:tr>
      <w:tr w:rsidR="00B8390D" w14:paraId="3C1ED172" w14:textId="77777777" w:rsidTr="00B8390D">
        <w:trPr>
          <w:trHeight w:val="685"/>
          <w:jc w:val="center"/>
        </w:trPr>
        <w:tc>
          <w:tcPr>
            <w:tcW w:w="500" w:type="dxa"/>
            <w:vAlign w:val="center"/>
          </w:tcPr>
          <w:p w14:paraId="24967622" w14:textId="1052DC22" w:rsidR="00B8390D" w:rsidRDefault="00B8390D" w:rsidP="00B8390D">
            <w:r>
              <w:t>3</w:t>
            </w:r>
          </w:p>
        </w:tc>
        <w:tc>
          <w:tcPr>
            <w:tcW w:w="2472" w:type="dxa"/>
            <w:vAlign w:val="center"/>
          </w:tcPr>
          <w:p w14:paraId="3B3EC913" w14:textId="77777777" w:rsidR="00B8390D" w:rsidRDefault="00B8390D" w:rsidP="00B8390D"/>
        </w:tc>
        <w:tc>
          <w:tcPr>
            <w:tcW w:w="2835" w:type="dxa"/>
            <w:vAlign w:val="center"/>
          </w:tcPr>
          <w:p w14:paraId="50869037" w14:textId="77777777" w:rsidR="00B8390D" w:rsidRDefault="00B8390D" w:rsidP="00B8390D"/>
        </w:tc>
        <w:tc>
          <w:tcPr>
            <w:tcW w:w="2268" w:type="dxa"/>
            <w:vAlign w:val="center"/>
          </w:tcPr>
          <w:p w14:paraId="72B4A5C1" w14:textId="66972C2C" w:rsidR="00B8390D" w:rsidRDefault="00B8390D" w:rsidP="00B8390D"/>
        </w:tc>
        <w:tc>
          <w:tcPr>
            <w:tcW w:w="2132" w:type="dxa"/>
            <w:vAlign w:val="center"/>
          </w:tcPr>
          <w:p w14:paraId="1747E4BC" w14:textId="77777777" w:rsidR="00B8390D" w:rsidRDefault="00B8390D" w:rsidP="00B8390D"/>
        </w:tc>
      </w:tr>
      <w:tr w:rsidR="00B8390D" w14:paraId="06914A44" w14:textId="77777777" w:rsidTr="00B8390D">
        <w:trPr>
          <w:trHeight w:val="735"/>
          <w:jc w:val="center"/>
        </w:trPr>
        <w:tc>
          <w:tcPr>
            <w:tcW w:w="500" w:type="dxa"/>
            <w:vAlign w:val="center"/>
          </w:tcPr>
          <w:p w14:paraId="0555D164" w14:textId="55D3AE3C" w:rsidR="00B8390D" w:rsidRDefault="00B8390D" w:rsidP="00B8390D">
            <w:r>
              <w:t>4</w:t>
            </w:r>
          </w:p>
        </w:tc>
        <w:tc>
          <w:tcPr>
            <w:tcW w:w="2472" w:type="dxa"/>
            <w:vAlign w:val="center"/>
          </w:tcPr>
          <w:p w14:paraId="484EAE0A" w14:textId="77777777" w:rsidR="00B8390D" w:rsidRDefault="00B8390D" w:rsidP="00B8390D"/>
        </w:tc>
        <w:tc>
          <w:tcPr>
            <w:tcW w:w="2835" w:type="dxa"/>
            <w:vAlign w:val="center"/>
          </w:tcPr>
          <w:p w14:paraId="16226A5C" w14:textId="77777777" w:rsidR="00B8390D" w:rsidRDefault="00B8390D" w:rsidP="00B8390D"/>
        </w:tc>
        <w:tc>
          <w:tcPr>
            <w:tcW w:w="2268" w:type="dxa"/>
            <w:vAlign w:val="center"/>
          </w:tcPr>
          <w:p w14:paraId="0D777EC4" w14:textId="55576DF6" w:rsidR="00B8390D" w:rsidRDefault="00B8390D" w:rsidP="00B8390D"/>
        </w:tc>
        <w:tc>
          <w:tcPr>
            <w:tcW w:w="2132" w:type="dxa"/>
            <w:vAlign w:val="center"/>
          </w:tcPr>
          <w:p w14:paraId="3C46E378" w14:textId="77777777" w:rsidR="00B8390D" w:rsidRDefault="00B8390D" w:rsidP="00B8390D"/>
        </w:tc>
      </w:tr>
      <w:tr w:rsidR="00B8390D" w14:paraId="14E0875A" w14:textId="77777777" w:rsidTr="00B8390D">
        <w:trPr>
          <w:trHeight w:val="672"/>
          <w:jc w:val="center"/>
        </w:trPr>
        <w:tc>
          <w:tcPr>
            <w:tcW w:w="500" w:type="dxa"/>
            <w:vAlign w:val="center"/>
          </w:tcPr>
          <w:p w14:paraId="0EDAB3C0" w14:textId="34D0223E" w:rsidR="00B8390D" w:rsidRDefault="00B8390D" w:rsidP="00B8390D">
            <w:r>
              <w:lastRenderedPageBreak/>
              <w:t>5</w:t>
            </w:r>
          </w:p>
        </w:tc>
        <w:tc>
          <w:tcPr>
            <w:tcW w:w="2472" w:type="dxa"/>
            <w:vAlign w:val="center"/>
          </w:tcPr>
          <w:p w14:paraId="772E8432" w14:textId="77777777" w:rsidR="00B8390D" w:rsidRDefault="00B8390D" w:rsidP="00B8390D"/>
        </w:tc>
        <w:tc>
          <w:tcPr>
            <w:tcW w:w="2835" w:type="dxa"/>
            <w:vAlign w:val="center"/>
          </w:tcPr>
          <w:p w14:paraId="42860354" w14:textId="77777777" w:rsidR="00B8390D" w:rsidRDefault="00B8390D" w:rsidP="00B8390D"/>
        </w:tc>
        <w:tc>
          <w:tcPr>
            <w:tcW w:w="2268" w:type="dxa"/>
            <w:vAlign w:val="center"/>
          </w:tcPr>
          <w:p w14:paraId="4E925BE3" w14:textId="415705CB" w:rsidR="00B8390D" w:rsidRDefault="00B8390D" w:rsidP="00B8390D"/>
        </w:tc>
        <w:tc>
          <w:tcPr>
            <w:tcW w:w="2132" w:type="dxa"/>
            <w:vAlign w:val="center"/>
          </w:tcPr>
          <w:p w14:paraId="5FDBF8B1" w14:textId="77777777" w:rsidR="00B8390D" w:rsidRDefault="00B8390D" w:rsidP="00B8390D"/>
        </w:tc>
      </w:tr>
    </w:tbl>
    <w:p w14:paraId="7ED737E3" w14:textId="2187ECDD" w:rsidR="00F87C69" w:rsidRDefault="00F87C69" w:rsidP="00BF600C"/>
    <w:p w14:paraId="24E609C2" w14:textId="7648B5E9" w:rsidR="00F87C69" w:rsidRDefault="00F87C69" w:rsidP="00BF600C">
      <w:r>
        <w:t>Quel est l’ensemble de KPI qui fournit la VUE la plus équilibrée de l’efficacité de centre de services.</w:t>
      </w:r>
    </w:p>
    <w:p w14:paraId="3655E555" w14:textId="170CB8B9" w:rsidR="00F87C69" w:rsidRDefault="00B8390D" w:rsidP="00F86378">
      <w:pPr>
        <w:pStyle w:val="Paragraphedeliste"/>
        <w:numPr>
          <w:ilvl w:val="0"/>
          <w:numId w:val="44"/>
        </w:numPr>
      </w:pPr>
      <w:r>
        <w:t>1,2et 3</w:t>
      </w:r>
    </w:p>
    <w:p w14:paraId="5DDF5E57" w14:textId="1B6167A2" w:rsidR="00B8390D" w:rsidRDefault="00B8390D" w:rsidP="00F86378">
      <w:pPr>
        <w:pStyle w:val="Paragraphedeliste"/>
        <w:numPr>
          <w:ilvl w:val="0"/>
          <w:numId w:val="44"/>
        </w:numPr>
      </w:pPr>
      <w:r>
        <w:t>1,2,et 5</w:t>
      </w:r>
    </w:p>
    <w:p w14:paraId="02D1703E" w14:textId="7CE1B21D" w:rsidR="00B8390D" w:rsidRDefault="00B8390D" w:rsidP="00F86378">
      <w:pPr>
        <w:pStyle w:val="Paragraphedeliste"/>
        <w:numPr>
          <w:ilvl w:val="0"/>
          <w:numId w:val="44"/>
        </w:numPr>
      </w:pPr>
      <w:r>
        <w:t>1,3 et 4</w:t>
      </w:r>
    </w:p>
    <w:p w14:paraId="797AFDA4" w14:textId="4F875D22" w:rsidR="00B8390D" w:rsidRDefault="00FA1511" w:rsidP="00F86378">
      <w:pPr>
        <w:pStyle w:val="Paragraphedeliste"/>
        <w:numPr>
          <w:ilvl w:val="0"/>
          <w:numId w:val="44"/>
        </w:numPr>
      </w:pPr>
      <w:r>
        <w:t>3,4 et 5</w:t>
      </w:r>
    </w:p>
    <w:p w14:paraId="2C59A51D" w14:textId="43B347EB" w:rsidR="00F87C69" w:rsidRDefault="00F87C69" w:rsidP="00BF600C"/>
    <w:tbl>
      <w:tblPr>
        <w:tblStyle w:val="Grilledutableau"/>
        <w:tblW w:w="10207" w:type="dxa"/>
        <w:jc w:val="center"/>
        <w:tblLook w:val="04A0" w:firstRow="1" w:lastRow="0" w:firstColumn="1" w:lastColumn="0" w:noHBand="0" w:noVBand="1"/>
      </w:tblPr>
      <w:tblGrid>
        <w:gridCol w:w="500"/>
        <w:gridCol w:w="2472"/>
        <w:gridCol w:w="2835"/>
        <w:gridCol w:w="2268"/>
        <w:gridCol w:w="2132"/>
      </w:tblGrid>
      <w:tr w:rsidR="00FA1511" w:rsidRPr="00FA1511" w14:paraId="2C191F0D" w14:textId="77777777" w:rsidTr="003B4A0F">
        <w:trPr>
          <w:jc w:val="center"/>
        </w:trPr>
        <w:tc>
          <w:tcPr>
            <w:tcW w:w="500" w:type="dxa"/>
            <w:vMerge w:val="restart"/>
            <w:vAlign w:val="center"/>
          </w:tcPr>
          <w:p w14:paraId="70AF0E07" w14:textId="77777777" w:rsidR="00FA1511" w:rsidRPr="00FA1511" w:rsidRDefault="00FA1511" w:rsidP="003B4A0F">
            <w:pPr>
              <w:jc w:val="center"/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KPI</w:t>
            </w:r>
          </w:p>
        </w:tc>
        <w:tc>
          <w:tcPr>
            <w:tcW w:w="9707" w:type="dxa"/>
            <w:gridSpan w:val="4"/>
            <w:vAlign w:val="center"/>
          </w:tcPr>
          <w:p w14:paraId="06BA1736" w14:textId="77777777" w:rsidR="00FA1511" w:rsidRPr="00FA1511" w:rsidRDefault="00FA1511" w:rsidP="003B4A0F">
            <w:pPr>
              <w:jc w:val="center"/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VUES</w:t>
            </w:r>
          </w:p>
        </w:tc>
      </w:tr>
      <w:tr w:rsidR="00FA1511" w:rsidRPr="00FA1511" w14:paraId="7EA185D9" w14:textId="77777777" w:rsidTr="003B4A0F">
        <w:trPr>
          <w:jc w:val="center"/>
        </w:trPr>
        <w:tc>
          <w:tcPr>
            <w:tcW w:w="500" w:type="dxa"/>
            <w:vMerge/>
            <w:vAlign w:val="center"/>
          </w:tcPr>
          <w:p w14:paraId="5AC9048C" w14:textId="77777777" w:rsidR="00FA1511" w:rsidRPr="00FA1511" w:rsidRDefault="00FA1511" w:rsidP="003B4A0F">
            <w:pPr>
              <w:rPr>
                <w:color w:val="4472C4" w:themeColor="accent1"/>
              </w:rPr>
            </w:pPr>
          </w:p>
        </w:tc>
        <w:tc>
          <w:tcPr>
            <w:tcW w:w="2472" w:type="dxa"/>
            <w:vAlign w:val="center"/>
          </w:tcPr>
          <w:p w14:paraId="6CC04BFE" w14:textId="77777777" w:rsidR="00FA1511" w:rsidRPr="00FA1511" w:rsidRDefault="00FA1511" w:rsidP="003B4A0F">
            <w:pPr>
              <w:jc w:val="center"/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Technologie / Processus / Service</w:t>
            </w:r>
          </w:p>
        </w:tc>
        <w:tc>
          <w:tcPr>
            <w:tcW w:w="2835" w:type="dxa"/>
            <w:vAlign w:val="center"/>
          </w:tcPr>
          <w:p w14:paraId="28304703" w14:textId="77777777" w:rsidR="00FA1511" w:rsidRPr="00FA1511" w:rsidRDefault="00FA1511" w:rsidP="003B4A0F">
            <w:pPr>
              <w:jc w:val="center"/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Progrès / Conformité / Efficacité / Efficience</w:t>
            </w:r>
          </w:p>
        </w:tc>
        <w:tc>
          <w:tcPr>
            <w:tcW w:w="2268" w:type="dxa"/>
            <w:vAlign w:val="center"/>
          </w:tcPr>
          <w:p w14:paraId="5F20FBC1" w14:textId="77777777" w:rsidR="00FA1511" w:rsidRPr="00FA1511" w:rsidRDefault="00FA1511" w:rsidP="003B4A0F">
            <w:pPr>
              <w:jc w:val="center"/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En amont / En aval</w:t>
            </w:r>
          </w:p>
        </w:tc>
        <w:tc>
          <w:tcPr>
            <w:tcW w:w="2132" w:type="dxa"/>
            <w:vAlign w:val="center"/>
          </w:tcPr>
          <w:p w14:paraId="0F6707C3" w14:textId="77777777" w:rsidR="00FA1511" w:rsidRPr="00FA1511" w:rsidRDefault="00FA1511" w:rsidP="003B4A0F">
            <w:pPr>
              <w:jc w:val="center"/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Axé vers l’intérieur / Axé vers l’extérieur</w:t>
            </w:r>
          </w:p>
        </w:tc>
      </w:tr>
      <w:tr w:rsidR="00FA1511" w:rsidRPr="00FA1511" w14:paraId="09581D20" w14:textId="77777777" w:rsidTr="003B4A0F">
        <w:trPr>
          <w:trHeight w:val="677"/>
          <w:jc w:val="center"/>
        </w:trPr>
        <w:tc>
          <w:tcPr>
            <w:tcW w:w="500" w:type="dxa"/>
            <w:vAlign w:val="center"/>
          </w:tcPr>
          <w:p w14:paraId="1598D703" w14:textId="77777777" w:rsidR="00FA1511" w:rsidRPr="00FA1511" w:rsidRDefault="00FA1511" w:rsidP="003B4A0F">
            <w:pPr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1</w:t>
            </w:r>
          </w:p>
        </w:tc>
        <w:tc>
          <w:tcPr>
            <w:tcW w:w="2472" w:type="dxa"/>
            <w:vAlign w:val="center"/>
          </w:tcPr>
          <w:p w14:paraId="237D4743" w14:textId="09A1080D" w:rsidR="00FA1511" w:rsidRPr="00FA1511" w:rsidRDefault="00FA1511" w:rsidP="003B4A0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Service</w:t>
            </w:r>
          </w:p>
        </w:tc>
        <w:tc>
          <w:tcPr>
            <w:tcW w:w="2835" w:type="dxa"/>
            <w:vAlign w:val="center"/>
          </w:tcPr>
          <w:p w14:paraId="18239F86" w14:textId="339EDAF5" w:rsidR="00FA1511" w:rsidRPr="00FA1511" w:rsidRDefault="00FA1511" w:rsidP="003B4A0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Efficacité</w:t>
            </w:r>
          </w:p>
        </w:tc>
        <w:tc>
          <w:tcPr>
            <w:tcW w:w="2268" w:type="dxa"/>
            <w:vAlign w:val="center"/>
          </w:tcPr>
          <w:p w14:paraId="29AB846A" w14:textId="19D1EC1E" w:rsidR="00FA1511" w:rsidRPr="00FA1511" w:rsidRDefault="00FA1511" w:rsidP="003B4A0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En aval</w:t>
            </w:r>
          </w:p>
        </w:tc>
        <w:tc>
          <w:tcPr>
            <w:tcW w:w="2132" w:type="dxa"/>
            <w:vAlign w:val="center"/>
          </w:tcPr>
          <w:p w14:paraId="34039AD8" w14:textId="6AE15BDF" w:rsidR="00FA1511" w:rsidRPr="00FA1511" w:rsidRDefault="00FA1511" w:rsidP="003B4A0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Axé vers l’extérieur</w:t>
            </w:r>
          </w:p>
        </w:tc>
      </w:tr>
      <w:tr w:rsidR="00FA1511" w:rsidRPr="00FA1511" w14:paraId="08963EC8" w14:textId="77777777" w:rsidTr="003B4A0F">
        <w:trPr>
          <w:trHeight w:val="682"/>
          <w:jc w:val="center"/>
        </w:trPr>
        <w:tc>
          <w:tcPr>
            <w:tcW w:w="500" w:type="dxa"/>
            <w:vAlign w:val="center"/>
          </w:tcPr>
          <w:p w14:paraId="14620123" w14:textId="77777777" w:rsidR="00FA1511" w:rsidRPr="00FA1511" w:rsidRDefault="00FA1511" w:rsidP="00FA1511">
            <w:pPr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2</w:t>
            </w:r>
          </w:p>
        </w:tc>
        <w:tc>
          <w:tcPr>
            <w:tcW w:w="2472" w:type="dxa"/>
            <w:vAlign w:val="center"/>
          </w:tcPr>
          <w:p w14:paraId="0ED24B26" w14:textId="07A27A73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Processus/ Services</w:t>
            </w:r>
          </w:p>
        </w:tc>
        <w:tc>
          <w:tcPr>
            <w:tcW w:w="2835" w:type="dxa"/>
            <w:vAlign w:val="center"/>
          </w:tcPr>
          <w:p w14:paraId="3499A375" w14:textId="07BC7547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Efficacité / Efficience</w:t>
            </w:r>
          </w:p>
        </w:tc>
        <w:tc>
          <w:tcPr>
            <w:tcW w:w="2268" w:type="dxa"/>
            <w:vAlign w:val="center"/>
          </w:tcPr>
          <w:p w14:paraId="05209141" w14:textId="51FFF41E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En aval</w:t>
            </w:r>
          </w:p>
        </w:tc>
        <w:tc>
          <w:tcPr>
            <w:tcW w:w="2132" w:type="dxa"/>
            <w:vAlign w:val="center"/>
          </w:tcPr>
          <w:p w14:paraId="4D71249B" w14:textId="0B0AF57B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Axé vers l’extérieur / Axé vers l’intérieur</w:t>
            </w:r>
          </w:p>
        </w:tc>
      </w:tr>
      <w:tr w:rsidR="00FA1511" w:rsidRPr="00FA1511" w14:paraId="5954829A" w14:textId="77777777" w:rsidTr="003B4A0F">
        <w:trPr>
          <w:trHeight w:val="685"/>
          <w:jc w:val="center"/>
        </w:trPr>
        <w:tc>
          <w:tcPr>
            <w:tcW w:w="500" w:type="dxa"/>
            <w:vAlign w:val="center"/>
          </w:tcPr>
          <w:p w14:paraId="06F3246D" w14:textId="77777777" w:rsidR="00FA1511" w:rsidRPr="00FA1511" w:rsidRDefault="00FA1511" w:rsidP="00FA1511">
            <w:pPr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3</w:t>
            </w:r>
          </w:p>
        </w:tc>
        <w:tc>
          <w:tcPr>
            <w:tcW w:w="2472" w:type="dxa"/>
            <w:vAlign w:val="center"/>
          </w:tcPr>
          <w:p w14:paraId="38C90BB1" w14:textId="4D989876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Processus</w:t>
            </w:r>
          </w:p>
        </w:tc>
        <w:tc>
          <w:tcPr>
            <w:tcW w:w="2835" w:type="dxa"/>
            <w:vAlign w:val="center"/>
          </w:tcPr>
          <w:p w14:paraId="13D25195" w14:textId="45AE28EC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Efficacité / Efficience</w:t>
            </w:r>
          </w:p>
        </w:tc>
        <w:tc>
          <w:tcPr>
            <w:tcW w:w="2268" w:type="dxa"/>
            <w:vAlign w:val="center"/>
          </w:tcPr>
          <w:p w14:paraId="06907129" w14:textId="2ECC49C5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En aval</w:t>
            </w:r>
          </w:p>
        </w:tc>
        <w:tc>
          <w:tcPr>
            <w:tcW w:w="2132" w:type="dxa"/>
            <w:vAlign w:val="center"/>
          </w:tcPr>
          <w:p w14:paraId="6E51F5ED" w14:textId="6BC6317E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Axé vers l’intérieur</w:t>
            </w:r>
          </w:p>
        </w:tc>
      </w:tr>
      <w:tr w:rsidR="00FA1511" w:rsidRPr="00FA1511" w14:paraId="27DEDA1D" w14:textId="77777777" w:rsidTr="003B4A0F">
        <w:trPr>
          <w:trHeight w:val="735"/>
          <w:jc w:val="center"/>
        </w:trPr>
        <w:tc>
          <w:tcPr>
            <w:tcW w:w="500" w:type="dxa"/>
            <w:vAlign w:val="center"/>
          </w:tcPr>
          <w:p w14:paraId="1A233161" w14:textId="77777777" w:rsidR="00FA1511" w:rsidRPr="00FA1511" w:rsidRDefault="00FA1511" w:rsidP="00FA1511">
            <w:pPr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4</w:t>
            </w:r>
          </w:p>
        </w:tc>
        <w:tc>
          <w:tcPr>
            <w:tcW w:w="2472" w:type="dxa"/>
            <w:vAlign w:val="center"/>
          </w:tcPr>
          <w:p w14:paraId="532A0B23" w14:textId="7934BFE8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Processus</w:t>
            </w:r>
          </w:p>
        </w:tc>
        <w:tc>
          <w:tcPr>
            <w:tcW w:w="2835" w:type="dxa"/>
            <w:vAlign w:val="center"/>
          </w:tcPr>
          <w:p w14:paraId="0EFA20B3" w14:textId="37DD323B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Efficacité / Efficience / Conformité</w:t>
            </w:r>
          </w:p>
        </w:tc>
        <w:tc>
          <w:tcPr>
            <w:tcW w:w="2268" w:type="dxa"/>
            <w:vAlign w:val="center"/>
          </w:tcPr>
          <w:p w14:paraId="2CC5247B" w14:textId="53E9F3EF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En Amont</w:t>
            </w:r>
          </w:p>
        </w:tc>
        <w:tc>
          <w:tcPr>
            <w:tcW w:w="2132" w:type="dxa"/>
            <w:vAlign w:val="center"/>
          </w:tcPr>
          <w:p w14:paraId="22155807" w14:textId="109AAAC9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Axé vers l’intérieur</w:t>
            </w:r>
          </w:p>
        </w:tc>
      </w:tr>
      <w:tr w:rsidR="00FA1511" w:rsidRPr="00FA1511" w14:paraId="4CD800E7" w14:textId="77777777" w:rsidTr="003B4A0F">
        <w:trPr>
          <w:trHeight w:val="672"/>
          <w:jc w:val="center"/>
        </w:trPr>
        <w:tc>
          <w:tcPr>
            <w:tcW w:w="500" w:type="dxa"/>
            <w:vAlign w:val="center"/>
          </w:tcPr>
          <w:p w14:paraId="2B624EA6" w14:textId="77777777" w:rsidR="00FA1511" w:rsidRPr="00FA1511" w:rsidRDefault="00FA1511" w:rsidP="00FA1511">
            <w:pPr>
              <w:rPr>
                <w:color w:val="4472C4" w:themeColor="accent1"/>
              </w:rPr>
            </w:pPr>
            <w:r w:rsidRPr="00FA1511">
              <w:rPr>
                <w:color w:val="4472C4" w:themeColor="accent1"/>
              </w:rPr>
              <w:t>5</w:t>
            </w:r>
          </w:p>
        </w:tc>
        <w:tc>
          <w:tcPr>
            <w:tcW w:w="2472" w:type="dxa"/>
            <w:vAlign w:val="center"/>
          </w:tcPr>
          <w:p w14:paraId="756FEE0C" w14:textId="60A97A0C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Processus/ Services</w:t>
            </w:r>
          </w:p>
        </w:tc>
        <w:tc>
          <w:tcPr>
            <w:tcW w:w="2835" w:type="dxa"/>
            <w:vAlign w:val="center"/>
          </w:tcPr>
          <w:p w14:paraId="620C47F4" w14:textId="403F1E88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Efficacité / Efficience</w:t>
            </w:r>
          </w:p>
        </w:tc>
        <w:tc>
          <w:tcPr>
            <w:tcW w:w="2268" w:type="dxa"/>
            <w:vAlign w:val="center"/>
          </w:tcPr>
          <w:p w14:paraId="0C3156C0" w14:textId="26825F0C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En aval</w:t>
            </w:r>
          </w:p>
        </w:tc>
        <w:tc>
          <w:tcPr>
            <w:tcW w:w="2132" w:type="dxa"/>
            <w:vAlign w:val="center"/>
          </w:tcPr>
          <w:p w14:paraId="5BD9C7EF" w14:textId="6B51B016" w:rsidR="00FA1511" w:rsidRPr="00FA1511" w:rsidRDefault="00FA1511" w:rsidP="00FA15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Axé vers l’intérieur</w:t>
            </w:r>
          </w:p>
        </w:tc>
      </w:tr>
    </w:tbl>
    <w:p w14:paraId="15A77909" w14:textId="77777777" w:rsidR="00FA1511" w:rsidRPr="00FA1511" w:rsidRDefault="00FA1511" w:rsidP="00FA1511">
      <w:pPr>
        <w:rPr>
          <w:color w:val="4472C4" w:themeColor="accent1"/>
        </w:rPr>
      </w:pPr>
    </w:p>
    <w:p w14:paraId="1CF975D7" w14:textId="77777777" w:rsidR="00FA1511" w:rsidRPr="00FA1511" w:rsidRDefault="00FA1511" w:rsidP="00FA1511">
      <w:pPr>
        <w:rPr>
          <w:color w:val="4472C4" w:themeColor="accent1"/>
        </w:rPr>
      </w:pPr>
      <w:r w:rsidRPr="00FA1511">
        <w:rPr>
          <w:color w:val="4472C4" w:themeColor="accent1"/>
        </w:rPr>
        <w:t>Quel est l’ensemble de KPI qui fournit la VUE la plus équilibrée de l’efficacité de centre de services.</w:t>
      </w:r>
    </w:p>
    <w:p w14:paraId="292A6F6E" w14:textId="431A71F8" w:rsidR="00FA1511" w:rsidRPr="00FA1511" w:rsidRDefault="00FA1511" w:rsidP="00F86378">
      <w:pPr>
        <w:pStyle w:val="Paragraphedeliste"/>
        <w:numPr>
          <w:ilvl w:val="0"/>
          <w:numId w:val="5"/>
        </w:numPr>
        <w:rPr>
          <w:color w:val="4472C4" w:themeColor="accent1"/>
        </w:rPr>
      </w:pPr>
      <w:r w:rsidRPr="00FA1511">
        <w:rPr>
          <w:color w:val="4472C4" w:themeColor="accent1"/>
        </w:rPr>
        <w:t>1,2</w:t>
      </w:r>
      <w:r w:rsidR="00EA7033">
        <w:rPr>
          <w:color w:val="4472C4" w:themeColor="accent1"/>
        </w:rPr>
        <w:t xml:space="preserve"> </w:t>
      </w:r>
      <w:r w:rsidRPr="00FA1511">
        <w:rPr>
          <w:color w:val="4472C4" w:themeColor="accent1"/>
        </w:rPr>
        <w:t>et 3</w:t>
      </w:r>
      <w:r>
        <w:rPr>
          <w:color w:val="4472C4" w:themeColor="accent1"/>
        </w:rPr>
        <w:t> : N’inclut pas de métrique en amont</w:t>
      </w:r>
    </w:p>
    <w:p w14:paraId="5C019CE3" w14:textId="01A8C857" w:rsidR="00FA1511" w:rsidRPr="00FA1511" w:rsidRDefault="00FA1511" w:rsidP="00F86378">
      <w:pPr>
        <w:pStyle w:val="Paragraphedeliste"/>
        <w:numPr>
          <w:ilvl w:val="0"/>
          <w:numId w:val="5"/>
        </w:numPr>
        <w:rPr>
          <w:color w:val="4472C4" w:themeColor="accent1"/>
        </w:rPr>
      </w:pPr>
      <w:r w:rsidRPr="00FA1511">
        <w:rPr>
          <w:color w:val="4472C4" w:themeColor="accent1"/>
        </w:rPr>
        <w:t>1,2</w:t>
      </w:r>
      <w:r w:rsidR="00EA7033">
        <w:rPr>
          <w:color w:val="4472C4" w:themeColor="accent1"/>
        </w:rPr>
        <w:t xml:space="preserve"> </w:t>
      </w:r>
      <w:r w:rsidRPr="00FA1511">
        <w:rPr>
          <w:color w:val="4472C4" w:themeColor="accent1"/>
        </w:rPr>
        <w:t>et 5</w:t>
      </w:r>
      <w:r>
        <w:rPr>
          <w:color w:val="4472C4" w:themeColor="accent1"/>
        </w:rPr>
        <w:t xml:space="preserve"> : N’inclut pas de métrique en amont</w:t>
      </w:r>
    </w:p>
    <w:p w14:paraId="44EC86B5" w14:textId="742F9B15" w:rsidR="00FA1511" w:rsidRPr="00FA1511" w:rsidRDefault="00FA1511" w:rsidP="00F86378">
      <w:pPr>
        <w:pStyle w:val="Paragraphedeliste"/>
        <w:numPr>
          <w:ilvl w:val="0"/>
          <w:numId w:val="5"/>
        </w:numPr>
        <w:rPr>
          <w:color w:val="4472C4" w:themeColor="accent1"/>
        </w:rPr>
      </w:pPr>
      <w:r w:rsidRPr="00FA1511">
        <w:rPr>
          <w:color w:val="4472C4" w:themeColor="accent1"/>
        </w:rPr>
        <w:t>1,3 et 4</w:t>
      </w:r>
      <w:r>
        <w:rPr>
          <w:color w:val="4472C4" w:themeColor="accent1"/>
        </w:rPr>
        <w:t> : C’est la réponse la plus équilibrée car cela inclut des métriques : en amont et en aval, axé vers l’intérieur et vers l’extérieur, mesurant l’efficacité, l’efficience et la conformité ains que des métriques de processus et de services</w:t>
      </w:r>
    </w:p>
    <w:p w14:paraId="40F8AA37" w14:textId="4C1B0B2F" w:rsidR="00FA1511" w:rsidRPr="00FA1511" w:rsidRDefault="00FA1511" w:rsidP="00F86378">
      <w:pPr>
        <w:pStyle w:val="Paragraphedeliste"/>
        <w:numPr>
          <w:ilvl w:val="0"/>
          <w:numId w:val="5"/>
        </w:numPr>
        <w:rPr>
          <w:color w:val="4472C4" w:themeColor="accent1"/>
        </w:rPr>
      </w:pPr>
      <w:r w:rsidRPr="00FA1511">
        <w:rPr>
          <w:color w:val="4472C4" w:themeColor="accent1"/>
        </w:rPr>
        <w:t>3,4 et 5</w:t>
      </w:r>
      <w:r>
        <w:rPr>
          <w:color w:val="4472C4" w:themeColor="accent1"/>
        </w:rPr>
        <w:t> : : N’inclut pas de métrique axée vers l’extérieur</w:t>
      </w:r>
    </w:p>
    <w:p w14:paraId="4FDACDC0" w14:textId="18140E40" w:rsidR="00FA1511" w:rsidRPr="00FA1511" w:rsidRDefault="00FA1511" w:rsidP="00BF600C">
      <w:pPr>
        <w:rPr>
          <w:color w:val="4472C4" w:themeColor="accent1"/>
        </w:rPr>
      </w:pPr>
    </w:p>
    <w:p w14:paraId="54737C60" w14:textId="03B1DCD3" w:rsidR="00FA1511" w:rsidRDefault="00B1472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3B4A0F">
        <w:t xml:space="preserve">Le directeur informatique a commandé une évaluation pour </w:t>
      </w:r>
      <w:r w:rsidR="003B4A0F" w:rsidRPr="00C84F5C">
        <w:rPr>
          <w:b/>
          <w:bCs/>
        </w:rPr>
        <w:t xml:space="preserve">comparer </w:t>
      </w:r>
      <w:r w:rsidR="003B4A0F" w:rsidRPr="00C42DF8">
        <w:rPr>
          <w:b/>
          <w:bCs/>
        </w:rPr>
        <w:t>la qualité des services</w:t>
      </w:r>
      <w:r w:rsidR="003B4A0F">
        <w:t xml:space="preserve"> offerts dans chaque agence. Cela aidera la direction informatique à décider quelle approche adopter lors de la consolidation des services. Quel est le livrable le plus pertinent pour cette évaluation ?</w:t>
      </w:r>
    </w:p>
    <w:p w14:paraId="56610344" w14:textId="3045EEB7" w:rsidR="003B4A0F" w:rsidRDefault="003B4A0F" w:rsidP="004165B0">
      <w:pPr>
        <w:spacing w:after="0" w:line="240" w:lineRule="auto"/>
      </w:pPr>
    </w:p>
    <w:p w14:paraId="05E3C145" w14:textId="494694CD" w:rsidR="003B4A0F" w:rsidRDefault="003B4A0F" w:rsidP="00F86378">
      <w:pPr>
        <w:pStyle w:val="Paragraphedeliste"/>
        <w:numPr>
          <w:ilvl w:val="1"/>
          <w:numId w:val="43"/>
        </w:numPr>
      </w:pPr>
      <w:r>
        <w:t>Analyse d’écart comparant chaque agence à la base de référence.</w:t>
      </w:r>
      <w:r w:rsidR="008C271D">
        <w:br/>
      </w:r>
      <w:r w:rsidR="008C271D" w:rsidRPr="008C271D">
        <w:rPr>
          <w:color w:val="4472C4" w:themeColor="accent1"/>
        </w:rPr>
        <w:t xml:space="preserve">Exact : L’analyse d’écart entre les agences </w:t>
      </w:r>
      <w:r w:rsidR="00EA7033" w:rsidRPr="008C271D">
        <w:rPr>
          <w:color w:val="4472C4" w:themeColor="accent1"/>
        </w:rPr>
        <w:t>peut être</w:t>
      </w:r>
      <w:r w:rsidR="008C271D" w:rsidRPr="008C271D">
        <w:rPr>
          <w:color w:val="4472C4" w:themeColor="accent1"/>
        </w:rPr>
        <w:t xml:space="preserve"> réalisée à condition de choisir une base de référence approprié.</w:t>
      </w:r>
    </w:p>
    <w:p w14:paraId="320C717E" w14:textId="2499D678" w:rsidR="003B4A0F" w:rsidRPr="00C84F5C" w:rsidRDefault="003B4A0F" w:rsidP="00F86378">
      <w:pPr>
        <w:pStyle w:val="Paragraphedeliste"/>
        <w:numPr>
          <w:ilvl w:val="1"/>
          <w:numId w:val="43"/>
        </w:numPr>
        <w:rPr>
          <w:color w:val="4472C4" w:themeColor="accent1"/>
        </w:rPr>
      </w:pPr>
      <w:r>
        <w:t>Maturité des processus principaux dans chaque agence</w:t>
      </w:r>
      <w:r w:rsidR="00C42DF8">
        <w:br/>
      </w:r>
      <w:r w:rsidR="00C42DF8" w:rsidRPr="00C84F5C">
        <w:rPr>
          <w:color w:val="4472C4" w:themeColor="accent1"/>
        </w:rPr>
        <w:t xml:space="preserve">La maturité n’est pas un bon indicateur de la qualité de service. Même si les processus sont matures, la qualité de service </w:t>
      </w:r>
      <w:r w:rsidR="00C84F5C" w:rsidRPr="00C84F5C">
        <w:rPr>
          <w:color w:val="4472C4" w:themeColor="accent1"/>
        </w:rPr>
        <w:t>peut être</w:t>
      </w:r>
      <w:r w:rsidR="00C42DF8" w:rsidRPr="00C84F5C">
        <w:rPr>
          <w:color w:val="4472C4" w:themeColor="accent1"/>
        </w:rPr>
        <w:t xml:space="preserve"> mauvaise</w:t>
      </w:r>
    </w:p>
    <w:p w14:paraId="1E9CECC3" w14:textId="02A85962" w:rsidR="003B4A0F" w:rsidRPr="008C271D" w:rsidRDefault="003B4A0F" w:rsidP="00F86378">
      <w:pPr>
        <w:pStyle w:val="Paragraphedeliste"/>
        <w:numPr>
          <w:ilvl w:val="1"/>
          <w:numId w:val="43"/>
        </w:numPr>
        <w:rPr>
          <w:color w:val="4472C4" w:themeColor="accent1"/>
        </w:rPr>
      </w:pPr>
      <w:r>
        <w:lastRenderedPageBreak/>
        <w:t xml:space="preserve">Réalisation des SLA par rapport aux SLA dans chaque </w:t>
      </w:r>
      <w:r w:rsidR="00C84F5C">
        <w:t>agence.</w:t>
      </w:r>
      <w:r w:rsidR="00C84F5C">
        <w:br/>
      </w:r>
      <w:r w:rsidR="00C84F5C" w:rsidRPr="008C271D">
        <w:rPr>
          <w:color w:val="4472C4" w:themeColor="accent1"/>
        </w:rPr>
        <w:t xml:space="preserve">Chaque agence peut </w:t>
      </w:r>
      <w:r w:rsidR="008C271D" w:rsidRPr="008C271D">
        <w:rPr>
          <w:color w:val="4472C4" w:themeColor="accent1"/>
        </w:rPr>
        <w:t>avoir des SLA totalement différentes selon le</w:t>
      </w:r>
      <w:r w:rsidR="008C271D">
        <w:rPr>
          <w:color w:val="4472C4" w:themeColor="accent1"/>
        </w:rPr>
        <w:t>s</w:t>
      </w:r>
      <w:r w:rsidR="008C271D" w:rsidRPr="008C271D">
        <w:rPr>
          <w:color w:val="4472C4" w:themeColor="accent1"/>
        </w:rPr>
        <w:t xml:space="preserve"> services qu’elles ont </w:t>
      </w:r>
      <w:r w:rsidR="00EA7033" w:rsidRPr="008C271D">
        <w:rPr>
          <w:color w:val="4472C4" w:themeColor="accent1"/>
        </w:rPr>
        <w:t>adhérés</w:t>
      </w:r>
      <w:r w:rsidR="008C271D" w:rsidRPr="008C271D">
        <w:rPr>
          <w:color w:val="4472C4" w:themeColor="accent1"/>
        </w:rPr>
        <w:t>, auquel cas on ne peut pas comparer la qualité de service dans chaque agence</w:t>
      </w:r>
    </w:p>
    <w:p w14:paraId="50B8D0C8" w14:textId="0E3F0C82" w:rsidR="003B4A0F" w:rsidRDefault="003B4A0F" w:rsidP="00F86378">
      <w:pPr>
        <w:pStyle w:val="Paragraphedeliste"/>
        <w:numPr>
          <w:ilvl w:val="1"/>
          <w:numId w:val="43"/>
        </w:numPr>
      </w:pPr>
      <w:r w:rsidRPr="00752417">
        <w:t xml:space="preserve">Analyse SWOT identifiant les </w:t>
      </w:r>
      <w:r w:rsidR="00C42DF8" w:rsidRPr="00752417">
        <w:t>problèmes</w:t>
      </w:r>
      <w:r w:rsidR="00C84F5C">
        <w:br/>
      </w:r>
      <w:r w:rsidR="00C84F5C" w:rsidRPr="00C84F5C">
        <w:rPr>
          <w:color w:val="4472C4" w:themeColor="accent1"/>
        </w:rPr>
        <w:t>L’analyse SWOT va identifier les forces et les faiblesses, les opportunités et les menaces dans chaque agence mais ne fournira pas les informations nécessaires pour comparer la qualité de service</w:t>
      </w:r>
    </w:p>
    <w:p w14:paraId="0F69A020" w14:textId="62309A61" w:rsidR="003B4A0F" w:rsidRDefault="003B4A0F" w:rsidP="00BF600C"/>
    <w:p w14:paraId="7D9F6243" w14:textId="5D5177EF" w:rsidR="003B4A0F" w:rsidRDefault="00B1472F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r w:rsidR="00D75C46">
        <w:t>Selon les principes de l’ITSM, que doit faire l’équipe informatique avant de revoir la conception des métriques et des rapports pour les services informatiques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D75C46" w14:paraId="31C4D3E8" w14:textId="77777777" w:rsidTr="00D75C46">
        <w:tc>
          <w:tcPr>
            <w:tcW w:w="704" w:type="dxa"/>
          </w:tcPr>
          <w:p w14:paraId="4BCEFA86" w14:textId="77777777" w:rsidR="00D75C46" w:rsidRDefault="00D75C46" w:rsidP="00BF600C"/>
        </w:tc>
        <w:tc>
          <w:tcPr>
            <w:tcW w:w="8358" w:type="dxa"/>
          </w:tcPr>
          <w:p w14:paraId="5E6DB4FA" w14:textId="64CE79BF" w:rsidR="00D75C46" w:rsidRDefault="00D75C46" w:rsidP="00BF600C">
            <w:r>
              <w:t>Activité</w:t>
            </w:r>
          </w:p>
        </w:tc>
      </w:tr>
      <w:tr w:rsidR="00D75C46" w14:paraId="2EC26F75" w14:textId="77777777" w:rsidTr="00D75C46">
        <w:tc>
          <w:tcPr>
            <w:tcW w:w="704" w:type="dxa"/>
          </w:tcPr>
          <w:p w14:paraId="67023323" w14:textId="602179FD" w:rsidR="00D75C46" w:rsidRDefault="00D75C46" w:rsidP="00BF600C">
            <w:r>
              <w:t>1</w:t>
            </w:r>
          </w:p>
        </w:tc>
        <w:tc>
          <w:tcPr>
            <w:tcW w:w="8358" w:type="dxa"/>
          </w:tcPr>
          <w:p w14:paraId="5A70A6F8" w14:textId="26E901E5" w:rsidR="00D75C46" w:rsidRDefault="00D75C46" w:rsidP="00BF600C">
            <w:r>
              <w:t>Comprendre la façon dont les services sont actuellement mesurés</w:t>
            </w:r>
          </w:p>
        </w:tc>
      </w:tr>
      <w:tr w:rsidR="00D75C46" w14:paraId="5F6BFD3B" w14:textId="77777777" w:rsidTr="00D75C46">
        <w:tc>
          <w:tcPr>
            <w:tcW w:w="704" w:type="dxa"/>
          </w:tcPr>
          <w:p w14:paraId="743A9C8A" w14:textId="7F51C46F" w:rsidR="00D75C46" w:rsidRDefault="00D75C46" w:rsidP="00BF600C">
            <w:r>
              <w:t>2</w:t>
            </w:r>
          </w:p>
        </w:tc>
        <w:tc>
          <w:tcPr>
            <w:tcW w:w="8358" w:type="dxa"/>
          </w:tcPr>
          <w:p w14:paraId="07944D74" w14:textId="2C333C00" w:rsidR="00D75C46" w:rsidRDefault="00D75C46" w:rsidP="00BF600C">
            <w:r>
              <w:t>Définir les informations nécessaires à l’exploitation des services.</w:t>
            </w:r>
          </w:p>
        </w:tc>
      </w:tr>
      <w:tr w:rsidR="00D75C46" w14:paraId="15C645A6" w14:textId="77777777" w:rsidTr="00D75C46">
        <w:tc>
          <w:tcPr>
            <w:tcW w:w="704" w:type="dxa"/>
          </w:tcPr>
          <w:p w14:paraId="4CDEB313" w14:textId="7EE9DB3E" w:rsidR="00D75C46" w:rsidRDefault="00D75C46" w:rsidP="00BF600C">
            <w:r>
              <w:t>3</w:t>
            </w:r>
          </w:p>
        </w:tc>
        <w:tc>
          <w:tcPr>
            <w:tcW w:w="8358" w:type="dxa"/>
          </w:tcPr>
          <w:p w14:paraId="1688B64C" w14:textId="4DF5EAEA" w:rsidR="00D75C46" w:rsidRDefault="00D75C46" w:rsidP="00BF600C">
            <w:r>
              <w:t>Documenter les niveaux de performances des services actuellement atteints</w:t>
            </w:r>
          </w:p>
        </w:tc>
      </w:tr>
      <w:tr w:rsidR="00D75C46" w14:paraId="3E88B1FE" w14:textId="77777777" w:rsidTr="00D75C46">
        <w:tc>
          <w:tcPr>
            <w:tcW w:w="704" w:type="dxa"/>
          </w:tcPr>
          <w:p w14:paraId="726AA215" w14:textId="6C8CE2B7" w:rsidR="00D75C46" w:rsidRDefault="00D75C46" w:rsidP="00BF600C">
            <w:r>
              <w:t>4</w:t>
            </w:r>
          </w:p>
        </w:tc>
        <w:tc>
          <w:tcPr>
            <w:tcW w:w="8358" w:type="dxa"/>
          </w:tcPr>
          <w:p w14:paraId="7FD8E2FB" w14:textId="159C393B" w:rsidR="00D75C46" w:rsidRDefault="00D75C46" w:rsidP="00BF600C">
            <w:r>
              <w:t>Découvrir comment les rapports actuels sont utilisés dans la pratique</w:t>
            </w:r>
          </w:p>
        </w:tc>
      </w:tr>
    </w:tbl>
    <w:p w14:paraId="198F9056" w14:textId="254C3E30" w:rsidR="00F87C69" w:rsidRDefault="00F87C69" w:rsidP="00BF600C"/>
    <w:p w14:paraId="78FA824A" w14:textId="7D3F78B7" w:rsidR="00D75C46" w:rsidRDefault="00D75C46" w:rsidP="00F86378">
      <w:pPr>
        <w:pStyle w:val="Paragraphedeliste"/>
        <w:numPr>
          <w:ilvl w:val="0"/>
          <w:numId w:val="42"/>
        </w:numPr>
      </w:pPr>
      <w:r>
        <w:t>1 et 2</w:t>
      </w:r>
    </w:p>
    <w:p w14:paraId="070701C4" w14:textId="5F81B234" w:rsidR="00D75C46" w:rsidRDefault="00D75C46" w:rsidP="00F86378">
      <w:pPr>
        <w:pStyle w:val="Paragraphedeliste"/>
        <w:numPr>
          <w:ilvl w:val="0"/>
          <w:numId w:val="42"/>
        </w:numPr>
      </w:pPr>
      <w:r>
        <w:t xml:space="preserve">2 et 3 </w:t>
      </w:r>
    </w:p>
    <w:p w14:paraId="448FF2A0" w14:textId="1C38539D" w:rsidR="00D75C46" w:rsidRDefault="00D75C46" w:rsidP="00F86378">
      <w:pPr>
        <w:pStyle w:val="Paragraphedeliste"/>
        <w:numPr>
          <w:ilvl w:val="0"/>
          <w:numId w:val="42"/>
        </w:numPr>
      </w:pPr>
      <w:r>
        <w:t>3 et 4</w:t>
      </w:r>
    </w:p>
    <w:p w14:paraId="37EC62A3" w14:textId="0D9E65A9" w:rsidR="00D75C46" w:rsidRPr="004165B0" w:rsidRDefault="00D75C46" w:rsidP="00F86378">
      <w:pPr>
        <w:pStyle w:val="Paragraphedeliste"/>
        <w:numPr>
          <w:ilvl w:val="0"/>
          <w:numId w:val="42"/>
        </w:numPr>
        <w:rPr>
          <w:highlight w:val="yellow"/>
        </w:rPr>
      </w:pPr>
      <w:r w:rsidRPr="004165B0">
        <w:rPr>
          <w:highlight w:val="yellow"/>
        </w:rPr>
        <w:t xml:space="preserve">1 et 4 </w:t>
      </w:r>
    </w:p>
    <w:p w14:paraId="10AEC609" w14:textId="01D76978" w:rsidR="00D75C46" w:rsidRPr="00A27813" w:rsidRDefault="00D75C46" w:rsidP="00BF600C">
      <w:pPr>
        <w:rPr>
          <w:color w:val="4472C4" w:themeColor="accent1"/>
        </w:rPr>
      </w:pPr>
      <w:r w:rsidRPr="00A27813">
        <w:rPr>
          <w:color w:val="4472C4" w:themeColor="accent1"/>
        </w:rPr>
        <w:t>Activité 1 : essentielle dans le cadre « commencer à son niveau ». Il est nécessaire de comprendre les métriques que l’on met en place et il est judicieux d’exploiter tout ce qui existe déjà</w:t>
      </w:r>
    </w:p>
    <w:p w14:paraId="3FF5D7E4" w14:textId="617A2E12" w:rsidR="00D75C46" w:rsidRPr="00A27813" w:rsidRDefault="00D75C46" w:rsidP="00BF600C">
      <w:pPr>
        <w:rPr>
          <w:color w:val="4472C4" w:themeColor="accent1"/>
        </w:rPr>
      </w:pPr>
      <w:r w:rsidRPr="00A27813">
        <w:rPr>
          <w:color w:val="4472C4" w:themeColor="accent1"/>
        </w:rPr>
        <w:t>Activité 2 :</w:t>
      </w:r>
      <w:r w:rsidR="00A27813" w:rsidRPr="00A27813">
        <w:rPr>
          <w:color w:val="4472C4" w:themeColor="accent1"/>
        </w:rPr>
        <w:t xml:space="preserve"> peut-être nécessaire dans le cadre de la gestion des évènements, </w:t>
      </w:r>
      <w:proofErr w:type="spellStart"/>
      <w:r w:rsidR="00A27813" w:rsidRPr="00A27813">
        <w:rPr>
          <w:color w:val="4472C4" w:themeColor="accent1"/>
        </w:rPr>
        <w:t>m</w:t>
      </w:r>
      <w:r w:rsidR="00A27813" w:rsidRPr="00A27813">
        <w:rPr>
          <w:color w:val="4472C4" w:themeColor="accent1"/>
        </w:rPr>
        <w:tab/>
        <w:t>ais</w:t>
      </w:r>
      <w:proofErr w:type="spellEnd"/>
      <w:r w:rsidR="00A27813" w:rsidRPr="00A27813">
        <w:rPr>
          <w:color w:val="4472C4" w:themeColor="accent1"/>
        </w:rPr>
        <w:t xml:space="preserve"> elle n’est pas essentielle pour la nouvelle conception des métriques et des rapports</w:t>
      </w:r>
    </w:p>
    <w:p w14:paraId="27641755" w14:textId="6F765172" w:rsidR="00D75C46" w:rsidRPr="00A27813" w:rsidRDefault="00A27813" w:rsidP="00BF600C">
      <w:pPr>
        <w:rPr>
          <w:color w:val="4472C4" w:themeColor="accent1"/>
        </w:rPr>
      </w:pPr>
      <w:r w:rsidRPr="00A27813">
        <w:rPr>
          <w:color w:val="4472C4" w:themeColor="accent1"/>
        </w:rPr>
        <w:t>Activité 3 : n’est pas nécessaire avant de concevoir à nouveau les métriques, les performances actuelles du service peuvent être démontrées dans un rapport, mais ces informations ne sont pas nécessaires pour la conception de métriques et de rapports</w:t>
      </w:r>
    </w:p>
    <w:p w14:paraId="7D52C019" w14:textId="28C52238" w:rsidR="00A27813" w:rsidRPr="00A27813" w:rsidRDefault="00A27813" w:rsidP="00BF600C">
      <w:pPr>
        <w:rPr>
          <w:color w:val="4472C4" w:themeColor="accent1"/>
        </w:rPr>
      </w:pPr>
      <w:r w:rsidRPr="00A27813">
        <w:rPr>
          <w:color w:val="4472C4" w:themeColor="accent1"/>
        </w:rPr>
        <w:t>Activité 4 : un élément essentiel du principe « commencer à son niveau ». Avant de concevoir de nouvelles métriques. Il est important de comprendre comment les rapports sont utilisés actuellement</w:t>
      </w:r>
    </w:p>
    <w:p w14:paraId="2DBE951D" w14:textId="099803EB" w:rsidR="00A27813" w:rsidRPr="00A27813" w:rsidRDefault="00A27813" w:rsidP="004165B0">
      <w:pPr>
        <w:pStyle w:val="Paragraphedeliste"/>
        <w:rPr>
          <w:color w:val="4472C4" w:themeColor="accent1"/>
        </w:rPr>
      </w:pPr>
      <w:r w:rsidRPr="00A27813">
        <w:rPr>
          <w:color w:val="4472C4" w:themeColor="accent1"/>
        </w:rPr>
        <w:t>les activité</w:t>
      </w:r>
      <w:r w:rsidR="004165B0">
        <w:rPr>
          <w:color w:val="4472C4" w:themeColor="accent1"/>
        </w:rPr>
        <w:t>s</w:t>
      </w:r>
      <w:r w:rsidRPr="00A27813">
        <w:rPr>
          <w:color w:val="4472C4" w:themeColor="accent1"/>
        </w:rPr>
        <w:t xml:space="preserve"> 1 et 4 recueillent toutes les information</w:t>
      </w:r>
      <w:r w:rsidR="00EA7033">
        <w:rPr>
          <w:color w:val="4472C4" w:themeColor="accent1"/>
        </w:rPr>
        <w:t>s</w:t>
      </w:r>
      <w:r w:rsidRPr="00A27813">
        <w:rPr>
          <w:color w:val="4472C4" w:themeColor="accent1"/>
        </w:rPr>
        <w:t xml:space="preserve"> pour « commencer à son niveau »</w:t>
      </w:r>
    </w:p>
    <w:p w14:paraId="37917C53" w14:textId="3F716247" w:rsidR="00D75C46" w:rsidRDefault="00A27813" w:rsidP="00BF600C">
      <w:r>
        <w:t xml:space="preserve"> </w:t>
      </w:r>
    </w:p>
    <w:p w14:paraId="3F610114" w14:textId="677E32F8" w:rsidR="00D75C46" w:rsidRDefault="00EA7033" w:rsidP="00F86378">
      <w:pPr>
        <w:pStyle w:val="Paragraphedeliste"/>
        <w:numPr>
          <w:ilvl w:val="0"/>
          <w:numId w:val="1"/>
        </w:numPr>
      </w:pPr>
      <w:r>
        <w:t xml:space="preserve">(1 point) </w:t>
      </w:r>
      <w:proofErr w:type="spellStart"/>
      <w:r w:rsidR="00C77140">
        <w:t>Assur’Land</w:t>
      </w:r>
      <w:proofErr w:type="spellEnd"/>
      <w:r w:rsidR="00C77140">
        <w:t xml:space="preserve"> a identifié de nouveaux rapports et métriques SMART pour les services consolidés. Cependant, le temps et l’argent nécessaires à l’implémentation de la plupart d’entre eux ne sont peut-être pas disponibles.</w:t>
      </w:r>
      <w:r w:rsidR="002D2951">
        <w:t xml:space="preserve"> Quelle est la meilleure étape suivante ?</w:t>
      </w:r>
    </w:p>
    <w:p w14:paraId="0703F7A6" w14:textId="77777777" w:rsidR="002D2951" w:rsidRDefault="002D2951" w:rsidP="004165B0">
      <w:pPr>
        <w:spacing w:after="0" w:line="240" w:lineRule="auto"/>
      </w:pPr>
    </w:p>
    <w:p w14:paraId="7F61CD46" w14:textId="3E33F6FA" w:rsidR="002D2951" w:rsidRDefault="002D2951" w:rsidP="00F86378">
      <w:pPr>
        <w:pStyle w:val="Paragraphedeliste"/>
        <w:numPr>
          <w:ilvl w:val="0"/>
          <w:numId w:val="16"/>
        </w:numPr>
      </w:pPr>
      <w:r>
        <w:t>Utiliser un dossier business montrant le ROI pour obtenir l’approbation de la direction quant aux métriques et rapports améliorés.</w:t>
      </w:r>
      <w:r>
        <w:br/>
      </w:r>
      <w:r w:rsidRPr="002D2951">
        <w:rPr>
          <w:color w:val="4472C4" w:themeColor="accent1"/>
        </w:rPr>
        <w:t>Le dossier business ne résoudra pas le problème du manque de temps ou d’argent mais sa création induira des coûts et prendra du temps, deux ressources faisant défaut.</w:t>
      </w:r>
    </w:p>
    <w:p w14:paraId="20E5BC27" w14:textId="6F4FCB1B" w:rsidR="002D2951" w:rsidRDefault="002D2951" w:rsidP="00F86378">
      <w:pPr>
        <w:pStyle w:val="Paragraphedeliste"/>
        <w:numPr>
          <w:ilvl w:val="0"/>
          <w:numId w:val="16"/>
        </w:numPr>
      </w:pPr>
      <w:r>
        <w:t>Identifier les métriques et les rapports améliorés pouvant être obtenus dès à présent, sans investissement supplémentaire, et les implémenter.</w:t>
      </w:r>
      <w:r>
        <w:br/>
      </w:r>
      <w:r w:rsidRPr="004B6B30">
        <w:rPr>
          <w:color w:val="4472C4" w:themeColor="accent1"/>
        </w:rPr>
        <w:t xml:space="preserve">Bien que cette option prenne en compte </w:t>
      </w:r>
      <w:r w:rsidR="004B6B30" w:rsidRPr="004B6B30">
        <w:rPr>
          <w:color w:val="4472C4" w:themeColor="accent1"/>
        </w:rPr>
        <w:t>la quantité limitée</w:t>
      </w:r>
      <w:r w:rsidRPr="004B6B30">
        <w:rPr>
          <w:color w:val="4472C4" w:themeColor="accent1"/>
        </w:rPr>
        <w:t xml:space="preserve"> du temps et de l’argent elle est </w:t>
      </w:r>
      <w:r w:rsidR="004B6B30" w:rsidRPr="004B6B30">
        <w:rPr>
          <w:color w:val="4472C4" w:themeColor="accent1"/>
        </w:rPr>
        <w:t>meilleure</w:t>
      </w:r>
      <w:r w:rsidRPr="004B6B30">
        <w:rPr>
          <w:color w:val="4472C4" w:themeColor="accent1"/>
        </w:rPr>
        <w:t xml:space="preserve"> </w:t>
      </w:r>
      <w:r w:rsidRPr="004B6B30">
        <w:rPr>
          <w:color w:val="4472C4" w:themeColor="accent1"/>
        </w:rPr>
        <w:lastRenderedPageBreak/>
        <w:t>que l’option précédente mais moins bonne que la suivante</w:t>
      </w:r>
      <w:r w:rsidR="004B6B30" w:rsidRPr="004B6B30">
        <w:rPr>
          <w:color w:val="4472C4" w:themeColor="accent1"/>
        </w:rPr>
        <w:t>.  Elle ne respecte pas les principes directeur « avance par itération ». Cette option n’inclut pas l’idée que la plupart des métriques souhaitées finiront par être implémentées. Elle se contente de l’immédiat.</w:t>
      </w:r>
    </w:p>
    <w:p w14:paraId="592FEBE7" w14:textId="0E12B86B" w:rsidR="002D2951" w:rsidRPr="004B6B30" w:rsidRDefault="002D2951" w:rsidP="00F86378">
      <w:pPr>
        <w:pStyle w:val="Paragraphedeliste"/>
        <w:numPr>
          <w:ilvl w:val="0"/>
          <w:numId w:val="16"/>
        </w:numPr>
      </w:pPr>
      <w:r w:rsidRPr="002D2951">
        <w:rPr>
          <w:highlight w:val="yellow"/>
        </w:rPr>
        <w:t>Apporter des améliorations rapides aux métriques et rapports dans le cadre d’une approche incrémentielle afin d’atteindre l’état souhaité.</w:t>
      </w:r>
      <w:r w:rsidR="004B6B30" w:rsidRPr="004B6B30">
        <w:br/>
      </w:r>
      <w:r w:rsidR="004B6B30" w:rsidRPr="004B6B30">
        <w:rPr>
          <w:color w:val="4472C4" w:themeColor="accent1"/>
        </w:rPr>
        <w:t xml:space="preserve">Cette option respecte les principes directeurs « privilégier la valeur », « commencer à son niveau », « avancer par itération », « être transparent » et </w:t>
      </w:r>
      <w:r w:rsidR="004B6B30">
        <w:rPr>
          <w:color w:val="4472C4" w:themeColor="accent1"/>
        </w:rPr>
        <w:t>« </w:t>
      </w:r>
      <w:r w:rsidR="004B6B30" w:rsidRPr="004B6B30">
        <w:rPr>
          <w:color w:val="4472C4" w:themeColor="accent1"/>
        </w:rPr>
        <w:t>opter pour la simplicité</w:t>
      </w:r>
      <w:r w:rsidR="004B6B30">
        <w:rPr>
          <w:color w:val="4472C4" w:themeColor="accent1"/>
        </w:rPr>
        <w:t> ». Elle évite les délais et les coûts inutiles et effectue les améliorations qui sont à la fois pratiques et atteignables dans le respect des contraintes. Elle reconnaît qu’une approche incrémentielle permet des réaliser des progrès dans l’immédiat, sans abandonner les objectifs de long terme.</w:t>
      </w:r>
    </w:p>
    <w:p w14:paraId="176D4E5B" w14:textId="35A8D231" w:rsidR="002D2951" w:rsidRDefault="002D2951" w:rsidP="00F86378">
      <w:pPr>
        <w:pStyle w:val="Paragraphedeliste"/>
        <w:numPr>
          <w:ilvl w:val="0"/>
          <w:numId w:val="16"/>
        </w:numPr>
      </w:pPr>
      <w:r>
        <w:t>Effectuer une nouvelle évaluation des métriques et des rapports pour déterminer si une fonctionnalité existante pourrait suffire.</w:t>
      </w:r>
      <w:r w:rsidR="004B6B30">
        <w:br/>
      </w:r>
      <w:r w:rsidR="004B6B30" w:rsidRPr="004B6B30">
        <w:rPr>
          <w:color w:val="4472C4" w:themeColor="accent1"/>
        </w:rPr>
        <w:t>Cette option nécessiterait plus de temps et d’argent, ressources qui font défaut.</w:t>
      </w:r>
    </w:p>
    <w:p w14:paraId="3E8954F9" w14:textId="77777777" w:rsidR="00F87C69" w:rsidRDefault="00F87C69" w:rsidP="00BF600C"/>
    <w:p w14:paraId="6BEEC327" w14:textId="41C197B1" w:rsidR="000938FE" w:rsidRDefault="000938FE" w:rsidP="00BF600C"/>
    <w:p w14:paraId="3AE54A20" w14:textId="37704B05" w:rsidR="000938FE" w:rsidRDefault="000938FE" w:rsidP="00BF600C"/>
    <w:sectPr w:rsidR="000938FE" w:rsidSect="00C10007">
      <w:headerReference w:type="default" r:id="rId12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512A4" w14:textId="77777777" w:rsidR="00133EE0" w:rsidRDefault="00133EE0" w:rsidP="00D023E7">
      <w:pPr>
        <w:spacing w:after="0" w:line="240" w:lineRule="auto"/>
      </w:pPr>
      <w:r>
        <w:separator/>
      </w:r>
    </w:p>
  </w:endnote>
  <w:endnote w:type="continuationSeparator" w:id="0">
    <w:p w14:paraId="7FA2B4B1" w14:textId="77777777" w:rsidR="00133EE0" w:rsidRDefault="00133EE0" w:rsidP="00D0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1A3E" w14:textId="77777777" w:rsidR="00133EE0" w:rsidRDefault="00133EE0" w:rsidP="00D023E7">
      <w:pPr>
        <w:spacing w:after="0" w:line="240" w:lineRule="auto"/>
      </w:pPr>
      <w:r>
        <w:separator/>
      </w:r>
    </w:p>
  </w:footnote>
  <w:footnote w:type="continuationSeparator" w:id="0">
    <w:p w14:paraId="39D4EB8B" w14:textId="77777777" w:rsidR="00133EE0" w:rsidRDefault="00133EE0" w:rsidP="00D0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0F19" w14:textId="0DC2A779" w:rsidR="004F39FD" w:rsidRDefault="004F39FD" w:rsidP="00D023E7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512"/>
    <w:multiLevelType w:val="hybridMultilevel"/>
    <w:tmpl w:val="5F409478"/>
    <w:lvl w:ilvl="0" w:tplc="0CCAE99E">
      <w:start w:val="1"/>
      <w:numFmt w:val="bullet"/>
      <w:lvlText w:val=""/>
      <w:lvlJc w:val="left"/>
      <w:pPr>
        <w:ind w:left="1068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0B0FB2"/>
    <w:multiLevelType w:val="hybridMultilevel"/>
    <w:tmpl w:val="BB5C70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34F9A"/>
    <w:multiLevelType w:val="hybridMultilevel"/>
    <w:tmpl w:val="13E4585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86BDC"/>
    <w:multiLevelType w:val="hybridMultilevel"/>
    <w:tmpl w:val="42729950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8442D"/>
    <w:multiLevelType w:val="hybridMultilevel"/>
    <w:tmpl w:val="5790C6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6E2"/>
    <w:multiLevelType w:val="hybridMultilevel"/>
    <w:tmpl w:val="D8FE125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A602D3"/>
    <w:multiLevelType w:val="hybridMultilevel"/>
    <w:tmpl w:val="E022F88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E6CEB"/>
    <w:multiLevelType w:val="hybridMultilevel"/>
    <w:tmpl w:val="97F2A292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E7898"/>
    <w:multiLevelType w:val="hybridMultilevel"/>
    <w:tmpl w:val="7B6C68A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582450"/>
    <w:multiLevelType w:val="hybridMultilevel"/>
    <w:tmpl w:val="81F865B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684440"/>
    <w:multiLevelType w:val="hybridMultilevel"/>
    <w:tmpl w:val="39B073D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4967AA"/>
    <w:multiLevelType w:val="hybridMultilevel"/>
    <w:tmpl w:val="43BCF558"/>
    <w:lvl w:ilvl="0" w:tplc="D2DE4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D67AC"/>
    <w:multiLevelType w:val="hybridMultilevel"/>
    <w:tmpl w:val="0B900B84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D6D52"/>
    <w:multiLevelType w:val="hybridMultilevel"/>
    <w:tmpl w:val="59626C7C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B6AEE"/>
    <w:multiLevelType w:val="hybridMultilevel"/>
    <w:tmpl w:val="E924B294"/>
    <w:lvl w:ilvl="0" w:tplc="0CCAE99E">
      <w:start w:val="1"/>
      <w:numFmt w:val="bullet"/>
      <w:lvlText w:val=""/>
      <w:lvlJc w:val="left"/>
      <w:pPr>
        <w:ind w:left="1069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2137EA"/>
    <w:multiLevelType w:val="hybridMultilevel"/>
    <w:tmpl w:val="9AA42CDE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B4B7C"/>
    <w:multiLevelType w:val="hybridMultilevel"/>
    <w:tmpl w:val="54D4A09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C96295"/>
    <w:multiLevelType w:val="hybridMultilevel"/>
    <w:tmpl w:val="6D2C8D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E434B"/>
    <w:multiLevelType w:val="hybridMultilevel"/>
    <w:tmpl w:val="9C562786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A0590"/>
    <w:multiLevelType w:val="hybridMultilevel"/>
    <w:tmpl w:val="4282FAF2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E5E52"/>
    <w:multiLevelType w:val="hybridMultilevel"/>
    <w:tmpl w:val="6974E14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1953DA"/>
    <w:multiLevelType w:val="hybridMultilevel"/>
    <w:tmpl w:val="515C929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6371AB"/>
    <w:multiLevelType w:val="hybridMultilevel"/>
    <w:tmpl w:val="FA24FAE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FE68B0"/>
    <w:multiLevelType w:val="hybridMultilevel"/>
    <w:tmpl w:val="0AB889B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492598"/>
    <w:multiLevelType w:val="hybridMultilevel"/>
    <w:tmpl w:val="07A6B3BA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B3A52"/>
    <w:multiLevelType w:val="hybridMultilevel"/>
    <w:tmpl w:val="57B4F67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740262"/>
    <w:multiLevelType w:val="hybridMultilevel"/>
    <w:tmpl w:val="10B4213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69595A"/>
    <w:multiLevelType w:val="hybridMultilevel"/>
    <w:tmpl w:val="1A06A3C8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3B3271"/>
    <w:multiLevelType w:val="hybridMultilevel"/>
    <w:tmpl w:val="C6BA60A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C30529"/>
    <w:multiLevelType w:val="hybridMultilevel"/>
    <w:tmpl w:val="66D21504"/>
    <w:lvl w:ilvl="0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445475"/>
    <w:multiLevelType w:val="hybridMultilevel"/>
    <w:tmpl w:val="ADCE6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6238A"/>
    <w:multiLevelType w:val="hybridMultilevel"/>
    <w:tmpl w:val="1960F62A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A43195"/>
    <w:multiLevelType w:val="hybridMultilevel"/>
    <w:tmpl w:val="C7302FD8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106E74"/>
    <w:multiLevelType w:val="hybridMultilevel"/>
    <w:tmpl w:val="5C86E7D2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B6565"/>
    <w:multiLevelType w:val="hybridMultilevel"/>
    <w:tmpl w:val="2210023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0E268B"/>
    <w:multiLevelType w:val="hybridMultilevel"/>
    <w:tmpl w:val="B0460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F5524"/>
    <w:multiLevelType w:val="hybridMultilevel"/>
    <w:tmpl w:val="1DC226F0"/>
    <w:lvl w:ilvl="0" w:tplc="EF86A00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F66DC"/>
    <w:multiLevelType w:val="hybridMultilevel"/>
    <w:tmpl w:val="8A0A366C"/>
    <w:lvl w:ilvl="0" w:tplc="0CCAE99E">
      <w:start w:val="1"/>
      <w:numFmt w:val="bullet"/>
      <w:lvlText w:val=""/>
      <w:lvlJc w:val="left"/>
      <w:pPr>
        <w:ind w:left="1069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773EE4"/>
    <w:multiLevelType w:val="hybridMultilevel"/>
    <w:tmpl w:val="BDE6CCF8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9D7FED"/>
    <w:multiLevelType w:val="hybridMultilevel"/>
    <w:tmpl w:val="EB688A7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156533"/>
    <w:multiLevelType w:val="hybridMultilevel"/>
    <w:tmpl w:val="36C22E4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6E7E12"/>
    <w:multiLevelType w:val="hybridMultilevel"/>
    <w:tmpl w:val="9334DD4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E4032B"/>
    <w:multiLevelType w:val="hybridMultilevel"/>
    <w:tmpl w:val="5440B68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CAE99E">
      <w:start w:val="1"/>
      <w:numFmt w:val="bullet"/>
      <w:lvlText w:val=""/>
      <w:lvlJc w:val="left"/>
      <w:pPr>
        <w:ind w:left="1080" w:hanging="360"/>
      </w:pPr>
      <w:rPr>
        <w:rFonts w:ascii="Wingdings 2" w:hAnsi="Wingdings 2" w:hint="default"/>
      </w:r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172837"/>
    <w:multiLevelType w:val="hybridMultilevel"/>
    <w:tmpl w:val="FDB83484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E7FF7"/>
    <w:multiLevelType w:val="hybridMultilevel"/>
    <w:tmpl w:val="F60E4010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723B7"/>
    <w:multiLevelType w:val="hybridMultilevel"/>
    <w:tmpl w:val="C00ACF34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DE500D2"/>
    <w:multiLevelType w:val="hybridMultilevel"/>
    <w:tmpl w:val="0E1E025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B10F4F"/>
    <w:multiLevelType w:val="hybridMultilevel"/>
    <w:tmpl w:val="F9783C88"/>
    <w:lvl w:ilvl="0" w:tplc="0CCAE99E">
      <w:start w:val="1"/>
      <w:numFmt w:val="bullet"/>
      <w:lvlText w:val=""/>
      <w:lvlJc w:val="left"/>
      <w:pPr>
        <w:ind w:left="720" w:hanging="360"/>
      </w:pPr>
      <w:rPr>
        <w:rFonts w:ascii="Wingdings 2" w:hAnsi="Wingdings 2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743572">
    <w:abstractNumId w:val="25"/>
  </w:num>
  <w:num w:numId="2" w16cid:durableId="2095667990">
    <w:abstractNumId w:val="30"/>
  </w:num>
  <w:num w:numId="3" w16cid:durableId="787697562">
    <w:abstractNumId w:val="35"/>
  </w:num>
  <w:num w:numId="4" w16cid:durableId="466244299">
    <w:abstractNumId w:val="45"/>
  </w:num>
  <w:num w:numId="5" w16cid:durableId="802312070">
    <w:abstractNumId w:val="6"/>
  </w:num>
  <w:num w:numId="6" w16cid:durableId="2001733799">
    <w:abstractNumId w:val="21"/>
  </w:num>
  <w:num w:numId="7" w16cid:durableId="1888953158">
    <w:abstractNumId w:val="4"/>
  </w:num>
  <w:num w:numId="8" w16cid:durableId="1924335596">
    <w:abstractNumId w:val="17"/>
  </w:num>
  <w:num w:numId="9" w16cid:durableId="224337017">
    <w:abstractNumId w:val="1"/>
  </w:num>
  <w:num w:numId="10" w16cid:durableId="1400665250">
    <w:abstractNumId w:val="20"/>
  </w:num>
  <w:num w:numId="11" w16cid:durableId="1930195910">
    <w:abstractNumId w:val="46"/>
  </w:num>
  <w:num w:numId="12" w16cid:durableId="405344581">
    <w:abstractNumId w:val="36"/>
  </w:num>
  <w:num w:numId="13" w16cid:durableId="1994674189">
    <w:abstractNumId w:val="43"/>
  </w:num>
  <w:num w:numId="14" w16cid:durableId="2063170117">
    <w:abstractNumId w:val="3"/>
  </w:num>
  <w:num w:numId="15" w16cid:durableId="221645880">
    <w:abstractNumId w:val="13"/>
  </w:num>
  <w:num w:numId="16" w16cid:durableId="793524145">
    <w:abstractNumId w:val="18"/>
  </w:num>
  <w:num w:numId="17" w16cid:durableId="1052193105">
    <w:abstractNumId w:val="11"/>
  </w:num>
  <w:num w:numId="18" w16cid:durableId="1656836708">
    <w:abstractNumId w:val="15"/>
  </w:num>
  <w:num w:numId="19" w16cid:durableId="225721498">
    <w:abstractNumId w:val="5"/>
  </w:num>
  <w:num w:numId="20" w16cid:durableId="964888190">
    <w:abstractNumId w:val="16"/>
  </w:num>
  <w:num w:numId="21" w16cid:durableId="1931237484">
    <w:abstractNumId w:val="2"/>
  </w:num>
  <w:num w:numId="22" w16cid:durableId="1990480731">
    <w:abstractNumId w:val="32"/>
  </w:num>
  <w:num w:numId="23" w16cid:durableId="1618289680">
    <w:abstractNumId w:val="24"/>
  </w:num>
  <w:num w:numId="24" w16cid:durableId="1981378048">
    <w:abstractNumId w:val="28"/>
  </w:num>
  <w:num w:numId="25" w16cid:durableId="1305892411">
    <w:abstractNumId w:val="27"/>
  </w:num>
  <w:num w:numId="26" w16cid:durableId="960763338">
    <w:abstractNumId w:val="22"/>
  </w:num>
  <w:num w:numId="27" w16cid:durableId="206529140">
    <w:abstractNumId w:val="37"/>
  </w:num>
  <w:num w:numId="28" w16cid:durableId="806045214">
    <w:abstractNumId w:val="19"/>
  </w:num>
  <w:num w:numId="29" w16cid:durableId="1255430797">
    <w:abstractNumId w:val="38"/>
  </w:num>
  <w:num w:numId="30" w16cid:durableId="490799534">
    <w:abstractNumId w:val="12"/>
  </w:num>
  <w:num w:numId="31" w16cid:durableId="1102533680">
    <w:abstractNumId w:val="26"/>
  </w:num>
  <w:num w:numId="32" w16cid:durableId="1531800983">
    <w:abstractNumId w:val="7"/>
  </w:num>
  <w:num w:numId="33" w16cid:durableId="1951349980">
    <w:abstractNumId w:val="10"/>
  </w:num>
  <w:num w:numId="34" w16cid:durableId="398287279">
    <w:abstractNumId w:val="39"/>
  </w:num>
  <w:num w:numId="35" w16cid:durableId="1097868170">
    <w:abstractNumId w:val="44"/>
  </w:num>
  <w:num w:numId="36" w16cid:durableId="1612976593">
    <w:abstractNumId w:val="33"/>
  </w:num>
  <w:num w:numId="37" w16cid:durableId="1740244547">
    <w:abstractNumId w:val="29"/>
  </w:num>
  <w:num w:numId="38" w16cid:durableId="2107731424">
    <w:abstractNumId w:val="0"/>
  </w:num>
  <w:num w:numId="39" w16cid:durableId="463350605">
    <w:abstractNumId w:val="41"/>
  </w:num>
  <w:num w:numId="40" w16cid:durableId="850879416">
    <w:abstractNumId w:val="23"/>
  </w:num>
  <w:num w:numId="41" w16cid:durableId="364869956">
    <w:abstractNumId w:val="9"/>
  </w:num>
  <w:num w:numId="42" w16cid:durableId="1735423189">
    <w:abstractNumId w:val="31"/>
  </w:num>
  <w:num w:numId="43" w16cid:durableId="1886722649">
    <w:abstractNumId w:val="42"/>
  </w:num>
  <w:num w:numId="44" w16cid:durableId="1224831384">
    <w:abstractNumId w:val="47"/>
  </w:num>
  <w:num w:numId="45" w16cid:durableId="842162508">
    <w:abstractNumId w:val="14"/>
  </w:num>
  <w:num w:numId="46" w16cid:durableId="663557687">
    <w:abstractNumId w:val="8"/>
  </w:num>
  <w:num w:numId="47" w16cid:durableId="579876062">
    <w:abstractNumId w:val="34"/>
  </w:num>
  <w:num w:numId="48" w16cid:durableId="575097072">
    <w:abstractNumId w:val="4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0B"/>
    <w:rsid w:val="0002653E"/>
    <w:rsid w:val="000356F5"/>
    <w:rsid w:val="00046A70"/>
    <w:rsid w:val="000751B8"/>
    <w:rsid w:val="000938FE"/>
    <w:rsid w:val="000C6D83"/>
    <w:rsid w:val="000D6E9E"/>
    <w:rsid w:val="000F42BA"/>
    <w:rsid w:val="001009B5"/>
    <w:rsid w:val="00125144"/>
    <w:rsid w:val="00132A0F"/>
    <w:rsid w:val="00133EE0"/>
    <w:rsid w:val="001F09A0"/>
    <w:rsid w:val="001F57C2"/>
    <w:rsid w:val="00294E0E"/>
    <w:rsid w:val="002D2951"/>
    <w:rsid w:val="00305626"/>
    <w:rsid w:val="003326B3"/>
    <w:rsid w:val="0034592B"/>
    <w:rsid w:val="00346395"/>
    <w:rsid w:val="00372EA2"/>
    <w:rsid w:val="003B214F"/>
    <w:rsid w:val="003B4A0F"/>
    <w:rsid w:val="003C2AF4"/>
    <w:rsid w:val="00407553"/>
    <w:rsid w:val="00407AB8"/>
    <w:rsid w:val="004165B0"/>
    <w:rsid w:val="00434E75"/>
    <w:rsid w:val="00446FD8"/>
    <w:rsid w:val="00462010"/>
    <w:rsid w:val="004B2A98"/>
    <w:rsid w:val="004B6B30"/>
    <w:rsid w:val="004F39FD"/>
    <w:rsid w:val="0053641D"/>
    <w:rsid w:val="00560DC4"/>
    <w:rsid w:val="00576934"/>
    <w:rsid w:val="005D20E1"/>
    <w:rsid w:val="005F470E"/>
    <w:rsid w:val="006346E3"/>
    <w:rsid w:val="0065730B"/>
    <w:rsid w:val="00666467"/>
    <w:rsid w:val="006C34F2"/>
    <w:rsid w:val="006C4B88"/>
    <w:rsid w:val="006C65C4"/>
    <w:rsid w:val="00752417"/>
    <w:rsid w:val="007651DF"/>
    <w:rsid w:val="007C1EDC"/>
    <w:rsid w:val="007D2668"/>
    <w:rsid w:val="007F0AFF"/>
    <w:rsid w:val="007F58A1"/>
    <w:rsid w:val="008105DE"/>
    <w:rsid w:val="00820E95"/>
    <w:rsid w:val="00824596"/>
    <w:rsid w:val="008351E9"/>
    <w:rsid w:val="00845039"/>
    <w:rsid w:val="00854498"/>
    <w:rsid w:val="00854518"/>
    <w:rsid w:val="00860832"/>
    <w:rsid w:val="00886BBF"/>
    <w:rsid w:val="008A3A05"/>
    <w:rsid w:val="008B7DAE"/>
    <w:rsid w:val="008C271D"/>
    <w:rsid w:val="00A27813"/>
    <w:rsid w:val="00A339FC"/>
    <w:rsid w:val="00A43D8C"/>
    <w:rsid w:val="00AD4251"/>
    <w:rsid w:val="00AE7894"/>
    <w:rsid w:val="00B1472F"/>
    <w:rsid w:val="00B4273D"/>
    <w:rsid w:val="00B51179"/>
    <w:rsid w:val="00B525DE"/>
    <w:rsid w:val="00B8324A"/>
    <w:rsid w:val="00B8390D"/>
    <w:rsid w:val="00B96133"/>
    <w:rsid w:val="00BE1769"/>
    <w:rsid w:val="00BF600C"/>
    <w:rsid w:val="00BF7622"/>
    <w:rsid w:val="00C10007"/>
    <w:rsid w:val="00C12F35"/>
    <w:rsid w:val="00C42DF8"/>
    <w:rsid w:val="00C746FB"/>
    <w:rsid w:val="00C77140"/>
    <w:rsid w:val="00C84F5C"/>
    <w:rsid w:val="00C9773F"/>
    <w:rsid w:val="00CB61BE"/>
    <w:rsid w:val="00CD4A23"/>
    <w:rsid w:val="00CE71EF"/>
    <w:rsid w:val="00D023E7"/>
    <w:rsid w:val="00D11F41"/>
    <w:rsid w:val="00D270F7"/>
    <w:rsid w:val="00D36A1A"/>
    <w:rsid w:val="00D43AF6"/>
    <w:rsid w:val="00D528BE"/>
    <w:rsid w:val="00D75C46"/>
    <w:rsid w:val="00DA57DE"/>
    <w:rsid w:val="00E04CBD"/>
    <w:rsid w:val="00E106FB"/>
    <w:rsid w:val="00E36116"/>
    <w:rsid w:val="00E46BEC"/>
    <w:rsid w:val="00E47261"/>
    <w:rsid w:val="00E84BEB"/>
    <w:rsid w:val="00E851F9"/>
    <w:rsid w:val="00EA7033"/>
    <w:rsid w:val="00EE6DDF"/>
    <w:rsid w:val="00F24F90"/>
    <w:rsid w:val="00F50004"/>
    <w:rsid w:val="00F52725"/>
    <w:rsid w:val="00F5279B"/>
    <w:rsid w:val="00F62636"/>
    <w:rsid w:val="00F64139"/>
    <w:rsid w:val="00F66161"/>
    <w:rsid w:val="00F702D4"/>
    <w:rsid w:val="00F761F6"/>
    <w:rsid w:val="00F815AA"/>
    <w:rsid w:val="00F86378"/>
    <w:rsid w:val="00F87C69"/>
    <w:rsid w:val="00FA1466"/>
    <w:rsid w:val="00FA1511"/>
    <w:rsid w:val="00FE0381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AAC9"/>
  <w15:chartTrackingRefBased/>
  <w15:docId w15:val="{2149234F-16A2-48FF-9439-12CC771F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21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02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23E7"/>
  </w:style>
  <w:style w:type="paragraph" w:styleId="Pieddepage">
    <w:name w:val="footer"/>
    <w:basedOn w:val="Normal"/>
    <w:link w:val="PieddepageCar"/>
    <w:uiPriority w:val="99"/>
    <w:unhideWhenUsed/>
    <w:rsid w:val="00D023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23E7"/>
  </w:style>
  <w:style w:type="table" w:styleId="Grilledutableau">
    <w:name w:val="Table Grid"/>
    <w:basedOn w:val="TableauNormal"/>
    <w:uiPriority w:val="39"/>
    <w:rsid w:val="000F4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">
    <w:name w:val="Normal condensé"/>
    <w:basedOn w:val="Normal"/>
    <w:rsid w:val="00560DC4"/>
    <w:pPr>
      <w:spacing w:before="120" w:after="120" w:line="240" w:lineRule="auto"/>
      <w:jc w:val="both"/>
    </w:pPr>
    <w:rPr>
      <w:rFonts w:ascii="Arial" w:eastAsia="Times New Roman" w:hAnsi="Arial" w:cs="Times New Roman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31064F-64A0-4A94-9E9C-DC36A6AD7F7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34B8DD3-7B45-4AD8-AC4B-961FE2C2D089}">
      <dgm:prSet phldrT="[Texte]"/>
      <dgm:spPr/>
      <dgm:t>
        <a:bodyPr/>
        <a:lstStyle/>
        <a:p>
          <a:r>
            <a:rPr lang="fr-FR"/>
            <a:t>Gestionnaire informatique d'Assur'Land</a:t>
          </a:r>
        </a:p>
      </dgm:t>
    </dgm:pt>
    <dgm:pt modelId="{EB63E9A6-F228-4392-922D-8EBAF76F33A0}" type="parTrans" cxnId="{CE3AA040-3E90-4E4E-A400-892A8C83A36E}">
      <dgm:prSet/>
      <dgm:spPr/>
      <dgm:t>
        <a:bodyPr/>
        <a:lstStyle/>
        <a:p>
          <a:endParaRPr lang="fr-FR"/>
        </a:p>
      </dgm:t>
    </dgm:pt>
    <dgm:pt modelId="{E0B4B640-43E3-46D4-B7F2-8D166AE822DF}" type="sibTrans" cxnId="{CE3AA040-3E90-4E4E-A400-892A8C83A36E}">
      <dgm:prSet/>
      <dgm:spPr/>
      <dgm:t>
        <a:bodyPr/>
        <a:lstStyle/>
        <a:p>
          <a:endParaRPr lang="fr-FR"/>
        </a:p>
      </dgm:t>
    </dgm:pt>
    <dgm:pt modelId="{03E406A8-8EC3-44E6-8173-9D16EA0587C1}">
      <dgm:prSet phldrT="[Texte]"/>
      <dgm:spPr/>
      <dgm:t>
        <a:bodyPr/>
        <a:lstStyle/>
        <a:p>
          <a:r>
            <a:rPr lang="fr-FR"/>
            <a:t>Gestionnaire du centre de services</a:t>
          </a:r>
        </a:p>
      </dgm:t>
    </dgm:pt>
    <dgm:pt modelId="{9EB86A89-C6F2-4250-BF9E-067E7B46CD2B}" type="parTrans" cxnId="{F529568F-8A05-46AF-814D-09F0C9AB843B}">
      <dgm:prSet/>
      <dgm:spPr/>
      <dgm:t>
        <a:bodyPr/>
        <a:lstStyle/>
        <a:p>
          <a:endParaRPr lang="fr-FR"/>
        </a:p>
      </dgm:t>
    </dgm:pt>
    <dgm:pt modelId="{349AFF9A-4D16-4106-823F-B74C88C1C4E7}" type="sibTrans" cxnId="{F529568F-8A05-46AF-814D-09F0C9AB843B}">
      <dgm:prSet/>
      <dgm:spPr/>
      <dgm:t>
        <a:bodyPr/>
        <a:lstStyle/>
        <a:p>
          <a:endParaRPr lang="fr-FR"/>
        </a:p>
      </dgm:t>
    </dgm:pt>
    <dgm:pt modelId="{2A78778E-D4B1-473E-9D85-1489F6D49869}">
      <dgm:prSet phldrT="[Texte]"/>
      <dgm:spPr/>
      <dgm:t>
        <a:bodyPr/>
        <a:lstStyle/>
        <a:p>
          <a:r>
            <a:rPr lang="fr-FR"/>
            <a:t>Analystes du centre de services </a:t>
          </a:r>
        </a:p>
      </dgm:t>
    </dgm:pt>
    <dgm:pt modelId="{ACF73B18-AD8E-48B0-8E7E-73FB5FA31FC5}" type="parTrans" cxnId="{252FF171-5EF1-4D99-8EA4-8BEF819DC47B}">
      <dgm:prSet/>
      <dgm:spPr/>
      <dgm:t>
        <a:bodyPr/>
        <a:lstStyle/>
        <a:p>
          <a:endParaRPr lang="fr-FR"/>
        </a:p>
      </dgm:t>
    </dgm:pt>
    <dgm:pt modelId="{907DCD21-278F-4D44-8B89-C55698A8109B}" type="sibTrans" cxnId="{252FF171-5EF1-4D99-8EA4-8BEF819DC47B}">
      <dgm:prSet/>
      <dgm:spPr/>
      <dgm:t>
        <a:bodyPr/>
        <a:lstStyle/>
        <a:p>
          <a:endParaRPr lang="fr-FR"/>
        </a:p>
      </dgm:t>
    </dgm:pt>
    <dgm:pt modelId="{FD1EE68A-E813-4504-8038-268A6B41DA90}">
      <dgm:prSet phldrT="[Texte]"/>
      <dgm:spPr/>
      <dgm:t>
        <a:bodyPr/>
        <a:lstStyle/>
        <a:p>
          <a:r>
            <a:rPr lang="fr-FR"/>
            <a:t>Gestionnaire local à Bordereaux</a:t>
          </a:r>
        </a:p>
      </dgm:t>
    </dgm:pt>
    <dgm:pt modelId="{C70BE514-0F87-4FD1-A99E-5FF393643019}" type="parTrans" cxnId="{C60E8370-13D0-42E1-80C6-F04D430EF327}">
      <dgm:prSet/>
      <dgm:spPr/>
      <dgm:t>
        <a:bodyPr/>
        <a:lstStyle/>
        <a:p>
          <a:endParaRPr lang="fr-FR"/>
        </a:p>
      </dgm:t>
    </dgm:pt>
    <dgm:pt modelId="{EA5330B0-49C8-48E5-A06E-BC9D0726942D}" type="sibTrans" cxnId="{C60E8370-13D0-42E1-80C6-F04D430EF327}">
      <dgm:prSet/>
      <dgm:spPr/>
      <dgm:t>
        <a:bodyPr/>
        <a:lstStyle/>
        <a:p>
          <a:endParaRPr lang="fr-FR"/>
        </a:p>
      </dgm:t>
    </dgm:pt>
    <dgm:pt modelId="{5DDCD917-FD03-4CE5-9357-12C8B6D28815}">
      <dgm:prSet phldrT="[Texte]"/>
      <dgm:spPr/>
      <dgm:t>
        <a:bodyPr/>
        <a:lstStyle/>
        <a:p>
          <a:r>
            <a:rPr lang="fr-FR"/>
            <a:t>Analystes d'Assur'Land Aquitaine</a:t>
          </a:r>
        </a:p>
      </dgm:t>
    </dgm:pt>
    <dgm:pt modelId="{4E14DC13-ADF9-4C66-B5EA-3D6FCDE1FE8D}" type="parTrans" cxnId="{AD0A4F62-E001-48FB-90BA-051FEEA82A95}">
      <dgm:prSet/>
      <dgm:spPr/>
      <dgm:t>
        <a:bodyPr/>
        <a:lstStyle/>
        <a:p>
          <a:endParaRPr lang="fr-FR"/>
        </a:p>
      </dgm:t>
    </dgm:pt>
    <dgm:pt modelId="{6F97DE72-A251-43AE-ADCB-3B093CA1B0A9}" type="sibTrans" cxnId="{AD0A4F62-E001-48FB-90BA-051FEEA82A95}">
      <dgm:prSet/>
      <dgm:spPr/>
      <dgm:t>
        <a:bodyPr/>
        <a:lstStyle/>
        <a:p>
          <a:endParaRPr lang="fr-FR"/>
        </a:p>
      </dgm:t>
    </dgm:pt>
    <dgm:pt modelId="{BAA736DA-B7A6-4AD1-9CC0-C4C0C373A4B2}" type="pres">
      <dgm:prSet presAssocID="{EC31064F-64A0-4A94-9E9C-DC36A6AD7F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A48B16A-26FF-45B1-BC3D-E97402E1A12F}" type="pres">
      <dgm:prSet presAssocID="{C34B8DD3-7B45-4AD8-AC4B-961FE2C2D089}" presName="hierRoot1" presStyleCnt="0"/>
      <dgm:spPr/>
    </dgm:pt>
    <dgm:pt modelId="{D13BA811-20C3-4CA1-AEBC-772EFCD184CB}" type="pres">
      <dgm:prSet presAssocID="{C34B8DD3-7B45-4AD8-AC4B-961FE2C2D089}" presName="composite" presStyleCnt="0"/>
      <dgm:spPr/>
    </dgm:pt>
    <dgm:pt modelId="{A3EF1C59-D394-42A9-88A5-4328394DA27D}" type="pres">
      <dgm:prSet presAssocID="{C34B8DD3-7B45-4AD8-AC4B-961FE2C2D089}" presName="background" presStyleLbl="node0" presStyleIdx="0" presStyleCnt="1"/>
      <dgm:spPr/>
    </dgm:pt>
    <dgm:pt modelId="{956CDF15-DA42-48D1-A0E6-D346F14914EF}" type="pres">
      <dgm:prSet presAssocID="{C34B8DD3-7B45-4AD8-AC4B-961FE2C2D089}" presName="text" presStyleLbl="fgAcc0" presStyleIdx="0" presStyleCnt="1" custScaleX="151665" custScaleY="36324" custLinFactX="-2526" custLinFactY="-12432" custLinFactNeighborX="-100000" custLinFactNeighborY="-100000">
        <dgm:presLayoutVars>
          <dgm:chPref val="3"/>
        </dgm:presLayoutVars>
      </dgm:prSet>
      <dgm:spPr/>
    </dgm:pt>
    <dgm:pt modelId="{591172DE-73A8-4795-AA9A-0176934D21D9}" type="pres">
      <dgm:prSet presAssocID="{C34B8DD3-7B45-4AD8-AC4B-961FE2C2D089}" presName="hierChild2" presStyleCnt="0"/>
      <dgm:spPr/>
    </dgm:pt>
    <dgm:pt modelId="{409F905E-F04F-49F6-A2CE-754605554195}" type="pres">
      <dgm:prSet presAssocID="{9EB86A89-C6F2-4250-BF9E-067E7B46CD2B}" presName="Name10" presStyleLbl="parChTrans1D2" presStyleIdx="0" presStyleCnt="2"/>
      <dgm:spPr/>
    </dgm:pt>
    <dgm:pt modelId="{55171605-759A-4EBB-8DE3-36656F4FBCBA}" type="pres">
      <dgm:prSet presAssocID="{03E406A8-8EC3-44E6-8173-9D16EA0587C1}" presName="hierRoot2" presStyleCnt="0"/>
      <dgm:spPr/>
    </dgm:pt>
    <dgm:pt modelId="{716B0799-8B19-4D3D-A875-82DFB4A099A0}" type="pres">
      <dgm:prSet presAssocID="{03E406A8-8EC3-44E6-8173-9D16EA0587C1}" presName="composite2" presStyleCnt="0"/>
      <dgm:spPr/>
    </dgm:pt>
    <dgm:pt modelId="{BDD578C1-412F-4998-B5CB-B3032901B263}" type="pres">
      <dgm:prSet presAssocID="{03E406A8-8EC3-44E6-8173-9D16EA0587C1}" presName="background2" presStyleLbl="node2" presStyleIdx="0" presStyleCnt="2"/>
      <dgm:spPr/>
    </dgm:pt>
    <dgm:pt modelId="{CBBEA09C-71BA-419F-8564-4B0343850609}" type="pres">
      <dgm:prSet presAssocID="{03E406A8-8EC3-44E6-8173-9D16EA0587C1}" presName="text2" presStyleLbl="fgAcc2" presStyleIdx="0" presStyleCnt="2" custScaleX="156270" custScaleY="31665" custLinFactNeighborX="-16059" custLinFactNeighborY="-3273">
        <dgm:presLayoutVars>
          <dgm:chPref val="3"/>
        </dgm:presLayoutVars>
      </dgm:prSet>
      <dgm:spPr/>
    </dgm:pt>
    <dgm:pt modelId="{20912C8F-8B66-41FE-8D81-37A67D83E931}" type="pres">
      <dgm:prSet presAssocID="{03E406A8-8EC3-44E6-8173-9D16EA0587C1}" presName="hierChild3" presStyleCnt="0"/>
      <dgm:spPr/>
    </dgm:pt>
    <dgm:pt modelId="{E35D47EE-D5D3-4515-8752-D2F53F81390E}" type="pres">
      <dgm:prSet presAssocID="{ACF73B18-AD8E-48B0-8E7E-73FB5FA31FC5}" presName="Name17" presStyleLbl="parChTrans1D3" presStyleIdx="0" presStyleCnt="2"/>
      <dgm:spPr/>
    </dgm:pt>
    <dgm:pt modelId="{C854AB25-243E-4FC4-B48B-71EEAFBD5906}" type="pres">
      <dgm:prSet presAssocID="{2A78778E-D4B1-473E-9D85-1489F6D49869}" presName="hierRoot3" presStyleCnt="0"/>
      <dgm:spPr/>
    </dgm:pt>
    <dgm:pt modelId="{EC6EBEBD-EC84-4477-9ECD-A54FB2E138D9}" type="pres">
      <dgm:prSet presAssocID="{2A78778E-D4B1-473E-9D85-1489F6D49869}" presName="composite3" presStyleCnt="0"/>
      <dgm:spPr/>
    </dgm:pt>
    <dgm:pt modelId="{1E89565D-9674-4BAB-8F05-A0037730BAF8}" type="pres">
      <dgm:prSet presAssocID="{2A78778E-D4B1-473E-9D85-1489F6D49869}" presName="background3" presStyleLbl="node3" presStyleIdx="0" presStyleCnt="2"/>
      <dgm:spPr/>
    </dgm:pt>
    <dgm:pt modelId="{D4C8C939-DDA6-45A1-8F34-AA64FE2B07D1}" type="pres">
      <dgm:prSet presAssocID="{2A78778E-D4B1-473E-9D85-1489F6D49869}" presName="text3" presStyleLbl="fgAcc3" presStyleIdx="0" presStyleCnt="2" custScaleX="150233" custScaleY="29979" custLinFactNeighborX="-9901" custLinFactNeighborY="1787">
        <dgm:presLayoutVars>
          <dgm:chPref val="3"/>
        </dgm:presLayoutVars>
      </dgm:prSet>
      <dgm:spPr/>
    </dgm:pt>
    <dgm:pt modelId="{7CD9AC27-7105-4FED-9015-588D8D440A2F}" type="pres">
      <dgm:prSet presAssocID="{2A78778E-D4B1-473E-9D85-1489F6D49869}" presName="hierChild4" presStyleCnt="0"/>
      <dgm:spPr/>
    </dgm:pt>
    <dgm:pt modelId="{42B0ED9F-ED73-4361-9A81-9C361266BF6F}" type="pres">
      <dgm:prSet presAssocID="{C70BE514-0F87-4FD1-A99E-5FF393643019}" presName="Name10" presStyleLbl="parChTrans1D2" presStyleIdx="1" presStyleCnt="2"/>
      <dgm:spPr/>
    </dgm:pt>
    <dgm:pt modelId="{F16FB5A7-35F5-463F-9ED9-19AC3327CADB}" type="pres">
      <dgm:prSet presAssocID="{FD1EE68A-E813-4504-8038-268A6B41DA90}" presName="hierRoot2" presStyleCnt="0"/>
      <dgm:spPr/>
    </dgm:pt>
    <dgm:pt modelId="{EBA5F133-4CB8-43A6-AA40-900F0A6992D6}" type="pres">
      <dgm:prSet presAssocID="{FD1EE68A-E813-4504-8038-268A6B41DA90}" presName="composite2" presStyleCnt="0"/>
      <dgm:spPr/>
    </dgm:pt>
    <dgm:pt modelId="{3320BE8A-2636-4DA2-AD0D-12705B3563C0}" type="pres">
      <dgm:prSet presAssocID="{FD1EE68A-E813-4504-8038-268A6B41DA90}" presName="background2" presStyleLbl="node2" presStyleIdx="1" presStyleCnt="2"/>
      <dgm:spPr/>
    </dgm:pt>
    <dgm:pt modelId="{8A2D17C9-DD50-4F5A-868A-D5B00646A1D7}" type="pres">
      <dgm:prSet presAssocID="{FD1EE68A-E813-4504-8038-268A6B41DA90}" presName="text2" presStyleLbl="fgAcc2" presStyleIdx="1" presStyleCnt="2" custScaleX="158256" custScaleY="38649" custLinFactNeighborX="41243" custLinFactNeighborY="-4552">
        <dgm:presLayoutVars>
          <dgm:chPref val="3"/>
        </dgm:presLayoutVars>
      </dgm:prSet>
      <dgm:spPr/>
    </dgm:pt>
    <dgm:pt modelId="{0A946B5E-FECE-4446-9A16-C6D6353FFE73}" type="pres">
      <dgm:prSet presAssocID="{FD1EE68A-E813-4504-8038-268A6B41DA90}" presName="hierChild3" presStyleCnt="0"/>
      <dgm:spPr/>
    </dgm:pt>
    <dgm:pt modelId="{1B70B93E-983C-4D10-86A2-E7C6528B0764}" type="pres">
      <dgm:prSet presAssocID="{4E14DC13-ADF9-4C66-B5EA-3D6FCDE1FE8D}" presName="Name17" presStyleLbl="parChTrans1D3" presStyleIdx="1" presStyleCnt="2"/>
      <dgm:spPr/>
    </dgm:pt>
    <dgm:pt modelId="{59E0DFC3-68B2-480D-A80C-FFA5E070A14F}" type="pres">
      <dgm:prSet presAssocID="{5DDCD917-FD03-4CE5-9357-12C8B6D28815}" presName="hierRoot3" presStyleCnt="0"/>
      <dgm:spPr/>
    </dgm:pt>
    <dgm:pt modelId="{D5F039A2-8955-448D-BC60-226200441CD2}" type="pres">
      <dgm:prSet presAssocID="{5DDCD917-FD03-4CE5-9357-12C8B6D28815}" presName="composite3" presStyleCnt="0"/>
      <dgm:spPr/>
    </dgm:pt>
    <dgm:pt modelId="{D9AA1C3F-81E9-4947-8CEA-D7BF7041E9A7}" type="pres">
      <dgm:prSet presAssocID="{5DDCD917-FD03-4CE5-9357-12C8B6D28815}" presName="background3" presStyleLbl="node3" presStyleIdx="1" presStyleCnt="2"/>
      <dgm:spPr/>
    </dgm:pt>
    <dgm:pt modelId="{5A564F18-0C70-4100-B5F0-DD301013C946}" type="pres">
      <dgm:prSet presAssocID="{5DDCD917-FD03-4CE5-9357-12C8B6D28815}" presName="text3" presStyleLbl="fgAcc3" presStyleIdx="1" presStyleCnt="2" custScaleX="162538" custScaleY="38952" custLinFactX="722" custLinFactNeighborX="100000" custLinFactNeighborY="-4447">
        <dgm:presLayoutVars>
          <dgm:chPref val="3"/>
        </dgm:presLayoutVars>
      </dgm:prSet>
      <dgm:spPr/>
    </dgm:pt>
    <dgm:pt modelId="{372D31CC-D072-4258-BB64-126D3A74D9E7}" type="pres">
      <dgm:prSet presAssocID="{5DDCD917-FD03-4CE5-9357-12C8B6D28815}" presName="hierChild4" presStyleCnt="0"/>
      <dgm:spPr/>
    </dgm:pt>
  </dgm:ptLst>
  <dgm:cxnLst>
    <dgm:cxn modelId="{CD7D3202-6BF1-488B-9C32-1912FE9B86CE}" type="presOf" srcId="{5DDCD917-FD03-4CE5-9357-12C8B6D28815}" destId="{5A564F18-0C70-4100-B5F0-DD301013C946}" srcOrd="0" destOrd="0" presId="urn:microsoft.com/office/officeart/2005/8/layout/hierarchy1"/>
    <dgm:cxn modelId="{4F60ED05-ADE6-4E5C-9E1E-01350AEB6C4E}" type="presOf" srcId="{EC31064F-64A0-4A94-9E9C-DC36A6AD7F77}" destId="{BAA736DA-B7A6-4AD1-9CC0-C4C0C373A4B2}" srcOrd="0" destOrd="0" presId="urn:microsoft.com/office/officeart/2005/8/layout/hierarchy1"/>
    <dgm:cxn modelId="{7CCF8E0F-5E7D-4ECE-87E3-7ADCB428713A}" type="presOf" srcId="{03E406A8-8EC3-44E6-8173-9D16EA0587C1}" destId="{CBBEA09C-71BA-419F-8564-4B0343850609}" srcOrd="0" destOrd="0" presId="urn:microsoft.com/office/officeart/2005/8/layout/hierarchy1"/>
    <dgm:cxn modelId="{CE3AA040-3E90-4E4E-A400-892A8C83A36E}" srcId="{EC31064F-64A0-4A94-9E9C-DC36A6AD7F77}" destId="{C34B8DD3-7B45-4AD8-AC4B-961FE2C2D089}" srcOrd="0" destOrd="0" parTransId="{EB63E9A6-F228-4392-922D-8EBAF76F33A0}" sibTransId="{E0B4B640-43E3-46D4-B7F2-8D166AE822DF}"/>
    <dgm:cxn modelId="{AD0A4F62-E001-48FB-90BA-051FEEA82A95}" srcId="{FD1EE68A-E813-4504-8038-268A6B41DA90}" destId="{5DDCD917-FD03-4CE5-9357-12C8B6D28815}" srcOrd="0" destOrd="0" parTransId="{4E14DC13-ADF9-4C66-B5EA-3D6FCDE1FE8D}" sibTransId="{6F97DE72-A251-43AE-ADCB-3B093CA1B0A9}"/>
    <dgm:cxn modelId="{C60E8370-13D0-42E1-80C6-F04D430EF327}" srcId="{C34B8DD3-7B45-4AD8-AC4B-961FE2C2D089}" destId="{FD1EE68A-E813-4504-8038-268A6B41DA90}" srcOrd="1" destOrd="0" parTransId="{C70BE514-0F87-4FD1-A99E-5FF393643019}" sibTransId="{EA5330B0-49C8-48E5-A06E-BC9D0726942D}"/>
    <dgm:cxn modelId="{252FF171-5EF1-4D99-8EA4-8BEF819DC47B}" srcId="{03E406A8-8EC3-44E6-8173-9D16EA0587C1}" destId="{2A78778E-D4B1-473E-9D85-1489F6D49869}" srcOrd="0" destOrd="0" parTransId="{ACF73B18-AD8E-48B0-8E7E-73FB5FA31FC5}" sibTransId="{907DCD21-278F-4D44-8B89-C55698A8109B}"/>
    <dgm:cxn modelId="{5E232C52-61ED-44F4-8058-EDD1EBF0DB30}" type="presOf" srcId="{2A78778E-D4B1-473E-9D85-1489F6D49869}" destId="{D4C8C939-DDA6-45A1-8F34-AA64FE2B07D1}" srcOrd="0" destOrd="0" presId="urn:microsoft.com/office/officeart/2005/8/layout/hierarchy1"/>
    <dgm:cxn modelId="{8FDFAD75-110F-4DE9-841C-0E3DC2777CC2}" type="presOf" srcId="{C34B8DD3-7B45-4AD8-AC4B-961FE2C2D089}" destId="{956CDF15-DA42-48D1-A0E6-D346F14914EF}" srcOrd="0" destOrd="0" presId="urn:microsoft.com/office/officeart/2005/8/layout/hierarchy1"/>
    <dgm:cxn modelId="{479C6E8A-6FD2-40A0-9FEA-E18A41CDE030}" type="presOf" srcId="{ACF73B18-AD8E-48B0-8E7E-73FB5FA31FC5}" destId="{E35D47EE-D5D3-4515-8752-D2F53F81390E}" srcOrd="0" destOrd="0" presId="urn:microsoft.com/office/officeart/2005/8/layout/hierarchy1"/>
    <dgm:cxn modelId="{43FE508E-8C56-446F-8C7C-006C9D82892D}" type="presOf" srcId="{C70BE514-0F87-4FD1-A99E-5FF393643019}" destId="{42B0ED9F-ED73-4361-9A81-9C361266BF6F}" srcOrd="0" destOrd="0" presId="urn:microsoft.com/office/officeart/2005/8/layout/hierarchy1"/>
    <dgm:cxn modelId="{F529568F-8A05-46AF-814D-09F0C9AB843B}" srcId="{C34B8DD3-7B45-4AD8-AC4B-961FE2C2D089}" destId="{03E406A8-8EC3-44E6-8173-9D16EA0587C1}" srcOrd="0" destOrd="0" parTransId="{9EB86A89-C6F2-4250-BF9E-067E7B46CD2B}" sibTransId="{349AFF9A-4D16-4106-823F-B74C88C1C4E7}"/>
    <dgm:cxn modelId="{9A270A93-CA0F-4F8A-B2FB-4AC133DA57CD}" type="presOf" srcId="{9EB86A89-C6F2-4250-BF9E-067E7B46CD2B}" destId="{409F905E-F04F-49F6-A2CE-754605554195}" srcOrd="0" destOrd="0" presId="urn:microsoft.com/office/officeart/2005/8/layout/hierarchy1"/>
    <dgm:cxn modelId="{65F945E3-86F3-4819-8BBA-A39654CE6BFA}" type="presOf" srcId="{4E14DC13-ADF9-4C66-B5EA-3D6FCDE1FE8D}" destId="{1B70B93E-983C-4D10-86A2-E7C6528B0764}" srcOrd="0" destOrd="0" presId="urn:microsoft.com/office/officeart/2005/8/layout/hierarchy1"/>
    <dgm:cxn modelId="{4B0EB4EA-7C7E-4557-8FC6-9D0D16F2723E}" type="presOf" srcId="{FD1EE68A-E813-4504-8038-268A6B41DA90}" destId="{8A2D17C9-DD50-4F5A-868A-D5B00646A1D7}" srcOrd="0" destOrd="0" presId="urn:microsoft.com/office/officeart/2005/8/layout/hierarchy1"/>
    <dgm:cxn modelId="{12EE48D4-10E3-476C-B765-EF5D193FA531}" type="presParOf" srcId="{BAA736DA-B7A6-4AD1-9CC0-C4C0C373A4B2}" destId="{EA48B16A-26FF-45B1-BC3D-E97402E1A12F}" srcOrd="0" destOrd="0" presId="urn:microsoft.com/office/officeart/2005/8/layout/hierarchy1"/>
    <dgm:cxn modelId="{40CC905E-D3E2-4F41-A262-CF4862173CD0}" type="presParOf" srcId="{EA48B16A-26FF-45B1-BC3D-E97402E1A12F}" destId="{D13BA811-20C3-4CA1-AEBC-772EFCD184CB}" srcOrd="0" destOrd="0" presId="urn:microsoft.com/office/officeart/2005/8/layout/hierarchy1"/>
    <dgm:cxn modelId="{6DC5D177-A894-4B94-8E0B-D42E89423DEC}" type="presParOf" srcId="{D13BA811-20C3-4CA1-AEBC-772EFCD184CB}" destId="{A3EF1C59-D394-42A9-88A5-4328394DA27D}" srcOrd="0" destOrd="0" presId="urn:microsoft.com/office/officeart/2005/8/layout/hierarchy1"/>
    <dgm:cxn modelId="{CE095521-2F73-493E-9F3B-F5402B9D9973}" type="presParOf" srcId="{D13BA811-20C3-4CA1-AEBC-772EFCD184CB}" destId="{956CDF15-DA42-48D1-A0E6-D346F14914EF}" srcOrd="1" destOrd="0" presId="urn:microsoft.com/office/officeart/2005/8/layout/hierarchy1"/>
    <dgm:cxn modelId="{A793895E-DB11-4139-8241-87066C6D25E9}" type="presParOf" srcId="{EA48B16A-26FF-45B1-BC3D-E97402E1A12F}" destId="{591172DE-73A8-4795-AA9A-0176934D21D9}" srcOrd="1" destOrd="0" presId="urn:microsoft.com/office/officeart/2005/8/layout/hierarchy1"/>
    <dgm:cxn modelId="{42B9A6D6-30CA-416A-8AEA-8CE8C4151EB6}" type="presParOf" srcId="{591172DE-73A8-4795-AA9A-0176934D21D9}" destId="{409F905E-F04F-49F6-A2CE-754605554195}" srcOrd="0" destOrd="0" presId="urn:microsoft.com/office/officeart/2005/8/layout/hierarchy1"/>
    <dgm:cxn modelId="{3ADD1942-9E80-4352-855C-4D9B8C37293D}" type="presParOf" srcId="{591172DE-73A8-4795-AA9A-0176934D21D9}" destId="{55171605-759A-4EBB-8DE3-36656F4FBCBA}" srcOrd="1" destOrd="0" presId="urn:microsoft.com/office/officeart/2005/8/layout/hierarchy1"/>
    <dgm:cxn modelId="{1896174E-4227-4EC7-8292-FC6DD925E709}" type="presParOf" srcId="{55171605-759A-4EBB-8DE3-36656F4FBCBA}" destId="{716B0799-8B19-4D3D-A875-82DFB4A099A0}" srcOrd="0" destOrd="0" presId="urn:microsoft.com/office/officeart/2005/8/layout/hierarchy1"/>
    <dgm:cxn modelId="{C4050F52-2C07-4BD7-963D-AFDC6F688170}" type="presParOf" srcId="{716B0799-8B19-4D3D-A875-82DFB4A099A0}" destId="{BDD578C1-412F-4998-B5CB-B3032901B263}" srcOrd="0" destOrd="0" presId="urn:microsoft.com/office/officeart/2005/8/layout/hierarchy1"/>
    <dgm:cxn modelId="{91F34251-BE80-46AB-812D-9B093984E16C}" type="presParOf" srcId="{716B0799-8B19-4D3D-A875-82DFB4A099A0}" destId="{CBBEA09C-71BA-419F-8564-4B0343850609}" srcOrd="1" destOrd="0" presId="urn:microsoft.com/office/officeart/2005/8/layout/hierarchy1"/>
    <dgm:cxn modelId="{91326115-21BD-4C64-80DD-35D9A7DF7D5E}" type="presParOf" srcId="{55171605-759A-4EBB-8DE3-36656F4FBCBA}" destId="{20912C8F-8B66-41FE-8D81-37A67D83E931}" srcOrd="1" destOrd="0" presId="urn:microsoft.com/office/officeart/2005/8/layout/hierarchy1"/>
    <dgm:cxn modelId="{1D8EEE90-9291-4739-B977-BA29B1F9B529}" type="presParOf" srcId="{20912C8F-8B66-41FE-8D81-37A67D83E931}" destId="{E35D47EE-D5D3-4515-8752-D2F53F81390E}" srcOrd="0" destOrd="0" presId="urn:microsoft.com/office/officeart/2005/8/layout/hierarchy1"/>
    <dgm:cxn modelId="{F2969141-5725-4032-9532-B8981C9F14AF}" type="presParOf" srcId="{20912C8F-8B66-41FE-8D81-37A67D83E931}" destId="{C854AB25-243E-4FC4-B48B-71EEAFBD5906}" srcOrd="1" destOrd="0" presId="urn:microsoft.com/office/officeart/2005/8/layout/hierarchy1"/>
    <dgm:cxn modelId="{5861F18F-D7AA-4239-B1BC-09917A41BE65}" type="presParOf" srcId="{C854AB25-243E-4FC4-B48B-71EEAFBD5906}" destId="{EC6EBEBD-EC84-4477-9ECD-A54FB2E138D9}" srcOrd="0" destOrd="0" presId="urn:microsoft.com/office/officeart/2005/8/layout/hierarchy1"/>
    <dgm:cxn modelId="{72E26D8F-BDB7-4CB9-94AB-F165F3F00166}" type="presParOf" srcId="{EC6EBEBD-EC84-4477-9ECD-A54FB2E138D9}" destId="{1E89565D-9674-4BAB-8F05-A0037730BAF8}" srcOrd="0" destOrd="0" presId="urn:microsoft.com/office/officeart/2005/8/layout/hierarchy1"/>
    <dgm:cxn modelId="{A4C56439-8A3C-44C9-9C27-548AB193EB9B}" type="presParOf" srcId="{EC6EBEBD-EC84-4477-9ECD-A54FB2E138D9}" destId="{D4C8C939-DDA6-45A1-8F34-AA64FE2B07D1}" srcOrd="1" destOrd="0" presId="urn:microsoft.com/office/officeart/2005/8/layout/hierarchy1"/>
    <dgm:cxn modelId="{FCABC0C4-651A-487E-8CE9-F341A6EF273F}" type="presParOf" srcId="{C854AB25-243E-4FC4-B48B-71EEAFBD5906}" destId="{7CD9AC27-7105-4FED-9015-588D8D440A2F}" srcOrd="1" destOrd="0" presId="urn:microsoft.com/office/officeart/2005/8/layout/hierarchy1"/>
    <dgm:cxn modelId="{310A3542-CD2E-4D06-82D2-213113A092A3}" type="presParOf" srcId="{591172DE-73A8-4795-AA9A-0176934D21D9}" destId="{42B0ED9F-ED73-4361-9A81-9C361266BF6F}" srcOrd="2" destOrd="0" presId="urn:microsoft.com/office/officeart/2005/8/layout/hierarchy1"/>
    <dgm:cxn modelId="{3B0B1302-0CD8-46CB-8CAF-FE47EEA7AC2A}" type="presParOf" srcId="{591172DE-73A8-4795-AA9A-0176934D21D9}" destId="{F16FB5A7-35F5-463F-9ED9-19AC3327CADB}" srcOrd="3" destOrd="0" presId="urn:microsoft.com/office/officeart/2005/8/layout/hierarchy1"/>
    <dgm:cxn modelId="{E2DC6894-E509-463C-8B86-3A7131312FD2}" type="presParOf" srcId="{F16FB5A7-35F5-463F-9ED9-19AC3327CADB}" destId="{EBA5F133-4CB8-43A6-AA40-900F0A6992D6}" srcOrd="0" destOrd="0" presId="urn:microsoft.com/office/officeart/2005/8/layout/hierarchy1"/>
    <dgm:cxn modelId="{D77D6995-CEE7-44B7-88D2-D7F12D498634}" type="presParOf" srcId="{EBA5F133-4CB8-43A6-AA40-900F0A6992D6}" destId="{3320BE8A-2636-4DA2-AD0D-12705B3563C0}" srcOrd="0" destOrd="0" presId="urn:microsoft.com/office/officeart/2005/8/layout/hierarchy1"/>
    <dgm:cxn modelId="{F3181763-B39B-4B2C-A915-FDD8D968EF11}" type="presParOf" srcId="{EBA5F133-4CB8-43A6-AA40-900F0A6992D6}" destId="{8A2D17C9-DD50-4F5A-868A-D5B00646A1D7}" srcOrd="1" destOrd="0" presId="urn:microsoft.com/office/officeart/2005/8/layout/hierarchy1"/>
    <dgm:cxn modelId="{2D0911E6-7B07-4B7B-90DC-45680685E13F}" type="presParOf" srcId="{F16FB5A7-35F5-463F-9ED9-19AC3327CADB}" destId="{0A946B5E-FECE-4446-9A16-C6D6353FFE73}" srcOrd="1" destOrd="0" presId="urn:microsoft.com/office/officeart/2005/8/layout/hierarchy1"/>
    <dgm:cxn modelId="{6D58BE44-F8AB-45C1-9615-8578B7437887}" type="presParOf" srcId="{0A946B5E-FECE-4446-9A16-C6D6353FFE73}" destId="{1B70B93E-983C-4D10-86A2-E7C6528B0764}" srcOrd="0" destOrd="0" presId="urn:microsoft.com/office/officeart/2005/8/layout/hierarchy1"/>
    <dgm:cxn modelId="{00EF2AFB-98D8-4046-9F3E-CD227CAA5078}" type="presParOf" srcId="{0A946B5E-FECE-4446-9A16-C6D6353FFE73}" destId="{59E0DFC3-68B2-480D-A80C-FFA5E070A14F}" srcOrd="1" destOrd="0" presId="urn:microsoft.com/office/officeart/2005/8/layout/hierarchy1"/>
    <dgm:cxn modelId="{FBF05A07-60DC-47BB-B382-AC107FEA092D}" type="presParOf" srcId="{59E0DFC3-68B2-480D-A80C-FFA5E070A14F}" destId="{D5F039A2-8955-448D-BC60-226200441CD2}" srcOrd="0" destOrd="0" presId="urn:microsoft.com/office/officeart/2005/8/layout/hierarchy1"/>
    <dgm:cxn modelId="{9C2DD44A-B4D2-4298-9376-BC78197E3293}" type="presParOf" srcId="{D5F039A2-8955-448D-BC60-226200441CD2}" destId="{D9AA1C3F-81E9-4947-8CEA-D7BF7041E9A7}" srcOrd="0" destOrd="0" presId="urn:microsoft.com/office/officeart/2005/8/layout/hierarchy1"/>
    <dgm:cxn modelId="{CA378389-543D-45BD-BAD8-CA80E1CAF08F}" type="presParOf" srcId="{D5F039A2-8955-448D-BC60-226200441CD2}" destId="{5A564F18-0C70-4100-B5F0-DD301013C946}" srcOrd="1" destOrd="0" presId="urn:microsoft.com/office/officeart/2005/8/layout/hierarchy1"/>
    <dgm:cxn modelId="{20720796-1DC0-49D5-942C-485D11FBE9BB}" type="presParOf" srcId="{59E0DFC3-68B2-480D-A80C-FFA5E070A14F}" destId="{372D31CC-D072-4258-BB64-126D3A74D9E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70B93E-983C-4D10-86A2-E7C6528B0764}">
      <dsp:nvSpPr>
        <dsp:cNvPr id="0" name=""/>
        <dsp:cNvSpPr/>
      </dsp:nvSpPr>
      <dsp:spPr>
        <a:xfrm>
          <a:off x="4194868" y="1277934"/>
          <a:ext cx="91440" cy="479668"/>
        </a:xfrm>
        <a:custGeom>
          <a:avLst/>
          <a:gdLst/>
          <a:ahLst/>
          <a:cxnLst/>
          <a:rect l="0" t="0" r="0" b="0"/>
          <a:pathLst>
            <a:path>
              <a:moveTo>
                <a:pt x="80950" y="0"/>
              </a:moveTo>
              <a:lnTo>
                <a:pt x="80950" y="327229"/>
              </a:lnTo>
              <a:lnTo>
                <a:pt x="45720" y="327229"/>
              </a:lnTo>
              <a:lnTo>
                <a:pt x="45720" y="4796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B0ED9F-ED73-4361-9A81-9C361266BF6F}">
      <dsp:nvSpPr>
        <dsp:cNvPr id="0" name=""/>
        <dsp:cNvSpPr/>
      </dsp:nvSpPr>
      <dsp:spPr>
        <a:xfrm>
          <a:off x="1084243" y="205857"/>
          <a:ext cx="3191575" cy="668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5793"/>
              </a:lnTo>
              <a:lnTo>
                <a:pt x="3191575" y="515793"/>
              </a:lnTo>
              <a:lnTo>
                <a:pt x="3191575" y="6682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D47EE-D5D3-4515-8752-D2F53F81390E}">
      <dsp:nvSpPr>
        <dsp:cNvPr id="0" name=""/>
        <dsp:cNvSpPr/>
      </dsp:nvSpPr>
      <dsp:spPr>
        <a:xfrm>
          <a:off x="1057170" y="1218322"/>
          <a:ext cx="91440" cy="531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9004"/>
              </a:lnTo>
              <a:lnTo>
                <a:pt x="66333" y="379004"/>
              </a:lnTo>
              <a:lnTo>
                <a:pt x="66333" y="531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F905E-F04F-49F6-A2CE-754605554195}">
      <dsp:nvSpPr>
        <dsp:cNvPr id="0" name=""/>
        <dsp:cNvSpPr/>
      </dsp:nvSpPr>
      <dsp:spPr>
        <a:xfrm>
          <a:off x="1038523" y="205857"/>
          <a:ext cx="91440" cy="6815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9157"/>
              </a:lnTo>
              <a:lnTo>
                <a:pt x="64367" y="529157"/>
              </a:lnTo>
              <a:lnTo>
                <a:pt x="64367" y="6815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F1C59-D394-42A9-88A5-4328394DA27D}">
      <dsp:nvSpPr>
        <dsp:cNvPr id="0" name=""/>
        <dsp:cNvSpPr/>
      </dsp:nvSpPr>
      <dsp:spPr>
        <a:xfrm>
          <a:off x="-163594" y="-173693"/>
          <a:ext cx="2495675" cy="379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6CDF15-DA42-48D1-A0E6-D346F14914EF}">
      <dsp:nvSpPr>
        <dsp:cNvPr id="0" name=""/>
        <dsp:cNvSpPr/>
      </dsp:nvSpPr>
      <dsp:spPr>
        <a:xfrm>
          <a:off x="19240" y="0"/>
          <a:ext cx="2495675" cy="379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Gestionnaire informatique d'Assur'Land</a:t>
          </a:r>
        </a:p>
      </dsp:txBody>
      <dsp:txXfrm>
        <a:off x="30357" y="11117"/>
        <a:ext cx="2473441" cy="357316"/>
      </dsp:txXfrm>
    </dsp:sp>
    <dsp:sp modelId="{BDD578C1-412F-4998-B5CB-B3032901B263}">
      <dsp:nvSpPr>
        <dsp:cNvPr id="0" name=""/>
        <dsp:cNvSpPr/>
      </dsp:nvSpPr>
      <dsp:spPr>
        <a:xfrm>
          <a:off x="-182835" y="887453"/>
          <a:ext cx="2571451" cy="330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BEA09C-71BA-419F-8564-4B0343850609}">
      <dsp:nvSpPr>
        <dsp:cNvPr id="0" name=""/>
        <dsp:cNvSpPr/>
      </dsp:nvSpPr>
      <dsp:spPr>
        <a:xfrm>
          <a:off x="0" y="1061147"/>
          <a:ext cx="2571451" cy="3308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Gestionnaire du centre de services</a:t>
          </a:r>
        </a:p>
      </dsp:txBody>
      <dsp:txXfrm>
        <a:off x="9691" y="1070838"/>
        <a:ext cx="2552069" cy="311486"/>
      </dsp:txXfrm>
    </dsp:sp>
    <dsp:sp modelId="{1E89565D-9674-4BAB-8F05-A0037730BAF8}">
      <dsp:nvSpPr>
        <dsp:cNvPr id="0" name=""/>
        <dsp:cNvSpPr/>
      </dsp:nvSpPr>
      <dsp:spPr>
        <a:xfrm>
          <a:off x="-112552" y="1749766"/>
          <a:ext cx="2472111" cy="313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C8C939-DDA6-45A1-8F34-AA64FE2B07D1}">
      <dsp:nvSpPr>
        <dsp:cNvPr id="0" name=""/>
        <dsp:cNvSpPr/>
      </dsp:nvSpPr>
      <dsp:spPr>
        <a:xfrm>
          <a:off x="70283" y="1923460"/>
          <a:ext cx="2472111" cy="313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Analystes du centre de services </a:t>
          </a:r>
        </a:p>
      </dsp:txBody>
      <dsp:txXfrm>
        <a:off x="79458" y="1932635"/>
        <a:ext cx="2453761" cy="294901"/>
      </dsp:txXfrm>
    </dsp:sp>
    <dsp:sp modelId="{3320BE8A-2636-4DA2-AD0D-12705B3563C0}">
      <dsp:nvSpPr>
        <dsp:cNvPr id="0" name=""/>
        <dsp:cNvSpPr/>
      </dsp:nvSpPr>
      <dsp:spPr>
        <a:xfrm>
          <a:off x="2973753" y="874089"/>
          <a:ext cx="2604131" cy="4038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2D17C9-DD50-4F5A-868A-D5B00646A1D7}">
      <dsp:nvSpPr>
        <dsp:cNvPr id="0" name=""/>
        <dsp:cNvSpPr/>
      </dsp:nvSpPr>
      <dsp:spPr>
        <a:xfrm>
          <a:off x="3156588" y="1047783"/>
          <a:ext cx="2604131" cy="4038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Gestionnaire local à Bordereaux</a:t>
          </a:r>
        </a:p>
      </dsp:txBody>
      <dsp:txXfrm>
        <a:off x="3168416" y="1059611"/>
        <a:ext cx="2580475" cy="380188"/>
      </dsp:txXfrm>
    </dsp:sp>
    <dsp:sp modelId="{D9AA1C3F-81E9-4947-8CEA-D7BF7041E9A7}">
      <dsp:nvSpPr>
        <dsp:cNvPr id="0" name=""/>
        <dsp:cNvSpPr/>
      </dsp:nvSpPr>
      <dsp:spPr>
        <a:xfrm>
          <a:off x="2903292" y="1757603"/>
          <a:ext cx="2674592" cy="407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564F18-0C70-4100-B5F0-DD301013C946}">
      <dsp:nvSpPr>
        <dsp:cNvPr id="0" name=""/>
        <dsp:cNvSpPr/>
      </dsp:nvSpPr>
      <dsp:spPr>
        <a:xfrm>
          <a:off x="3086127" y="1931296"/>
          <a:ext cx="2674592" cy="4070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Analystes d'Assur'Land Aquitaine</a:t>
          </a:r>
        </a:p>
      </dsp:txBody>
      <dsp:txXfrm>
        <a:off x="3098048" y="1943217"/>
        <a:ext cx="2650750" cy="383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16</Pages>
  <Words>4454</Words>
  <Characters>24503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ITIL</vt:lpstr>
    </vt:vector>
  </TitlesOfParts>
  <Company/>
  <LinksUpToDate>false</LinksUpToDate>
  <CharactersWithSpaces>28900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ITIL</dc:title>
  <dc:subject/>
  <dc:creator>Catherine</dc:creator>
  <cp:keywords>Catherine REGNIER</cp:keywords>
  <dc:description/>
  <cp:lastModifiedBy>Catherine REGNIER</cp:lastModifiedBy>
  <cp:revision>12</cp:revision>
  <dcterms:created xsi:type="dcterms:W3CDTF">2021-01-04T00:33:00Z</dcterms:created>
  <dcterms:modified xsi:type="dcterms:W3CDTF">2023-01-03T22:03:00Z</dcterms:modified>
</cp:coreProperties>
</file>