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F11B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Architecture Diagram</w:t>
      </w:r>
    </w:p>
    <w:p w14:paraId="0C486251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The SPICE platform supports the </w:t>
      </w:r>
      <w:hyperlink r:id="rId5" w:history="1">
        <w:r w:rsidRPr="00D43172">
          <w:rPr>
            <w:rStyle w:val="Hyperlink"/>
            <w:lang w:val="en-KE"/>
          </w:rPr>
          <w:t>HL7 FHIR</w:t>
        </w:r>
      </w:hyperlink>
      <w:r w:rsidRPr="00D43172">
        <w:rPr>
          <w:lang w:val="en-KE"/>
        </w:rPr>
        <w:t xml:space="preserve"> standard.</w:t>
      </w:r>
    </w:p>
    <w:p w14:paraId="4FF0782B" w14:textId="198B8281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drawing>
          <wp:inline distT="0" distB="0" distL="0" distR="0" wp14:anchorId="0BBA93EB" wp14:editId="35DA7A1D">
            <wp:extent cx="5731510" cy="3235960"/>
            <wp:effectExtent l="0" t="0" r="2540" b="2540"/>
            <wp:docPr id="127220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F30B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1. External EHR/EMR</w:t>
      </w:r>
    </w:p>
    <w:p w14:paraId="24FEDCA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Represents external </w:t>
      </w:r>
      <w:r w:rsidRPr="00D43172">
        <w:rPr>
          <w:b/>
          <w:bCs/>
          <w:lang w:val="en-KE"/>
        </w:rPr>
        <w:t>Electronic Health Record (EHR)</w:t>
      </w:r>
      <w:r w:rsidRPr="00D43172">
        <w:rPr>
          <w:lang w:val="en-KE"/>
        </w:rPr>
        <w:t xml:space="preserve"> or </w:t>
      </w:r>
      <w:r w:rsidRPr="00D43172">
        <w:rPr>
          <w:b/>
          <w:bCs/>
          <w:lang w:val="en-KE"/>
        </w:rPr>
        <w:t>Electronic Medical Record (EMR)</w:t>
      </w:r>
      <w:r w:rsidRPr="00D43172">
        <w:rPr>
          <w:lang w:val="en-KE"/>
        </w:rPr>
        <w:t xml:space="preserve"> systems. These are external healthcare data systems that provide or consume patient-related information, enabling data interoperability with the SPICE platform.</w:t>
      </w:r>
    </w:p>
    <w:p w14:paraId="60634BC7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FC9578B">
          <v:rect id="_x0000_i1073" style="width:8in;height:0" o:hrpct="0" o:hralign="center" o:hrstd="t" o:hr="t" fillcolor="#a0a0a0" stroked="f"/>
        </w:pict>
      </w:r>
    </w:p>
    <w:p w14:paraId="5C5F0714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2. SPICE Mobile App</w:t>
      </w:r>
    </w:p>
    <w:p w14:paraId="449F78C9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mobile application used by healthcare professionals or field workers for managing patient records, accessing clinical workflows, and syncing data with the SPICE platform.</w:t>
      </w:r>
    </w:p>
    <w:p w14:paraId="34E98DCA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3A3039AD">
          <v:rect id="_x0000_i1074" style="width:8in;height:0" o:hrpct="0" o:hralign="center" o:hrstd="t" o:hr="t" fillcolor="#a0a0a0" stroked="f"/>
        </w:pict>
      </w:r>
    </w:p>
    <w:p w14:paraId="7EF13EE4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3. Admin + CFR Portal Web App</w:t>
      </w:r>
    </w:p>
    <w:p w14:paraId="0806C018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web-based application for administrators and healthcare managers to manage system configurations, users, and Client Facing Reports (CFR). It serves as a central portal for administration and data visualization.</w:t>
      </w:r>
    </w:p>
    <w:p w14:paraId="06041796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672174F1">
          <v:rect id="_x0000_i1075" style="width:8in;height:0" o:hrpct="0" o:hralign="center" o:hrstd="t" o:hr="t" fillcolor="#a0a0a0" stroked="f"/>
        </w:pict>
      </w:r>
    </w:p>
    <w:p w14:paraId="6609982D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4. SPICE Platform</w:t>
      </w:r>
    </w:p>
    <w:p w14:paraId="191FE98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lastRenderedPageBreak/>
        <w:t>The core system enables healthcare data management and interoperability. It integrates multiple components to ensure seamless data flow between external systems and the FHIR server.</w:t>
      </w:r>
    </w:p>
    <w:p w14:paraId="784E2765" w14:textId="77777777" w:rsidR="00D43172" w:rsidRPr="00D43172" w:rsidRDefault="00D43172" w:rsidP="00D43172">
      <w:pPr>
        <w:rPr>
          <w:lang w:val="en-KE"/>
        </w:rPr>
      </w:pPr>
      <w:r w:rsidRPr="00D43172">
        <w:rPr>
          <w:b/>
          <w:bCs/>
          <w:lang w:val="en-KE"/>
        </w:rPr>
        <w:t>Subcomponents of SPICE Platform:</w:t>
      </w:r>
    </w:p>
    <w:p w14:paraId="694A419A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FHIR Converter:</w:t>
      </w:r>
      <w:r w:rsidRPr="00D43172">
        <w:rPr>
          <w:lang w:val="en-KE"/>
        </w:rPr>
        <w:t xml:space="preserve"> Transforms non-FHIR data from external systems or the SPICE Mobile App into FHIR-compliant resources to be stored in the FHIR server.</w:t>
      </w:r>
    </w:p>
    <w:p w14:paraId="60C3B125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SPICE Core:</w:t>
      </w:r>
      <w:r w:rsidRPr="00D43172">
        <w:rPr>
          <w:lang w:val="en-KE"/>
        </w:rPr>
        <w:t xml:space="preserve"> The central processing engine handling data synchronization, queue management, and core business logic.</w:t>
      </w:r>
    </w:p>
    <w:p w14:paraId="4E6FD07A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Queue:</w:t>
      </w:r>
      <w:r w:rsidRPr="00D43172">
        <w:rPr>
          <w:lang w:val="en-KE"/>
        </w:rPr>
        <w:t xml:space="preserve"> A mechanism to handle offline data sync from the mobile app, ensuring data integrity even in low-connectivity scenarios.</w:t>
      </w:r>
    </w:p>
    <w:p w14:paraId="329DB1B6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User Management:</w:t>
      </w:r>
      <w:r w:rsidRPr="00D43172">
        <w:rPr>
          <w:lang w:val="en-KE"/>
        </w:rPr>
        <w:t xml:space="preserve"> Manages authentication, authorization, and user roles within the SPICE platform.</w:t>
      </w:r>
    </w:p>
    <w:p w14:paraId="66B76157" w14:textId="77777777" w:rsidR="00D43172" w:rsidRPr="00D43172" w:rsidRDefault="00D43172" w:rsidP="00D43172">
      <w:pPr>
        <w:numPr>
          <w:ilvl w:val="0"/>
          <w:numId w:val="1"/>
        </w:numPr>
        <w:rPr>
          <w:lang w:val="en-KE"/>
        </w:rPr>
      </w:pPr>
      <w:r w:rsidRPr="00D43172">
        <w:rPr>
          <w:b/>
          <w:bCs/>
          <w:lang w:val="en-KE"/>
        </w:rPr>
        <w:t>Notification:</w:t>
      </w:r>
      <w:r w:rsidRPr="00D43172">
        <w:rPr>
          <w:lang w:val="en-KE"/>
        </w:rPr>
        <w:t xml:space="preserve"> Sends alerts, updates, or confirmations to users via email, SMS, or push notifications.</w:t>
      </w:r>
    </w:p>
    <w:p w14:paraId="241E38B9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9902C41">
          <v:rect id="_x0000_i1076" style="width:8in;height:0" o:hrpct="0" o:hralign="center" o:hrstd="t" o:hr="t" fillcolor="#a0a0a0" stroked="f"/>
        </w:pict>
      </w:r>
    </w:p>
    <w:p w14:paraId="3672DD2F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5. WHO SMART Guidelines</w:t>
      </w:r>
    </w:p>
    <w:p w14:paraId="6F9C34F4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A reference to the World Health Organization’s </w:t>
      </w:r>
      <w:r w:rsidRPr="00D43172">
        <w:rPr>
          <w:b/>
          <w:bCs/>
          <w:lang w:val="en-KE"/>
        </w:rPr>
        <w:t>SMART (Standards-Based, Machine-Readable, Adaptive, Requirements-Based, and Testable)</w:t>
      </w:r>
      <w:r w:rsidRPr="00D43172">
        <w:rPr>
          <w:lang w:val="en-KE"/>
        </w:rPr>
        <w:t xml:space="preserve"> guidelines that define healthcare data workflows and best practices. The SPICE platform aligns with these guidelines for standardization.</w:t>
      </w:r>
    </w:p>
    <w:p w14:paraId="56A86F86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7AFE5FE6">
          <v:rect id="_x0000_i1077" style="width:8in;height:0" o:hrpct="0" o:hralign="center" o:hrstd="t" o:hr="t" fillcolor="#a0a0a0" stroked="f"/>
        </w:pict>
      </w:r>
    </w:p>
    <w:p w14:paraId="16CB3D53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6. FHIR Server (HAPI JPA Server)</w:t>
      </w:r>
    </w:p>
    <w:p w14:paraId="0DFC643C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 xml:space="preserve">A server implementing the HL7 FHIR standard using the </w:t>
      </w:r>
      <w:r w:rsidRPr="00D43172">
        <w:rPr>
          <w:b/>
          <w:bCs/>
          <w:lang w:val="en-KE"/>
        </w:rPr>
        <w:t>HAPI FHIR JPA Server</w:t>
      </w:r>
      <w:r w:rsidRPr="00D43172">
        <w:rPr>
          <w:lang w:val="en-KE"/>
        </w:rPr>
        <w:t>. It stores and retrieves FHIR-compliant healthcare data.</w:t>
      </w:r>
    </w:p>
    <w:p w14:paraId="269E056D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0BB1F3CB">
          <v:rect id="_x0000_i1078" style="width:8in;height:0" o:hrpct="0" o:hralign="center" o:hrstd="t" o:hr="t" fillcolor="#a0a0a0" stroked="f"/>
        </w:pict>
      </w:r>
    </w:p>
    <w:p w14:paraId="1742DFD8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7. Postgres FHIR DB</w:t>
      </w:r>
    </w:p>
    <w:p w14:paraId="7B92329D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PostgreSQL database serves as the backend storage for the FHIR server. It securely stores all FHIR resources (e.g., Patient, Observation, etc.).</w:t>
      </w:r>
    </w:p>
    <w:p w14:paraId="32ACA660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pict w14:anchorId="44E26253">
          <v:rect id="_x0000_i1079" style="width:8in;height:0" o:hrpct="0" o:hralign="center" o:hrstd="t" o:hr="t" fillcolor="#a0a0a0" stroked="f"/>
        </w:pict>
      </w:r>
    </w:p>
    <w:p w14:paraId="247775BC" w14:textId="77777777" w:rsidR="00D43172" w:rsidRPr="00D43172" w:rsidRDefault="00D43172" w:rsidP="00D43172">
      <w:pPr>
        <w:rPr>
          <w:b/>
          <w:bCs/>
          <w:lang w:val="en-KE"/>
        </w:rPr>
      </w:pPr>
      <w:r w:rsidRPr="00D43172">
        <w:rPr>
          <w:b/>
          <w:bCs/>
          <w:lang w:val="en-KE"/>
        </w:rPr>
        <w:t>8. Postgres Admin DB</w:t>
      </w:r>
    </w:p>
    <w:p w14:paraId="15EC845E" w14:textId="77777777" w:rsidR="00D43172" w:rsidRPr="00D43172" w:rsidRDefault="00D43172" w:rsidP="00D43172">
      <w:pPr>
        <w:rPr>
          <w:lang w:val="en-KE"/>
        </w:rPr>
      </w:pPr>
      <w:r w:rsidRPr="00D43172">
        <w:rPr>
          <w:lang w:val="en-KE"/>
        </w:rPr>
        <w:t>A separate PostgreSQL database for storing administrative and metadata information required by the SPICE platform, such as user roles, configurations, and system logs.</w:t>
      </w:r>
    </w:p>
    <w:p w14:paraId="566B9267" w14:textId="77777777" w:rsidR="005426CB" w:rsidRPr="00D43172" w:rsidRDefault="005426CB">
      <w:pPr>
        <w:rPr>
          <w:lang w:val="en-KE"/>
        </w:rPr>
      </w:pPr>
    </w:p>
    <w:sectPr w:rsidR="005426CB" w:rsidRPr="00D43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18F8"/>
    <w:multiLevelType w:val="multilevel"/>
    <w:tmpl w:val="32D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24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07"/>
    <w:rsid w:val="002D263A"/>
    <w:rsid w:val="005426CB"/>
    <w:rsid w:val="00572616"/>
    <w:rsid w:val="00D43172"/>
    <w:rsid w:val="00DB5B07"/>
    <w:rsid w:val="00E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20DC7-BC84-42ED-9888-9CB3E966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3.xml"/><Relationship Id="rId5" Type="http://schemas.openxmlformats.org/officeDocument/2006/relationships/hyperlink" Target="https://www.hl7.org/fhir/overview.html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C1827FC1D783429BCB44A2FF436A72" ma:contentTypeVersion="11" ma:contentTypeDescription="Create a new document." ma:contentTypeScope="" ma:versionID="359b631c3b93599c43021b8563b2459a">
  <xsd:schema xmlns:xsd="http://www.w3.org/2001/XMLSchema" xmlns:xs="http://www.w3.org/2001/XMLSchema" xmlns:p="http://schemas.microsoft.com/office/2006/metadata/properties" xmlns:ns2="bb845bf5-4ef7-404b-9faf-58808e36954e" xmlns:ns3="83e7a8c2-8694-40e8-b4b0-23bf3917ab0c" targetNamespace="http://schemas.microsoft.com/office/2006/metadata/properties" ma:root="true" ma:fieldsID="bef61ffb4ce5c9341de78f6d4eef5856" ns2:_="" ns3:_="">
    <xsd:import namespace="bb845bf5-4ef7-404b-9faf-58808e36954e"/>
    <xsd:import namespace="83e7a8c2-8694-40e8-b4b0-23bf3917a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45bf5-4ef7-404b-9faf-58808e369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b3ea2-875b-4c00-9643-d243b56ac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a8c2-8694-40e8-b4b0-23bf3917a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8d5735-edb0-49ba-ab0d-03747bd9cadc}" ma:internalName="TaxCatchAll" ma:showField="CatchAllData" ma:web="83e7a8c2-8694-40e8-b4b0-23bf3917a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845bf5-4ef7-404b-9faf-58808e36954e">
      <Terms xmlns="http://schemas.microsoft.com/office/infopath/2007/PartnerControls"/>
    </lcf76f155ced4ddcb4097134ff3c332f>
    <TaxCatchAll xmlns="83e7a8c2-8694-40e8-b4b0-23bf3917ab0c" xsi:nil="true"/>
  </documentManagement>
</p:properties>
</file>

<file path=customXml/itemProps1.xml><?xml version="1.0" encoding="utf-8"?>
<ds:datastoreItem xmlns:ds="http://schemas.openxmlformats.org/officeDocument/2006/customXml" ds:itemID="{DF0C8D65-EA37-416A-852C-F2D3C543CF72}"/>
</file>

<file path=customXml/itemProps2.xml><?xml version="1.0" encoding="utf-8"?>
<ds:datastoreItem xmlns:ds="http://schemas.openxmlformats.org/officeDocument/2006/customXml" ds:itemID="{CD36B19D-9D89-47B2-A4C6-378DE9C33C0E}"/>
</file>

<file path=customXml/itemProps3.xml><?xml version="1.0" encoding="utf-8"?>
<ds:datastoreItem xmlns:ds="http://schemas.openxmlformats.org/officeDocument/2006/customXml" ds:itemID="{C5FB9DE1-4478-44B1-80BB-94950DD342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3</cp:revision>
  <dcterms:created xsi:type="dcterms:W3CDTF">2025-12-11T07:14:00Z</dcterms:created>
  <dcterms:modified xsi:type="dcterms:W3CDTF">2025-12-11T07:16:00Z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0x010100B2C1827FC1D783429BCB44A2FF436A72</vt:lpwstr>
  </property>
</Properties>
</file>