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5C" w:rsidRDefault="0000535C">
      <w:r>
        <w:t>Calculating 1D DCT basis</w:t>
      </w:r>
      <w:bookmarkStart w:id="0" w:name="_GoBack"/>
      <w:bookmarkEnd w:id="0"/>
    </w:p>
    <w:p w:rsidR="00557D87" w:rsidRDefault="0000535C">
      <w:r>
        <w:rPr>
          <w:noProof/>
          <w:lang w:eastAsia="zh-CN"/>
        </w:rPr>
        <w:drawing>
          <wp:inline distT="0" distB="0" distL="0" distR="0">
            <wp:extent cx="5939790" cy="29419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3"/>
    <w:rsid w:val="0000535C"/>
    <w:rsid w:val="00557D87"/>
    <w:rsid w:val="00B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1EA1"/>
  <w15:chartTrackingRefBased/>
  <w15:docId w15:val="{843CD579-CF75-4785-A57E-EF75FC6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2019-04-07T08:04:00Z</dcterms:created>
  <dcterms:modified xsi:type="dcterms:W3CDTF">2019-04-07T08:37:00Z</dcterms:modified>
</cp:coreProperties>
</file>