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sz w:val="24"/>
          <w:szCs w:val="24"/>
        </w:rPr>
      </w:pPr>
      <w:r>
        <w:rPr>
          <w:rFonts w:eastAsia="Arial" w:cs="Arial" w:ascii="Arial" w:hAnsi="Arial"/>
          <w:b/>
          <w:bCs/>
          <w:sz w:val="24"/>
          <w:szCs w:val="24"/>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rPr>
      </w:pPr>
      <w:r>
        <w:rPr>
          <w:sz w:val="24"/>
          <w:szCs w:val="24"/>
        </w:rPr>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Graduando em Desenvolvimento de Aplicações Web e Móveis Escaláveis – Uni-FACEF</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b w:val="false"/>
          <w:bCs w:val="false"/>
          <w:sz w:val="24"/>
          <w:szCs w:val="24"/>
        </w:rPr>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b w:val="false"/>
          <w:b w:val="false"/>
          <w:bCs w:val="false"/>
          <w:sz w:val="24"/>
          <w:szCs w:val="24"/>
        </w:rPr>
      </w:pPr>
      <w:r>
        <w:rPr>
          <w:rFonts w:eastAsia="Arial" w:cs="Arial" w:ascii="Arial" w:hAnsi="Arial"/>
          <w:b w:val="false"/>
          <w:bCs w:val="false"/>
          <w:i w:val="false"/>
          <w:iCs w:val="false"/>
          <w:caps w:val="false"/>
          <w:smallCaps w:val="false"/>
          <w:color w:val="292929"/>
          <w:sz w:val="24"/>
          <w:szCs w:val="24"/>
        </w:rPr>
        <w:t>Graduando em Desenvolvimento de 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Fonts w:ascii="Arial" w:hAnsi="Arial" w:eastAsia="Arial" w:cs="Arial"/>
          <w:b w:val="false"/>
          <w:b w:val="false"/>
          <w:bCs w:val="false"/>
          <w:i w:val="false"/>
          <w:i w:val="false"/>
          <w:iCs w:val="false"/>
          <w:caps w:val="false"/>
          <w:smallCaps w:val="false"/>
          <w:color w:val="292929"/>
        </w:rPr>
      </w:pPr>
      <w:r>
        <w:rPr>
          <w:sz w:val="24"/>
          <w:szCs w:val="24"/>
        </w:rPr>
      </w:r>
    </w:p>
    <w:p>
      <w:pPr>
        <w:pStyle w:val="Normal"/>
        <w:spacing w:lineRule="auto" w:line="360" w:beforeAutospacing="0" w:before="0" w:afterAutospacing="0" w:after="0"/>
        <w:ind w:left="0" w:hanging="0"/>
        <w:jc w:val="left"/>
        <w:rPr>
          <w:sz w:val="24"/>
          <w:szCs w:val="24"/>
        </w:rPr>
      </w:pPr>
      <w:r>
        <w:rPr>
          <w:rFonts w:eastAsia="Arial" w:cs="Arial" w:ascii="Arial" w:hAnsi="Arial"/>
          <w:b/>
          <w:bCs/>
          <w:i w:val="false"/>
          <w:iCs w:val="false"/>
          <w:caps w:val="false"/>
          <w:smallCaps w:val="false"/>
          <w:color w:val="292929"/>
          <w:spacing w:val="0"/>
          <w:sz w:val="24"/>
          <w:szCs w:val="24"/>
        </w:rPr>
        <w:t>R</w:t>
      </w:r>
      <w:r>
        <w:rPr>
          <w:rFonts w:eastAsia="Arial" w:cs="Arial" w:ascii="Arial" w:hAnsi="Arial"/>
          <w:b/>
          <w:bCs/>
          <w:i w:val="false"/>
          <w:iCs w:val="false"/>
          <w:caps w:val="false"/>
          <w:smallCaps w:val="false"/>
          <w:color w:val="292929"/>
          <w:spacing w:val="0"/>
          <w:sz w:val="24"/>
          <w:szCs w:val="24"/>
        </w:rPr>
        <w:t>esumo</w:t>
      </w:r>
    </w:p>
    <w:p>
      <w:pPr>
        <w:pStyle w:val="Normal"/>
        <w:spacing w:lineRule="auto" w:line="360" w:beforeAutospacing="0" w:before="0" w:afterAutospacing="0" w:after="0"/>
        <w:ind w:left="0" w:hanging="0"/>
        <w:jc w:val="both"/>
        <w:rPr>
          <w:sz w:val="24"/>
          <w:szCs w:val="24"/>
        </w:rPr>
      </w:pPr>
      <w:r>
        <w:rPr>
          <w:rFonts w:eastAsia="Arial" w:cs="Arial" w:ascii="Arial" w:hAnsi="Arial"/>
          <w:b w:val="false"/>
          <w:bCs w:val="false"/>
          <w:i w:val="false"/>
          <w:iCs w:val="false"/>
          <w:caps w:val="false"/>
          <w:smallCaps w:val="false"/>
          <w:color w:val="292929"/>
          <w:sz w:val="24"/>
          <w:szCs w:val="24"/>
        </w:rPr>
        <w:t>Atualmente, a utilização d</w:t>
      </w:r>
      <w:r>
        <w:rPr>
          <w:rFonts w:eastAsia="Arial" w:cs="Arial" w:ascii="Arial" w:hAnsi="Arial"/>
          <w:b w:val="false"/>
          <w:bCs w:val="false"/>
          <w:i w:val="false"/>
          <w:iCs w:val="false"/>
          <w:caps w:val="false"/>
          <w:smallCaps w:val="false"/>
          <w:color w:val="292929"/>
          <w:sz w:val="24"/>
          <w:szCs w:val="24"/>
        </w:rPr>
        <w:t>a</w:t>
      </w:r>
      <w:r>
        <w:rPr>
          <w:rFonts w:eastAsia="Arial" w:cs="Arial" w:ascii="Arial" w:hAnsi="Arial"/>
          <w:b w:val="false"/>
          <w:bCs w:val="false"/>
          <w:i w:val="false"/>
          <w:iCs w:val="false"/>
          <w:caps w:val="false"/>
          <w:smallCaps w:val="false"/>
          <w:color w:val="292929"/>
          <w:sz w:val="24"/>
          <w:szCs w:val="24"/>
        </w:rPr>
        <w:t xml:space="preserve"> Interface de Programação de Aplicações </w:t>
      </w:r>
      <w:r>
        <w:rPr>
          <w:rFonts w:eastAsia="Arial" w:cs="Arial" w:ascii="Arial" w:hAnsi="Arial"/>
          <w:b w:val="false"/>
          <w:bCs w:val="false"/>
          <w:i w:val="false"/>
          <w:iCs w:val="false"/>
          <w:caps w:val="false"/>
          <w:smallCaps w:val="false"/>
          <w:color w:val="292929"/>
          <w:sz w:val="24"/>
          <w:szCs w:val="24"/>
        </w:rPr>
        <w:t>(APIs)</w:t>
      </w:r>
      <w:r>
        <w:rPr>
          <w:rFonts w:eastAsia="Arial" w:cs="Arial" w:ascii="Arial" w:hAnsi="Arial"/>
          <w:b w:val="false"/>
          <w:bCs w:val="false"/>
          <w:i w:val="false"/>
          <w:iCs w:val="false"/>
          <w:caps w:val="false"/>
          <w:smallCaps w:val="false"/>
          <w:color w:val="292929"/>
          <w:sz w:val="24"/>
          <w:szCs w:val="24"/>
        </w:rPr>
        <w:t xml:space="preserve"> vem se tornando cada vez mais comum no contexto corporativo, o que não é de se estranhar, já que elas proporcionam uma vasta quantidade de benefícios envolvendo aspectos como praticidade, performance e segurança. Em meio a esta numerosa quantidade de benefícios, existe a possibilidade de integrar aplicações, no entanto, para que este feito se realize, é imprescindível que a aplicação requisitante siga uma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sz w:val="24"/>
          <w:szCs w:val="24"/>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left"/>
        <w:rPr>
          <w:sz w:val="24"/>
          <w:szCs w:val="24"/>
        </w:rPr>
      </w:pPr>
      <w:r>
        <w:rPr>
          <w:rFonts w:eastAsia="Arial" w:cs="Arial" w:ascii="Arial" w:hAnsi="Arial"/>
          <w:b/>
          <w:bCs/>
          <w:i w:val="false"/>
          <w:iCs w:val="false"/>
          <w:caps w:val="false"/>
          <w:smallCaps w:val="false"/>
          <w:color w:val="292929"/>
          <w:sz w:val="24"/>
          <w:szCs w:val="24"/>
        </w:rPr>
        <w:t>Abstract</w:t>
      </w:r>
    </w:p>
    <w:p>
      <w:pPr>
        <w:pStyle w:val="Normal"/>
        <w:spacing w:lineRule="auto" w:line="360" w:beforeAutospacing="0" w:before="0" w:afterAutospacing="0" w:after="0"/>
        <w:ind w:left="0" w:hanging="0"/>
        <w:jc w:val="both"/>
        <w:rPr>
          <w:sz w:val="24"/>
          <w:szCs w:val="24"/>
        </w:rPr>
      </w:pPr>
      <w:r>
        <w:rPr>
          <w:rFonts w:eastAsia="Arial" w:cs="Arial" w:ascii="Arial" w:hAnsi="Arial"/>
          <w:b w:val="false"/>
          <w:bCs w:val="false"/>
          <w:i w:val="false"/>
          <w:iCs w:val="false"/>
          <w:caps w:val="false"/>
          <w:smallCaps w:val="false"/>
          <w:color w:val="292929"/>
          <w:sz w:val="24"/>
          <w:szCs w:val="24"/>
        </w:rPr>
        <w:t xml:space="preserve">Nowadays, the use of Application Programming Interface </w:t>
      </w:r>
      <w:r>
        <w:rPr>
          <w:rFonts w:eastAsia="Arial" w:cs="Arial" w:ascii="Arial" w:hAnsi="Arial"/>
          <w:b w:val="false"/>
          <w:bCs w:val="false"/>
          <w:i w:val="false"/>
          <w:iCs w:val="false"/>
          <w:caps w:val="false"/>
          <w:smallCaps w:val="false"/>
          <w:color w:val="292929"/>
          <w:sz w:val="24"/>
          <w:szCs w:val="24"/>
        </w:rPr>
        <w:t>(APIs)</w:t>
      </w:r>
      <w:r>
        <w:rPr>
          <w:rFonts w:eastAsia="Arial" w:cs="Arial" w:ascii="Arial" w:hAnsi="Arial"/>
          <w:b w:val="false"/>
          <w:bCs w:val="false"/>
          <w:i w:val="false"/>
          <w:iCs w:val="false"/>
          <w:caps w:val="false"/>
          <w:smallCaps w:val="false"/>
          <w:color w:val="292929"/>
          <w:sz w:val="24"/>
          <w:szCs w:val="24"/>
        </w:rPr>
        <w:t xml:space="preserve"> has become increasingly common in the corporate context, which is not surprising, since they provide a vast amount of benefits involving aspects such as practicality, performance and security. In the midst of this numerous amount of benefits, there is the possibility of integrating applications, however, for this to happen, it is essential that the requesting application follows a documentation before taking advantage of the resources provided by the API, and it is at this moment that should emphasize the importance of using design patterns. The objective of this work is, based on research, to present the possible problems caused by the lack of standard and to suggest good development practices using as reference an API made by the authors themselves due to the knowledge acquired during the course, always emphasizing that nothing described has an obligation to be followed.</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sz w:val="24"/>
          <w:szCs w:val="24"/>
        </w:rPr>
      </w:pPr>
      <w:r>
        <w:rPr>
          <w:rFonts w:eastAsia="Arial" w:cs="Arial" w:ascii="Arial" w:hAnsi="Arial"/>
          <w:b/>
          <w:bCs/>
          <w:i w:val="false"/>
          <w:iCs w:val="false"/>
          <w:caps w:val="false"/>
          <w:smallCaps w:val="false"/>
          <w:color w:val="292929"/>
          <w:spacing w:val="0"/>
          <w:sz w:val="24"/>
          <w:szCs w:val="24"/>
        </w:rPr>
        <w:t>Keywords</w:t>
      </w:r>
      <w:r>
        <w:rPr>
          <w:rFonts w:eastAsia="Arial" w:cs="Arial" w:ascii="Arial" w:hAnsi="Arial"/>
          <w:b w:val="false"/>
          <w:bCs w:val="false"/>
          <w:i w:val="false"/>
          <w:iCs w:val="false"/>
          <w:caps w:val="false"/>
          <w:smallCaps w:val="false"/>
          <w:color w:val="292929"/>
          <w:spacing w:val="0"/>
          <w:sz w:val="24"/>
          <w:szCs w:val="24"/>
        </w:rPr>
        <w:t>: Design Patterns. REST API. Application Integration.</w:t>
      </w:r>
    </w:p>
    <w:p>
      <w:pPr>
        <w:sectPr>
          <w:headerReference w:type="even" r:id="rId3"/>
          <w:headerReference w:type="default" r:id="rId4"/>
          <w:footerReference w:type="even" r:id="rId5"/>
          <w:footerReference w:type="default" r:id="rId6"/>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 xml:space="preserve">1 </w:t>
      </w:r>
      <w:r>
        <w:rPr>
          <w:rFonts w:eastAsia="Arial" w:cs="Arial" w:ascii="Arial" w:hAnsi="Arial"/>
          <w:b/>
          <w:bCs/>
          <w:i w:val="false"/>
          <w:iCs w:val="false"/>
          <w:caps w:val="false"/>
          <w:smallCaps w:val="false"/>
          <w:color w:val="292929"/>
          <w:spacing w:val="0"/>
          <w:sz w:val="24"/>
          <w:szCs w:val="24"/>
        </w:rPr>
        <w:t>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possíveis problemas que isto acarretaria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Estes dados foram obtidos perante a análise das diversas APIs públicas expostas na internet e, 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buscas realizadas, foram encontrados diversos tipos de padrões de desenvolvimento válidos e, baseando-se neles, concluiu-se que é fundamental que uma API utilize os verbos com a intenção de representar uma ação, contenha URLs que estejam relacionadas às entidades, disponibilize a opção de paginar e ordenar registros, retorne os códigos de status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Levando em consideração que este trabalho possui um tema de difícil compreensão, os autores visaram explicar e exemplificar cada um dos assuntos abordados na pesquisa com o propósito de facilitar o entendimento de cada um deles, buscando assim, agregar todos os tipos de leitores.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Se uma API for desenvolvida utilizando este trabalho como um guia, ela estará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 xml:space="preserve">2.1 </w:t>
      </w:r>
      <w:r>
        <w:rPr>
          <w:rFonts w:eastAsia="Arial" w:cs="Arial" w:ascii="Arial" w:hAnsi="Arial"/>
          <w:b w:val="false"/>
          <w:bCs w:val="false"/>
          <w:i w:val="false"/>
          <w:iCs w:val="false"/>
          <w:caps w:val="false"/>
          <w:smallCaps w:val="false"/>
          <w:color w:val="292929"/>
          <w:sz w:val="24"/>
          <w:szCs w:val="24"/>
        </w:rPr>
        <w:t>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URL,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 xml:space="preserve">2.2 </w:t>
      </w:r>
      <w:r>
        <w:rPr>
          <w:rFonts w:eastAsia="Arial" w:cs="Arial" w:ascii="Arial" w:hAnsi="Arial"/>
          <w:b w:val="false"/>
          <w:bCs w:val="false"/>
          <w:sz w:val="24"/>
          <w:szCs w:val="24"/>
        </w:rPr>
        <w:t>Verbos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2.4 </w:t>
      </w:r>
      <w:r>
        <w:rPr>
          <w:rFonts w:eastAsia="Arial" w:cs="Arial" w:ascii="Arial" w:hAnsi="Arial"/>
          <w:b w:val="false"/>
          <w:bCs w:val="false"/>
          <w:sz w:val="24"/>
          <w:szCs w:val="24"/>
        </w:rPr>
        <w:t>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 xml:space="preserve">Figura 2 — Exemplo de adição de um token JWT no </w:t>
      </w:r>
      <w:r>
        <w:rPr>
          <w:rFonts w:eastAsia="Arial" w:cs="Arial" w:ascii="Arial" w:hAnsi="Arial"/>
          <w:b w:val="false"/>
          <w:bCs w:val="false"/>
          <w:sz w:val="24"/>
          <w:szCs w:val="24"/>
        </w:rPr>
        <w:t>cabeçalho</w:t>
      </w:r>
      <w:r>
        <w:rPr>
          <w:rFonts w:eastAsia="Arial" w:cs="Arial" w:ascii="Arial" w:hAnsi="Arial"/>
          <w:b w:val="false"/>
          <w:bCs w:val="false"/>
          <w:sz w:val="24"/>
          <w:szCs w:val="24"/>
        </w:rPr>
        <w:t xml:space="preserve">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 xml:space="preserve">2.5 </w:t>
      </w:r>
      <w:r>
        <w:rPr>
          <w:rFonts w:eastAsia="Arial" w:cs="Arial" w:ascii="Arial" w:hAnsi="Arial"/>
          <w:b w:val="false"/>
          <w:bCs w:val="false"/>
          <w:sz w:val="24"/>
          <w:szCs w:val="24"/>
        </w:rPr>
        <w:t>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a integração por parte das aplicações requisitantes, pois pode-se considerar que todas as respostas terão o mesmo formato e que sempre haverá registros nas chamadas com sucesso.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2.6 </w:t>
      </w:r>
      <w:r>
        <w:rPr>
          <w:rFonts w:eastAsia="Arial" w:cs="Arial" w:ascii="Arial" w:hAnsi="Arial"/>
          <w:b w:val="false"/>
          <w:bCs w:val="false"/>
          <w:sz w:val="24"/>
          <w:szCs w:val="24"/>
        </w:rPr>
        <w:t>C</w:t>
      </w:r>
      <w:r>
        <w:rPr>
          <w:rFonts w:eastAsia="Arial" w:cs="Arial" w:ascii="Arial" w:hAnsi="Arial"/>
          <w:b w:val="false"/>
          <w:bCs w:val="false"/>
          <w:sz w:val="24"/>
          <w:szCs w:val="24"/>
        </w:rPr>
        <w:t>ódigo de 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a seguir mostra a enorme variedade de códigos de status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Implementar todos os códigos de status à risca é uma tarefa complexa e que exige muita paciência. Para isso, foi feito um levantamento dos códigos de status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(MULTI-STATUS)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500 (INTERNAL SERVER ERROR)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2.7 </w:t>
      </w:r>
      <w:r>
        <w:rPr>
          <w:rFonts w:eastAsia="Arial" w:cs="Arial" w:ascii="Arial" w:hAnsi="Arial"/>
          <w:b w:val="false"/>
          <w:bCs w:val="false"/>
          <w:sz w:val="24"/>
          <w:szCs w:val="24"/>
        </w:rPr>
        <w:t>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w:t>
      </w:r>
      <w:r>
        <w:rPr>
          <w:rFonts w:eastAsia="Arial" w:cs="Arial" w:ascii="Arial" w:hAnsi="Arial"/>
          <w:b/>
          <w:bCs/>
          <w:sz w:val="24"/>
          <w:szCs w:val="24"/>
        </w:rPr>
        <w:t>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essencial que uma API possua um padrão de nomenclatura nas rotas e nos dados de requisição/resposta, pois as aplicações requisitantes consideram isto como uma premissa para realizar integrações. Há diversos tipos de padrões de nomenclatura, porém, é imprescindível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 tabela a seguir mostra alguns exemplos de padrões utilizados em rotas: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de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 xml:space="preserve">4 </w:t>
      </w:r>
      <w:r>
        <w:rPr>
          <w:rFonts w:eastAsia="Arial" w:cs="Arial" w:ascii="Arial" w:hAnsi="Arial"/>
          <w:b/>
          <w:bCs/>
          <w:sz w:val="24"/>
          <w:szCs w:val="24"/>
        </w:rPr>
        <w:t>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necessário a exposição de suas funcionalidades às aplicações requisitantes e, para isso, uma documentação deve ser feita.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 xml:space="preserve">5 </w:t>
      </w:r>
      <w:r>
        <w:rPr>
          <w:rFonts w:eastAsia="Arial" w:cs="Arial" w:ascii="Arial" w:hAnsi="Arial"/>
          <w:b/>
          <w:bCs/>
          <w:sz w:val="24"/>
          <w:szCs w:val="24"/>
        </w:rPr>
        <w:t>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Se uma API conter todas as especificações citadas neste trabalho, ela estará apta para ser utilizada por outras aplicações.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de integração com outras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14">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15">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16">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pPr>
      <w:r>
        <w:rPr/>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14</w:t>
    </w:r>
    <w:r>
      <w:rPr>
        <w:sz w:val="24"/>
        <w:szCs w:val="24"/>
        <w:rFonts w:ascii="Arial" w:hAnsi="Arial"/>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medium.com/@wssilva.willian/design-de-api-rest-9807a5b16c9f" TargetMode="External"/><Relationship Id="rId15" Type="http://schemas.openxmlformats.org/officeDocument/2006/relationships/hyperlink" Target="https://cheatography.com/kstep/cheat-sheets/http-status-codes/" TargetMode="External"/><Relationship Id="rId16" Type="http://schemas.openxmlformats.org/officeDocument/2006/relationships/hyperlink" Target="https://unifacef-tcc.herokuapp.com/swagger-ui/"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Application>LibreOffice/6.0.7.3$Linux_X86_64 LibreOffice_project/00m0$Build-3</Application>
  <Pages>15</Pages>
  <Words>2650</Words>
  <Characters>14290</Characters>
  <CharactersWithSpaces>16858</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2021-08-09T11:27:31Z</dcterms:modified>
  <cp:revision>678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