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666666"/>
          <w:sz w:val="20"/>
          <w:szCs w:val="20"/>
        </w:rPr>
        <w:t xml:space="preserve">PRODUCT REQUIREMENTS DOCUMENT</w:t>
      </w:r>
    </w:p>
    <w:p>
      <w:pPr>
        <w:spacing w:after="60"/>
        <w:jc w:val="center"/>
      </w:pPr>
      <w:r>
        <w:rPr>
          <w:b/>
          <w:bCs/>
          <w:sz w:val="44"/>
          <w:szCs w:val="44"/>
        </w:rPr>
        <w:t xml:space="preserve">Smart WCS Platform</w:t>
      </w:r>
    </w:p>
    <w:p>
      <w:pPr>
        <w:spacing w:after="20"/>
        <w:jc w:val="center"/>
      </w:pPr>
      <w:r>
        <w:rPr>
          <w:sz w:val="28"/>
          <w:szCs w:val="28"/>
        </w:rPr>
        <w:t xml:space="preserve">for Standard Smart Warehouse</w:t>
      </w:r>
    </w:p>
    <w:p>
      <w:pPr>
        <w:spacing w:after="100"/>
        <w:jc w:val="center"/>
      </w:pPr>
      <w:r>
        <w:rPr>
          <w:i/>
          <w:iCs/>
          <w:color w:val="555555"/>
          <w:sz w:val="24"/>
          <w:szCs w:val="24"/>
        </w:rPr>
        <w:t xml:space="preserve">PRD – Product Requirements Document</w:t>
      </w:r>
    </w:p>
    <w:p>
      <w:pPr>
        <w:spacing w:after="300"/>
        <w:jc w:val="center"/>
      </w:pPr>
      <w:r>
        <w:rPr>
          <w:b/>
          <w:bCs/>
          <w:color w:val="C0522A"/>
          <w:sz w:val="24"/>
          <w:szCs w:val="24"/>
        </w:rPr>
        <w:t xml:space="preserve">REVISI — End-to-End Scope Expansion (ERP → Delivery)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600"/>
        <w:gridCol w:w="5700"/>
      </w:tblGrid>
      <w:tr>
        <w:trPr>
          <w:tblHeader/>
        </w:trPr>
        <w:tc>
          <w:tcPr>
            <w:tcW w:type="dxa" w:w="4600"/>
            <w:shd w:fill="2F4858" w:val="clear"/>
            <w:tcMar>
              <w:top w:type="dxa" w:w="60"/>
              <w:left w:type="dxa" w:w="100"/>
              <w:bottom w:type="dxa" w:w="60"/>
              <w:right w:type="dxa" w:w="100"/>
            </w:tcMar>
            <w:vAlign w:val="center"/>
          </w:tcPr>
          <w:p>
            <w:r>
              <w:rPr>
                <w:b/>
                <w:bCs/>
                <w:color w:val="FFFFFF"/>
                <w:sz w:val="20"/>
                <w:szCs w:val="20"/>
              </w:rPr>
              <w:t xml:space="preserve">Item</w:t>
            </w:r>
          </w:p>
        </w:tc>
        <w:tc>
          <w:tcPr>
            <w:tcW w:type="dxa" w:w="5700"/>
            <w:shd w:fill="2F4858" w:val="clear"/>
            <w:tcMar>
              <w:top w:type="dxa" w:w="60"/>
              <w:left w:type="dxa" w:w="100"/>
              <w:bottom w:type="dxa" w:w="60"/>
              <w:right w:type="dxa" w:w="100"/>
            </w:tcMar>
            <w:vAlign w:val="center"/>
          </w:tcPr>
          <w:p>
            <w:r>
              <w:rPr>
                <w:b/>
                <w:bCs/>
                <w:color w:val="FFFFFF"/>
                <w:sz w:val="20"/>
                <w:szCs w:val="20"/>
              </w:rPr>
              <w:t xml:space="preserve">Value</w:t>
            </w:r>
          </w:p>
        </w:tc>
      </w:tr>
      <w:tr>
        <w:tc>
          <w:tcPr>
            <w:tcW w:type="dxa" w:w="4600"/>
            <w:shd w:fill="FFF4E8" w:val="clear"/>
            <w:tcMar>
              <w:top w:type="dxa" w:w="60"/>
              <w:left w:type="dxa" w:w="100"/>
              <w:bottom w:type="dxa" w:w="60"/>
              <w:right w:type="dxa" w:w="100"/>
            </w:tcMar>
            <w:vAlign w:val="center"/>
          </w:tcPr>
          <w:p>
            <w:r>
              <w:rPr>
                <w:sz w:val="20"/>
                <w:szCs w:val="20"/>
              </w:rPr>
              <w:t xml:space="preserve">Document Version</w:t>
            </w:r>
          </w:p>
        </w:tc>
        <w:tc>
          <w:tcPr>
            <w:tcW w:type="dxa" w:w="5700"/>
            <w:shd w:fill="FFF4E8" w:val="clear"/>
            <w:tcMar>
              <w:top w:type="dxa" w:w="60"/>
              <w:left w:type="dxa" w:w="100"/>
              <w:bottom w:type="dxa" w:w="60"/>
              <w:right w:type="dxa" w:w="100"/>
            </w:tcMar>
            <w:vAlign w:val="center"/>
          </w:tcPr>
          <w:p>
            <w:r>
              <w:rPr>
                <w:sz w:val="20"/>
                <w:szCs w:val="20"/>
              </w:rPr>
              <w:t xml:space="preserve">0.2 – Revised / Scope Expansion (dari baseline 0.1)</w:t>
            </w:r>
          </w:p>
        </w:tc>
      </w:tr>
      <w:tr>
        <w:tc>
          <w:tcPr>
            <w:tcW w:type="dxa" w:w="4600"/>
            <w:shd w:fill="FFF4E8" w:val="clear"/>
            <w:tcMar>
              <w:top w:type="dxa" w:w="60"/>
              <w:left w:type="dxa" w:w="100"/>
              <w:bottom w:type="dxa" w:w="60"/>
              <w:right w:type="dxa" w:w="100"/>
            </w:tcMar>
            <w:vAlign w:val="center"/>
          </w:tcPr>
          <w:p>
            <w:r>
              <w:rPr>
                <w:sz w:val="20"/>
                <w:szCs w:val="20"/>
              </w:rPr>
              <w:t xml:space="preserve">Status</w:t>
            </w:r>
          </w:p>
        </w:tc>
        <w:tc>
          <w:tcPr>
            <w:tcW w:type="dxa" w:w="5700"/>
            <w:shd w:fill="FFF4E8" w:val="clear"/>
            <w:tcMar>
              <w:top w:type="dxa" w:w="60"/>
              <w:left w:type="dxa" w:w="100"/>
              <w:bottom w:type="dxa" w:w="60"/>
              <w:right w:type="dxa" w:w="100"/>
            </w:tcMar>
            <w:vAlign w:val="center"/>
          </w:tcPr>
          <w:p>
            <w:r>
              <w:rPr>
                <w:sz w:val="20"/>
                <w:szCs w:val="20"/>
              </w:rPr>
              <w:t xml:space="preserve">Draft (Revisi) — bagian baru berstatus Usulan, menunggu konfirmasi Astra/Winteq</w:t>
            </w:r>
          </w:p>
        </w:tc>
      </w:tr>
      <w:tr>
        <w:tc>
          <w:tcPr>
            <w:tcW w:type="dxa" w:w="4600"/>
            <w:tcMar>
              <w:top w:type="dxa" w:w="60"/>
              <w:left w:type="dxa" w:w="100"/>
              <w:bottom w:type="dxa" w:w="60"/>
              <w:right w:type="dxa" w:w="100"/>
            </w:tcMar>
            <w:vAlign w:val="center"/>
          </w:tcPr>
          <w:p>
            <w:r>
              <w:rPr>
                <w:sz w:val="20"/>
                <w:szCs w:val="20"/>
              </w:rPr>
              <w:t xml:space="preserve">Target</w:t>
            </w:r>
          </w:p>
        </w:tc>
        <w:tc>
          <w:tcPr>
            <w:tcW w:type="dxa" w:w="5700"/>
            <w:tcMar>
              <w:top w:type="dxa" w:w="60"/>
              <w:left w:type="dxa" w:w="100"/>
              <w:bottom w:type="dxa" w:w="60"/>
              <w:right w:type="dxa" w:w="100"/>
            </w:tcMar>
            <w:vAlign w:val="center"/>
          </w:tcPr>
          <w:p>
            <w:r>
              <w:rPr>
                <w:sz w:val="20"/>
                <w:szCs w:val="20"/>
              </w:rPr>
              <w:t xml:space="preserve">Standard Smart Warehouse Platform</w:t>
            </w:r>
          </w:p>
        </w:tc>
      </w:tr>
      <w:tr>
        <w:tc>
          <w:tcPr>
            <w:tcW w:type="dxa" w:w="4600"/>
            <w:tcMar>
              <w:top w:type="dxa" w:w="60"/>
              <w:left w:type="dxa" w:w="100"/>
              <w:bottom w:type="dxa" w:w="60"/>
              <w:right w:type="dxa" w:w="100"/>
            </w:tcMar>
            <w:vAlign w:val="center"/>
          </w:tcPr>
          <w:p>
            <w:r>
              <w:rPr>
                <w:sz w:val="20"/>
                <w:szCs w:val="20"/>
              </w:rPr>
              <w:t xml:space="preserve">Primary Product</w:t>
            </w:r>
          </w:p>
        </w:tc>
        <w:tc>
          <w:tcPr>
            <w:tcW w:type="dxa" w:w="5700"/>
            <w:tcMar>
              <w:top w:type="dxa" w:w="60"/>
              <w:left w:type="dxa" w:w="100"/>
              <w:bottom w:type="dxa" w:w="60"/>
              <w:right w:type="dxa" w:w="100"/>
            </w:tcMar>
            <w:vAlign w:val="center"/>
          </w:tcPr>
          <w:p>
            <w:r>
              <w:rPr>
                <w:sz w:val="20"/>
                <w:szCs w:val="20"/>
              </w:rPr>
              <w:t xml:space="preserve">Warehouse Control System (WCS)</w:t>
            </w:r>
          </w:p>
        </w:tc>
      </w:tr>
      <w:tr>
        <w:tc>
          <w:tcPr>
            <w:tcW w:type="dxa" w:w="4600"/>
            <w:tcMar>
              <w:top w:type="dxa" w:w="60"/>
              <w:left w:type="dxa" w:w="100"/>
              <w:bottom w:type="dxa" w:w="60"/>
              <w:right w:type="dxa" w:w="100"/>
            </w:tcMar>
            <w:vAlign w:val="center"/>
          </w:tcPr>
          <w:p>
            <w:r>
              <w:rPr>
                <w:sz w:val="20"/>
                <w:szCs w:val="20"/>
              </w:rPr>
              <w:t xml:space="preserve">Optional Capability</w:t>
            </w:r>
          </w:p>
        </w:tc>
        <w:tc>
          <w:tcPr>
            <w:tcW w:type="dxa" w:w="5700"/>
            <w:tcMar>
              <w:top w:type="dxa" w:w="60"/>
              <w:left w:type="dxa" w:w="100"/>
              <w:bottom w:type="dxa" w:w="60"/>
              <w:right w:type="dxa" w:w="100"/>
            </w:tcMar>
            <w:vAlign w:val="center"/>
          </w:tcPr>
          <w:p>
            <w:r>
              <w:rPr>
                <w:sz w:val="20"/>
                <w:szCs w:val="20"/>
              </w:rPr>
              <w:t xml:space="preserve">Warehouse Execution System (WES)</w:t>
            </w:r>
          </w:p>
        </w:tc>
      </w:tr>
      <w:tr>
        <w:tc>
          <w:tcPr>
            <w:tcW w:type="dxa" w:w="4600"/>
            <w:tcMar>
              <w:top w:type="dxa" w:w="60"/>
              <w:left w:type="dxa" w:w="100"/>
              <w:bottom w:type="dxa" w:w="60"/>
              <w:right w:type="dxa" w:w="100"/>
            </w:tcMar>
            <w:vAlign w:val="center"/>
          </w:tcPr>
          <w:p>
            <w:r>
              <w:rPr>
                <w:sz w:val="20"/>
                <w:szCs w:val="20"/>
              </w:rPr>
              <w:t xml:space="preserve">Primary Architecture Reference</w:t>
            </w:r>
          </w:p>
        </w:tc>
        <w:tc>
          <w:tcPr>
            <w:tcW w:type="dxa" w:w="5700"/>
            <w:tcMar>
              <w:top w:type="dxa" w:w="60"/>
              <w:left w:type="dxa" w:w="100"/>
              <w:bottom w:type="dxa" w:w="60"/>
              <w:right w:type="dxa" w:w="100"/>
            </w:tcMar>
            <w:vAlign w:val="center"/>
          </w:tcPr>
          <w:p>
            <w:r>
              <w:rPr>
                <w:sz w:val="20"/>
                <w:szCs w:val="20"/>
              </w:rPr>
              <w:t xml:space="preserve">ISA-95 / IEC 62264</w:t>
            </w:r>
          </w:p>
        </w:tc>
      </w:tr>
      <w:tr>
        <w:tc>
          <w:tcPr>
            <w:tcW w:type="dxa" w:w="4600"/>
            <w:tcMar>
              <w:top w:type="dxa" w:w="60"/>
              <w:left w:type="dxa" w:w="100"/>
              <w:bottom w:type="dxa" w:w="60"/>
              <w:right w:type="dxa" w:w="100"/>
            </w:tcMar>
            <w:vAlign w:val="center"/>
          </w:tcPr>
          <w:p>
            <w:r>
              <w:rPr>
                <w:sz w:val="20"/>
                <w:szCs w:val="20"/>
              </w:rPr>
              <w:t xml:space="preserve">Original Date</w:t>
            </w:r>
          </w:p>
        </w:tc>
        <w:tc>
          <w:tcPr>
            <w:tcW w:type="dxa" w:w="5700"/>
            <w:tcMar>
              <w:top w:type="dxa" w:w="60"/>
              <w:left w:type="dxa" w:w="100"/>
              <w:bottom w:type="dxa" w:w="60"/>
              <w:right w:type="dxa" w:w="100"/>
            </w:tcMar>
            <w:vAlign w:val="center"/>
          </w:tcPr>
          <w:p>
            <w:r>
              <w:rPr>
                <w:sz w:val="20"/>
                <w:szCs w:val="20"/>
              </w:rPr>
              <w:t xml:space="preserve">23 September 2026 (v0.1 baseline, tidak diubah di bawah)</w:t>
            </w:r>
          </w:p>
        </w:tc>
      </w:tr>
      <w:tr>
        <w:tc>
          <w:tcPr>
            <w:tcW w:type="dxa" w:w="4600"/>
            <w:shd w:fill="FFF4E8" w:val="clear"/>
            <w:tcMar>
              <w:top w:type="dxa" w:w="60"/>
              <w:left w:type="dxa" w:w="100"/>
              <w:bottom w:type="dxa" w:w="60"/>
              <w:right w:type="dxa" w:w="100"/>
            </w:tcMar>
            <w:vAlign w:val="center"/>
          </w:tcPr>
          <w:p>
            <w:r>
              <w:rPr>
                <w:sz w:val="20"/>
                <w:szCs w:val="20"/>
              </w:rPr>
              <w:t xml:space="preserve">Revision Date</w:t>
            </w:r>
          </w:p>
        </w:tc>
        <w:tc>
          <w:tcPr>
            <w:tcW w:type="dxa" w:w="5700"/>
            <w:shd w:fill="FFF4E8" w:val="clear"/>
            <w:tcMar>
              <w:top w:type="dxa" w:w="60"/>
              <w:left w:type="dxa" w:w="100"/>
              <w:bottom w:type="dxa" w:w="60"/>
              <w:right w:type="dxa" w:w="100"/>
            </w:tcMar>
            <w:vAlign w:val="center"/>
          </w:tcPr>
          <w:p>
            <w:r>
              <w:rPr>
                <w:sz w:val="20"/>
                <w:szCs w:val="20"/>
              </w:rPr>
              <w:t xml:space="preserve">6 Oktober 2026 (v0.2 — penambahan scope end-to-end)</w:t>
            </w:r>
          </w:p>
        </w:tc>
      </w:tr>
    </w:tbl>
    <w:p>
      <w:r>
        <w:br w:type="page"/>
      </w:r>
    </w:p>
    <w:p>
      <w:pPr>
        <w:pStyle w:val="Heading2"/>
        <w:spacing w:after="120" w:before="240"/>
      </w:pPr>
      <w:r>
        <w:t xml:space="preserve">Catatan Revisi 0.2</w:t>
      </w:r>
    </w:p>
    <w:p>
      <w:pPr>
        <w:pBdr>
          <w:left w:val="single" w:color="C0522A" w:sz="24" w:space="8"/>
        </w:pBdr>
        <w:shd w:fill="FFF4E8" w:val="clear"/>
        <w:spacing w:after="200" w:before="120"/>
      </w:pPr>
      <w:r>
        <w:rPr>
          <w:b/>
          <w:bCs/>
          <w:color w:val="C0522A"/>
        </w:rPr>
        <w:t xml:space="preserve">Revisi 2026-10-05/06 — scope end-to-end ditambahkan. </w:t>
      </w:r>
      <w:r>
        <w:rPr>
          <w:color w:val="333333"/>
        </w:rPr>
        <w:t xml:space="preserve">Dokumen ini adalah duplikasi penuh dari PRD v0.1 (Draft, 23 September 2026) dengan tambahan materi baru yang ditandai jelas sebagai </w:t>
      </w:r>
      <w:r>
        <w:rPr>
          <w:b/>
          <w:bCs/>
          <w:color w:val="C0522A"/>
        </w:rPr>
        <w:t xml:space="preserve">[Revisi 2026-10-05]</w:t>
      </w:r>
      <w:r>
        <w:rPr>
          <w:color w:val="333333"/>
        </w:rPr>
        <w:t xml:space="preserve"> atau </w:t>
      </w:r>
      <w:r>
        <w:rPr>
          <w:b/>
          <w:bCs/>
          <w:color w:val="C0522A"/>
        </w:rPr>
        <w:t xml:space="preserve">[Usulan — menunggu konfirmasi Astra/Winteq]</w:t>
      </w:r>
      <w:r>
        <w:rPr>
          <w:color w:val="333333"/>
        </w:rPr>
        <w:t xml:space="preserve">. Tidak ada konten v0.1 yang dihapus atau diubah kecuali disebutkan eksplisit. Latar belakang revisi:</w:t>
      </w:r>
    </w:p>
    <w:p>
      <w:pPr>
        <w:pStyle w:val="ListParagraph"/>
        <w:numPr>
          <w:ilvl w:val="0"/>
          <w:numId w:val="1"/>
        </w:numPr>
        <w:spacing w:after="60"/>
      </w:pPr>
      <w:r>
        <w:rPr>
          <w:sz w:val="20"/>
          <w:szCs w:val="20"/>
        </w:rPr>
        <w:t xml:space="preserve">Business flow end-to-end dari ERP (planning produksi &amp; order delivery) sampai ke pengiriman barang ke customer dipaparkan pada </w:t>
      </w:r>
      <w:r>
        <w:rPr>
          <w:i/>
          <w:iCs/>
          <w:sz w:val="20"/>
          <w:szCs w:val="20"/>
        </w:rPr>
        <w:t xml:space="preserve">Draft_WCS.pptx</w:t>
      </w:r>
      <w:r>
        <w:rPr>
          <w:sz w:val="20"/>
          <w:szCs w:val="20"/>
        </w:rPr>
        <w:t xml:space="preserve">, memperlihatkan empat touchpoint baru yang belum tercakup di FR-01 s/d FR-12.</w:t>
      </w:r>
    </w:p>
    <w:p>
      <w:pPr>
        <w:pStyle w:val="ListParagraph"/>
        <w:numPr>
          <w:ilvl w:val="0"/>
          <w:numId w:val="1"/>
        </w:numPr>
        <w:spacing w:after="60"/>
      </w:pPr>
      <w:r>
        <w:t xml:space="preserve">Empat touchpoint ini diusulkan sebagai FR-13 (ERP Integration), FR-14 (Production Line Interface), FR-15 (Packaging Interface), dan FR-16 (Delivery-to-Customer Interface) — lihat Section 7 di bawah.</w:t>
      </w:r>
    </w:p>
    <w:p>
      <w:pPr>
        <w:pStyle w:val="ListParagraph"/>
        <w:numPr>
          <w:ilvl w:val="0"/>
          <w:numId w:val="1"/>
        </w:numPr>
        <w:spacing w:after="60"/>
      </w:pPr>
      <w:r>
        <w:t xml:space="preserve">Empat "Interface Operator" baru (Produksi, Warehouse, Box/Packaging, Delivery) semuanya dihosting di WCS/Middleware yang sama sebagai task source baru, konsisten dengan prinsip Vendor-Neutral &amp; API-First di Section 3.</w:t>
      </w:r>
    </w:p>
    <w:p>
      <w:pPr>
        <w:pStyle w:val="ListParagraph"/>
        <w:numPr>
          <w:ilvl w:val="0"/>
          <w:numId w:val="1"/>
        </w:numPr>
        <w:spacing w:after="60"/>
      </w:pPr>
      <w:r>
        <w:t xml:space="preserve">Status FR-13–FR-16 masih usulan engineering (lihat ADR.md Section 1.1) — belum diimplementasikan dan belum masuk ke openapi-smart-wcs.yaml. Formalisasi PRD ini adalah langkah untuk mengangkat status tersebut menjadi requirement resmi, menunggu sign-off Astra/Winteq.</w:t>
      </w:r>
    </w:p>
    <w:p>
      <w:pPr>
        <w:pStyle w:val="ListParagraph"/>
        <w:numPr>
          <w:ilvl w:val="0"/>
          <w:numId w:val="1"/>
        </w:numPr>
        <w:spacing w:after="60"/>
      </w:pPr>
      <w:r>
        <w:t xml:space="preserve">Perubahan teknis non-scope (mis. keputusan tech stack Next.js, Adapter Framework untuk vendor robot PUDU) didokumentasikan terpisah di ADR.md dan tidak diulang di PRD ini, karena PRD berfokus pada kebutuhan produk, bukan keputusan implementasi.</w:t>
      </w:r>
    </w:p>
    <w:p>
      <w:r>
        <w:br w:type="page"/>
      </w:r>
    </w:p>
    <w:p>
      <w:pPr>
        <w:pStyle w:val="Heading1"/>
        <w:spacing w:after="160" w:before="360"/>
      </w:pPr>
      <w:r>
        <w:t xml:space="preserve">Purpose</w:t>
      </w:r>
    </w:p>
    <w:p>
      <w:pPr>
        <w:spacing w:after="120"/>
      </w:pPr>
      <w:r>
        <w:t xml:space="preserve">Dokumen ini mendefinisikan kebutuhan produk untuk membangun Smart WCS Platform yang vendor-neutral, modular, dan dapat digunakan sebagai reference platform untuk berbagai project Smart Warehouse. PRD ini juga menetapkan boundary antara WMS, WES, WCS, RCS/RMS, PLC/controller, dan equipment.</w:t>
      </w:r>
    </w:p>
    <w:p>
      <w:pPr>
        <w:spacing w:after="120"/>
      </w:pPr>
      <w:r>
        <w:t xml:space="preserve">Dokumen ini tidak menetapkan bahwa WES selalu wajib. WES diperlakukan sebagai lapisan orchestration/optimization yang digunakan bila kompleksitas operasi membutuhkan fungsi tersebut.</w:t>
      </w:r>
    </w:p>
    <w:p>
      <w:pPr>
        <w:pBdr>
          <w:left w:val="single" w:color="C0522A" w:sz="24" w:space="8"/>
        </w:pBdr>
        <w:shd w:fill="FFF4E8" w:val="clear"/>
        <w:spacing w:after="200" w:before="120"/>
      </w:pPr>
      <w:r>
        <w:rPr>
          <w:b/>
          <w:bCs/>
          <w:i/>
          <w:iCs/>
          <w:color w:val="C0522A"/>
          <w:sz w:val="18"/>
          <w:szCs w:val="18"/>
        </w:rPr>
        <w:t xml:space="preserve">[Revisi 2026-10-05] </w:t>
      </w:r>
      <w:r>
        <w:rPr>
          <w:color w:val="333333"/>
          <w:sz w:val="20"/>
          <w:szCs w:val="20"/>
        </w:rPr>
        <w:t xml:space="preserve">Scope WCS diperluas agar juga mencakup orkestrasi end-to-end mulai dari penerimaan planning/order dari ERP, lintas Interface Operator (Produksi, Warehouse, Box/Packaging, Delivery), sampai pengiriman barang ke customer — lihat Section 2.1 dan Section 7 FR-13 s/d FR-16.</w:t>
      </w:r>
    </w:p>
    <w:p>
      <w:pPr>
        <w:pStyle w:val="Heading1"/>
        <w:spacing w:after="160" w:before="360"/>
      </w:pPr>
      <w:r>
        <w:t xml:space="preserve">Standards &amp; Reference Documents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500"/>
      </w:tblGrid>
      <w:tr>
        <w:trPr>
          <w:tblHeader/>
        </w:trPr>
        <w:tc>
          <w:tcPr>
            <w:tcW w:type="dxa" w:w="2600"/>
            <w:shd w:fill="2F4858" w:val="clear"/>
            <w:tcMar>
              <w:top w:type="dxa" w:w="60"/>
              <w:left w:type="dxa" w:w="100"/>
              <w:bottom w:type="dxa" w:w="60"/>
              <w:right w:type="dxa" w:w="100"/>
            </w:tcMar>
            <w:vAlign w:val="center"/>
          </w:tcPr>
          <w:p>
            <w:r>
              <w:rPr>
                <w:b/>
                <w:bCs/>
                <w:color w:val="FFFFFF"/>
                <w:sz w:val="20"/>
                <w:szCs w:val="20"/>
              </w:rPr>
              <w:t xml:space="preserve">Reference</w:t>
            </w:r>
          </w:p>
        </w:tc>
        <w:tc>
          <w:tcPr>
            <w:tcW w:type="dxa" w:w="5200"/>
            <w:shd w:fill="2F4858" w:val="clear"/>
            <w:tcMar>
              <w:top w:type="dxa" w:w="60"/>
              <w:left w:type="dxa" w:w="100"/>
              <w:bottom w:type="dxa" w:w="60"/>
              <w:right w:type="dxa" w:w="100"/>
            </w:tcMar>
            <w:vAlign w:val="center"/>
          </w:tcPr>
          <w:p>
            <w:r>
              <w:rPr>
                <w:b/>
                <w:bCs/>
                <w:color w:val="FFFFFF"/>
                <w:sz w:val="20"/>
                <w:szCs w:val="20"/>
              </w:rPr>
              <w:t xml:space="preserve">Use</w:t>
            </w:r>
          </w:p>
        </w:tc>
        <w:tc>
          <w:tcPr>
            <w:tcW w:type="dxa" w:w="2500"/>
            <w:shd w:fill="2F4858" w:val="clear"/>
            <w:tcMar>
              <w:top w:type="dxa" w:w="60"/>
              <w:left w:type="dxa" w:w="100"/>
              <w:bottom w:type="dxa" w:w="60"/>
              <w:right w:type="dxa" w:w="100"/>
            </w:tcMar>
            <w:vAlign w:val="center"/>
          </w:tcPr>
          <w:p>
            <w:r>
              <w:rPr>
                <w:b/>
                <w:bCs/>
                <w:color w:val="FFFFFF"/>
                <w:sz w:val="20"/>
                <w:szCs w:val="20"/>
              </w:rPr>
              <w:t xml:space="preserve">Source URL</w:t>
            </w:r>
          </w:p>
        </w:tc>
      </w:tr>
      <w:tr>
        <w:tc>
          <w:tcPr>
            <w:tcW w:type="dxa" w:w="2600"/>
            <w:tcMar>
              <w:top w:type="dxa" w:w="60"/>
              <w:left w:type="dxa" w:w="100"/>
              <w:bottom w:type="dxa" w:w="60"/>
              <w:right w:type="dxa" w:w="100"/>
            </w:tcMar>
            <w:vAlign w:val="center"/>
          </w:tcPr>
          <w:p>
            <w:r>
              <w:rPr>
                <w:sz w:val="20"/>
                <w:szCs w:val="20"/>
              </w:rPr>
              <w:t xml:space="preserve">IEC 62264-1:2013</w:t>
            </w:r>
          </w:p>
        </w:tc>
        <w:tc>
          <w:tcPr>
            <w:tcW w:type="dxa" w:w="5200"/>
            <w:tcMar>
              <w:top w:type="dxa" w:w="60"/>
              <w:left w:type="dxa" w:w="100"/>
              <w:bottom w:type="dxa" w:w="60"/>
              <w:right w:type="dxa" w:w="100"/>
            </w:tcMar>
            <w:vAlign w:val="center"/>
          </w:tcPr>
          <w:p>
            <w:r>
              <w:rPr>
                <w:sz w:val="20"/>
                <w:szCs w:val="20"/>
              </w:rPr>
              <w:t xml:space="preserve">Enterprise-control system integration – Part 1: Models and terminology.</w:t>
            </w:r>
          </w:p>
        </w:tc>
        <w:tc>
          <w:tcPr>
            <w:tcW w:type="dxa" w:w="2500"/>
            <w:tcMar>
              <w:top w:type="dxa" w:w="60"/>
              <w:left w:type="dxa" w:w="100"/>
              <w:bottom w:type="dxa" w:w="60"/>
              <w:right w:type="dxa" w:w="100"/>
            </w:tcMar>
            <w:vAlign w:val="center"/>
          </w:tcPr>
          <w:p>
            <w:r>
              <w:rPr>
                <w:sz w:val="20"/>
                <w:szCs w:val="20"/>
              </w:rPr>
              <w:t xml:space="preserve">https://webstore.iec.ch/en/publication/6675</w:t>
            </w:r>
          </w:p>
        </w:tc>
      </w:tr>
      <w:tr>
        <w:tc>
          <w:tcPr>
            <w:tcW w:type="dxa" w:w="2600"/>
            <w:tcMar>
              <w:top w:type="dxa" w:w="60"/>
              <w:left w:type="dxa" w:w="100"/>
              <w:bottom w:type="dxa" w:w="60"/>
              <w:right w:type="dxa" w:w="100"/>
            </w:tcMar>
            <w:vAlign w:val="center"/>
          </w:tcPr>
          <w:p>
            <w:r>
              <w:rPr>
                <w:sz w:val="20"/>
                <w:szCs w:val="20"/>
              </w:rPr>
              <w:t xml:space="preserve">IEC 62264-2:2026</w:t>
            </w:r>
          </w:p>
        </w:tc>
        <w:tc>
          <w:tcPr>
            <w:tcW w:type="dxa" w:w="5200"/>
            <w:tcMar>
              <w:top w:type="dxa" w:w="60"/>
              <w:left w:type="dxa" w:w="100"/>
              <w:bottom w:type="dxa" w:w="60"/>
              <w:right w:type="dxa" w:w="100"/>
            </w:tcMar>
            <w:vAlign w:val="center"/>
          </w:tcPr>
          <w:p>
            <w:r>
              <w:rPr>
                <w:sz w:val="20"/>
                <w:szCs w:val="20"/>
              </w:rPr>
              <w:t xml:space="preserve">Enterprise-control system integration – Part 2: Object and attributes; current IEC Part 2 edition.</w:t>
            </w:r>
          </w:p>
        </w:tc>
        <w:tc>
          <w:tcPr>
            <w:tcW w:type="dxa" w:w="2500"/>
            <w:tcMar>
              <w:top w:type="dxa" w:w="60"/>
              <w:left w:type="dxa" w:w="100"/>
              <w:bottom w:type="dxa" w:w="60"/>
              <w:right w:type="dxa" w:w="100"/>
            </w:tcMar>
            <w:vAlign w:val="center"/>
          </w:tcPr>
          <w:p>
            <w:r>
              <w:rPr>
                <w:sz w:val="20"/>
                <w:szCs w:val="20"/>
              </w:rPr>
              <w:t xml:space="preserve">https://webstore.iec.ch/en/publication/75127</w:t>
            </w:r>
          </w:p>
        </w:tc>
      </w:tr>
      <w:tr>
        <w:tc>
          <w:tcPr>
            <w:tcW w:type="dxa" w:w="2600"/>
            <w:tcMar>
              <w:top w:type="dxa" w:w="60"/>
              <w:left w:type="dxa" w:w="100"/>
              <w:bottom w:type="dxa" w:w="60"/>
              <w:right w:type="dxa" w:w="100"/>
            </w:tcMar>
            <w:vAlign w:val="center"/>
          </w:tcPr>
          <w:p>
            <w:r>
              <w:rPr>
                <w:sz w:val="20"/>
                <w:szCs w:val="20"/>
              </w:rPr>
              <w:t xml:space="preserve">IEC 62264-3:2016</w:t>
            </w:r>
          </w:p>
        </w:tc>
        <w:tc>
          <w:tcPr>
            <w:tcW w:type="dxa" w:w="5200"/>
            <w:tcMar>
              <w:top w:type="dxa" w:w="60"/>
              <w:left w:type="dxa" w:w="100"/>
              <w:bottom w:type="dxa" w:w="60"/>
              <w:right w:type="dxa" w:w="100"/>
            </w:tcMar>
            <w:vAlign w:val="center"/>
          </w:tcPr>
          <w:p>
            <w:r>
              <w:rPr>
                <w:sz w:val="20"/>
                <w:szCs w:val="20"/>
              </w:rPr>
              <w:t xml:space="preserve">Enterprise-control system integration – Part 3: Activity models of manufacturing operations management.</w:t>
            </w:r>
          </w:p>
        </w:tc>
        <w:tc>
          <w:tcPr>
            <w:tcW w:type="dxa" w:w="2500"/>
            <w:tcMar>
              <w:top w:type="dxa" w:w="60"/>
              <w:left w:type="dxa" w:w="100"/>
              <w:bottom w:type="dxa" w:w="60"/>
              <w:right w:type="dxa" w:w="100"/>
            </w:tcMar>
            <w:vAlign w:val="center"/>
          </w:tcPr>
          <w:p>
            <w:r>
              <w:rPr>
                <w:sz w:val="20"/>
                <w:szCs w:val="20"/>
              </w:rPr>
              <w:t xml:space="preserve">https://webstore.iec.ch/en/publication/33511</w:t>
            </w:r>
          </w:p>
        </w:tc>
      </w:tr>
      <w:tr>
        <w:tc>
          <w:tcPr>
            <w:tcW w:type="dxa" w:w="2600"/>
            <w:tcMar>
              <w:top w:type="dxa" w:w="60"/>
              <w:left w:type="dxa" w:w="100"/>
              <w:bottom w:type="dxa" w:w="60"/>
              <w:right w:type="dxa" w:w="100"/>
            </w:tcMar>
            <w:vAlign w:val="center"/>
          </w:tcPr>
          <w:p>
            <w:r>
              <w:rPr>
                <w:sz w:val="20"/>
                <w:szCs w:val="20"/>
              </w:rPr>
              <w:t xml:space="preserve">ISA-95</w:t>
            </w:r>
          </w:p>
        </w:tc>
        <w:tc>
          <w:tcPr>
            <w:tcW w:type="dxa" w:w="5200"/>
            <w:tcMar>
              <w:top w:type="dxa" w:w="60"/>
              <w:left w:type="dxa" w:w="100"/>
              <w:bottom w:type="dxa" w:w="60"/>
              <w:right w:type="dxa" w:w="100"/>
            </w:tcMar>
            <w:vAlign w:val="center"/>
          </w:tcPr>
          <w:p>
            <w:r>
              <w:rPr>
                <w:sz w:val="20"/>
                <w:szCs w:val="20"/>
              </w:rPr>
              <w:t xml:space="preserve">ISA-95 standard series overview and implementation guidance.</w:t>
            </w:r>
          </w:p>
        </w:tc>
        <w:tc>
          <w:tcPr>
            <w:tcW w:type="dxa" w:w="2500"/>
            <w:tcMar>
              <w:top w:type="dxa" w:w="60"/>
              <w:left w:type="dxa" w:w="100"/>
              <w:bottom w:type="dxa" w:w="60"/>
              <w:right w:type="dxa" w:w="100"/>
            </w:tcMar>
            <w:vAlign w:val="center"/>
          </w:tcPr>
          <w:p>
            <w:r>
              <w:rPr>
                <w:sz w:val="20"/>
                <w:szCs w:val="20"/>
              </w:rPr>
              <w:t xml:space="preserve">https://www.isa.org/standards-and-publications/isa-standards/isa-95-standard</w:t>
            </w:r>
          </w:p>
        </w:tc>
      </w:tr>
      <w:tr>
        <w:tc>
          <w:tcPr>
            <w:tcW w:type="dxa" w:w="2600"/>
            <w:tcMar>
              <w:top w:type="dxa" w:w="60"/>
              <w:left w:type="dxa" w:w="100"/>
              <w:bottom w:type="dxa" w:w="60"/>
              <w:right w:type="dxa" w:w="100"/>
            </w:tcMar>
            <w:vAlign w:val="center"/>
          </w:tcPr>
          <w:p>
            <w:r>
              <w:rPr>
                <w:sz w:val="20"/>
                <w:szCs w:val="20"/>
              </w:rPr>
              <w:t xml:space="preserve">NIST IR 8107</w:t>
            </w:r>
          </w:p>
        </w:tc>
        <w:tc>
          <w:tcPr>
            <w:tcW w:type="dxa" w:w="5200"/>
            <w:tcMar>
              <w:top w:type="dxa" w:w="60"/>
              <w:left w:type="dxa" w:w="100"/>
              <w:bottom w:type="dxa" w:w="60"/>
              <w:right w:type="dxa" w:w="100"/>
            </w:tcMar>
            <w:vAlign w:val="center"/>
          </w:tcPr>
          <w:p>
            <w:r>
              <w:rPr>
                <w:sz w:val="20"/>
                <w:szCs w:val="20"/>
              </w:rPr>
              <w:t xml:space="preserve">Current Standards Landscape for Smart Manufacturing Systems.</w:t>
            </w:r>
          </w:p>
        </w:tc>
        <w:tc>
          <w:tcPr>
            <w:tcW w:type="dxa" w:w="2500"/>
            <w:tcMar>
              <w:top w:type="dxa" w:w="60"/>
              <w:left w:type="dxa" w:w="100"/>
              <w:bottom w:type="dxa" w:w="60"/>
              <w:right w:type="dxa" w:w="100"/>
            </w:tcMar>
            <w:vAlign w:val="center"/>
          </w:tcPr>
          <w:p>
            <w:r>
              <w:rPr>
                <w:sz w:val="20"/>
                <w:szCs w:val="20"/>
              </w:rPr>
              <w:t xml:space="preserve">https://www.nist.gov/publications/current-standards-landscape-smart-manufacturing-systems-0</w:t>
            </w:r>
          </w:p>
        </w:tc>
      </w:tr>
    </w:tbl>
    <w:p>
      <w:r>
        <w:br w:type="page"/>
      </w:r>
    </w:p>
    <w:p>
      <w:pPr>
        <w:pStyle w:val="Heading1"/>
        <w:spacing w:after="160" w:before="360"/>
      </w:pPr>
      <w:r>
        <w:t xml:space="preserve">1. Executive Summary</w:t>
      </w:r>
    </w:p>
    <w:p>
      <w:pPr>
        <w:spacing w:after="120"/>
      </w:pPr>
      <w:r>
        <w:t xml:space="preserve">Smart WCS Platform adalah execution and control platform untuk mengorkestrasi pergerakan material dan eksekusi equipment pada Smart Warehouse. Platform menerima warehouse task dari WMS atau execution plan dari WES atau dari WCS operator interface via API, kemudian melakukan dispatch, routing, equipment coordination, monitoring, event/alarm handling, dan execution tracking.</w:t>
      </w:r>
    </w:p>
    <w:p>
      <w:pPr>
        <w:spacing w:after="120"/>
      </w:pPr>
      <w:r>
        <w:t xml:space="preserve">Prinsip arsitektur utama adalah memisahkan functional responsibility dari physical/software implementation. ISA-95/IEC 62264 digunakan sebagai reference model untuk hierarchy, activities, objects, information exchange, dan boundary; bukan sebagai aturan bahwa satu nama software harus selalu berada pada satu level tertentu.</w:t>
      </w:r>
    </w:p>
    <w:p>
      <w:pPr>
        <w:pStyle w:val="Heading2"/>
        <w:spacing w:after="120" w:before="240"/>
      </w:pPr>
      <w:r>
        <w:t xml:space="preserve">1.1 Product Vision</w:t>
      </w:r>
    </w:p>
    <w:p>
      <w:pPr>
        <w:spacing w:after="120"/>
      </w:pPr>
      <w:r>
        <w:t xml:space="preserve">Membangun satu platform WCS standar yang dapat digunakan kembali di berbagai project Smart Warehouse, dengan sistem integrasi yang fleksibel sehingga dapat terhubung dengan berbagai vendor dan jenis equipment tanpa mengubah core system.</w:t>
      </w:r>
    </w:p>
    <w:p>
      <w:pPr>
        <w:pStyle w:val="Heading2"/>
        <w:spacing w:after="120" w:before="240"/>
      </w:pPr>
      <w:r>
        <w:t xml:space="preserve">1.2 Product Goals</w:t>
      </w:r>
    </w:p>
    <w:p>
      <w:pPr>
        <w:pStyle w:val="ListParagraph"/>
        <w:numPr>
          <w:ilvl w:val="0"/>
          <w:numId w:val="1"/>
        </w:numPr>
        <w:spacing w:after="60"/>
      </w:pPr>
      <w:r>
        <w:t xml:space="preserve">Menjadi standard WCS platform untuk Smart Warehouse.</w:t>
      </w:r>
    </w:p>
    <w:p>
      <w:pPr>
        <w:pStyle w:val="ListParagraph"/>
        <w:numPr>
          <w:ilvl w:val="0"/>
          <w:numId w:val="1"/>
        </w:numPr>
        <w:spacing w:after="60"/>
      </w:pPr>
      <w:r>
        <w:t xml:space="preserve">Vendor-neutral terhadap AMR/FMR, conveyor, AS/RS, robot, PLC, dan controller.</w:t>
      </w:r>
    </w:p>
    <w:p>
      <w:pPr>
        <w:pStyle w:val="ListParagraph"/>
        <w:numPr>
          <w:ilvl w:val="0"/>
          <w:numId w:val="1"/>
        </w:numPr>
        <w:spacing w:after="60"/>
      </w:pPr>
      <w:r>
        <w:t xml:space="preserve">Mendukung integrasi WMS, optional WES, RCS/RMS, PLC, dan equipment.</w:t>
      </w:r>
    </w:p>
    <w:p>
      <w:pPr>
        <w:pStyle w:val="ListParagraph"/>
        <w:numPr>
          <w:ilvl w:val="0"/>
          <w:numId w:val="1"/>
        </w:numPr>
        <w:spacing w:after="60"/>
      </w:pPr>
      <w:r>
        <w:t xml:space="preserve">Menyediakan real-time task execution, dispatching, routing, monitoring, event, dan alarm.</w:t>
      </w:r>
    </w:p>
    <w:p>
      <w:pPr>
        <w:pStyle w:val="ListParagraph"/>
        <w:numPr>
          <w:ilvl w:val="0"/>
          <w:numId w:val="1"/>
        </w:numPr>
        <w:spacing w:after="60"/>
      </w:pPr>
      <w:r>
        <w:t xml:space="preserve">Memungkinkan reuse platform dengan konfigurasi master data tanpa perubahan besar pada WCS Core.</w:t>
      </w:r>
    </w:p>
    <w:p>
      <w:pPr>
        <w:pStyle w:val="ListParagraph"/>
        <w:numPr>
          <w:ilvl w:val="0"/>
          <w:numId w:val="1"/>
        </w:numPr>
        <w:spacing w:after="60"/>
      </w:pPr>
      <w:r>
        <w:t xml:space="preserve">Menyediakan foundation untuk future optimization, analytics, dan AI.</w:t>
      </w:r>
    </w:p>
    <w:p>
      <w:pPr>
        <w:pBdr>
          <w:left w:val="single" w:color="C0522A" w:sz="24" w:space="8"/>
        </w:pBdr>
        <w:shd w:fill="FFF4E8" w:val="clear"/>
        <w:spacing w:after="200" w:before="120"/>
      </w:pPr>
      <w:r>
        <w:rPr>
          <w:b/>
          <w:bCs/>
          <w:i/>
          <w:iCs/>
          <w:color w:val="C0522A"/>
          <w:sz w:val="18"/>
          <w:szCs w:val="18"/>
        </w:rPr>
        <w:t xml:space="preserve">[Revisi 2026-10-05] </w:t>
      </w:r>
      <w:r>
        <w:rPr>
          <w:color w:val="333333"/>
          <w:sz w:val="20"/>
          <w:szCs w:val="20"/>
        </w:rPr>
        <w:t xml:space="preserve">Goal tambahan — </w:t>
      </w:r>
      <w:r>
        <w:rPr>
          <w:color w:val="333333"/>
          <w:sz w:val="20"/>
          <w:szCs w:val="20"/>
        </w:rPr>
        <w:t xml:space="preserve">Memperluas orkestrasi WCS agar menjadi single source of truth untuk alur order-to-delivery, menjembatani ERP (planning &amp; order) di satu ujung dan Delivery-to-Customer di ujung lainnya, tanpa mengubah peran WCS sebagai execution/control layer (bukan planning system).</w:t>
      </w:r>
    </w:p>
    <w:p>
      <w:r>
        <w:br w:type="page"/>
      </w:r>
    </w:p>
    <w:p>
      <w:pPr>
        <w:pStyle w:val="Heading1"/>
        <w:spacing w:after="160" w:before="360"/>
      </w:pPr>
      <w:r>
        <w:t xml:space="preserve">2. Product Scope</w:t>
      </w:r>
    </w:p>
    <w:p>
      <w:pPr>
        <w:pStyle w:val="Heading2"/>
        <w:spacing w:after="120" w:before="240"/>
      </w:pPr>
      <w:r>
        <w:t xml:space="preserve">2.1 In Scope</w:t>
      </w:r>
    </w:p>
    <w:p>
      <w:pPr>
        <w:pStyle w:val="ListParagraph"/>
        <w:numPr>
          <w:ilvl w:val="0"/>
          <w:numId w:val="1"/>
        </w:numPr>
        <w:spacing w:after="60"/>
      </w:pPr>
      <w:r>
        <w:rPr>
          <w:b/>
          <w:bCs/>
          <w:sz w:val="20"/>
          <w:szCs w:val="20"/>
        </w:rPr>
        <w:t xml:space="preserve">Warehouse Master Data — </w:t>
      </w:r>
      <w:r>
        <w:rPr>
          <w:sz w:val="20"/>
          <w:szCs w:val="20"/>
        </w:rPr>
        <w:t xml:space="preserve">Mengelola data warehouse, zone, location, station, equipment, robot, dan material.</w:t>
      </w:r>
    </w:p>
    <w:p>
      <w:pPr>
        <w:pStyle w:val="ListParagraph"/>
        <w:numPr>
          <w:ilvl w:val="0"/>
          <w:numId w:val="1"/>
        </w:numPr>
        <w:spacing w:after="60"/>
      </w:pPr>
      <w:r>
        <w:rPr>
          <w:b/>
          <w:bCs/>
          <w:sz w:val="20"/>
          <w:szCs w:val="20"/>
        </w:rPr>
        <w:t xml:space="preserve">Task Management — </w:t>
      </w:r>
      <w:r>
        <w:rPr>
          <w:sz w:val="20"/>
          <w:szCs w:val="20"/>
        </w:rPr>
        <w:t xml:space="preserve">Mengelola proses task dari dibuat → antrian → dijalankan → selesai / gagal / dibatalkan.</w:t>
      </w:r>
    </w:p>
    <w:p>
      <w:pPr>
        <w:pStyle w:val="ListParagraph"/>
        <w:numPr>
          <w:ilvl w:val="0"/>
          <w:numId w:val="1"/>
        </w:numPr>
        <w:spacing w:after="60"/>
      </w:pPr>
      <w:r>
        <w:rPr>
          <w:b/>
          <w:bCs/>
          <w:sz w:val="20"/>
          <w:szCs w:val="20"/>
        </w:rPr>
        <w:t xml:space="preserve">Equipment Integration — </w:t>
      </w:r>
      <w:r>
        <w:rPr>
          <w:sz w:val="20"/>
          <w:szCs w:val="20"/>
        </w:rPr>
        <w:t xml:space="preserve">Menyediakan sistem integrasi yang dapat digunakan untuk berbagai vendor dan jenis equipment.</w:t>
      </w:r>
    </w:p>
    <w:p>
      <w:pPr>
        <w:pStyle w:val="ListParagraph"/>
        <w:numPr>
          <w:ilvl w:val="0"/>
          <w:numId w:val="1"/>
        </w:numPr>
        <w:spacing w:after="60"/>
      </w:pPr>
      <w:r>
        <w:rPr>
          <w:b/>
          <w:bCs/>
          <w:sz w:val="20"/>
          <w:szCs w:val="20"/>
        </w:rPr>
        <w:t xml:space="preserve">AMR / Robot Integration — </w:t>
      </w:r>
      <w:r>
        <w:rPr>
          <w:sz w:val="20"/>
          <w:szCs w:val="20"/>
        </w:rPr>
        <w:t xml:space="preserve">Mengintegrasikan WCS dengan AMR/RCS.</w:t>
      </w:r>
    </w:p>
    <w:p>
      <w:pPr>
        <w:pStyle w:val="ListParagraph"/>
        <w:numPr>
          <w:ilvl w:val="0"/>
          <w:numId w:val="1"/>
        </w:numPr>
        <w:spacing w:after="60"/>
      </w:pPr>
      <w:r>
        <w:rPr>
          <w:b/>
          <w:bCs/>
          <w:sz w:val="20"/>
          <w:szCs w:val="20"/>
        </w:rPr>
        <w:t xml:space="preserve">PLC &amp; Machine Integration — </w:t>
      </w:r>
      <w:r>
        <w:rPr>
          <w:sz w:val="20"/>
          <w:szCs w:val="20"/>
        </w:rPr>
        <w:t xml:space="preserve">Terhubung dengan PLC dan equipment menggunakan OPC UA, MQTT, REST API, Modbus TCP, atau adapter vendor.</w:t>
      </w:r>
    </w:p>
    <w:p>
      <w:pPr>
        <w:pStyle w:val="ListParagraph"/>
        <w:numPr>
          <w:ilvl w:val="0"/>
          <w:numId w:val="1"/>
        </w:numPr>
        <w:spacing w:after="60"/>
      </w:pPr>
      <w:r>
        <w:rPr>
          <w:b/>
          <w:bCs/>
          <w:sz w:val="20"/>
          <w:szCs w:val="20"/>
        </w:rPr>
        <w:t xml:space="preserve">Task Dispatching — </w:t>
      </w:r>
      <w:r>
        <w:rPr>
          <w:sz w:val="20"/>
          <w:szCs w:val="20"/>
        </w:rPr>
        <w:t xml:space="preserve">Menentukan equipment/robot yang akan menjalankan task berdasarkan kondisi dan kebutuhan.</w:t>
      </w:r>
    </w:p>
    <w:p>
      <w:pPr>
        <w:pStyle w:val="ListParagraph"/>
        <w:numPr>
          <w:ilvl w:val="0"/>
          <w:numId w:val="1"/>
        </w:numPr>
        <w:spacing w:after="60"/>
      </w:pPr>
      <w:r>
        <w:rPr>
          <w:b/>
          <w:bCs/>
          <w:sz w:val="20"/>
          <w:szCs w:val="20"/>
        </w:rPr>
        <w:t xml:space="preserve">Route Management — </w:t>
      </w:r>
      <w:r>
        <w:rPr>
          <w:sz w:val="20"/>
          <w:szCs w:val="20"/>
        </w:rPr>
        <w:t xml:space="preserve">Mengatur jalur pergerakan equipment/robot dan mendukung perubahan route secara dinamis.</w:t>
      </w:r>
    </w:p>
    <w:p>
      <w:pPr>
        <w:pStyle w:val="ListParagraph"/>
        <w:numPr>
          <w:ilvl w:val="0"/>
          <w:numId w:val="1"/>
        </w:numPr>
        <w:spacing w:after="60"/>
      </w:pPr>
      <w:r>
        <w:rPr>
          <w:b/>
          <w:bCs/>
          <w:sz w:val="20"/>
          <w:szCs w:val="20"/>
        </w:rPr>
        <w:t xml:space="preserve">Real-Time Monitoring — </w:t>
      </w:r>
      <w:r>
        <w:rPr>
          <w:sz w:val="20"/>
          <w:szCs w:val="20"/>
        </w:rPr>
        <w:t xml:space="preserve">Memantau status equipment, robot, task, dan proses secara real-time.</w:t>
      </w:r>
    </w:p>
    <w:p>
      <w:pPr>
        <w:pStyle w:val="ListParagraph"/>
        <w:numPr>
          <w:ilvl w:val="0"/>
          <w:numId w:val="1"/>
        </w:numPr>
        <w:spacing w:after="60"/>
      </w:pPr>
      <w:r>
        <w:rPr>
          <w:b/>
          <w:bCs/>
          <w:sz w:val="20"/>
          <w:szCs w:val="20"/>
        </w:rPr>
        <w:t xml:space="preserve">Event &amp; Alarm Management — </w:t>
      </w:r>
      <w:r>
        <w:rPr>
          <w:sz w:val="20"/>
          <w:szCs w:val="20"/>
        </w:rPr>
        <w:t xml:space="preserve">Mendeteksi, mencatat, dan mengelola event, error, dan alarm.</w:t>
      </w:r>
    </w:p>
    <w:p>
      <w:pPr>
        <w:pStyle w:val="ListParagraph"/>
        <w:numPr>
          <w:ilvl w:val="0"/>
          <w:numId w:val="1"/>
        </w:numPr>
        <w:spacing w:after="60"/>
      </w:pPr>
      <w:r>
        <w:rPr>
          <w:b/>
          <w:bCs/>
          <w:sz w:val="20"/>
          <w:szCs w:val="20"/>
        </w:rPr>
        <w:t xml:space="preserve">History &amp; Audit Trail — </w:t>
      </w:r>
      <w:r>
        <w:rPr>
          <w:sz w:val="20"/>
          <w:szCs w:val="20"/>
        </w:rPr>
        <w:t xml:space="preserve">Menyimpan histori aktivitas, task, perubahan data, dan hasil eksekusi.</w:t>
      </w:r>
    </w:p>
    <w:p>
      <w:pPr>
        <w:pStyle w:val="ListParagraph"/>
        <w:numPr>
          <w:ilvl w:val="0"/>
          <w:numId w:val="1"/>
        </w:numPr>
        <w:spacing w:after="60"/>
      </w:pPr>
      <w:r>
        <w:rPr>
          <w:b/>
          <w:bCs/>
          <w:sz w:val="20"/>
          <w:szCs w:val="20"/>
        </w:rPr>
        <w:t xml:space="preserve">Dashboard &amp; KPI — </w:t>
      </w:r>
      <w:r>
        <w:rPr>
          <w:sz w:val="20"/>
          <w:szCs w:val="20"/>
        </w:rPr>
        <w:t xml:space="preserve">Menampilkan kondisi warehouse dan KPI operasional secara real-time.</w:t>
      </w:r>
    </w:p>
    <w:p>
      <w:pPr>
        <w:pStyle w:val="ListParagraph"/>
        <w:numPr>
          <w:ilvl w:val="0"/>
          <w:numId w:val="1"/>
        </w:numPr>
        <w:spacing w:after="60"/>
      </w:pPr>
      <w:r>
        <w:rPr>
          <w:b/>
          <w:bCs/>
          <w:sz w:val="20"/>
          <w:szCs w:val="20"/>
        </w:rPr>
        <w:t xml:space="preserve">API &amp; System Integration — </w:t>
      </w:r>
      <w:r>
        <w:rPr>
          <w:sz w:val="20"/>
          <w:szCs w:val="20"/>
        </w:rPr>
        <w:t xml:space="preserve">Menyediakan API untuk integrasi dengan WMS, WES, ERP, MES, dan sistem lainnya. Task lifecycle: create, queue, validate, assign, dispatch, execute, complete, fail, cancel, retry.</w:t>
      </w:r>
    </w:p>
    <w:p>
      <w:pPr>
        <w:pStyle w:val="ListParagraph"/>
        <w:numPr>
          <w:ilvl w:val="0"/>
          <w:numId w:val="1"/>
        </w:numPr>
        <w:spacing w:after="60"/>
      </w:pPr>
      <w:r>
        <w:rPr>
          <w:b/>
          <w:bCs/>
          <w:i/>
          <w:iCs/>
          <w:color w:val="C0522A"/>
          <w:sz w:val="18"/>
          <w:szCs w:val="18"/>
        </w:rPr>
        <w:t xml:space="preserve">[Usulan — Revisi 2026-10-05] </w:t>
      </w:r>
      <w:r>
        <w:rPr>
          <w:b/>
          <w:bCs/>
          <w:sz w:val="20"/>
          <w:szCs w:val="20"/>
        </w:rPr>
        <w:t xml:space="preserve">ERP Planning &amp; Order Integration — </w:t>
      </w:r>
      <w:r>
        <w:rPr>
          <w:sz w:val="20"/>
          <w:szCs w:val="20"/>
        </w:rPr>
        <w:t xml:space="preserve">Menerima Planning Produksi per shift dan Order Delivery langsung dari ERP sebagai basis sinkronisasi stock dan kebutuhan material (lihat FR-13).</w:t>
      </w:r>
    </w:p>
    <w:p>
      <w:pPr>
        <w:pStyle w:val="ListParagraph"/>
        <w:numPr>
          <w:ilvl w:val="0"/>
          <w:numId w:val="1"/>
        </w:numPr>
        <w:spacing w:after="60"/>
      </w:pPr>
      <w:r>
        <w:rPr>
          <w:b/>
          <w:bCs/>
          <w:i/>
          <w:iCs/>
          <w:color w:val="C0522A"/>
          <w:sz w:val="18"/>
          <w:szCs w:val="18"/>
        </w:rPr>
        <w:t xml:space="preserve">[Usulan — Revisi 2026-10-05] </w:t>
      </w:r>
      <w:r>
        <w:rPr>
          <w:b/>
          <w:bCs/>
          <w:sz w:val="20"/>
          <w:szCs w:val="20"/>
        </w:rPr>
        <w:t xml:space="preserve">Production Line Interface — </w:t>
      </w:r>
      <w:r>
        <w:rPr>
          <w:sz w:val="20"/>
          <w:szCs w:val="20"/>
        </w:rPr>
        <w:t xml:space="preserve">Interface bagi Operator Produksi untuk request raw material dan memicu calling robot saat finish good siap dipindahkan ke warehouse (lihat FR-14).</w:t>
      </w:r>
    </w:p>
    <w:p>
      <w:pPr>
        <w:pStyle w:val="ListParagraph"/>
        <w:numPr>
          <w:ilvl w:val="0"/>
          <w:numId w:val="1"/>
        </w:numPr>
        <w:spacing w:after="60"/>
      </w:pPr>
      <w:r>
        <w:rPr>
          <w:b/>
          <w:bCs/>
          <w:i/>
          <w:iCs/>
          <w:color w:val="C0522A"/>
          <w:sz w:val="18"/>
          <w:szCs w:val="18"/>
        </w:rPr>
        <w:t xml:space="preserve">[Usulan — Revisi 2026-10-05] </w:t>
      </w:r>
      <w:r>
        <w:rPr>
          <w:b/>
          <w:bCs/>
          <w:sz w:val="20"/>
          <w:szCs w:val="20"/>
        </w:rPr>
        <w:t xml:space="preserve">Packaging Interface — </w:t>
      </w:r>
      <w:r>
        <w:rPr>
          <w:sz w:val="20"/>
          <w:szCs w:val="20"/>
        </w:rPr>
        <w:t xml:space="preserve">Interface bagi Operator Box/Packaging untuk request pengemasan sebelum barang masuk ke Warehouse Finish Good (lihat FR-15).</w:t>
      </w:r>
    </w:p>
    <w:p>
      <w:pPr>
        <w:pStyle w:val="ListParagraph"/>
        <w:numPr>
          <w:ilvl w:val="0"/>
          <w:numId w:val="1"/>
        </w:numPr>
        <w:spacing w:after="60"/>
      </w:pPr>
      <w:r>
        <w:rPr>
          <w:b/>
          <w:bCs/>
          <w:i/>
          <w:iCs/>
          <w:color w:val="C0522A"/>
          <w:sz w:val="18"/>
          <w:szCs w:val="18"/>
        </w:rPr>
        <w:t xml:space="preserve">[Usulan — Revisi 2026-10-05] </w:t>
      </w:r>
      <w:r>
        <w:rPr>
          <w:b/>
          <w:bCs/>
          <w:sz w:val="20"/>
          <w:szCs w:val="20"/>
        </w:rPr>
        <w:t xml:space="preserve">Delivery-to-Customer Interface — </w:t>
      </w:r>
      <w:r>
        <w:rPr>
          <w:sz w:val="20"/>
          <w:szCs w:val="20"/>
        </w:rPr>
        <w:t xml:space="preserve">Interface bagi Operator Delivery untuk memicu dan memantau pengiriman barang ke customer, dipicu dari Order Delivery ERP (lihat FR-16).</w:t>
      </w:r>
    </w:p>
    <w:p>
      <w:pPr>
        <w:spacing w:after="120"/>
      </w:pPr>
      <w:r>
        <w:t xml:space="preserve"/>
      </w:r>
    </w:p>
    <w:p>
      <w:pPr>
        <w:pBdr>
          <w:left w:val="single" w:color="C0522A" w:sz="24" w:space="8"/>
        </w:pBdr>
        <w:shd w:fill="FFF4E8" w:val="clear"/>
        <w:spacing w:after="200" w:before="120"/>
      </w:pPr>
      <w:r>
        <w:rPr>
          <w:b/>
          <w:bCs/>
          <w:i/>
          <w:iCs/>
          <w:color w:val="C0522A"/>
          <w:sz w:val="18"/>
          <w:szCs w:val="18"/>
        </w:rPr>
        <w:t xml:space="preserve">[Revisi 2026-10-05] </w:t>
      </w:r>
      <w:r>
        <w:rPr>
          <w:color w:val="333333"/>
          <w:sz w:val="20"/>
          <w:szCs w:val="20"/>
        </w:rPr>
        <w:t xml:space="preserve">Scope WCS kini mencakup alur end-to-end: ERP Planning/Order → Request raw material → Produksi → Packaging → Update stock Warehouse Finish Good → Delivery ke customer. WCS tetap berperan sebagai execution/control layer di setiap titik (memicu &amp; memantau task robot), bukan sebagai sistem planning/ERP itu sendiri.</w:t>
      </w:r>
    </w:p>
    <w:p>
      <w:r>
        <w:br w:type="page"/>
      </w:r>
    </w:p>
    <w:p>
      <w:pPr>
        <w:pStyle w:val="Heading1"/>
        <w:spacing w:after="160" w:before="360"/>
      </w:pPr>
      <w:r>
        <w:t xml:space="preserve">3. System Design Principles</w:t>
      </w:r>
    </w:p>
    <w:p>
      <w:pPr>
        <w:spacing w:after="120"/>
      </w:pPr>
      <w:r>
        <w:rPr>
          <w:i/>
          <w:iCs/>
          <w:color w:val="777777"/>
          <w:sz w:val="18"/>
          <w:szCs w:val="18"/>
        </w:rPr>
        <w:t xml:space="preserve">(Tidak berubah dari v0.1 — prinsip ini tetap berlaku penuh untuk scope baru FR-13–FR-16.)</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71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Principle</w:t>
            </w:r>
          </w:p>
        </w:tc>
        <w:tc>
          <w:tcPr>
            <w:tcW w:type="dxa" w:w="7100"/>
            <w:shd w:fill="2F4858" w:val="clear"/>
            <w:tcMar>
              <w:top w:type="dxa" w:w="60"/>
              <w:left w:type="dxa" w:w="100"/>
              <w:bottom w:type="dxa" w:w="60"/>
              <w:right w:type="dxa" w:w="100"/>
            </w:tcMar>
            <w:vAlign w:val="center"/>
          </w:tcPr>
          <w:p>
            <w:r>
              <w:rPr>
                <w:b/>
                <w:bCs/>
                <w:color w:val="FFFFFF"/>
                <w:sz w:val="20"/>
                <w:szCs w:val="20"/>
              </w:rPr>
              <w:t xml:space="preserve">Requirement / Simple Explanation</w:t>
            </w:r>
          </w:p>
        </w:tc>
      </w:tr>
      <w:tr>
        <w:tc>
          <w:tcPr>
            <w:tcW w:type="dxa" w:w="3200"/>
            <w:tcMar>
              <w:top w:type="dxa" w:w="60"/>
              <w:left w:type="dxa" w:w="100"/>
              <w:bottom w:type="dxa" w:w="60"/>
              <w:right w:type="dxa" w:w="100"/>
            </w:tcMar>
            <w:vAlign w:val="center"/>
          </w:tcPr>
          <w:p>
            <w:r>
              <w:rPr>
                <w:sz w:val="20"/>
                <w:szCs w:val="20"/>
              </w:rPr>
              <w:t xml:space="preserve">Functional-First</w:t>
            </w:r>
          </w:p>
        </w:tc>
        <w:tc>
          <w:tcPr>
            <w:tcW w:type="dxa" w:w="7100"/>
            <w:tcMar>
              <w:top w:type="dxa" w:w="60"/>
              <w:left w:type="dxa" w:w="100"/>
              <w:bottom w:type="dxa" w:w="60"/>
              <w:right w:type="dxa" w:w="100"/>
            </w:tcMar>
            <w:vAlign w:val="center"/>
          </w:tcPr>
          <w:p>
            <w:r>
              <w:rPr>
                <w:sz w:val="20"/>
                <w:szCs w:val="20"/>
              </w:rPr>
              <w:t xml:space="preserve">Menentukan fungsi dan tanggung jawab setiap sistem terlebih dahulu sebelum menentukan software yang digunakan.</w:t>
            </w:r>
          </w:p>
        </w:tc>
      </w:tr>
      <w:tr>
        <w:tc>
          <w:tcPr>
            <w:tcW w:type="dxa" w:w="3200"/>
            <w:tcMar>
              <w:top w:type="dxa" w:w="60"/>
              <w:left w:type="dxa" w:w="100"/>
              <w:bottom w:type="dxa" w:w="60"/>
              <w:right w:type="dxa" w:w="100"/>
            </w:tcMar>
            <w:vAlign w:val="center"/>
          </w:tcPr>
          <w:p>
            <w:r>
              <w:rPr>
                <w:sz w:val="20"/>
                <w:szCs w:val="20"/>
              </w:rPr>
              <w:t xml:space="preserve">Vendor-Neutral</w:t>
            </w:r>
          </w:p>
        </w:tc>
        <w:tc>
          <w:tcPr>
            <w:tcW w:type="dxa" w:w="7100"/>
            <w:tcMar>
              <w:top w:type="dxa" w:w="60"/>
              <w:left w:type="dxa" w:w="100"/>
              <w:bottom w:type="dxa" w:w="60"/>
              <w:right w:type="dxa" w:w="100"/>
            </w:tcMar>
            <w:vAlign w:val="center"/>
          </w:tcPr>
          <w:p>
            <w:r>
              <w:rPr>
                <w:sz w:val="20"/>
                <w:szCs w:val="20"/>
              </w:rPr>
              <w:t xml:space="preserve">WCS Core tidak bergantung pada vendor tertentu. Logic khusus AMR, PLC, atau equipment ditempatkan di adapter.</w:t>
            </w:r>
          </w:p>
        </w:tc>
      </w:tr>
      <w:tr>
        <w:tc>
          <w:tcPr>
            <w:tcW w:type="dxa" w:w="3200"/>
            <w:tcMar>
              <w:top w:type="dxa" w:w="60"/>
              <w:left w:type="dxa" w:w="100"/>
              <w:bottom w:type="dxa" w:w="60"/>
              <w:right w:type="dxa" w:w="100"/>
            </w:tcMar>
            <w:vAlign w:val="center"/>
          </w:tcPr>
          <w:p>
            <w:r>
              <w:rPr>
                <w:sz w:val="20"/>
                <w:szCs w:val="20"/>
              </w:rPr>
              <w:t xml:space="preserve">Loose Coupling</w:t>
            </w:r>
          </w:p>
        </w:tc>
        <w:tc>
          <w:tcPr>
            <w:tcW w:type="dxa" w:w="7100"/>
            <w:tcMar>
              <w:top w:type="dxa" w:w="60"/>
              <w:left w:type="dxa" w:w="100"/>
              <w:bottom w:type="dxa" w:w="60"/>
              <w:right w:type="dxa" w:w="100"/>
            </w:tcMar>
            <w:vAlign w:val="center"/>
          </w:tcPr>
          <w:p>
            <w:r>
              <w:rPr>
                <w:sz w:val="20"/>
                <w:szCs w:val="20"/>
              </w:rPr>
              <w:t xml:space="preserve">WMS, WES, WCS, dan RCS dapat berkomunikasi melalui interface/API yang sudah ditentukan tanpa saling bergantung langsung.</w:t>
            </w:r>
          </w:p>
        </w:tc>
      </w:tr>
      <w:tr>
        <w:tc>
          <w:tcPr>
            <w:tcW w:type="dxa" w:w="3200"/>
            <w:tcMar>
              <w:top w:type="dxa" w:w="60"/>
              <w:left w:type="dxa" w:w="100"/>
              <w:bottom w:type="dxa" w:w="60"/>
              <w:right w:type="dxa" w:w="100"/>
            </w:tcMar>
            <w:vAlign w:val="center"/>
          </w:tcPr>
          <w:p>
            <w:r>
              <w:rPr>
                <w:sz w:val="20"/>
                <w:szCs w:val="20"/>
              </w:rPr>
              <w:t xml:space="preserve">API-First</w:t>
            </w:r>
          </w:p>
        </w:tc>
        <w:tc>
          <w:tcPr>
            <w:tcW w:type="dxa" w:w="7100"/>
            <w:tcMar>
              <w:top w:type="dxa" w:w="60"/>
              <w:left w:type="dxa" w:w="100"/>
              <w:bottom w:type="dxa" w:w="60"/>
              <w:right w:type="dxa" w:w="100"/>
            </w:tcMar>
            <w:vAlign w:val="center"/>
          </w:tcPr>
          <w:p>
            <w:r>
              <w:rPr>
                <w:sz w:val="20"/>
                <w:szCs w:val="20"/>
              </w:rPr>
              <w:t xml:space="preserve">Integrasi dengan sistem lain menggunakan API yang standar, terdokumentasi, dan memiliki versioning.</w:t>
            </w:r>
          </w:p>
        </w:tc>
      </w:tr>
      <w:tr>
        <w:tc>
          <w:tcPr>
            <w:tcW w:type="dxa" w:w="3200"/>
            <w:tcMar>
              <w:top w:type="dxa" w:w="60"/>
              <w:left w:type="dxa" w:w="100"/>
              <w:bottom w:type="dxa" w:w="60"/>
              <w:right w:type="dxa" w:w="100"/>
            </w:tcMar>
            <w:vAlign w:val="center"/>
          </w:tcPr>
          <w:p>
            <w:r>
              <w:rPr>
                <w:sz w:val="20"/>
                <w:szCs w:val="20"/>
              </w:rPr>
              <w:t xml:space="preserve">Event-Driven</w:t>
            </w:r>
          </w:p>
        </w:tc>
        <w:tc>
          <w:tcPr>
            <w:tcW w:type="dxa" w:w="7100"/>
            <w:tcMar>
              <w:top w:type="dxa" w:w="60"/>
              <w:left w:type="dxa" w:w="100"/>
              <w:bottom w:type="dxa" w:w="60"/>
              <w:right w:type="dxa" w:w="100"/>
            </w:tcMar>
            <w:vAlign w:val="center"/>
          </w:tcPr>
          <w:p>
            <w:r>
              <w:rPr>
                <w:sz w:val="20"/>
                <w:szCs w:val="20"/>
              </w:rPr>
              <w:t xml:space="preserve">Status, alarm, dan perubahan proses dapat dikirim secara otomatis melalui event.</w:t>
            </w:r>
          </w:p>
        </w:tc>
      </w:tr>
      <w:tr>
        <w:tc>
          <w:tcPr>
            <w:tcW w:type="dxa" w:w="3200"/>
            <w:tcMar>
              <w:top w:type="dxa" w:w="60"/>
              <w:left w:type="dxa" w:w="100"/>
              <w:bottom w:type="dxa" w:w="60"/>
              <w:right w:type="dxa" w:w="100"/>
            </w:tcMar>
            <w:vAlign w:val="center"/>
          </w:tcPr>
          <w:p>
            <w:r>
              <w:rPr>
                <w:sz w:val="20"/>
                <w:szCs w:val="20"/>
              </w:rPr>
              <w:t xml:space="preserve">Configuration over Customization</w:t>
            </w:r>
          </w:p>
        </w:tc>
        <w:tc>
          <w:tcPr>
            <w:tcW w:type="dxa" w:w="7100"/>
            <w:tcMar>
              <w:top w:type="dxa" w:w="60"/>
              <w:left w:type="dxa" w:w="100"/>
              <w:bottom w:type="dxa" w:w="60"/>
              <w:right w:type="dxa" w:w="100"/>
            </w:tcMar>
            <w:vAlign w:val="center"/>
          </w:tcPr>
          <w:p>
            <w:r>
              <w:rPr>
                <w:sz w:val="20"/>
                <w:szCs w:val="20"/>
              </w:rPr>
              <w:t xml:space="preserve">Project atau equipment baru sebisa mungkin cukup melalui setting/configuration, bukan mengubah core system.</w:t>
            </w:r>
          </w:p>
        </w:tc>
      </w:tr>
      <w:tr>
        <w:tc>
          <w:tcPr>
            <w:tcW w:type="dxa" w:w="3200"/>
            <w:tcMar>
              <w:top w:type="dxa" w:w="60"/>
              <w:left w:type="dxa" w:w="100"/>
              <w:bottom w:type="dxa" w:w="60"/>
              <w:right w:type="dxa" w:w="100"/>
            </w:tcMar>
            <w:vAlign w:val="center"/>
          </w:tcPr>
          <w:p>
            <w:r>
              <w:rPr>
                <w:sz w:val="20"/>
                <w:szCs w:val="20"/>
              </w:rPr>
              <w:t xml:space="preserve">Traceability</w:t>
            </w:r>
          </w:p>
        </w:tc>
        <w:tc>
          <w:tcPr>
            <w:tcW w:type="dxa" w:w="7100"/>
            <w:tcMar>
              <w:top w:type="dxa" w:w="60"/>
              <w:left w:type="dxa" w:w="100"/>
              <w:bottom w:type="dxa" w:w="60"/>
              <w:right w:type="dxa" w:w="100"/>
            </w:tcMar>
            <w:vAlign w:val="center"/>
          </w:tcPr>
          <w:p>
            <w:r>
              <w:rPr>
                <w:sz w:val="20"/>
                <w:szCs w:val="20"/>
              </w:rPr>
              <w:t xml:space="preserve">Setiap task dan perpindahan material memiliki ID, waktu, lokasi asal/tujuan, equipment, dan hasil proses yang tercatat.</w:t>
            </w:r>
          </w:p>
        </w:tc>
      </w:tr>
      <w:tr>
        <w:tc>
          <w:tcPr>
            <w:tcW w:type="dxa" w:w="3200"/>
            <w:tcMar>
              <w:top w:type="dxa" w:w="60"/>
              <w:left w:type="dxa" w:w="100"/>
              <w:bottom w:type="dxa" w:w="60"/>
              <w:right w:type="dxa" w:w="100"/>
            </w:tcMar>
            <w:vAlign w:val="center"/>
          </w:tcPr>
          <w:p>
            <w:r>
              <w:rPr>
                <w:sz w:val="20"/>
                <w:szCs w:val="20"/>
              </w:rPr>
              <w:t xml:space="preserve">Fail-Safe</w:t>
            </w:r>
          </w:p>
        </w:tc>
        <w:tc>
          <w:tcPr>
            <w:tcW w:type="dxa" w:w="7100"/>
            <w:tcMar>
              <w:top w:type="dxa" w:w="60"/>
              <w:left w:type="dxa" w:w="100"/>
              <w:bottom w:type="dxa" w:w="60"/>
              <w:right w:type="dxa" w:w="100"/>
            </w:tcMar>
            <w:vAlign w:val="center"/>
          </w:tcPr>
          <w:p>
            <w:r>
              <w:rPr>
                <w:sz w:val="20"/>
                <w:szCs w:val="20"/>
              </w:rPr>
              <w:t xml:space="preserve">Jika komunikasi terputus atau terjadi error, equipment harus masuk ke kondisi aman dan memiliki prosedur recovery.</w:t>
            </w:r>
          </w:p>
        </w:tc>
      </w:tr>
      <w:tr>
        <w:tc>
          <w:tcPr>
            <w:tcW w:type="dxa" w:w="3200"/>
            <w:tcMar>
              <w:top w:type="dxa" w:w="60"/>
              <w:left w:type="dxa" w:w="100"/>
              <w:bottom w:type="dxa" w:w="60"/>
              <w:right w:type="dxa" w:w="100"/>
            </w:tcMar>
            <w:vAlign w:val="center"/>
          </w:tcPr>
          <w:p>
            <w:r>
              <w:rPr>
                <w:sz w:val="20"/>
                <w:szCs w:val="20"/>
              </w:rPr>
              <w:t xml:space="preserve">Observable</w:t>
            </w:r>
          </w:p>
        </w:tc>
        <w:tc>
          <w:tcPr>
            <w:tcW w:type="dxa" w:w="7100"/>
            <w:tcMar>
              <w:top w:type="dxa" w:w="60"/>
              <w:left w:type="dxa" w:w="100"/>
              <w:bottom w:type="dxa" w:w="60"/>
              <w:right w:type="dxa" w:w="100"/>
            </w:tcMar>
            <w:vAlign w:val="center"/>
          </w:tcPr>
          <w:p>
            <w:r>
              <w:rPr>
                <w:sz w:val="20"/>
                <w:szCs w:val="20"/>
              </w:rPr>
              <w:t xml:space="preserve">Status sistem, task, alarm, log, performa, dan koneksi equipment dapat dipantau dengan jelas.</w:t>
            </w:r>
          </w:p>
        </w:tc>
      </w:tr>
      <w:tr>
        <w:tc>
          <w:tcPr>
            <w:tcW w:type="dxa" w:w="3200"/>
            <w:tcMar>
              <w:top w:type="dxa" w:w="60"/>
              <w:left w:type="dxa" w:w="100"/>
              <w:bottom w:type="dxa" w:w="60"/>
              <w:right w:type="dxa" w:w="100"/>
            </w:tcMar>
            <w:vAlign w:val="center"/>
          </w:tcPr>
          <w:p>
            <w:r>
              <w:rPr>
                <w:sz w:val="20"/>
                <w:szCs w:val="20"/>
              </w:rPr>
              <w:t xml:space="preserve">Security by Design</w:t>
            </w:r>
          </w:p>
        </w:tc>
        <w:tc>
          <w:tcPr>
            <w:tcW w:type="dxa" w:w="7100"/>
            <w:tcMar>
              <w:top w:type="dxa" w:w="60"/>
              <w:left w:type="dxa" w:w="100"/>
              <w:bottom w:type="dxa" w:w="60"/>
              <w:right w:type="dxa" w:w="100"/>
            </w:tcMar>
            <w:vAlign w:val="center"/>
          </w:tcPr>
          <w:p>
            <w:r>
              <w:rPr>
                <w:sz w:val="20"/>
                <w:szCs w:val="20"/>
              </w:rPr>
              <w:t xml:space="preserve">Sistem memiliki authentication, authorization, audit log, dan komunikasi yang aman sejak awal development.</w:t>
            </w:r>
          </w:p>
        </w:tc>
      </w:tr>
    </w:tbl>
    <w:p>
      <w:r>
        <w:br w:type="page"/>
      </w:r>
    </w:p>
    <w:p>
      <w:pPr>
        <w:pStyle w:val="Heading1"/>
        <w:spacing w:after="160" w:before="360"/>
      </w:pPr>
      <w:r>
        <w:t xml:space="preserve">4. Reference Architecture &amp; ISA-95 Mapping</w:t>
      </w:r>
    </w:p>
    <w:p>
      <w:pPr>
        <w:spacing w:after="120"/>
      </w:pPr>
      <w:r>
        <w:rPr>
          <w:i/>
          <w:iCs/>
          <w:sz w:val="20"/>
          <w:szCs w:val="20"/>
        </w:rPr>
        <w:t xml:space="preserve">Catatan: ISA-95 digunakan sebagai referensi pembagian fungsi dan tanggung jawab, bukan menempatkan WMS, WES, atau WCS harus selalu berada pada level tertentu.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500"/>
      </w:tblGrid>
      <w:tr>
        <w:trPr>
          <w:tblHeader/>
        </w:trPr>
        <w:tc>
          <w:tcPr>
            <w:tcW w:type="dxa" w:w="2600"/>
            <w:shd w:fill="2F4858" w:val="clear"/>
            <w:tcMar>
              <w:top w:type="dxa" w:w="60"/>
              <w:left w:type="dxa" w:w="100"/>
              <w:bottom w:type="dxa" w:w="60"/>
              <w:right w:type="dxa" w:w="100"/>
            </w:tcMar>
            <w:vAlign w:val="center"/>
          </w:tcPr>
          <w:p>
            <w:r>
              <w:rPr>
                <w:b/>
                <w:bCs/>
                <w:color w:val="FFFFFF"/>
                <w:sz w:val="20"/>
                <w:szCs w:val="20"/>
              </w:rPr>
              <w:t xml:space="preserve">Area</w:t>
            </w:r>
          </w:p>
        </w:tc>
        <w:tc>
          <w:tcPr>
            <w:tcW w:type="dxa" w:w="3200"/>
            <w:shd w:fill="2F4858" w:val="clear"/>
            <w:tcMar>
              <w:top w:type="dxa" w:w="60"/>
              <w:left w:type="dxa" w:w="100"/>
              <w:bottom w:type="dxa" w:w="60"/>
              <w:right w:type="dxa" w:w="100"/>
            </w:tcMar>
            <w:vAlign w:val="center"/>
          </w:tcPr>
          <w:p>
            <w:r>
              <w:rPr>
                <w:b/>
                <w:bCs/>
                <w:color w:val="FFFFFF"/>
                <w:sz w:val="20"/>
                <w:szCs w:val="20"/>
              </w:rPr>
              <w:t xml:space="preserve">System</w:t>
            </w:r>
          </w:p>
        </w:tc>
        <w:tc>
          <w:tcPr>
            <w:tcW w:type="dxa" w:w="4500"/>
            <w:shd w:fill="2F4858" w:val="clear"/>
            <w:tcMar>
              <w:top w:type="dxa" w:w="60"/>
              <w:left w:type="dxa" w:w="100"/>
              <w:bottom w:type="dxa" w:w="60"/>
              <w:right w:type="dxa" w:w="100"/>
            </w:tcMar>
            <w:vAlign w:val="center"/>
          </w:tcPr>
          <w:p>
            <w:r>
              <w:rPr>
                <w:b/>
                <w:bCs/>
                <w:color w:val="FFFFFF"/>
                <w:sz w:val="20"/>
                <w:szCs w:val="20"/>
              </w:rPr>
              <w:t xml:space="preserve">Tanggung Jawab</w:t>
            </w:r>
          </w:p>
        </w:tc>
      </w:tr>
      <w:tr>
        <w:tc>
          <w:tcPr>
            <w:tcW w:type="dxa" w:w="2600"/>
            <w:tcMar>
              <w:top w:type="dxa" w:w="60"/>
              <w:left w:type="dxa" w:w="100"/>
              <w:bottom w:type="dxa" w:w="60"/>
              <w:right w:type="dxa" w:w="100"/>
            </w:tcMar>
            <w:vAlign w:val="center"/>
          </w:tcPr>
          <w:p>
            <w:r>
              <w:rPr>
                <w:sz w:val="20"/>
                <w:szCs w:val="20"/>
              </w:rPr>
              <w:t xml:space="preserve">Business / Enterprise</w:t>
            </w:r>
          </w:p>
        </w:tc>
        <w:tc>
          <w:tcPr>
            <w:tcW w:type="dxa" w:w="3200"/>
            <w:tcMar>
              <w:top w:type="dxa" w:w="60"/>
              <w:left w:type="dxa" w:w="100"/>
              <w:bottom w:type="dxa" w:w="60"/>
              <w:right w:type="dxa" w:w="100"/>
            </w:tcMar>
            <w:vAlign w:val="center"/>
          </w:tcPr>
          <w:p>
            <w:r>
              <w:rPr>
                <w:sz w:val="20"/>
                <w:szCs w:val="20"/>
              </w:rPr>
              <w:t xml:space="preserve">ERP / Business System</w:t>
            </w:r>
          </w:p>
        </w:tc>
        <w:tc>
          <w:tcPr>
            <w:tcW w:type="dxa" w:w="4500"/>
            <w:tcMar>
              <w:top w:type="dxa" w:w="60"/>
              <w:left w:type="dxa" w:w="100"/>
              <w:bottom w:type="dxa" w:w="60"/>
              <w:right w:type="dxa" w:w="100"/>
            </w:tcMar>
            <w:vAlign w:val="center"/>
          </w:tcPr>
          <w:p>
            <w:r>
              <w:rPr>
                <w:sz w:val="20"/>
                <w:szCs w:val="20"/>
              </w:rPr>
              <w:t xml:space="preserve">Mengatur kebutuhan bisnis, demand, purchasing, dan planning.</w:t>
            </w:r>
          </w:p>
        </w:tc>
      </w:tr>
      <w:tr>
        <w:tc>
          <w:tcPr>
            <w:tcW w:type="dxa" w:w="2600"/>
            <w:tcMar>
              <w:top w:type="dxa" w:w="60"/>
              <w:left w:type="dxa" w:w="100"/>
              <w:bottom w:type="dxa" w:w="60"/>
              <w:right w:type="dxa" w:w="100"/>
            </w:tcMar>
            <w:vAlign w:val="center"/>
          </w:tcPr>
          <w:p>
            <w:r>
              <w:rPr>
                <w:sz w:val="20"/>
                <w:szCs w:val="20"/>
              </w:rPr>
              <w:t xml:space="preserve">Warehouse Management</w:t>
            </w:r>
          </w:p>
        </w:tc>
        <w:tc>
          <w:tcPr>
            <w:tcW w:type="dxa" w:w="3200"/>
            <w:tcMar>
              <w:top w:type="dxa" w:w="60"/>
              <w:left w:type="dxa" w:w="100"/>
              <w:bottom w:type="dxa" w:w="60"/>
              <w:right w:type="dxa" w:w="100"/>
            </w:tcMar>
            <w:vAlign w:val="center"/>
          </w:tcPr>
          <w:p>
            <w:r>
              <w:rPr>
                <w:sz w:val="20"/>
                <w:szCs w:val="20"/>
              </w:rPr>
              <w:t xml:space="preserve">WMS / WES</w:t>
            </w:r>
          </w:p>
        </w:tc>
        <w:tc>
          <w:tcPr>
            <w:tcW w:type="dxa" w:w="4500"/>
            <w:tcMar>
              <w:top w:type="dxa" w:w="60"/>
              <w:left w:type="dxa" w:w="100"/>
              <w:bottom w:type="dxa" w:w="60"/>
              <w:right w:type="dxa" w:w="100"/>
            </w:tcMar>
            <w:vAlign w:val="center"/>
          </w:tcPr>
          <w:p>
            <w:r>
              <w:rPr>
                <w:sz w:val="20"/>
                <w:szCs w:val="20"/>
              </w:rPr>
              <w:t xml:space="preserve">Mengatur inventory, warehouse operation, planning, scheduling, dan prioritas pekerjaan.</w:t>
            </w:r>
          </w:p>
        </w:tc>
      </w:tr>
      <w:tr>
        <w:tc>
          <w:tcPr>
            <w:tcW w:type="dxa" w:w="2600"/>
            <w:tcMar>
              <w:top w:type="dxa" w:w="60"/>
              <w:left w:type="dxa" w:w="100"/>
              <w:bottom w:type="dxa" w:w="60"/>
              <w:right w:type="dxa" w:w="100"/>
            </w:tcMar>
            <w:vAlign w:val="center"/>
          </w:tcPr>
          <w:p>
            <w:r>
              <w:rPr>
                <w:sz w:val="20"/>
                <w:szCs w:val="20"/>
              </w:rPr>
              <w:t xml:space="preserve">Warehouse Execution</w:t>
            </w:r>
          </w:p>
        </w:tc>
        <w:tc>
          <w:tcPr>
            <w:tcW w:type="dxa" w:w="3200"/>
            <w:tcMar>
              <w:top w:type="dxa" w:w="60"/>
              <w:left w:type="dxa" w:w="100"/>
              <w:bottom w:type="dxa" w:w="60"/>
              <w:right w:type="dxa" w:w="100"/>
            </w:tcMar>
            <w:vAlign w:val="center"/>
          </w:tcPr>
          <w:p>
            <w:r>
              <w:rPr>
                <w:sz w:val="20"/>
                <w:szCs w:val="20"/>
              </w:rPr>
              <w:t xml:space="preserve">WCS / RCS</w:t>
            </w:r>
          </w:p>
        </w:tc>
        <w:tc>
          <w:tcPr>
            <w:tcW w:type="dxa" w:w="4500"/>
            <w:tcMar>
              <w:top w:type="dxa" w:w="60"/>
              <w:left w:type="dxa" w:w="100"/>
              <w:bottom w:type="dxa" w:w="60"/>
              <w:right w:type="dxa" w:w="100"/>
            </w:tcMar>
            <w:vAlign w:val="center"/>
          </w:tcPr>
          <w:p>
            <w:r>
              <w:rPr>
                <w:sz w:val="20"/>
                <w:szCs w:val="20"/>
              </w:rPr>
              <w:t xml:space="preserve">Menjalankan task, memilih equipment, mengatur dispatching, routing, dan koordinasi robot/equipment.</w:t>
            </w:r>
          </w:p>
        </w:tc>
      </w:tr>
      <w:tr>
        <w:tc>
          <w:tcPr>
            <w:tcW w:type="dxa" w:w="2600"/>
            <w:tcMar>
              <w:top w:type="dxa" w:w="60"/>
              <w:left w:type="dxa" w:w="100"/>
              <w:bottom w:type="dxa" w:w="60"/>
              <w:right w:type="dxa" w:w="100"/>
            </w:tcMar>
            <w:vAlign w:val="center"/>
          </w:tcPr>
          <w:p>
            <w:r>
              <w:rPr>
                <w:sz w:val="20"/>
                <w:szCs w:val="20"/>
              </w:rPr>
              <w:t xml:space="preserve">Machine Control</w:t>
            </w:r>
          </w:p>
        </w:tc>
        <w:tc>
          <w:tcPr>
            <w:tcW w:type="dxa" w:w="3200"/>
            <w:tcMar>
              <w:top w:type="dxa" w:w="60"/>
              <w:left w:type="dxa" w:w="100"/>
              <w:bottom w:type="dxa" w:w="60"/>
              <w:right w:type="dxa" w:w="100"/>
            </w:tcMar>
            <w:vAlign w:val="center"/>
          </w:tcPr>
          <w:p>
            <w:r>
              <w:rPr>
                <w:sz w:val="20"/>
                <w:szCs w:val="20"/>
              </w:rPr>
              <w:t xml:space="preserve">PLC / Robot Control System (RCS/RMS)</w:t>
            </w:r>
          </w:p>
        </w:tc>
        <w:tc>
          <w:tcPr>
            <w:tcW w:type="dxa" w:w="4500"/>
            <w:tcMar>
              <w:top w:type="dxa" w:w="60"/>
              <w:left w:type="dxa" w:w="100"/>
              <w:bottom w:type="dxa" w:w="60"/>
              <w:right w:type="dxa" w:w="100"/>
            </w:tcMar>
            <w:vAlign w:val="center"/>
          </w:tcPr>
          <w:p>
            <w:r>
              <w:rPr>
                <w:sz w:val="20"/>
                <w:szCs w:val="20"/>
              </w:rPr>
              <w:t xml:space="preserve">Mengontrol sequence mesin, sensor, actuator, dan gerakan robot.</w:t>
            </w:r>
          </w:p>
        </w:tc>
      </w:tr>
      <w:tr>
        <w:tc>
          <w:tcPr>
            <w:tcW w:type="dxa" w:w="2600"/>
            <w:tcMar>
              <w:top w:type="dxa" w:w="60"/>
              <w:left w:type="dxa" w:w="100"/>
              <w:bottom w:type="dxa" w:w="60"/>
              <w:right w:type="dxa" w:w="100"/>
            </w:tcMar>
            <w:vAlign w:val="center"/>
          </w:tcPr>
          <w:p>
            <w:r>
              <w:rPr>
                <w:sz w:val="20"/>
                <w:szCs w:val="20"/>
              </w:rPr>
              <w:t xml:space="preserve">Physical Process</w:t>
            </w:r>
          </w:p>
        </w:tc>
        <w:tc>
          <w:tcPr>
            <w:tcW w:type="dxa" w:w="3200"/>
            <w:tcMar>
              <w:top w:type="dxa" w:w="60"/>
              <w:left w:type="dxa" w:w="100"/>
              <w:bottom w:type="dxa" w:w="60"/>
              <w:right w:type="dxa" w:w="100"/>
            </w:tcMar>
            <w:vAlign w:val="center"/>
          </w:tcPr>
          <w:p>
            <w:r>
              <w:rPr>
                <w:sz w:val="20"/>
                <w:szCs w:val="20"/>
              </w:rPr>
              <w:t xml:space="preserve">AMR / Conveyor / ASRS / Robot</w:t>
            </w:r>
          </w:p>
        </w:tc>
        <w:tc>
          <w:tcPr>
            <w:tcW w:type="dxa" w:w="4500"/>
            <w:tcMar>
              <w:top w:type="dxa" w:w="60"/>
              <w:left w:type="dxa" w:w="100"/>
              <w:bottom w:type="dxa" w:w="60"/>
              <w:right w:type="dxa" w:w="100"/>
            </w:tcMar>
            <w:vAlign w:val="center"/>
          </w:tcPr>
          <w:p>
            <w:r>
              <w:rPr>
                <w:sz w:val="20"/>
                <w:szCs w:val="20"/>
              </w:rPr>
              <w:t xml:space="preserve">Melakukan perpindahan dan handling material secara fisik.</w:t>
            </w:r>
          </w:p>
        </w:tc>
      </w:tr>
    </w:tbl>
    <w:p>
      <w:pPr>
        <w:pBdr>
          <w:left w:val="single" w:color="C0522A" w:sz="24" w:space="8"/>
        </w:pBdr>
        <w:shd w:fill="FFF4E8" w:val="clear"/>
        <w:spacing w:after="200" w:before="120"/>
      </w:pPr>
      <w:r>
        <w:rPr>
          <w:b/>
          <w:bCs/>
          <w:i/>
          <w:iCs/>
          <w:color w:val="C0522A"/>
          <w:sz w:val="18"/>
          <w:szCs w:val="18"/>
        </w:rPr>
        <w:t xml:space="preserve">[Revisi 2026-10-05] </w:t>
      </w:r>
      <w:r>
        <w:rPr>
          <w:color w:val="333333"/>
          <w:sz w:val="20"/>
          <w:szCs w:val="20"/>
        </w:rPr>
        <w:t xml:space="preserve">ERP pada layer Business/Enterprise kini memiliki jalur integrasi langsung ke WCS (bukan hanya ke WMS/MES) untuk Planning Produksi dan Order Delivery — lihat FR-13 dan Section 10 Integration &amp; Interface Requirements.</w:t>
      </w:r>
    </w:p>
    <w:p>
      <w:r>
        <w:br w:type="page"/>
      </w:r>
    </w:p>
    <w:p>
      <w:pPr>
        <w:pStyle w:val="Heading1"/>
        <w:spacing w:after="160" w:before="360"/>
      </w:pPr>
      <w:r>
        <w:t xml:space="preserve">5. WES Segmentation</w:t>
      </w:r>
    </w:p>
    <w:p>
      <w:pPr>
        <w:spacing w:after="120"/>
      </w:pPr>
      <w:r>
        <w:t xml:space="preserve">WES bukan komponen wajib untuk setiap warehouse. Keputusan penggunaan WES dilakukan berdasarkan kompleksitas operations management/orchestration, bukan hanya jumlah AMR atau luas warehouse.</w:t>
      </w:r>
    </w:p>
    <w:p>
      <w:pPr>
        <w:pStyle w:val="Heading2"/>
        <w:spacing w:after="120" w:before="240"/>
      </w:pPr>
      <w:r>
        <w:t xml:space="preserve">5.1 Architecture Decision Guideline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3200"/>
      </w:tblGrid>
      <w:tr>
        <w:trPr>
          <w:tblHeader/>
        </w:trPr>
        <w:tc>
          <w:tcPr>
            <w:tcW w:type="dxa" w:w="2000"/>
            <w:shd w:fill="2F4858" w:val="clear"/>
            <w:tcMar>
              <w:top w:type="dxa" w:w="60"/>
              <w:left w:type="dxa" w:w="100"/>
              <w:bottom w:type="dxa" w:w="60"/>
              <w:right w:type="dxa" w:w="100"/>
            </w:tcMar>
            <w:vAlign w:val="center"/>
          </w:tcPr>
          <w:p>
            <w:r>
              <w:rPr>
                <w:b/>
                <w:bCs/>
                <w:color w:val="FFFFFF"/>
                <w:sz w:val="20"/>
                <w:szCs w:val="20"/>
              </w:rPr>
              <w:t xml:space="preserve">Criteria</w:t>
            </w:r>
          </w:p>
        </w:tc>
        <w:tc>
          <w:tcPr>
            <w:tcW w:type="dxa" w:w="3000"/>
            <w:shd w:fill="2F4858" w:val="clear"/>
            <w:tcMar>
              <w:top w:type="dxa" w:w="60"/>
              <w:left w:type="dxa" w:w="100"/>
              <w:bottom w:type="dxa" w:w="60"/>
              <w:right w:type="dxa" w:w="100"/>
            </w:tcMar>
            <w:vAlign w:val="center"/>
          </w:tcPr>
          <w:p>
            <w:r>
              <w:rPr>
                <w:b/>
                <w:bCs/>
                <w:color w:val="FFFFFF"/>
                <w:sz w:val="20"/>
                <w:szCs w:val="20"/>
              </w:rPr>
              <w:t xml:space="preserve">Simple</w:t>
            </w:r>
          </w:p>
        </w:tc>
        <w:tc>
          <w:tcPr>
            <w:tcW w:type="dxa" w:w="2800"/>
            <w:shd w:fill="2F4858" w:val="clear"/>
            <w:tcMar>
              <w:top w:type="dxa" w:w="60"/>
              <w:left w:type="dxa" w:w="100"/>
              <w:bottom w:type="dxa" w:w="60"/>
              <w:right w:type="dxa" w:w="100"/>
            </w:tcMar>
            <w:vAlign w:val="center"/>
          </w:tcPr>
          <w:p>
            <w:r>
              <w:rPr>
                <w:b/>
                <w:bCs/>
                <w:color w:val="FFFFFF"/>
                <w:sz w:val="20"/>
                <w:szCs w:val="20"/>
              </w:rPr>
              <w:t xml:space="preserve">Intermediate</w:t>
            </w:r>
          </w:p>
        </w:tc>
        <w:tc>
          <w:tcPr>
            <w:tcW w:type="dxa" w:w="3200"/>
            <w:shd w:fill="2F4858" w:val="clear"/>
            <w:tcMar>
              <w:top w:type="dxa" w:w="60"/>
              <w:left w:type="dxa" w:w="100"/>
              <w:bottom w:type="dxa" w:w="60"/>
              <w:right w:type="dxa" w:w="100"/>
            </w:tcMar>
            <w:vAlign w:val="center"/>
          </w:tcPr>
          <w:p>
            <w:r>
              <w:rPr>
                <w:b/>
                <w:bCs/>
                <w:color w:val="FFFFFF"/>
                <w:sz w:val="20"/>
                <w:szCs w:val="20"/>
              </w:rPr>
              <w:t xml:space="preserve">Complex</w:t>
            </w:r>
          </w:p>
        </w:tc>
      </w:tr>
      <w:tr>
        <w:tc>
          <w:tcPr>
            <w:tcW w:type="dxa" w:w="2000"/>
            <w:tcMar>
              <w:top w:type="dxa" w:w="60"/>
              <w:left w:type="dxa" w:w="100"/>
              <w:bottom w:type="dxa" w:w="60"/>
              <w:right w:type="dxa" w:w="100"/>
            </w:tcMar>
            <w:vAlign w:val="center"/>
          </w:tcPr>
          <w:p>
            <w:r>
              <w:rPr>
                <w:sz w:val="20"/>
                <w:szCs w:val="20"/>
              </w:rPr>
              <w:t xml:space="preserve">Equipment</w:t>
            </w:r>
          </w:p>
        </w:tc>
        <w:tc>
          <w:tcPr>
            <w:tcW w:type="dxa" w:w="3000"/>
            <w:tcMar>
              <w:top w:type="dxa" w:w="60"/>
              <w:left w:type="dxa" w:w="100"/>
              <w:bottom w:type="dxa" w:w="60"/>
              <w:right w:type="dxa" w:w="100"/>
            </w:tcMar>
            <w:vAlign w:val="center"/>
          </w:tcPr>
          <w:p>
            <w:r>
              <w:rPr>
                <w:sz w:val="20"/>
                <w:szCs w:val="20"/>
              </w:rPr>
              <w:t xml:space="preserve">Sedikit jenis equipment, proses sederhana</w:t>
            </w:r>
          </w:p>
        </w:tc>
        <w:tc>
          <w:tcPr>
            <w:tcW w:type="dxa" w:w="2800"/>
            <w:tcMar>
              <w:top w:type="dxa" w:w="60"/>
              <w:left w:type="dxa" w:w="100"/>
              <w:bottom w:type="dxa" w:w="60"/>
              <w:right w:type="dxa" w:w="100"/>
            </w:tcMar>
            <w:vAlign w:val="center"/>
          </w:tcPr>
          <w:p>
            <w:r>
              <w:rPr>
                <w:sz w:val="20"/>
                <w:szCs w:val="20"/>
              </w:rPr>
              <w:t xml:space="preserve">Beberapa jenis equipment</w:t>
            </w:r>
          </w:p>
        </w:tc>
        <w:tc>
          <w:tcPr>
            <w:tcW w:type="dxa" w:w="3200"/>
            <w:tcMar>
              <w:top w:type="dxa" w:w="60"/>
              <w:left w:type="dxa" w:w="100"/>
              <w:bottom w:type="dxa" w:w="60"/>
              <w:right w:type="dxa" w:w="100"/>
            </w:tcMar>
            <w:vAlign w:val="center"/>
          </w:tcPr>
          <w:p>
            <w:r>
              <w:rPr>
                <w:sz w:val="20"/>
                <w:szCs w:val="20"/>
              </w:rPr>
              <w:t xml:space="preserve">Banyak jenis equipment yang harus dikoordinasikan</w:t>
            </w:r>
          </w:p>
        </w:tc>
      </w:tr>
      <w:tr>
        <w:tc>
          <w:tcPr>
            <w:tcW w:type="dxa" w:w="2000"/>
            <w:tcMar>
              <w:top w:type="dxa" w:w="60"/>
              <w:left w:type="dxa" w:w="100"/>
              <w:bottom w:type="dxa" w:w="60"/>
              <w:right w:type="dxa" w:w="100"/>
            </w:tcMar>
            <w:vAlign w:val="center"/>
          </w:tcPr>
          <w:p>
            <w:r>
              <w:rPr>
                <w:sz w:val="20"/>
                <w:szCs w:val="20"/>
              </w:rPr>
              <w:t xml:space="preserve">Task</w:t>
            </w:r>
          </w:p>
        </w:tc>
        <w:tc>
          <w:tcPr>
            <w:tcW w:type="dxa" w:w="3000"/>
            <w:tcMar>
              <w:top w:type="dxa" w:w="60"/>
              <w:left w:type="dxa" w:w="100"/>
              <w:bottom w:type="dxa" w:w="60"/>
              <w:right w:type="dxa" w:w="100"/>
            </w:tcMar>
            <w:vAlign w:val="center"/>
          </w:tcPr>
          <w:p>
            <w:r>
              <w:rPr>
                <w:sz w:val="20"/>
                <w:szCs w:val="20"/>
              </w:rPr>
              <w:t xml:space="preserve">Task sedikit dan sederhana</w:t>
            </w:r>
          </w:p>
        </w:tc>
        <w:tc>
          <w:tcPr>
            <w:tcW w:type="dxa" w:w="2800"/>
            <w:tcMar>
              <w:top w:type="dxa" w:w="60"/>
              <w:left w:type="dxa" w:w="100"/>
              <w:bottom w:type="dxa" w:w="60"/>
              <w:right w:type="dxa" w:w="100"/>
            </w:tcMar>
            <w:vAlign w:val="center"/>
          </w:tcPr>
          <w:p>
            <w:r>
              <w:rPr>
                <w:sz w:val="20"/>
                <w:szCs w:val="20"/>
              </w:rPr>
              <w:t xml:space="preserve">Beberapa task berjalan bersamaan</w:t>
            </w:r>
          </w:p>
        </w:tc>
        <w:tc>
          <w:tcPr>
            <w:tcW w:type="dxa" w:w="3200"/>
            <w:tcMar>
              <w:top w:type="dxa" w:w="60"/>
              <w:left w:type="dxa" w:w="100"/>
              <w:bottom w:type="dxa" w:w="60"/>
              <w:right w:type="dxa" w:w="100"/>
            </w:tcMar>
            <w:vAlign w:val="center"/>
          </w:tcPr>
          <w:p>
            <w:r>
              <w:rPr>
                <w:sz w:val="20"/>
                <w:szCs w:val="20"/>
              </w:rPr>
              <w:t xml:space="preserve">Banyak task berjalan bersamaan</w:t>
            </w:r>
          </w:p>
        </w:tc>
      </w:tr>
      <w:tr>
        <w:tc>
          <w:tcPr>
            <w:tcW w:type="dxa" w:w="2000"/>
            <w:tcMar>
              <w:top w:type="dxa" w:w="60"/>
              <w:left w:type="dxa" w:w="100"/>
              <w:bottom w:type="dxa" w:w="60"/>
              <w:right w:type="dxa" w:w="100"/>
            </w:tcMar>
            <w:vAlign w:val="center"/>
          </w:tcPr>
          <w:p>
            <w:r>
              <w:rPr>
                <w:sz w:val="20"/>
                <w:szCs w:val="20"/>
              </w:rPr>
              <w:t xml:space="preserve">Scheduling</w:t>
            </w:r>
          </w:p>
        </w:tc>
        <w:tc>
          <w:tcPr>
            <w:tcW w:type="dxa" w:w="3000"/>
            <w:tcMar>
              <w:top w:type="dxa" w:w="60"/>
              <w:left w:type="dxa" w:w="100"/>
              <w:bottom w:type="dxa" w:w="60"/>
              <w:right w:type="dxa" w:w="100"/>
            </w:tcMar>
            <w:vAlign w:val="center"/>
          </w:tcPr>
          <w:p>
            <w:r>
              <w:rPr>
                <w:sz w:val="20"/>
                <w:szCs w:val="20"/>
              </w:rPr>
              <w:t xml:space="preserve">Tidak perlu scheduling</w:t>
            </w:r>
          </w:p>
        </w:tc>
        <w:tc>
          <w:tcPr>
            <w:tcW w:type="dxa" w:w="2800"/>
            <w:tcMar>
              <w:top w:type="dxa" w:w="60"/>
              <w:left w:type="dxa" w:w="100"/>
              <w:bottom w:type="dxa" w:w="60"/>
              <w:right w:type="dxa" w:w="100"/>
            </w:tcMar>
            <w:vAlign w:val="center"/>
          </w:tcPr>
          <w:p>
            <w:r>
              <w:rPr>
                <w:sz w:val="20"/>
                <w:szCs w:val="20"/>
              </w:rPr>
              <w:t xml:space="preserve">Scheduling sederhana</w:t>
            </w:r>
          </w:p>
        </w:tc>
        <w:tc>
          <w:tcPr>
            <w:tcW w:type="dxa" w:w="3200"/>
            <w:tcMar>
              <w:top w:type="dxa" w:w="60"/>
              <w:left w:type="dxa" w:w="100"/>
              <w:bottom w:type="dxa" w:w="60"/>
              <w:right w:type="dxa" w:w="100"/>
            </w:tcMar>
            <w:vAlign w:val="center"/>
          </w:tcPr>
          <w:p>
            <w:r>
              <w:rPr>
                <w:sz w:val="20"/>
                <w:szCs w:val="20"/>
              </w:rPr>
              <w:t xml:space="preserve">Scheduling dan perubahan jadwal secara dinamis</w:t>
            </w:r>
          </w:p>
        </w:tc>
      </w:tr>
      <w:tr>
        <w:tc>
          <w:tcPr>
            <w:tcW w:type="dxa" w:w="2000"/>
            <w:tcMar>
              <w:top w:type="dxa" w:w="60"/>
              <w:left w:type="dxa" w:w="100"/>
              <w:bottom w:type="dxa" w:w="60"/>
              <w:right w:type="dxa" w:w="100"/>
            </w:tcMar>
            <w:vAlign w:val="center"/>
          </w:tcPr>
          <w:p>
            <w:r>
              <w:rPr>
                <w:sz w:val="20"/>
                <w:szCs w:val="20"/>
              </w:rPr>
              <w:t xml:space="preserve">Priority</w:t>
            </w:r>
          </w:p>
        </w:tc>
        <w:tc>
          <w:tcPr>
            <w:tcW w:type="dxa" w:w="3000"/>
            <w:tcMar>
              <w:top w:type="dxa" w:w="60"/>
              <w:left w:type="dxa" w:w="100"/>
              <w:bottom w:type="dxa" w:w="60"/>
              <w:right w:type="dxa" w:w="100"/>
            </w:tcMar>
            <w:vAlign w:val="center"/>
          </w:tcPr>
          <w:p>
            <w:r>
              <w:rPr>
                <w:sz w:val="20"/>
                <w:szCs w:val="20"/>
              </w:rPr>
              <w:t xml:space="preserve">Prioritas sederhana</w:t>
            </w:r>
          </w:p>
        </w:tc>
        <w:tc>
          <w:tcPr>
            <w:tcW w:type="dxa" w:w="2800"/>
            <w:tcMar>
              <w:top w:type="dxa" w:w="60"/>
              <w:left w:type="dxa" w:w="100"/>
              <w:bottom w:type="dxa" w:w="60"/>
              <w:right w:type="dxa" w:w="100"/>
            </w:tcMar>
            <w:vAlign w:val="center"/>
          </w:tcPr>
          <w:p>
            <w:r>
              <w:rPr>
                <w:sz w:val="20"/>
                <w:szCs w:val="20"/>
              </w:rPr>
              <w:t xml:space="preserve">Beberapa tingkat prioritas</w:t>
            </w:r>
          </w:p>
        </w:tc>
        <w:tc>
          <w:tcPr>
            <w:tcW w:type="dxa" w:w="3200"/>
            <w:tcMar>
              <w:top w:type="dxa" w:w="60"/>
              <w:left w:type="dxa" w:w="100"/>
              <w:bottom w:type="dxa" w:w="60"/>
              <w:right w:type="dxa" w:w="100"/>
            </w:tcMar>
            <w:vAlign w:val="center"/>
          </w:tcPr>
          <w:p>
            <w:r>
              <w:rPr>
                <w:sz w:val="20"/>
                <w:szCs w:val="20"/>
              </w:rPr>
              <w:t xml:space="preserve">Prioritas dapat berubah sesuai kondisi</w:t>
            </w:r>
          </w:p>
        </w:tc>
      </w:tr>
      <w:tr>
        <w:tc>
          <w:tcPr>
            <w:tcW w:type="dxa" w:w="2000"/>
            <w:tcMar>
              <w:top w:type="dxa" w:w="60"/>
              <w:left w:type="dxa" w:w="100"/>
              <w:bottom w:type="dxa" w:w="60"/>
              <w:right w:type="dxa" w:w="100"/>
            </w:tcMar>
            <w:vAlign w:val="center"/>
          </w:tcPr>
          <w:p>
            <w:r>
              <w:rPr>
                <w:sz w:val="20"/>
                <w:szCs w:val="20"/>
              </w:rPr>
              <w:t xml:space="preserve">Batching</w:t>
            </w:r>
          </w:p>
        </w:tc>
        <w:tc>
          <w:tcPr>
            <w:tcW w:type="dxa" w:w="3000"/>
            <w:tcMar>
              <w:top w:type="dxa" w:w="60"/>
              <w:left w:type="dxa" w:w="100"/>
              <w:bottom w:type="dxa" w:w="60"/>
              <w:right w:type="dxa" w:w="100"/>
            </w:tcMar>
            <w:vAlign w:val="center"/>
          </w:tcPr>
          <w:p>
            <w:r>
              <w:rPr>
                <w:sz w:val="20"/>
                <w:szCs w:val="20"/>
              </w:rPr>
              <w:t xml:space="preserve">Tidak perlu menggabungkan task</w:t>
            </w:r>
          </w:p>
        </w:tc>
        <w:tc>
          <w:tcPr>
            <w:tcW w:type="dxa" w:w="2800"/>
            <w:tcMar>
              <w:top w:type="dxa" w:w="60"/>
              <w:left w:type="dxa" w:w="100"/>
              <w:bottom w:type="dxa" w:w="60"/>
              <w:right w:type="dxa" w:w="100"/>
            </w:tcMar>
            <w:vAlign w:val="center"/>
          </w:tcPr>
          <w:p>
            <w:r>
              <w:rPr>
                <w:sz w:val="20"/>
                <w:szCs w:val="20"/>
              </w:rPr>
              <w:t xml:space="preserve">Kadang diperlukan</w:t>
            </w:r>
          </w:p>
        </w:tc>
        <w:tc>
          <w:tcPr>
            <w:tcW w:type="dxa" w:w="3200"/>
            <w:tcMar>
              <w:top w:type="dxa" w:w="60"/>
              <w:left w:type="dxa" w:w="100"/>
              <w:bottom w:type="dxa" w:w="60"/>
              <w:right w:type="dxa" w:w="100"/>
            </w:tcMar>
            <w:vAlign w:val="center"/>
          </w:tcPr>
          <w:p>
            <w:r>
              <w:rPr>
                <w:sz w:val="20"/>
                <w:szCs w:val="20"/>
              </w:rPr>
              <w:t xml:space="preserve">Harus menggabungkan beberapa task</w:t>
            </w:r>
          </w:p>
        </w:tc>
      </w:tr>
      <w:tr>
        <w:tc>
          <w:tcPr>
            <w:tcW w:type="dxa" w:w="2000"/>
            <w:tcMar>
              <w:top w:type="dxa" w:w="60"/>
              <w:left w:type="dxa" w:w="100"/>
              <w:bottom w:type="dxa" w:w="60"/>
              <w:right w:type="dxa" w:w="100"/>
            </w:tcMar>
            <w:vAlign w:val="center"/>
          </w:tcPr>
          <w:p>
            <w:r>
              <w:rPr>
                <w:sz w:val="20"/>
                <w:szCs w:val="20"/>
              </w:rPr>
              <w:t xml:space="preserve">Resource</w:t>
            </w:r>
          </w:p>
        </w:tc>
        <w:tc>
          <w:tcPr>
            <w:tcW w:type="dxa" w:w="3000"/>
            <w:tcMar>
              <w:top w:type="dxa" w:w="60"/>
              <w:left w:type="dxa" w:w="100"/>
              <w:bottom w:type="dxa" w:w="60"/>
              <w:right w:type="dxa" w:w="100"/>
            </w:tcMar>
            <w:vAlign w:val="center"/>
          </w:tcPr>
          <w:p>
            <w:r>
              <w:rPr>
                <w:sz w:val="20"/>
                <w:szCs w:val="20"/>
              </w:rPr>
              <w:t xml:space="preserve">Tidak perlu pembagian beban</w:t>
            </w:r>
          </w:p>
        </w:tc>
        <w:tc>
          <w:tcPr>
            <w:tcW w:type="dxa" w:w="2800"/>
            <w:tcMar>
              <w:top w:type="dxa" w:w="60"/>
              <w:left w:type="dxa" w:w="100"/>
              <w:bottom w:type="dxa" w:w="60"/>
              <w:right w:type="dxa" w:w="100"/>
            </w:tcMar>
            <w:vAlign w:val="center"/>
          </w:tcPr>
          <w:p>
            <w:r>
              <w:rPr>
                <w:sz w:val="20"/>
                <w:szCs w:val="20"/>
              </w:rPr>
              <w:t xml:space="preserve">Perlu pembagian sederhana</w:t>
            </w:r>
          </w:p>
        </w:tc>
        <w:tc>
          <w:tcPr>
            <w:tcW w:type="dxa" w:w="3200"/>
            <w:tcMar>
              <w:top w:type="dxa" w:w="60"/>
              <w:left w:type="dxa" w:w="100"/>
              <w:bottom w:type="dxa" w:w="60"/>
              <w:right w:type="dxa" w:w="100"/>
            </w:tcMar>
            <w:vAlign w:val="center"/>
          </w:tcPr>
          <w:p>
            <w:r>
              <w:rPr>
                <w:sz w:val="20"/>
                <w:szCs w:val="20"/>
              </w:rPr>
              <w:t xml:space="preserve">Perlu pembagian beban antar equipment/zone</w:t>
            </w:r>
          </w:p>
        </w:tc>
      </w:tr>
      <w:tr>
        <w:tc>
          <w:tcPr>
            <w:tcW w:type="dxa" w:w="2000"/>
            <w:tcMar>
              <w:top w:type="dxa" w:w="60"/>
              <w:left w:type="dxa" w:w="100"/>
              <w:bottom w:type="dxa" w:w="60"/>
              <w:right w:type="dxa" w:w="100"/>
            </w:tcMar>
            <w:vAlign w:val="center"/>
          </w:tcPr>
          <w:p>
            <w:r>
              <w:rPr>
                <w:sz w:val="20"/>
                <w:szCs w:val="20"/>
              </w:rPr>
              <w:t xml:space="preserve">Optimization</w:t>
            </w:r>
          </w:p>
        </w:tc>
        <w:tc>
          <w:tcPr>
            <w:tcW w:type="dxa" w:w="3000"/>
            <w:tcMar>
              <w:top w:type="dxa" w:w="60"/>
              <w:left w:type="dxa" w:w="100"/>
              <w:bottom w:type="dxa" w:w="60"/>
              <w:right w:type="dxa" w:w="100"/>
            </w:tcMar>
            <w:vAlign w:val="center"/>
          </w:tcPr>
          <w:p>
            <w:r>
              <w:rPr>
                <w:sz w:val="20"/>
                <w:szCs w:val="20"/>
              </w:rPr>
              <w:t xml:space="preserve">Rule sederhana sudah cukup</w:t>
            </w:r>
          </w:p>
        </w:tc>
        <w:tc>
          <w:tcPr>
            <w:tcW w:type="dxa" w:w="2800"/>
            <w:tcMar>
              <w:top w:type="dxa" w:w="60"/>
              <w:left w:type="dxa" w:w="100"/>
              <w:bottom w:type="dxa" w:w="60"/>
              <w:right w:type="dxa" w:w="100"/>
            </w:tcMar>
            <w:vAlign w:val="center"/>
          </w:tcPr>
          <w:p>
            <w:r>
              <w:rPr>
                <w:sz w:val="20"/>
                <w:szCs w:val="20"/>
              </w:rPr>
              <w:t xml:space="preserve">Perlu optimasi dasar</w:t>
            </w:r>
          </w:p>
        </w:tc>
        <w:tc>
          <w:tcPr>
            <w:tcW w:type="dxa" w:w="3200"/>
            <w:tcMar>
              <w:top w:type="dxa" w:w="60"/>
              <w:left w:type="dxa" w:w="100"/>
              <w:bottom w:type="dxa" w:w="60"/>
              <w:right w:type="dxa" w:w="100"/>
            </w:tcMar>
            <w:vAlign w:val="center"/>
          </w:tcPr>
          <w:p>
            <w:r>
              <w:rPr>
                <w:sz w:val="20"/>
                <w:szCs w:val="20"/>
              </w:rPr>
              <w:t xml:space="preserve">Perlu optimasi antar proses</w:t>
            </w:r>
          </w:p>
        </w:tc>
      </w:tr>
      <w:tr>
        <w:tc>
          <w:tcPr>
            <w:tcW w:type="dxa" w:w="2000"/>
            <w:tcMar>
              <w:top w:type="dxa" w:w="60"/>
              <w:left w:type="dxa" w:w="100"/>
              <w:bottom w:type="dxa" w:w="60"/>
              <w:right w:type="dxa" w:w="100"/>
            </w:tcMar>
            <w:vAlign w:val="center"/>
          </w:tcPr>
          <w:p>
            <w:r>
              <w:rPr>
                <w:sz w:val="20"/>
                <w:szCs w:val="20"/>
              </w:rPr>
              <w:t xml:space="preserve">Orchestration</w:t>
            </w:r>
          </w:p>
        </w:tc>
        <w:tc>
          <w:tcPr>
            <w:tcW w:type="dxa" w:w="3000"/>
            <w:tcMar>
              <w:top w:type="dxa" w:w="60"/>
              <w:left w:type="dxa" w:w="100"/>
              <w:bottom w:type="dxa" w:w="60"/>
              <w:right w:type="dxa" w:w="100"/>
            </w:tcMar>
            <w:vAlign w:val="center"/>
          </w:tcPr>
          <w:p>
            <w:r>
              <w:rPr>
                <w:sz w:val="20"/>
                <w:szCs w:val="20"/>
              </w:rPr>
              <w:t xml:space="preserve">WMS langsung memberikan task ke WCS</w:t>
            </w:r>
          </w:p>
        </w:tc>
        <w:tc>
          <w:tcPr>
            <w:tcW w:type="dxa" w:w="2800"/>
            <w:tcMar>
              <w:top w:type="dxa" w:w="60"/>
              <w:left w:type="dxa" w:w="100"/>
              <w:bottom w:type="dxa" w:w="60"/>
              <w:right w:type="dxa" w:w="100"/>
            </w:tcMar>
            <w:vAlign w:val="center"/>
          </w:tcPr>
          <w:p>
            <w:r>
              <w:rPr>
                <w:sz w:val="20"/>
                <w:szCs w:val="20"/>
              </w:rPr>
              <w:t xml:space="preserve">Perlu WES untuk mengatur task</w:t>
            </w:r>
          </w:p>
        </w:tc>
        <w:tc>
          <w:tcPr>
            <w:tcW w:type="dxa" w:w="3200"/>
            <w:tcMar>
              <w:top w:type="dxa" w:w="60"/>
              <w:left w:type="dxa" w:w="100"/>
              <w:bottom w:type="dxa" w:w="60"/>
              <w:right w:type="dxa" w:w="100"/>
            </w:tcMar>
            <w:vAlign w:val="center"/>
          </w:tcPr>
          <w:p>
            <w:r>
              <w:rPr>
                <w:sz w:val="20"/>
                <w:szCs w:val="20"/>
              </w:rPr>
              <w:t xml:space="preserve">Perlu koordinasi beberapa sistem/proses</w:t>
            </w:r>
          </w:p>
        </w:tc>
      </w:tr>
    </w:tbl>
    <w:p>
      <w:pPr>
        <w:spacing w:after="120"/>
      </w:pPr>
      <w:r>
        <w:t xml:space="preserve">Pembagian arsitektur Simple, Intermediate, dan Complex bukan merupakan klasifikasi resmi dari ISA-95/IEC 62264. Kriteria dan threshold kuantitatif akan ditetapkan sebagai internal engineering guideline berdasarkan data dan pengalaman dari project aktual, dan digunakan sebagai acuan dalam menentukan arsitektur WCS/WES pada project berikutnya.</w:t>
      </w:r>
    </w:p>
    <w:p>
      <w:r>
        <w:br w:type="page"/>
      </w:r>
    </w:p>
    <w:p>
      <w:pPr>
        <w:pStyle w:val="Heading2"/>
        <w:spacing w:after="120" w:before="240"/>
      </w:pPr>
      <w:r>
        <w:t xml:space="preserve">5.2 WES Applicability – Quantitative Guideline</w:t>
      </w:r>
    </w:p>
    <w:p>
      <w:pPr>
        <w:spacing w:after="120"/>
      </w:pPr>
      <w:r>
        <w:rPr>
          <w:i/>
          <w:iCs/>
          <w:sz w:val="20"/>
          <w:szCs w:val="20"/>
        </w:rPr>
        <w:t xml:space="preserve">Angka berikut adalah acuan awal internal engineering, bukan standar resmi ISA-95/IEC 62264. Angka akan dievaluasi dan diperbaiki berdasarkan pengalaman dari project aktual.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gridCol w:w="22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Criteria</w:t>
            </w:r>
          </w:p>
        </w:tc>
        <w:tc>
          <w:tcPr>
            <w:tcW w:type="dxa" w:w="2800"/>
            <w:shd w:fill="2F4858" w:val="clear"/>
            <w:tcMar>
              <w:top w:type="dxa" w:w="60"/>
              <w:left w:type="dxa" w:w="100"/>
              <w:bottom w:type="dxa" w:w="60"/>
              <w:right w:type="dxa" w:w="100"/>
            </w:tcMar>
            <w:vAlign w:val="center"/>
          </w:tcPr>
          <w:p>
            <w:r>
              <w:rPr>
                <w:b/>
                <w:bCs/>
                <w:color w:val="FFFFFF"/>
                <w:sz w:val="20"/>
                <w:szCs w:val="20"/>
              </w:rPr>
              <w:t xml:space="preserve">Simple</w:t>
            </w:r>
          </w:p>
        </w:tc>
        <w:tc>
          <w:tcPr>
            <w:tcW w:type="dxa" w:w="2800"/>
            <w:shd w:fill="2F4858" w:val="clear"/>
            <w:tcMar>
              <w:top w:type="dxa" w:w="60"/>
              <w:left w:type="dxa" w:w="100"/>
              <w:bottom w:type="dxa" w:w="60"/>
              <w:right w:type="dxa" w:w="100"/>
            </w:tcMar>
            <w:vAlign w:val="center"/>
          </w:tcPr>
          <w:p>
            <w:r>
              <w:rPr>
                <w:b/>
                <w:bCs/>
                <w:color w:val="FFFFFF"/>
                <w:sz w:val="20"/>
                <w:szCs w:val="20"/>
              </w:rPr>
              <w:t xml:space="preserve">Intermediate</w:t>
            </w:r>
          </w:p>
        </w:tc>
        <w:tc>
          <w:tcPr>
            <w:tcW w:type="dxa" w:w="2200"/>
            <w:shd w:fill="2F4858" w:val="clear"/>
            <w:tcMar>
              <w:top w:type="dxa" w:w="60"/>
              <w:left w:type="dxa" w:w="100"/>
              <w:bottom w:type="dxa" w:w="60"/>
              <w:right w:type="dxa" w:w="100"/>
            </w:tcMar>
            <w:vAlign w:val="center"/>
          </w:tcPr>
          <w:p>
            <w:r>
              <w:rPr>
                <w:b/>
                <w:bCs/>
                <w:color w:val="FFFFFF"/>
                <w:sz w:val="20"/>
                <w:szCs w:val="20"/>
              </w:rPr>
              <w:t xml:space="preserve">Complex</w:t>
            </w:r>
          </w:p>
        </w:tc>
      </w:tr>
      <w:tr>
        <w:tc>
          <w:tcPr>
            <w:tcW w:type="dxa" w:w="3200"/>
            <w:tcMar>
              <w:top w:type="dxa" w:w="60"/>
              <w:left w:type="dxa" w:w="100"/>
              <w:bottom w:type="dxa" w:w="60"/>
              <w:right w:type="dxa" w:w="100"/>
            </w:tcMar>
            <w:vAlign w:val="center"/>
          </w:tcPr>
          <w:p>
            <w:r>
              <w:rPr>
                <w:sz w:val="20"/>
                <w:szCs w:val="20"/>
              </w:rPr>
              <w:t xml:space="preserve">Jenis equipment</w:t>
            </w:r>
          </w:p>
        </w:tc>
        <w:tc>
          <w:tcPr>
            <w:tcW w:type="dxa" w:w="2800"/>
            <w:tcMar>
              <w:top w:type="dxa" w:w="60"/>
              <w:left w:type="dxa" w:w="100"/>
              <w:bottom w:type="dxa" w:w="60"/>
              <w:right w:type="dxa" w:w="100"/>
            </w:tcMar>
            <w:vAlign w:val="center"/>
          </w:tcPr>
          <w:p>
            <w:r>
              <w:rPr>
                <w:sz w:val="20"/>
                <w:szCs w:val="20"/>
              </w:rPr>
              <w:t xml:space="preserve">≤ 3</w:t>
            </w:r>
          </w:p>
        </w:tc>
        <w:tc>
          <w:tcPr>
            <w:tcW w:type="dxa" w:w="2800"/>
            <w:tcMar>
              <w:top w:type="dxa" w:w="60"/>
              <w:left w:type="dxa" w:w="100"/>
              <w:bottom w:type="dxa" w:w="60"/>
              <w:right w:type="dxa" w:w="100"/>
            </w:tcMar>
            <w:vAlign w:val="center"/>
          </w:tcPr>
          <w:p>
            <w:r>
              <w:rPr>
                <w:sz w:val="20"/>
                <w:szCs w:val="20"/>
              </w:rPr>
              <w:t xml:space="preserve">4–7</w:t>
            </w:r>
          </w:p>
        </w:tc>
        <w:tc>
          <w:tcPr>
            <w:tcW w:type="dxa" w:w="2200"/>
            <w:tcMar>
              <w:top w:type="dxa" w:w="60"/>
              <w:left w:type="dxa" w:w="100"/>
              <w:bottom w:type="dxa" w:w="60"/>
              <w:right w:type="dxa" w:w="100"/>
            </w:tcMar>
            <w:vAlign w:val="center"/>
          </w:tcPr>
          <w:p>
            <w:r>
              <w:rPr>
                <w:sz w:val="20"/>
                <w:szCs w:val="20"/>
              </w:rPr>
              <w:t xml:space="preserve">&gt; 7</w:t>
            </w:r>
          </w:p>
        </w:tc>
      </w:tr>
      <w:tr>
        <w:tc>
          <w:tcPr>
            <w:tcW w:type="dxa" w:w="3200"/>
            <w:tcMar>
              <w:top w:type="dxa" w:w="60"/>
              <w:left w:type="dxa" w:w="100"/>
              <w:bottom w:type="dxa" w:w="60"/>
              <w:right w:type="dxa" w:w="100"/>
            </w:tcMar>
            <w:vAlign w:val="center"/>
          </w:tcPr>
          <w:p>
            <w:r>
              <w:rPr>
                <w:sz w:val="20"/>
                <w:szCs w:val="20"/>
              </w:rPr>
              <w:t xml:space="preserve">Jumlah zone</w:t>
            </w:r>
          </w:p>
        </w:tc>
        <w:tc>
          <w:tcPr>
            <w:tcW w:type="dxa" w:w="2800"/>
            <w:tcMar>
              <w:top w:type="dxa" w:w="60"/>
              <w:left w:type="dxa" w:w="100"/>
              <w:bottom w:type="dxa" w:w="60"/>
              <w:right w:type="dxa" w:w="100"/>
            </w:tcMar>
            <w:vAlign w:val="center"/>
          </w:tcPr>
          <w:p>
            <w:r>
              <w:rPr>
                <w:sz w:val="20"/>
                <w:szCs w:val="20"/>
              </w:rPr>
              <w:t xml:space="preserve">≤ 3</w:t>
            </w:r>
          </w:p>
        </w:tc>
        <w:tc>
          <w:tcPr>
            <w:tcW w:type="dxa" w:w="2800"/>
            <w:tcMar>
              <w:top w:type="dxa" w:w="60"/>
              <w:left w:type="dxa" w:w="100"/>
              <w:bottom w:type="dxa" w:w="60"/>
              <w:right w:type="dxa" w:w="100"/>
            </w:tcMar>
            <w:vAlign w:val="center"/>
          </w:tcPr>
          <w:p>
            <w:r>
              <w:rPr>
                <w:sz w:val="20"/>
                <w:szCs w:val="20"/>
              </w:rPr>
              <w:t xml:space="preserve">4–10</w:t>
            </w:r>
          </w:p>
        </w:tc>
        <w:tc>
          <w:tcPr>
            <w:tcW w:type="dxa" w:w="2200"/>
            <w:tcMar>
              <w:top w:type="dxa" w:w="60"/>
              <w:left w:type="dxa" w:w="100"/>
              <w:bottom w:type="dxa" w:w="60"/>
              <w:right w:type="dxa" w:w="100"/>
            </w:tcMar>
            <w:vAlign w:val="center"/>
          </w:tcPr>
          <w:p>
            <w:r>
              <w:rPr>
                <w:sz w:val="20"/>
                <w:szCs w:val="20"/>
              </w:rPr>
              <w:t xml:space="preserve">&gt; 10</w:t>
            </w:r>
          </w:p>
        </w:tc>
      </w:tr>
      <w:tr>
        <w:tc>
          <w:tcPr>
            <w:tcW w:type="dxa" w:w="3200"/>
            <w:tcMar>
              <w:top w:type="dxa" w:w="60"/>
              <w:left w:type="dxa" w:w="100"/>
              <w:bottom w:type="dxa" w:w="60"/>
              <w:right w:type="dxa" w:w="100"/>
            </w:tcMar>
            <w:vAlign w:val="center"/>
          </w:tcPr>
          <w:p>
            <w:r>
              <w:rPr>
                <w:sz w:val="20"/>
                <w:szCs w:val="20"/>
              </w:rPr>
              <w:t xml:space="preserve">Task aktif bersamaan</w:t>
            </w:r>
          </w:p>
        </w:tc>
        <w:tc>
          <w:tcPr>
            <w:tcW w:type="dxa" w:w="2800"/>
            <w:tcMar>
              <w:top w:type="dxa" w:w="60"/>
              <w:left w:type="dxa" w:w="100"/>
              <w:bottom w:type="dxa" w:w="60"/>
              <w:right w:type="dxa" w:w="100"/>
            </w:tcMar>
            <w:vAlign w:val="center"/>
          </w:tcPr>
          <w:p>
            <w:r>
              <w:rPr>
                <w:sz w:val="20"/>
                <w:szCs w:val="20"/>
              </w:rPr>
              <w:t xml:space="preserve">≤ 20</w:t>
            </w:r>
          </w:p>
        </w:tc>
        <w:tc>
          <w:tcPr>
            <w:tcW w:type="dxa" w:w="2800"/>
            <w:tcMar>
              <w:top w:type="dxa" w:w="60"/>
              <w:left w:type="dxa" w:w="100"/>
              <w:bottom w:type="dxa" w:w="60"/>
              <w:right w:type="dxa" w:w="100"/>
            </w:tcMar>
            <w:vAlign w:val="center"/>
          </w:tcPr>
          <w:p>
            <w:r>
              <w:rPr>
                <w:sz w:val="20"/>
                <w:szCs w:val="20"/>
              </w:rPr>
              <w:t xml:space="preserve">21–100</w:t>
            </w:r>
          </w:p>
        </w:tc>
        <w:tc>
          <w:tcPr>
            <w:tcW w:type="dxa" w:w="2200"/>
            <w:tcMar>
              <w:top w:type="dxa" w:w="60"/>
              <w:left w:type="dxa" w:w="100"/>
              <w:bottom w:type="dxa" w:w="60"/>
              <w:right w:type="dxa" w:w="100"/>
            </w:tcMar>
            <w:vAlign w:val="center"/>
          </w:tcPr>
          <w:p>
            <w:r>
              <w:rPr>
                <w:sz w:val="20"/>
                <w:szCs w:val="20"/>
              </w:rPr>
              <w:t xml:space="preserve">&gt; 100</w:t>
            </w:r>
          </w:p>
        </w:tc>
      </w:tr>
      <w:tr>
        <w:tc>
          <w:tcPr>
            <w:tcW w:type="dxa" w:w="3200"/>
            <w:tcMar>
              <w:top w:type="dxa" w:w="60"/>
              <w:left w:type="dxa" w:w="100"/>
              <w:bottom w:type="dxa" w:w="60"/>
              <w:right w:type="dxa" w:w="100"/>
            </w:tcMar>
            <w:vAlign w:val="center"/>
          </w:tcPr>
          <w:p>
            <w:r>
              <w:rPr>
                <w:sz w:val="20"/>
                <w:szCs w:val="20"/>
              </w:rPr>
              <w:t xml:space="preserve">Jumlah robot / AMR</w:t>
            </w:r>
          </w:p>
        </w:tc>
        <w:tc>
          <w:tcPr>
            <w:tcW w:type="dxa" w:w="2800"/>
            <w:tcMar>
              <w:top w:type="dxa" w:w="60"/>
              <w:left w:type="dxa" w:w="100"/>
              <w:bottom w:type="dxa" w:w="60"/>
              <w:right w:type="dxa" w:w="100"/>
            </w:tcMar>
            <w:vAlign w:val="center"/>
          </w:tcPr>
          <w:p>
            <w:r>
              <w:rPr>
                <w:sz w:val="20"/>
                <w:szCs w:val="20"/>
              </w:rPr>
              <w:t xml:space="preserve">≤ 5</w:t>
            </w:r>
          </w:p>
        </w:tc>
        <w:tc>
          <w:tcPr>
            <w:tcW w:type="dxa" w:w="2800"/>
            <w:tcMar>
              <w:top w:type="dxa" w:w="60"/>
              <w:left w:type="dxa" w:w="100"/>
              <w:bottom w:type="dxa" w:w="60"/>
              <w:right w:type="dxa" w:w="100"/>
            </w:tcMar>
            <w:vAlign w:val="center"/>
          </w:tcPr>
          <w:p>
            <w:r>
              <w:rPr>
                <w:sz w:val="20"/>
                <w:szCs w:val="20"/>
              </w:rPr>
              <w:t xml:space="preserve">6–20</w:t>
            </w:r>
          </w:p>
        </w:tc>
        <w:tc>
          <w:tcPr>
            <w:tcW w:type="dxa" w:w="2200"/>
            <w:tcMar>
              <w:top w:type="dxa" w:w="60"/>
              <w:left w:type="dxa" w:w="100"/>
              <w:bottom w:type="dxa" w:w="60"/>
              <w:right w:type="dxa" w:w="100"/>
            </w:tcMar>
            <w:vAlign w:val="center"/>
          </w:tcPr>
          <w:p>
            <w:r>
              <w:rPr>
                <w:sz w:val="20"/>
                <w:szCs w:val="20"/>
              </w:rPr>
              <w:t xml:space="preserve">&gt; 20</w:t>
            </w:r>
          </w:p>
        </w:tc>
      </w:tr>
      <w:tr>
        <w:tc>
          <w:tcPr>
            <w:tcW w:type="dxa" w:w="3200"/>
            <w:tcMar>
              <w:top w:type="dxa" w:w="60"/>
              <w:left w:type="dxa" w:w="100"/>
              <w:bottom w:type="dxa" w:w="60"/>
              <w:right w:type="dxa" w:w="100"/>
            </w:tcMar>
            <w:vAlign w:val="center"/>
          </w:tcPr>
          <w:p>
            <w:r>
              <w:rPr>
                <w:sz w:val="20"/>
                <w:szCs w:val="20"/>
              </w:rPr>
              <w:t xml:space="preserve">Level prioritas task</w:t>
            </w:r>
          </w:p>
        </w:tc>
        <w:tc>
          <w:tcPr>
            <w:tcW w:type="dxa" w:w="2800"/>
            <w:tcMar>
              <w:top w:type="dxa" w:w="60"/>
              <w:left w:type="dxa" w:w="100"/>
              <w:bottom w:type="dxa" w:w="60"/>
              <w:right w:type="dxa" w:w="100"/>
            </w:tcMar>
            <w:vAlign w:val="center"/>
          </w:tcPr>
          <w:p>
            <w:r>
              <w:rPr>
                <w:sz w:val="20"/>
                <w:szCs w:val="20"/>
              </w:rPr>
              <w:t xml:space="preserve">≤ 2</w:t>
            </w:r>
          </w:p>
        </w:tc>
        <w:tc>
          <w:tcPr>
            <w:tcW w:type="dxa" w:w="2800"/>
            <w:tcMar>
              <w:top w:type="dxa" w:w="60"/>
              <w:left w:type="dxa" w:w="100"/>
              <w:bottom w:type="dxa" w:w="60"/>
              <w:right w:type="dxa" w:w="100"/>
            </w:tcMar>
            <w:vAlign w:val="center"/>
          </w:tcPr>
          <w:p>
            <w:r>
              <w:rPr>
                <w:sz w:val="20"/>
                <w:szCs w:val="20"/>
              </w:rPr>
              <w:t xml:space="preserve">3–4</w:t>
            </w:r>
          </w:p>
        </w:tc>
        <w:tc>
          <w:tcPr>
            <w:tcW w:type="dxa" w:w="2200"/>
            <w:tcMar>
              <w:top w:type="dxa" w:w="60"/>
              <w:left w:type="dxa" w:w="100"/>
              <w:bottom w:type="dxa" w:w="60"/>
              <w:right w:type="dxa" w:w="100"/>
            </w:tcMar>
            <w:vAlign w:val="center"/>
          </w:tcPr>
          <w:p>
            <w:r>
              <w:rPr>
                <w:sz w:val="20"/>
                <w:szCs w:val="20"/>
              </w:rPr>
              <w:t xml:space="preserve">&gt; 4</w:t>
            </w:r>
          </w:p>
        </w:tc>
      </w:tr>
      <w:tr>
        <w:tc>
          <w:tcPr>
            <w:tcW w:type="dxa" w:w="3200"/>
            <w:tcMar>
              <w:top w:type="dxa" w:w="60"/>
              <w:left w:type="dxa" w:w="100"/>
              <w:bottom w:type="dxa" w:w="60"/>
              <w:right w:type="dxa" w:w="100"/>
            </w:tcMar>
            <w:vAlign w:val="center"/>
          </w:tcPr>
          <w:p>
            <w:r>
              <w:rPr>
                <w:sz w:val="20"/>
                <w:szCs w:val="20"/>
              </w:rPr>
              <w:t xml:space="preserve">Scheduling</w:t>
            </w:r>
          </w:p>
        </w:tc>
        <w:tc>
          <w:tcPr>
            <w:tcW w:type="dxa" w:w="2800"/>
            <w:tcMar>
              <w:top w:type="dxa" w:w="60"/>
              <w:left w:type="dxa" w:w="100"/>
              <w:bottom w:type="dxa" w:w="60"/>
              <w:right w:type="dxa" w:w="100"/>
            </w:tcMar>
            <w:vAlign w:val="center"/>
          </w:tcPr>
          <w:p>
            <w:r>
              <w:rPr>
                <w:sz w:val="20"/>
                <w:szCs w:val="20"/>
              </w:rPr>
              <w:t xml:space="preserve">Tidak perlu</w:t>
            </w:r>
          </w:p>
        </w:tc>
        <w:tc>
          <w:tcPr>
            <w:tcW w:type="dxa" w:w="2800"/>
            <w:tcMar>
              <w:top w:type="dxa" w:w="60"/>
              <w:left w:type="dxa" w:w="100"/>
              <w:bottom w:type="dxa" w:w="60"/>
              <w:right w:type="dxa" w:w="100"/>
            </w:tcMar>
            <w:vAlign w:val="center"/>
          </w:tcPr>
          <w:p>
            <w:r>
              <w:rPr>
                <w:sz w:val="20"/>
                <w:szCs w:val="20"/>
              </w:rPr>
              <w:t xml:space="preserve">Dasar</w:t>
            </w:r>
          </w:p>
        </w:tc>
        <w:tc>
          <w:tcPr>
            <w:tcW w:type="dxa" w:w="2200"/>
            <w:tcMar>
              <w:top w:type="dxa" w:w="60"/>
              <w:left w:type="dxa" w:w="100"/>
              <w:bottom w:type="dxa" w:w="60"/>
              <w:right w:type="dxa" w:w="100"/>
            </w:tcMar>
            <w:vAlign w:val="center"/>
          </w:tcPr>
          <w:p>
            <w:r>
              <w:rPr>
                <w:sz w:val="20"/>
                <w:szCs w:val="20"/>
              </w:rPr>
              <w:t xml:space="preserve">Dinamis</w:t>
            </w:r>
          </w:p>
        </w:tc>
      </w:tr>
      <w:tr>
        <w:tc>
          <w:tcPr>
            <w:tcW w:type="dxa" w:w="3200"/>
            <w:tcMar>
              <w:top w:type="dxa" w:w="60"/>
              <w:left w:type="dxa" w:w="100"/>
              <w:bottom w:type="dxa" w:w="60"/>
              <w:right w:type="dxa" w:w="100"/>
            </w:tcMar>
            <w:vAlign w:val="center"/>
          </w:tcPr>
          <w:p>
            <w:r>
              <w:rPr>
                <w:sz w:val="20"/>
                <w:szCs w:val="20"/>
              </w:rPr>
              <w:t xml:space="preserve">Batching task</w:t>
            </w:r>
          </w:p>
        </w:tc>
        <w:tc>
          <w:tcPr>
            <w:tcW w:type="dxa" w:w="2800"/>
            <w:tcMar>
              <w:top w:type="dxa" w:w="60"/>
              <w:left w:type="dxa" w:w="100"/>
              <w:bottom w:type="dxa" w:w="60"/>
              <w:right w:type="dxa" w:w="100"/>
            </w:tcMar>
            <w:vAlign w:val="center"/>
          </w:tcPr>
          <w:p>
            <w:r>
              <w:rPr>
                <w:sz w:val="20"/>
                <w:szCs w:val="20"/>
              </w:rPr>
              <w:t xml:space="preserve">Tidak perlu</w:t>
            </w:r>
          </w:p>
        </w:tc>
        <w:tc>
          <w:tcPr>
            <w:tcW w:type="dxa" w:w="2800"/>
            <w:tcMar>
              <w:top w:type="dxa" w:w="60"/>
              <w:left w:type="dxa" w:w="100"/>
              <w:bottom w:type="dxa" w:w="60"/>
              <w:right w:type="dxa" w:w="100"/>
            </w:tcMar>
            <w:vAlign w:val="center"/>
          </w:tcPr>
          <w:p>
            <w:r>
              <w:rPr>
                <w:sz w:val="20"/>
                <w:szCs w:val="20"/>
              </w:rPr>
              <w:t xml:space="preserve">Opsional</w:t>
            </w:r>
          </w:p>
        </w:tc>
        <w:tc>
          <w:tcPr>
            <w:tcW w:type="dxa" w:w="2200"/>
            <w:tcMar>
              <w:top w:type="dxa" w:w="60"/>
              <w:left w:type="dxa" w:w="100"/>
              <w:bottom w:type="dxa" w:w="60"/>
              <w:right w:type="dxa" w:w="100"/>
            </w:tcMar>
            <w:vAlign w:val="center"/>
          </w:tcPr>
          <w:p>
            <w:r>
              <w:rPr>
                <w:sz w:val="20"/>
                <w:szCs w:val="20"/>
              </w:rPr>
              <w:t xml:space="preserve">Diperlukan</w:t>
            </w:r>
          </w:p>
        </w:tc>
      </w:tr>
      <w:tr>
        <w:tc>
          <w:tcPr>
            <w:tcW w:type="dxa" w:w="3200"/>
            <w:tcMar>
              <w:top w:type="dxa" w:w="60"/>
              <w:left w:type="dxa" w:w="100"/>
              <w:bottom w:type="dxa" w:w="60"/>
              <w:right w:type="dxa" w:w="100"/>
            </w:tcMar>
            <w:vAlign w:val="center"/>
          </w:tcPr>
          <w:p>
            <w:r>
              <w:rPr>
                <w:sz w:val="20"/>
                <w:szCs w:val="20"/>
              </w:rPr>
              <w:t xml:space="preserve">Pembagian beban equipment</w:t>
            </w:r>
          </w:p>
        </w:tc>
        <w:tc>
          <w:tcPr>
            <w:tcW w:type="dxa" w:w="2800"/>
            <w:tcMar>
              <w:top w:type="dxa" w:w="60"/>
              <w:left w:type="dxa" w:w="100"/>
              <w:bottom w:type="dxa" w:w="60"/>
              <w:right w:type="dxa" w:w="100"/>
            </w:tcMar>
            <w:vAlign w:val="center"/>
          </w:tcPr>
          <w:p>
            <w:r>
              <w:rPr>
                <w:sz w:val="20"/>
                <w:szCs w:val="20"/>
              </w:rPr>
              <w:t xml:space="preserve">Tidak perlu</w:t>
            </w:r>
          </w:p>
        </w:tc>
        <w:tc>
          <w:tcPr>
            <w:tcW w:type="dxa" w:w="2800"/>
            <w:tcMar>
              <w:top w:type="dxa" w:w="60"/>
              <w:left w:type="dxa" w:w="100"/>
              <w:bottom w:type="dxa" w:w="60"/>
              <w:right w:type="dxa" w:w="100"/>
            </w:tcMar>
            <w:vAlign w:val="center"/>
          </w:tcPr>
          <w:p>
            <w:r>
              <w:rPr>
                <w:sz w:val="20"/>
                <w:szCs w:val="20"/>
              </w:rPr>
              <w:t xml:space="preserve">Dasar</w:t>
            </w:r>
          </w:p>
        </w:tc>
        <w:tc>
          <w:tcPr>
            <w:tcW w:type="dxa" w:w="2200"/>
            <w:tcMar>
              <w:top w:type="dxa" w:w="60"/>
              <w:left w:type="dxa" w:w="100"/>
              <w:bottom w:type="dxa" w:w="60"/>
              <w:right w:type="dxa" w:w="100"/>
            </w:tcMar>
            <w:vAlign w:val="center"/>
          </w:tcPr>
          <w:p>
            <w:r>
              <w:rPr>
                <w:sz w:val="20"/>
                <w:szCs w:val="20"/>
              </w:rPr>
              <w:t xml:space="preserve">Diperlukan</w:t>
            </w:r>
          </w:p>
        </w:tc>
      </w:tr>
      <w:tr>
        <w:tc>
          <w:tcPr>
            <w:tcW w:type="dxa" w:w="3200"/>
            <w:tcMar>
              <w:top w:type="dxa" w:w="60"/>
              <w:left w:type="dxa" w:w="100"/>
              <w:bottom w:type="dxa" w:w="60"/>
              <w:right w:type="dxa" w:w="100"/>
            </w:tcMar>
            <w:vAlign w:val="center"/>
          </w:tcPr>
          <w:p>
            <w:r>
              <w:rPr>
                <w:sz w:val="20"/>
                <w:szCs w:val="20"/>
              </w:rPr>
              <w:t xml:space="preserve">Perubahan jadwal</w:t>
            </w:r>
          </w:p>
        </w:tc>
        <w:tc>
          <w:tcPr>
            <w:tcW w:type="dxa" w:w="2800"/>
            <w:tcMar>
              <w:top w:type="dxa" w:w="60"/>
              <w:left w:type="dxa" w:w="100"/>
              <w:bottom w:type="dxa" w:w="60"/>
              <w:right w:type="dxa" w:w="100"/>
            </w:tcMar>
            <w:vAlign w:val="center"/>
          </w:tcPr>
          <w:p>
            <w:r>
              <w:rPr>
                <w:sz w:val="20"/>
                <w:szCs w:val="20"/>
              </w:rPr>
              <w:t xml:space="preserve">Tidak perlu</w:t>
            </w:r>
          </w:p>
        </w:tc>
        <w:tc>
          <w:tcPr>
            <w:tcW w:type="dxa" w:w="2800"/>
            <w:tcMar>
              <w:top w:type="dxa" w:w="60"/>
              <w:left w:type="dxa" w:w="100"/>
              <w:bottom w:type="dxa" w:w="60"/>
              <w:right w:type="dxa" w:w="100"/>
            </w:tcMar>
            <w:vAlign w:val="center"/>
          </w:tcPr>
          <w:p>
            <w:r>
              <w:rPr>
                <w:sz w:val="20"/>
                <w:szCs w:val="20"/>
              </w:rPr>
              <w:t xml:space="preserve">Terbatas</w:t>
            </w:r>
          </w:p>
        </w:tc>
        <w:tc>
          <w:tcPr>
            <w:tcW w:type="dxa" w:w="2200"/>
            <w:tcMar>
              <w:top w:type="dxa" w:w="60"/>
              <w:left w:type="dxa" w:w="100"/>
              <w:bottom w:type="dxa" w:w="60"/>
              <w:right w:type="dxa" w:w="100"/>
            </w:tcMar>
            <w:vAlign w:val="center"/>
          </w:tcPr>
          <w:p>
            <w:r>
              <w:rPr>
                <w:sz w:val="20"/>
                <w:szCs w:val="20"/>
              </w:rPr>
              <w:t xml:space="preserve">Diperlukan</w:t>
            </w:r>
          </w:p>
        </w:tc>
      </w:tr>
      <w:tr>
        <w:tc>
          <w:tcPr>
            <w:tcW w:type="dxa" w:w="3200"/>
            <w:tcMar>
              <w:top w:type="dxa" w:w="60"/>
              <w:left w:type="dxa" w:w="100"/>
              <w:bottom w:type="dxa" w:w="60"/>
              <w:right w:type="dxa" w:w="100"/>
            </w:tcMar>
            <w:vAlign w:val="center"/>
          </w:tcPr>
          <w:p>
            <w:r>
              <w:rPr>
                <w:sz w:val="20"/>
                <w:szCs w:val="20"/>
              </w:rPr>
              <w:t xml:space="preserve">Jenis controller/equipment</w:t>
            </w:r>
          </w:p>
        </w:tc>
        <w:tc>
          <w:tcPr>
            <w:tcW w:type="dxa" w:w="2800"/>
            <w:tcMar>
              <w:top w:type="dxa" w:w="60"/>
              <w:left w:type="dxa" w:w="100"/>
              <w:bottom w:type="dxa" w:w="60"/>
              <w:right w:type="dxa" w:w="100"/>
            </w:tcMar>
            <w:vAlign w:val="center"/>
          </w:tcPr>
          <w:p>
            <w:r>
              <w:rPr>
                <w:sz w:val="20"/>
                <w:szCs w:val="20"/>
              </w:rPr>
              <w:t xml:space="preserve">≤ 2</w:t>
            </w:r>
          </w:p>
        </w:tc>
        <w:tc>
          <w:tcPr>
            <w:tcW w:type="dxa" w:w="2800"/>
            <w:tcMar>
              <w:top w:type="dxa" w:w="60"/>
              <w:left w:type="dxa" w:w="100"/>
              <w:bottom w:type="dxa" w:w="60"/>
              <w:right w:type="dxa" w:w="100"/>
            </w:tcMar>
            <w:vAlign w:val="center"/>
          </w:tcPr>
          <w:p>
            <w:r>
              <w:rPr>
                <w:sz w:val="20"/>
                <w:szCs w:val="20"/>
              </w:rPr>
              <w:t xml:space="preserve">3–4</w:t>
            </w:r>
          </w:p>
        </w:tc>
        <w:tc>
          <w:tcPr>
            <w:tcW w:type="dxa" w:w="2200"/>
            <w:tcMar>
              <w:top w:type="dxa" w:w="60"/>
              <w:left w:type="dxa" w:w="100"/>
              <w:bottom w:type="dxa" w:w="60"/>
              <w:right w:type="dxa" w:w="100"/>
            </w:tcMar>
            <w:vAlign w:val="center"/>
          </w:tcPr>
          <w:p>
            <w:r>
              <w:rPr>
                <w:sz w:val="20"/>
                <w:szCs w:val="20"/>
              </w:rPr>
              <w:t xml:space="preserve">&gt; 4</w:t>
            </w:r>
          </w:p>
        </w:tc>
      </w:tr>
      <w:tr>
        <w:tc>
          <w:tcPr>
            <w:tcW w:type="dxa" w:w="3200"/>
            <w:tcMar>
              <w:top w:type="dxa" w:w="60"/>
              <w:left w:type="dxa" w:w="100"/>
              <w:bottom w:type="dxa" w:w="60"/>
              <w:right w:type="dxa" w:w="100"/>
            </w:tcMar>
            <w:vAlign w:val="center"/>
          </w:tcPr>
          <w:p>
            <w:r>
              <w:rPr>
                <w:sz w:val="20"/>
                <w:szCs w:val="20"/>
              </w:rPr>
              <w:t xml:space="preserve">Sistem yang perlu dikoordinasikan</w:t>
            </w:r>
          </w:p>
        </w:tc>
        <w:tc>
          <w:tcPr>
            <w:tcW w:type="dxa" w:w="2800"/>
            <w:tcMar>
              <w:top w:type="dxa" w:w="60"/>
              <w:left w:type="dxa" w:w="100"/>
              <w:bottom w:type="dxa" w:w="60"/>
              <w:right w:type="dxa" w:w="100"/>
            </w:tcMar>
            <w:vAlign w:val="center"/>
          </w:tcPr>
          <w:p>
            <w:r>
              <w:rPr>
                <w:sz w:val="20"/>
                <w:szCs w:val="20"/>
              </w:rPr>
              <w:t xml:space="preserve">≤ 2</w:t>
            </w:r>
          </w:p>
        </w:tc>
        <w:tc>
          <w:tcPr>
            <w:tcW w:type="dxa" w:w="2800"/>
            <w:tcMar>
              <w:top w:type="dxa" w:w="60"/>
              <w:left w:type="dxa" w:w="100"/>
              <w:bottom w:type="dxa" w:w="60"/>
              <w:right w:type="dxa" w:w="100"/>
            </w:tcMar>
            <w:vAlign w:val="center"/>
          </w:tcPr>
          <w:p>
            <w:r>
              <w:rPr>
                <w:sz w:val="20"/>
                <w:szCs w:val="20"/>
              </w:rPr>
              <w:t xml:space="preserve">3–4</w:t>
            </w:r>
          </w:p>
        </w:tc>
        <w:tc>
          <w:tcPr>
            <w:tcW w:type="dxa" w:w="2200"/>
            <w:tcMar>
              <w:top w:type="dxa" w:w="60"/>
              <w:left w:type="dxa" w:w="100"/>
              <w:bottom w:type="dxa" w:w="60"/>
              <w:right w:type="dxa" w:w="100"/>
            </w:tcMar>
            <w:vAlign w:val="center"/>
          </w:tcPr>
          <w:p>
            <w:r>
              <w:rPr>
                <w:sz w:val="20"/>
                <w:szCs w:val="20"/>
              </w:rPr>
              <w:t xml:space="preserve">&gt; 4</w:t>
            </w:r>
          </w:p>
        </w:tc>
      </w:tr>
    </w:tbl>
    <w:p>
      <w:r>
        <w:br w:type="page"/>
      </w:r>
    </w:p>
    <w:p>
      <w:pPr>
        <w:pStyle w:val="Heading1"/>
        <w:spacing w:after="160" w:before="360"/>
      </w:pPr>
      <w:r>
        <w:t xml:space="preserve">6. Users &amp; External system</w:t>
      </w:r>
    </w:p>
    <w:p>
      <w:pPr>
        <w:spacing w:after="120"/>
      </w:pPr>
      <w:r>
        <w:t xml:space="preserve">Bagian ini menjelaskan siapa saja yang menggunakan WCS dan sistem apa saja yang terhubung dengan WCS. Setiap pengguna dan sistem memiliki peran dan tanggung jawab yang berbeda dalam operasional WCS.</w:t>
      </w:r>
    </w:p>
    <w:p>
      <w:pPr>
        <w:pStyle w:val="Heading2"/>
        <w:spacing w:after="120" w:before="240"/>
      </w:pPr>
      <w:r>
        <w:t xml:space="preserve">6.1 Human users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User</w:t>
            </w:r>
          </w:p>
        </w:tc>
        <w:tc>
          <w:tcPr>
            <w:tcW w:type="dxa" w:w="6900"/>
            <w:shd w:fill="2F4858" w:val="clear"/>
            <w:tcMar>
              <w:top w:type="dxa" w:w="60"/>
              <w:left w:type="dxa" w:w="100"/>
              <w:bottom w:type="dxa" w:w="60"/>
              <w:right w:type="dxa" w:w="100"/>
            </w:tcMar>
            <w:vAlign w:val="center"/>
          </w:tcPr>
          <w:p>
            <w:r>
              <w:rPr>
                <w:b/>
                <w:bCs/>
                <w:color w:val="FFFFFF"/>
                <w:sz w:val="20"/>
                <w:szCs w:val="20"/>
              </w:rPr>
              <w:t xml:space="preserve">Main Role</w:t>
            </w:r>
          </w:p>
        </w:tc>
      </w:tr>
      <w:tr>
        <w:tc>
          <w:tcPr>
            <w:tcW w:type="dxa" w:w="3200"/>
            <w:shd w:fill="FFF4E8" w:val="clear"/>
            <w:tcMar>
              <w:top w:type="dxa" w:w="60"/>
              <w:left w:type="dxa" w:w="100"/>
              <w:bottom w:type="dxa" w:w="60"/>
              <w:right w:type="dxa" w:w="100"/>
            </w:tcMar>
            <w:vAlign w:val="center"/>
          </w:tcPr>
          <w:p>
            <w:r>
              <w:rPr>
                <w:sz w:val="20"/>
                <w:szCs w:val="20"/>
              </w:rPr>
              <w:t xml:space="preserve">Warehouse Operator</w:t>
            </w:r>
          </w:p>
        </w:tc>
        <w:tc>
          <w:tcPr>
            <w:tcW w:type="dxa" w:w="6900"/>
            <w:shd w:fill="FFF4E8" w:val="clear"/>
            <w:tcMar>
              <w:top w:type="dxa" w:w="60"/>
              <w:left w:type="dxa" w:w="100"/>
              <w:bottom w:type="dxa" w:w="60"/>
              <w:right w:type="dxa" w:w="100"/>
            </w:tcMar>
            <w:vAlign w:val="center"/>
          </w:tcPr>
          <w:p>
            <w:r>
              <w:rPr>
                <w:sz w:val="20"/>
                <w:szCs w:val="20"/>
              </w:rPr>
              <w:t xml:space="preserve">Monitor task, menjalankan task, dan menangani alarm/exception. [Revisi 2026-10-05] Diperluas mencakup Interface Operator Warehouse: menyiapkan material dan memicu calling robot ke Line Produksi (FR-14) dan menerima inbound Warehouse Finish Good dari Packaging (FR-15).</w:t>
            </w:r>
          </w:p>
        </w:tc>
      </w:tr>
      <w:tr>
        <w:tc>
          <w:tcPr>
            <w:tcW w:type="dxa" w:w="3200"/>
            <w:tcMar>
              <w:top w:type="dxa" w:w="60"/>
              <w:left w:type="dxa" w:w="100"/>
              <w:bottom w:type="dxa" w:w="60"/>
              <w:right w:type="dxa" w:w="100"/>
            </w:tcMar>
            <w:vAlign w:val="center"/>
          </w:tcPr>
          <w:p>
            <w:r>
              <w:rPr>
                <w:sz w:val="20"/>
                <w:szCs w:val="20"/>
              </w:rPr>
              <w:t xml:space="preserve">Warehouse Supervisor</w:t>
            </w:r>
          </w:p>
        </w:tc>
        <w:tc>
          <w:tcPr>
            <w:tcW w:type="dxa" w:w="6900"/>
            <w:tcMar>
              <w:top w:type="dxa" w:w="60"/>
              <w:left w:type="dxa" w:w="100"/>
              <w:bottom w:type="dxa" w:w="60"/>
              <w:right w:type="dxa" w:w="100"/>
            </w:tcMar>
            <w:vAlign w:val="center"/>
          </w:tcPr>
          <w:p>
            <w:r>
              <w:rPr>
                <w:sz w:val="20"/>
                <w:szCs w:val="20"/>
              </w:rPr>
              <w:t xml:space="preserve">Monitor operasi, mengatur prioritas, dan menangani masalah operasional.</w:t>
            </w:r>
          </w:p>
        </w:tc>
      </w:tr>
      <w:tr>
        <w:tc>
          <w:tcPr>
            <w:tcW w:type="dxa" w:w="3200"/>
            <w:tcMar>
              <w:top w:type="dxa" w:w="60"/>
              <w:left w:type="dxa" w:w="100"/>
              <w:bottom w:type="dxa" w:w="60"/>
              <w:right w:type="dxa" w:w="100"/>
            </w:tcMar>
            <w:vAlign w:val="center"/>
          </w:tcPr>
          <w:p>
            <w:r>
              <w:rPr>
                <w:sz w:val="20"/>
                <w:szCs w:val="20"/>
              </w:rPr>
              <w:t xml:space="preserve">WCS Administrator</w:t>
            </w:r>
          </w:p>
        </w:tc>
        <w:tc>
          <w:tcPr>
            <w:tcW w:type="dxa" w:w="6900"/>
            <w:tcMar>
              <w:top w:type="dxa" w:w="60"/>
              <w:left w:type="dxa" w:w="100"/>
              <w:bottom w:type="dxa" w:w="60"/>
              <w:right w:type="dxa" w:w="100"/>
            </w:tcMar>
            <w:vAlign w:val="center"/>
          </w:tcPr>
          <w:p>
            <w:r>
              <w:rPr>
                <w:sz w:val="20"/>
                <w:szCs w:val="20"/>
              </w:rPr>
              <w:t xml:space="preserve">Mengatur master data, equipment, route, dan konfigurasi sistem.</w:t>
            </w:r>
          </w:p>
        </w:tc>
      </w:tr>
      <w:tr>
        <w:tc>
          <w:tcPr>
            <w:tcW w:type="dxa" w:w="3200"/>
            <w:tcMar>
              <w:top w:type="dxa" w:w="60"/>
              <w:left w:type="dxa" w:w="100"/>
              <w:bottom w:type="dxa" w:w="60"/>
              <w:right w:type="dxa" w:w="100"/>
            </w:tcMar>
            <w:vAlign w:val="center"/>
          </w:tcPr>
          <w:p>
            <w:r>
              <w:rPr>
                <w:sz w:val="20"/>
                <w:szCs w:val="20"/>
              </w:rPr>
              <w:t xml:space="preserve">Maintenance / Engineer</w:t>
            </w:r>
          </w:p>
        </w:tc>
        <w:tc>
          <w:tcPr>
            <w:tcW w:type="dxa" w:w="6900"/>
            <w:tcMar>
              <w:top w:type="dxa" w:w="60"/>
              <w:left w:type="dxa" w:w="100"/>
              <w:bottom w:type="dxa" w:w="60"/>
              <w:right w:type="dxa" w:w="100"/>
            </w:tcMar>
            <w:vAlign w:val="center"/>
          </w:tcPr>
          <w:p>
            <w:r>
              <w:rPr>
                <w:sz w:val="20"/>
                <w:szCs w:val="20"/>
              </w:rPr>
              <w:t xml:space="preserve">Mengecek equipment, alarm, error, dan koneksi sistem.</w:t>
            </w:r>
          </w:p>
        </w:tc>
      </w:tr>
      <w:tr>
        <w:tc>
          <w:tcPr>
            <w:tcW w:type="dxa" w:w="3200"/>
            <w:tcMar>
              <w:top w:type="dxa" w:w="60"/>
              <w:left w:type="dxa" w:w="100"/>
              <w:bottom w:type="dxa" w:w="60"/>
              <w:right w:type="dxa" w:w="100"/>
            </w:tcMar>
            <w:vAlign w:val="center"/>
          </w:tcPr>
          <w:p>
            <w:r>
              <w:rPr>
                <w:sz w:val="20"/>
                <w:szCs w:val="20"/>
              </w:rPr>
              <w:t xml:space="preserve">System Integrator</w:t>
            </w:r>
          </w:p>
        </w:tc>
        <w:tc>
          <w:tcPr>
            <w:tcW w:type="dxa" w:w="6900"/>
            <w:tcMar>
              <w:top w:type="dxa" w:w="60"/>
              <w:left w:type="dxa" w:w="100"/>
              <w:bottom w:type="dxa" w:w="60"/>
              <w:right w:type="dxa" w:w="100"/>
            </w:tcMar>
            <w:vAlign w:val="center"/>
          </w:tcPr>
          <w:p>
            <w:r>
              <w:rPr>
                <w:sz w:val="20"/>
                <w:szCs w:val="20"/>
              </w:rPr>
              <w:t xml:space="preserve">Mengatur dan melakukan troubleshooting integrasi sistem.</w:t>
            </w:r>
          </w:p>
        </w:tc>
      </w:tr>
      <w:tr>
        <w:tc>
          <w:tcPr>
            <w:tcW w:type="dxa" w:w="32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Operator Produksi</w:t>
            </w:r>
          </w:p>
        </w:tc>
        <w:tc>
          <w:tcPr>
            <w:tcW w:type="dxa" w:w="6900"/>
            <w:shd w:fill="FFF4E8" w:val="clear"/>
            <w:tcMar>
              <w:top w:type="dxa" w:w="60"/>
              <w:left w:type="dxa" w:w="100"/>
              <w:bottom w:type="dxa" w:w="60"/>
              <w:right w:type="dxa" w:w="100"/>
            </w:tcMar>
            <w:vAlign w:val="center"/>
          </w:tcPr>
          <w:p>
            <w:r>
              <w:rPr>
                <w:sz w:val="20"/>
                <w:szCs w:val="20"/>
              </w:rPr>
              <w:t xml:space="preserve">Request raw material ke warehouse via Production Line Interface, dan memicu calling robot saat finish good per-cycle siap dipindahkan ke Packaging (FR-14). Role baru, belum ada di 5 Role tetap PRD v0.1.</w:t>
            </w:r>
          </w:p>
        </w:tc>
      </w:tr>
      <w:tr>
        <w:tc>
          <w:tcPr>
            <w:tcW w:type="dxa" w:w="32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Operator Box/Packaging</w:t>
            </w:r>
          </w:p>
        </w:tc>
        <w:tc>
          <w:tcPr>
            <w:tcW w:type="dxa" w:w="6900"/>
            <w:shd w:fill="FFF4E8" w:val="clear"/>
            <w:tcMar>
              <w:top w:type="dxa" w:w="60"/>
              <w:left w:type="dxa" w:w="100"/>
              <w:bottom w:type="dxa" w:w="60"/>
              <w:right w:type="dxa" w:w="100"/>
            </w:tcMar>
            <w:vAlign w:val="center"/>
          </w:tcPr>
          <w:p>
            <w:r>
              <w:rPr>
                <w:sz w:val="20"/>
                <w:szCs w:val="20"/>
              </w:rPr>
              <w:t xml:space="preserve">Request pengemasan (box packaging) untuk finish good sebelum masuk ke Warehouse Finish Good, via Packaging Interface (FR-15). Role baru, belum ada di 5 Role tetap PRD v0.1.</w:t>
            </w:r>
          </w:p>
        </w:tc>
      </w:tr>
      <w:tr>
        <w:tc>
          <w:tcPr>
            <w:tcW w:type="dxa" w:w="32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Operator Delivery</w:t>
            </w:r>
          </w:p>
        </w:tc>
        <w:tc>
          <w:tcPr>
            <w:tcW w:type="dxa" w:w="6900"/>
            <w:shd w:fill="FFF4E8" w:val="clear"/>
            <w:tcMar>
              <w:top w:type="dxa" w:w="60"/>
              <w:left w:type="dxa" w:w="100"/>
              <w:bottom w:type="dxa" w:w="60"/>
              <w:right w:type="dxa" w:w="100"/>
            </w:tcMar>
            <w:vAlign w:val="center"/>
          </w:tcPr>
          <w:p>
            <w:r>
              <w:rPr>
                <w:sz w:val="20"/>
                <w:szCs w:val="20"/>
              </w:rPr>
              <w:t xml:space="preserve">Memicu dan memantau proses pengiriman barang ke customer via Delivery-to-Customer Interface, dipicu dari Order Delivery ERP (FR-16). Role baru, belum ada di 5 Role tetap PRD v0.1.</w:t>
            </w:r>
          </w:p>
        </w:tc>
      </w:tr>
    </w:tbl>
    <w:p>
      <w:pPr>
        <w:pBdr>
          <w:left w:val="single" w:color="C0522A" w:sz="24" w:space="8"/>
        </w:pBdr>
        <w:shd w:fill="FFF4E8" w:val="clear"/>
        <w:spacing w:after="200" w:before="120"/>
      </w:pPr>
      <w:r>
        <w:rPr>
          <w:b/>
          <w:bCs/>
          <w:i/>
          <w:iCs/>
          <w:color w:val="C0522A"/>
          <w:sz w:val="18"/>
          <w:szCs w:val="18"/>
        </w:rPr>
        <w:t xml:space="preserve">[Revisi 2026-10-05] </w:t>
      </w:r>
      <w:r>
        <w:rPr>
          <w:color w:val="333333"/>
          <w:sz w:val="20"/>
          <w:szCs w:val="20"/>
        </w:rPr>
        <w:t xml:space="preserve">Role-mapping analysis: Operator Warehouse (untuk Production Line / Packaging hop) memiliki overlap fungsional signifikan dengan Warehouse Operator yang sudah ada — direkomendasikan sebagai perluasan role tersebut, bukan role baru. Operator Produksi, Operator Box/Packaging, dan Operator Delivery adalah role yang benar-benar baru dan belum dipetakan di RBAC 5-role tetap (lihat ERD.md Section Security Data / RBAC &amp; Access Control doc). Keputusan final apakah ini role baru atau sub-permission dari role existing masih menunggu konfirmasi (lihat ADR.md Section "Belum dikerjakan").</w:t>
      </w:r>
    </w:p>
    <w:p>
      <w:pPr>
        <w:pStyle w:val="Heading2"/>
        <w:spacing w:after="120" w:before="240"/>
      </w:pPr>
      <w:r>
        <w:t xml:space="preserve">6.1 External system</w:t>
      </w:r>
    </w:p>
    <w:p>
      <w:pPr>
        <w:spacing w:after="120"/>
      </w:pPr>
      <w:r>
        <w:rPr>
          <w:i/>
          <w:iCs/>
          <w:color w:val="777777"/>
          <w:sz w:val="18"/>
          <w:szCs w:val="18"/>
        </w:rPr>
        <w:t xml:space="preserve">(Penomoran "6.1" untuk tabel ini konsisten dengan dokumen asli v0.1.)</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System</w:t>
            </w:r>
          </w:p>
        </w:tc>
        <w:tc>
          <w:tcPr>
            <w:tcW w:type="dxa" w:w="6900"/>
            <w:shd w:fill="2F4858" w:val="clear"/>
            <w:tcMar>
              <w:top w:type="dxa" w:w="60"/>
              <w:left w:type="dxa" w:w="100"/>
              <w:bottom w:type="dxa" w:w="60"/>
              <w:right w:type="dxa" w:w="100"/>
            </w:tcMar>
            <w:vAlign w:val="center"/>
          </w:tcPr>
          <w:p>
            <w:r>
              <w:rPr>
                <w:b/>
                <w:bCs/>
                <w:color w:val="FFFFFF"/>
                <w:sz w:val="20"/>
                <w:szCs w:val="20"/>
              </w:rPr>
              <w:t xml:space="preserve">Main Role</w:t>
            </w:r>
          </w:p>
        </w:tc>
      </w:tr>
      <w:tr>
        <w:tc>
          <w:tcPr>
            <w:tcW w:type="dxa" w:w="3200"/>
            <w:tcMar>
              <w:top w:type="dxa" w:w="60"/>
              <w:left w:type="dxa" w:w="100"/>
              <w:bottom w:type="dxa" w:w="60"/>
              <w:right w:type="dxa" w:w="100"/>
            </w:tcMar>
            <w:vAlign w:val="center"/>
          </w:tcPr>
          <w:p>
            <w:r>
              <w:rPr>
                <w:sz w:val="20"/>
                <w:szCs w:val="20"/>
              </w:rPr>
              <w:t xml:space="preserve">WMS</w:t>
            </w:r>
          </w:p>
        </w:tc>
        <w:tc>
          <w:tcPr>
            <w:tcW w:type="dxa" w:w="6900"/>
            <w:tcMar>
              <w:top w:type="dxa" w:w="60"/>
              <w:left w:type="dxa" w:w="100"/>
              <w:bottom w:type="dxa" w:w="60"/>
              <w:right w:type="dxa" w:w="100"/>
            </w:tcMar>
            <w:vAlign w:val="center"/>
          </w:tcPr>
          <w:p>
            <w:r>
              <w:rPr>
                <w:sz w:val="20"/>
                <w:szCs w:val="20"/>
              </w:rPr>
              <w:t xml:space="preserve">Memberikan task dan informasi warehouse kepada WCS.</w:t>
            </w:r>
          </w:p>
        </w:tc>
      </w:tr>
      <w:tr>
        <w:tc>
          <w:tcPr>
            <w:tcW w:type="dxa" w:w="3200"/>
            <w:tcMar>
              <w:top w:type="dxa" w:w="60"/>
              <w:left w:type="dxa" w:w="100"/>
              <w:bottom w:type="dxa" w:w="60"/>
              <w:right w:type="dxa" w:w="100"/>
            </w:tcMar>
            <w:vAlign w:val="center"/>
          </w:tcPr>
          <w:p>
            <w:r>
              <w:rPr>
                <w:sz w:val="20"/>
                <w:szCs w:val="20"/>
              </w:rPr>
              <w:t xml:space="preserve">WES</w:t>
            </w:r>
          </w:p>
        </w:tc>
        <w:tc>
          <w:tcPr>
            <w:tcW w:type="dxa" w:w="6900"/>
            <w:tcMar>
              <w:top w:type="dxa" w:w="60"/>
              <w:left w:type="dxa" w:w="100"/>
              <w:bottom w:type="dxa" w:w="60"/>
              <w:right w:type="dxa" w:w="100"/>
            </w:tcMar>
            <w:vAlign w:val="center"/>
          </w:tcPr>
          <w:p>
            <w:r>
              <w:rPr>
                <w:sz w:val="20"/>
                <w:szCs w:val="20"/>
              </w:rPr>
              <w:t xml:space="preserve">Memberikan planning, scheduling, dan prioritas task jika digunakan.</w:t>
            </w:r>
          </w:p>
        </w:tc>
      </w:tr>
      <w:tr>
        <w:tc>
          <w:tcPr>
            <w:tcW w:type="dxa" w:w="3200"/>
            <w:tcMar>
              <w:top w:type="dxa" w:w="60"/>
              <w:left w:type="dxa" w:w="100"/>
              <w:bottom w:type="dxa" w:w="60"/>
              <w:right w:type="dxa" w:w="100"/>
            </w:tcMar>
            <w:vAlign w:val="center"/>
          </w:tcPr>
          <w:p>
            <w:r>
              <w:rPr>
                <w:sz w:val="20"/>
                <w:szCs w:val="20"/>
              </w:rPr>
              <w:t xml:space="preserve">RCS / Fleet Manager</w:t>
            </w:r>
          </w:p>
        </w:tc>
        <w:tc>
          <w:tcPr>
            <w:tcW w:type="dxa" w:w="6900"/>
            <w:tcMar>
              <w:top w:type="dxa" w:w="60"/>
              <w:left w:type="dxa" w:w="100"/>
              <w:bottom w:type="dxa" w:w="60"/>
              <w:right w:type="dxa" w:w="100"/>
            </w:tcMar>
            <w:vAlign w:val="center"/>
          </w:tcPr>
          <w:p>
            <w:r>
              <w:rPr>
                <w:sz w:val="20"/>
                <w:szCs w:val="20"/>
              </w:rPr>
              <w:t xml:space="preserve">Mengatur fleet dan menjalankan mission robot.</w:t>
            </w:r>
          </w:p>
        </w:tc>
      </w:tr>
      <w:tr>
        <w:tc>
          <w:tcPr>
            <w:tcW w:type="dxa" w:w="3200"/>
            <w:tcMar>
              <w:top w:type="dxa" w:w="60"/>
              <w:left w:type="dxa" w:w="100"/>
              <w:bottom w:type="dxa" w:w="60"/>
              <w:right w:type="dxa" w:w="100"/>
            </w:tcMar>
            <w:vAlign w:val="center"/>
          </w:tcPr>
          <w:p>
            <w:r>
              <w:rPr>
                <w:sz w:val="20"/>
                <w:szCs w:val="20"/>
              </w:rPr>
              <w:t xml:space="preserve">PLC / Equipment Controller</w:t>
            </w:r>
          </w:p>
        </w:tc>
        <w:tc>
          <w:tcPr>
            <w:tcW w:type="dxa" w:w="6900"/>
            <w:tcMar>
              <w:top w:type="dxa" w:w="60"/>
              <w:left w:type="dxa" w:w="100"/>
              <w:bottom w:type="dxa" w:w="60"/>
              <w:right w:type="dxa" w:w="100"/>
            </w:tcMar>
            <w:vAlign w:val="center"/>
          </w:tcPr>
          <w:p>
            <w:r>
              <w:rPr>
                <w:sz w:val="20"/>
                <w:szCs w:val="20"/>
              </w:rPr>
              <w:t xml:space="preserve">Mengontrol mesin dan equipment.</w:t>
            </w:r>
          </w:p>
        </w:tc>
      </w:tr>
      <w:tr>
        <w:tc>
          <w:tcPr>
            <w:tcW w:type="dxa" w:w="3200"/>
            <w:tcMar>
              <w:top w:type="dxa" w:w="60"/>
              <w:left w:type="dxa" w:w="100"/>
              <w:bottom w:type="dxa" w:w="60"/>
              <w:right w:type="dxa" w:w="100"/>
            </w:tcMar>
            <w:vAlign w:val="center"/>
          </w:tcPr>
          <w:p>
            <w:r>
              <w:rPr>
                <w:sz w:val="20"/>
                <w:szCs w:val="20"/>
              </w:rPr>
              <w:t xml:space="preserve">AMR / AGV</w:t>
            </w:r>
          </w:p>
        </w:tc>
        <w:tc>
          <w:tcPr>
            <w:tcW w:type="dxa" w:w="6900"/>
            <w:tcMar>
              <w:top w:type="dxa" w:w="60"/>
              <w:left w:type="dxa" w:w="100"/>
              <w:bottom w:type="dxa" w:w="60"/>
              <w:right w:type="dxa" w:w="100"/>
            </w:tcMar>
            <w:vAlign w:val="center"/>
          </w:tcPr>
          <w:p>
            <w:r>
              <w:rPr>
                <w:sz w:val="20"/>
                <w:szCs w:val="20"/>
              </w:rPr>
              <w:t xml:space="preserve">Melakukan perpindahan material secara fisik.</w:t>
            </w:r>
          </w:p>
        </w:tc>
      </w:tr>
      <w:tr>
        <w:tc>
          <w:tcPr>
            <w:tcW w:type="dxa" w:w="3200"/>
            <w:tcMar>
              <w:top w:type="dxa" w:w="60"/>
              <w:left w:type="dxa" w:w="100"/>
              <w:bottom w:type="dxa" w:w="60"/>
              <w:right w:type="dxa" w:w="100"/>
            </w:tcMar>
            <w:vAlign w:val="center"/>
          </w:tcPr>
          <w:p>
            <w:r>
              <w:rPr>
                <w:sz w:val="20"/>
                <w:szCs w:val="20"/>
              </w:rPr>
              <w:t xml:space="preserve">MES / ERP</w:t>
            </w:r>
          </w:p>
        </w:tc>
        <w:tc>
          <w:tcPr>
            <w:tcW w:type="dxa" w:w="6900"/>
            <w:tcMar>
              <w:top w:type="dxa" w:w="60"/>
              <w:left w:type="dxa" w:w="100"/>
              <w:bottom w:type="dxa" w:w="60"/>
              <w:right w:type="dxa" w:w="100"/>
            </w:tcMar>
            <w:vAlign w:val="center"/>
          </w:tcPr>
          <w:p>
            <w:r>
              <w:rPr>
                <w:sz w:val="20"/>
                <w:szCs w:val="20"/>
              </w:rPr>
              <w:t xml:space="preserve">Memberikan atau menerima data proses sesuai kebutuhan project.</w:t>
            </w:r>
          </w:p>
        </w:tc>
      </w:tr>
      <w:tr>
        <w:tc>
          <w:tcPr>
            <w:tcW w:type="dxa" w:w="32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ERP (end-to-end)</w:t>
            </w:r>
          </w:p>
        </w:tc>
        <w:tc>
          <w:tcPr>
            <w:tcW w:type="dxa" w:w="6900"/>
            <w:shd w:fill="FFF4E8" w:val="clear"/>
            <w:tcMar>
              <w:top w:type="dxa" w:w="60"/>
              <w:left w:type="dxa" w:w="100"/>
              <w:bottom w:type="dxa" w:w="60"/>
              <w:right w:type="dxa" w:w="100"/>
            </w:tcMar>
            <w:vAlign w:val="center"/>
          </w:tcPr>
          <w:p>
            <w:r>
              <w:rPr>
                <w:sz w:val="20"/>
                <w:szCs w:val="20"/>
              </w:rPr>
              <w:t xml:space="preserve">Memberikan Planning Produksi per shift dan Order Delivery langsung ke WCS via API (Get Method) untuk sinkronisasi stock dan kebutuhan material (FR-13). Berbeda dari baris "MES/ERP" generik di atas — ini jalur integrasi langsung yang spesifik untuk scope end-to-end.</w:t>
            </w:r>
          </w:p>
        </w:tc>
      </w:tr>
      <w:tr>
        <w:tc>
          <w:tcPr>
            <w:tcW w:type="dxa" w:w="32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PUDU Open Platform Cloud API (RMS/RCS)</w:t>
            </w:r>
          </w:p>
        </w:tc>
        <w:tc>
          <w:tcPr>
            <w:tcW w:type="dxa" w:w="6900"/>
            <w:shd w:fill="FFF4E8" w:val="clear"/>
            <w:tcMar>
              <w:top w:type="dxa" w:w="60"/>
              <w:left w:type="dxa" w:w="100"/>
              <w:bottom w:type="dxa" w:w="60"/>
              <w:right w:type="dxa" w:w="100"/>
            </w:tcMar>
            <w:vAlign w:val="center"/>
          </w:tcPr>
          <w:p>
            <w:r>
              <w:rPr>
                <w:sz w:val="20"/>
                <w:szCs w:val="20"/>
              </w:rPr>
              <w:t xml:space="preserve">Vendor pilot untuk RCS/Fleet Manager pada scope end-to-end — command (Open API, mis. InitiateCallTask, DeliveryTask, OneKeyRechargeV2) dan callback notification (mis. notifyCustomCall, notifyDeliveryTask, robotErrorNotice) untuk calling robot di setiap Interface Operator (Produksi, Warehouse, Box/Packaging, Delivery).</w:t>
            </w:r>
          </w:p>
        </w:tc>
      </w:tr>
    </w:tbl>
    <w:p>
      <w:r>
        <w:br w:type="page"/>
      </w:r>
    </w:p>
    <w:p>
      <w:pPr>
        <w:pStyle w:val="Heading1"/>
        <w:spacing w:after="160" w:before="360"/>
      </w:pPr>
      <w:r>
        <w:t xml:space="preserve">7. Functional Requirements</w:t>
      </w:r>
    </w:p>
    <w:p>
      <w:pPr>
        <w:pStyle w:val="Heading2"/>
        <w:spacing w:after="120" w:before="240"/>
      </w:pPr>
      <w:r>
        <w:t xml:space="preserve">FR-01 Master Data &amp; Inventory Visibility</w:t>
      </w:r>
    </w:p>
    <w:p>
      <w:pPr>
        <w:spacing w:after="120"/>
      </w:pPr>
      <w:r>
        <w:t xml:space="preserve">WCS harus dapat:</w:t>
      </w:r>
    </w:p>
    <w:p>
      <w:pPr>
        <w:pStyle w:val="ListParagraph"/>
        <w:numPr>
          <w:ilvl w:val="0"/>
          <w:numId w:val="1"/>
        </w:numPr>
        <w:spacing w:after="60"/>
      </w:pPr>
      <w:r>
        <w:t xml:space="preserve">Mengelola master data yang dibutuhkan untuk execution.</w:t>
      </w:r>
    </w:p>
    <w:p>
      <w:pPr>
        <w:pStyle w:val="ListParagraph"/>
        <w:numPr>
          <w:ilvl w:val="0"/>
          <w:numId w:val="1"/>
        </w:numPr>
        <w:spacing w:after="60"/>
      </w:pPr>
      <w:r>
        <w:t xml:space="preserve">Menerima data inventory dari WMS.</w:t>
      </w:r>
    </w:p>
    <w:p>
      <w:pPr>
        <w:pStyle w:val="ListParagraph"/>
        <w:numPr>
          <w:ilvl w:val="0"/>
          <w:numId w:val="1"/>
        </w:numPr>
        <w:spacing w:after="60"/>
      </w:pPr>
      <w:r>
        <w:t xml:space="preserve">Menyimpan operational inventory view untuk monitoring.</w:t>
      </w:r>
    </w:p>
    <w:p>
      <w:pPr>
        <w:pStyle w:val="ListParagraph"/>
        <w:numPr>
          <w:ilvl w:val="0"/>
          <w:numId w:val="1"/>
        </w:numPr>
        <w:spacing w:after="60"/>
      </w:pPr>
      <w:r>
        <w:t xml:space="preserve">Memantau posisi material/container/pallet berdasarkan hasil execution.</w:t>
      </w:r>
    </w:p>
    <w:p>
      <w:pPr>
        <w:pStyle w:val="ListParagraph"/>
        <w:numPr>
          <w:ilvl w:val="0"/>
          <w:numId w:val="1"/>
        </w:numPr>
        <w:spacing w:after="60"/>
      </w:pPr>
      <w:r>
        <w:t xml:space="preserve">Membandingkan data inventory WMS dengan hasil execution WCS.</w:t>
      </w:r>
    </w:p>
    <w:p>
      <w:pPr>
        <w:pStyle w:val="ListParagraph"/>
        <w:numPr>
          <w:ilvl w:val="0"/>
          <w:numId w:val="1"/>
        </w:numPr>
        <w:spacing w:after="60"/>
      </w:pPr>
      <w:r>
        <w:t xml:space="preserve">Memberikan notifikasi jika ditemukan perbedaan data.</w:t>
      </w:r>
    </w:p>
    <w:p>
      <w:pPr>
        <w:pStyle w:val="ListParagraph"/>
        <w:numPr>
          <w:ilvl w:val="0"/>
          <w:numId w:val="1"/>
        </w:numPr>
        <w:spacing w:after="60"/>
      </w:pPr>
      <w:r>
        <w:t xml:space="preserve">Menyimpan history perpindahan material.</w:t>
      </w:r>
    </w:p>
    <w:p>
      <w:pPr>
        <w:pStyle w:val="Heading2"/>
        <w:spacing w:after="120" w:before="240"/>
      </w:pPr>
      <w:r>
        <w:t xml:space="preserve">FR-02 Task Management</w:t>
      </w:r>
    </w:p>
    <w:p>
      <w:pPr>
        <w:spacing w:after="120"/>
      </w:pPr>
      <w:r>
        <w:t xml:space="preserve">WCS bertanggung jawab untuk mengelola dan menjalankan task dari sisi execution:</w:t>
      </w:r>
    </w:p>
    <w:p>
      <w:pPr>
        <w:pStyle w:val="ListParagraph"/>
        <w:numPr>
          <w:ilvl w:val="0"/>
          <w:numId w:val="1"/>
        </w:numPr>
        <w:spacing w:after="60"/>
      </w:pPr>
      <w:r>
        <w:t xml:space="preserve">Menerima task dari WMS, WES, API, atau manual request sesuai hak akses.</w:t>
      </w:r>
    </w:p>
    <w:p>
      <w:pPr>
        <w:pStyle w:val="ListParagraph"/>
        <w:numPr>
          <w:ilvl w:val="0"/>
          <w:numId w:val="1"/>
        </w:numPr>
        <w:spacing w:after="60"/>
      </w:pPr>
      <w:r>
        <w:t xml:space="preserve">Mengubah request menjadi execution task yang dapat dijalankan oleh equipment.</w:t>
      </w:r>
    </w:p>
    <w:p>
      <w:pPr>
        <w:pStyle w:val="ListParagraph"/>
        <w:numPr>
          <w:ilvl w:val="0"/>
          <w:numId w:val="1"/>
        </w:numPr>
        <w:spacing w:after="60"/>
      </w:pPr>
      <w:r>
        <w:t xml:space="preserve">Mengelola status task: Create → Queue → Assign → Dispatch → Execute → Complete.</w:t>
      </w:r>
    </w:p>
    <w:p>
      <w:pPr>
        <w:pStyle w:val="ListParagraph"/>
        <w:numPr>
          <w:ilvl w:val="0"/>
          <w:numId w:val="1"/>
        </w:numPr>
        <w:spacing w:after="60"/>
      </w:pPr>
      <w:r>
        <w:t xml:space="preserve">Menyimpan informasi task seperti priority, source, destination, material, quantity, dan container/pallet ID.</w:t>
      </w:r>
    </w:p>
    <w:p>
      <w:pPr>
        <w:pStyle w:val="ListParagraph"/>
        <w:numPr>
          <w:ilvl w:val="0"/>
          <w:numId w:val="1"/>
        </w:numPr>
        <w:spacing w:after="60"/>
      </w:pPr>
      <w:r>
        <w:t xml:space="preserve">Mengirim task ke RCS, PLC, atau equipment controller sesuai jenis equipment.</w:t>
      </w:r>
    </w:p>
    <w:p>
      <w:pPr>
        <w:pStyle w:val="ListParagraph"/>
        <w:numPr>
          <w:ilvl w:val="0"/>
          <w:numId w:val="1"/>
        </w:numPr>
        <w:spacing w:after="60"/>
      </w:pPr>
      <w:r>
        <w:t xml:space="preserve">Menerima dan menyimpan status serta hasil execution.</w:t>
      </w:r>
    </w:p>
    <w:p>
      <w:pPr>
        <w:pStyle w:val="ListParagraph"/>
        <w:numPr>
          <w:ilvl w:val="0"/>
          <w:numId w:val="1"/>
        </w:numPr>
        <w:spacing w:after="60"/>
      </w:pPr>
      <w:r>
        <w:t xml:space="preserve">Mendukung Retry, Cancel, dan Fail dengan alasan yang tercatat.</w:t>
      </w:r>
    </w:p>
    <w:p>
      <w:pPr>
        <w:pStyle w:val="ListParagraph"/>
        <w:numPr>
          <w:ilvl w:val="0"/>
          <w:numId w:val="1"/>
        </w:numPr>
        <w:spacing w:after="60"/>
      </w:pPr>
      <w:r>
        <w:t xml:space="preserve">Menyimpan history dan timestamp setiap perubahan status task.</w:t>
      </w:r>
    </w:p>
    <w:p>
      <w:pPr>
        <w:pStyle w:val="Heading2"/>
        <w:spacing w:after="120" w:before="240"/>
      </w:pPr>
      <w:r>
        <w:t xml:space="preserve">FR-03 Dispatching</w:t>
      </w:r>
    </w:p>
    <w:p>
      <w:pPr>
        <w:spacing w:after="120"/>
      </w:pPr>
      <w:r>
        <w:t xml:space="preserve">WCS harus dapat:</w:t>
      </w:r>
    </w:p>
    <w:p>
      <w:pPr>
        <w:pStyle w:val="ListParagraph"/>
        <w:numPr>
          <w:ilvl w:val="0"/>
          <w:numId w:val="1"/>
        </w:numPr>
        <w:spacing w:after="60"/>
      </w:pPr>
      <w:r>
        <w:t xml:space="preserve">Menentukan equipment atau execution resource yang sesuai untuk menjalankan task.</w:t>
      </w:r>
    </w:p>
    <w:p>
      <w:pPr>
        <w:pStyle w:val="ListParagraph"/>
        <w:numPr>
          <w:ilvl w:val="0"/>
          <w:numId w:val="1"/>
        </w:numPr>
        <w:spacing w:after="60"/>
      </w:pPr>
      <w:r>
        <w:t xml:space="preserve">Mempertimbangkan status, capability, lokasi, battery/energy, dan aturan yang dikonfigurasi.</w:t>
      </w:r>
    </w:p>
    <w:p>
      <w:pPr>
        <w:pStyle w:val="ListParagraph"/>
        <w:numPr>
          <w:ilvl w:val="0"/>
          <w:numId w:val="1"/>
        </w:numPr>
        <w:spacing w:after="60"/>
      </w:pPr>
      <w:r>
        <w:t xml:space="preserve">Mengirim task/mission kepada RCS, PLC, atau equipment controller sesuai jenis equipment.</w:t>
      </w:r>
    </w:p>
    <w:p>
      <w:pPr>
        <w:pStyle w:val="ListParagraph"/>
        <w:numPr>
          <w:ilvl w:val="0"/>
          <w:numId w:val="1"/>
        </w:numPr>
        <w:spacing w:after="60"/>
      </w:pPr>
      <w:r>
        <w:t xml:space="preserve">Memantau hasil dispatch dan execution.</w:t>
      </w:r>
    </w:p>
    <w:p>
      <w:pPr>
        <w:pStyle w:val="ListParagraph"/>
        <w:numPr>
          <w:ilvl w:val="0"/>
          <w:numId w:val="1"/>
        </w:numPr>
        <w:spacing w:after="60"/>
      </w:pPr>
      <w:r>
        <w:t xml:space="preserve">Menangani task yang gagal, timeout, atau perlu retry.</w:t>
      </w:r>
    </w:p>
    <w:p>
      <w:pPr>
        <w:pStyle w:val="ListParagraph"/>
        <w:numPr>
          <w:ilvl w:val="0"/>
          <w:numId w:val="1"/>
        </w:numPr>
        <w:spacing w:after="60"/>
      </w:pPr>
      <w:r>
        <w:t xml:space="preserve">Untuk AMR, fleet-level allocation dan robot control dilakukan oleh RCS sesuai architecture project.</w:t>
      </w:r>
    </w:p>
    <w:p>
      <w:pPr>
        <w:pStyle w:val="Heading2"/>
        <w:spacing w:after="120" w:before="240"/>
      </w:pPr>
      <w:r>
        <w:t xml:space="preserve">FR-04 Routing</w:t>
      </w:r>
    </w:p>
    <w:p>
      <w:pPr>
        <w:spacing w:after="120"/>
      </w:pPr>
      <w:r>
        <w:t xml:space="preserve">WCS harus dapat:</w:t>
      </w:r>
    </w:p>
    <w:p>
      <w:pPr>
        <w:pStyle w:val="ListParagraph"/>
        <w:numPr>
          <w:ilvl w:val="0"/>
          <w:numId w:val="1"/>
        </w:numPr>
        <w:spacing w:after="60"/>
      </w:pPr>
      <w:r>
        <w:t xml:space="preserve">Mengelola titik dan jalur yang digunakan oleh equipment.</w:t>
      </w:r>
    </w:p>
    <w:p>
      <w:pPr>
        <w:pStyle w:val="ListParagraph"/>
        <w:numPr>
          <w:ilvl w:val="0"/>
          <w:numId w:val="1"/>
        </w:numPr>
        <w:spacing w:after="60"/>
      </w:pPr>
      <w:r>
        <w:t xml:space="preserve">Menentukan titik awal dan tujuan task.</w:t>
      </w:r>
    </w:p>
    <w:p>
      <w:pPr>
        <w:pStyle w:val="ListParagraph"/>
        <w:numPr>
          <w:ilvl w:val="0"/>
          <w:numId w:val="1"/>
        </w:numPr>
        <w:spacing w:after="60"/>
      </w:pPr>
      <w:r>
        <w:t xml:space="preserve">Menentukan jalur yang dapat digunakan sesuai konfigurasi.</w:t>
      </w:r>
    </w:p>
    <w:p>
      <w:pPr>
        <w:pStyle w:val="ListParagraph"/>
        <w:numPr>
          <w:ilvl w:val="0"/>
          <w:numId w:val="1"/>
        </w:numPr>
        <w:spacing w:after="60"/>
      </w:pPr>
      <w:r>
        <w:t xml:space="preserve">Mengetahui jalur yang sedang aktif atau tidak dapat digunakan.</w:t>
      </w:r>
    </w:p>
    <w:p>
      <w:pPr>
        <w:pStyle w:val="ListParagraph"/>
        <w:numPr>
          <w:ilvl w:val="0"/>
          <w:numId w:val="1"/>
        </w:numPr>
        <w:spacing w:after="60"/>
      </w:pPr>
      <w:r>
        <w:t xml:space="preserve">Memberikan informasi jalur kepada RCS atau equipment jika diperlukan.</w:t>
      </w:r>
    </w:p>
    <w:p>
      <w:pPr>
        <w:pStyle w:val="ListParagraph"/>
        <w:numPr>
          <w:ilvl w:val="0"/>
          <w:numId w:val="1"/>
        </w:numPr>
        <w:spacing w:after="60"/>
      </w:pPr>
      <w:r>
        <w:t xml:space="preserve">Mendukung perubahan jalur jika terjadi kondisi tertentu.</w:t>
      </w:r>
    </w:p>
    <w:p>
      <w:pPr>
        <w:pStyle w:val="ListParagraph"/>
        <w:numPr>
          <w:ilvl w:val="0"/>
          <w:numId w:val="1"/>
        </w:numPr>
        <w:spacing w:after="60"/>
      </w:pPr>
      <w:r>
        <w:t xml:space="preserve">Untuk AMR, pengaturan jalur dan pergerakan robot dilakukan oleh RCS sesuai kemampuan sistem.</w:t>
      </w:r>
    </w:p>
    <w:p>
      <w:pPr>
        <w:pStyle w:val="Heading2"/>
        <w:spacing w:after="120" w:before="240"/>
      </w:pPr>
      <w:r>
        <w:t xml:space="preserve">FR-05 Equipment Integration</w:t>
      </w:r>
    </w:p>
    <w:p>
      <w:pPr>
        <w:spacing w:after="120"/>
      </w:pPr>
      <w:r>
        <w:t xml:space="preserve">WCS harus dapat:</w:t>
      </w:r>
    </w:p>
    <w:p>
      <w:pPr>
        <w:pStyle w:val="ListParagraph"/>
        <w:numPr>
          <w:ilvl w:val="0"/>
          <w:numId w:val="1"/>
        </w:numPr>
        <w:spacing w:after="60"/>
      </w:pPr>
      <w:r>
        <w:t xml:space="preserve">Terhubung dengan berbagai jenis equipment dan vendor.</w:t>
      </w:r>
    </w:p>
    <w:p>
      <w:pPr>
        <w:pStyle w:val="ListParagraph"/>
        <w:numPr>
          <w:ilvl w:val="0"/>
          <w:numId w:val="1"/>
        </w:numPr>
        <w:spacing w:after="60"/>
      </w:pPr>
      <w:r>
        <w:t xml:space="preserve">Menggunakan interface yang sama di WCS untuk equipment yang berbeda.</w:t>
      </w:r>
    </w:p>
    <w:p>
      <w:pPr>
        <w:pStyle w:val="ListParagraph"/>
        <w:numPr>
          <w:ilvl w:val="0"/>
          <w:numId w:val="1"/>
        </w:numPr>
        <w:spacing w:after="60"/>
      </w:pPr>
      <w:r>
        <w:t xml:space="preserve">Menggunakan Adapter/Driver untuk menangani perbedaan komunikasi setiap vendor.</w:t>
      </w:r>
    </w:p>
    <w:p>
      <w:pPr>
        <w:pStyle w:val="ListParagraph"/>
        <w:numPr>
          <w:ilvl w:val="0"/>
          <w:numId w:val="1"/>
        </w:numPr>
        <w:spacing w:after="60"/>
      </w:pPr>
      <w:r>
        <w:t xml:space="preserve">Mengubah command dari WCS menjadi format yang dapat dipahami oleh equipment.</w:t>
      </w:r>
    </w:p>
    <w:p>
      <w:pPr>
        <w:pStyle w:val="ListParagraph"/>
        <w:numPr>
          <w:ilvl w:val="0"/>
          <w:numId w:val="1"/>
        </w:numPr>
        <w:spacing w:after="60"/>
      </w:pPr>
      <w:r>
        <w:t xml:space="preserve">Mengubah status/data dari equipment menjadi format yang dapat dipahami oleh WCS.</w:t>
      </w:r>
    </w:p>
    <w:p>
      <w:pPr>
        <w:pStyle w:val="ListParagraph"/>
        <w:numPr>
          <w:ilvl w:val="0"/>
          <w:numId w:val="1"/>
        </w:numPr>
        <w:spacing w:after="60"/>
      </w:pPr>
      <w:r>
        <w:t xml:space="preserve">Menambahkan equipment atau vendor baru tanpa mengubah WCS Core.</w:t>
      </w:r>
    </w:p>
    <w:p>
      <w:pPr>
        <w:pStyle w:val="Heading2"/>
        <w:spacing w:after="120" w:before="240"/>
      </w:pPr>
      <w:r>
        <w:t xml:space="preserve">FR-06 AMR / RCS Integration</w:t>
      </w:r>
    </w:p>
    <w:p>
      <w:pPr>
        <w:spacing w:after="120"/>
      </w:pPr>
      <w:r>
        <w:t xml:space="preserve">WCS harus dapat:</w:t>
      </w:r>
    </w:p>
    <w:p>
      <w:pPr>
        <w:pStyle w:val="ListParagraph"/>
        <w:numPr>
          <w:ilvl w:val="0"/>
          <w:numId w:val="1"/>
        </w:numPr>
        <w:spacing w:after="60"/>
      </w:pPr>
      <w:r>
        <w:t xml:space="preserve">Mendaftarkan robot.</w:t>
      </w:r>
    </w:p>
    <w:p>
      <w:pPr>
        <w:pStyle w:val="ListParagraph"/>
        <w:numPr>
          <w:ilvl w:val="0"/>
          <w:numId w:val="1"/>
        </w:numPr>
        <w:spacing w:after="60"/>
      </w:pPr>
      <w:r>
        <w:t xml:space="preserve">Membaca informasi robot seperti status, posisi, battery, task, dan alarm jika tersedia.</w:t>
      </w:r>
    </w:p>
    <w:p>
      <w:pPr>
        <w:pStyle w:val="ListParagraph"/>
        <w:numPr>
          <w:ilvl w:val="0"/>
          <w:numId w:val="1"/>
        </w:numPr>
        <w:spacing w:after="60"/>
      </w:pPr>
      <w:r>
        <w:t xml:space="preserve">Mengirim, mengubah, atau membatalkan mission melalui RCS.</w:t>
      </w:r>
    </w:p>
    <w:p>
      <w:pPr>
        <w:pStyle w:val="ListParagraph"/>
        <w:numPr>
          <w:ilvl w:val="0"/>
          <w:numId w:val="1"/>
        </w:numPr>
        <w:spacing w:after="60"/>
      </w:pPr>
      <w:r>
        <w:t xml:space="preserve">Menangani communication timeout dan recovery.</w:t>
      </w:r>
    </w:p>
    <w:p>
      <w:pPr>
        <w:pStyle w:val="Heading2"/>
        <w:spacing w:after="120" w:before="240"/>
      </w:pPr>
      <w:r>
        <w:t xml:space="preserve">FR-07 PLC / Equipment Integration</w:t>
      </w:r>
    </w:p>
    <w:p>
      <w:pPr>
        <w:spacing w:after="120"/>
      </w:pPr>
      <w:r>
        <w:t xml:space="preserve">WCS harus dapat terhubung dengan PLC dan equipment menggunakan:</w:t>
      </w:r>
    </w:p>
    <w:p>
      <w:pPr>
        <w:pStyle w:val="ListParagraph"/>
        <w:numPr>
          <w:ilvl w:val="0"/>
          <w:numId w:val="1"/>
        </w:numPr>
        <w:spacing w:after="60"/>
      </w:pPr>
      <w:r>
        <w:t xml:space="preserve">OPC UA sebagai interface utama jika tersedia.</w:t>
      </w:r>
    </w:p>
    <w:p>
      <w:pPr>
        <w:pStyle w:val="ListParagraph"/>
        <w:numPr>
          <w:ilvl w:val="0"/>
          <w:numId w:val="1"/>
        </w:numPr>
        <w:spacing w:after="60"/>
      </w:pPr>
      <w:r>
        <w:t xml:space="preserve">MQTT untuk data dan event.</w:t>
      </w:r>
    </w:p>
    <w:p>
      <w:pPr>
        <w:pStyle w:val="ListParagraph"/>
        <w:numPr>
          <w:ilvl w:val="0"/>
          <w:numId w:val="1"/>
        </w:numPr>
        <w:spacing w:after="60"/>
      </w:pPr>
      <w:r>
        <w:t xml:space="preserve">REST API untuk equipment yang menyediakan API.</w:t>
      </w:r>
    </w:p>
    <w:p>
      <w:pPr>
        <w:pStyle w:val="ListParagraph"/>
        <w:numPr>
          <w:ilvl w:val="0"/>
          <w:numId w:val="1"/>
        </w:numPr>
        <w:spacing w:after="60"/>
      </w:pPr>
      <w:r>
        <w:t xml:space="preserve">Vendor Adapter untuk equipment dengan interface khusus.</w:t>
      </w:r>
    </w:p>
    <w:p>
      <w:pPr>
        <w:pStyle w:val="ListParagraph"/>
        <w:numPr>
          <w:ilvl w:val="0"/>
          <w:numId w:val="1"/>
        </w:numPr>
        <w:spacing w:after="60"/>
      </w:pPr>
      <w:r>
        <w:t xml:space="preserve">Modbus TCP untuk equipment atau sistem legacy yang membutuhkannya.</w:t>
      </w:r>
    </w:p>
    <w:p>
      <w:pPr>
        <w:pStyle w:val="Heading2"/>
        <w:spacing w:after="120" w:before="240"/>
      </w:pPr>
      <w:r>
        <w:t xml:space="preserve">FR-08 Event &amp; Alarm Management</w:t>
      </w:r>
    </w:p>
    <w:p>
      <w:pPr>
        <w:spacing w:after="120"/>
      </w:pPr>
      <w:r>
        <w:t xml:space="preserve">WCS harus dapat:</w:t>
      </w:r>
    </w:p>
    <w:p>
      <w:pPr>
        <w:pStyle w:val="ListParagraph"/>
        <w:numPr>
          <w:ilvl w:val="0"/>
          <w:numId w:val="1"/>
        </w:numPr>
        <w:spacing w:after="60"/>
      </w:pPr>
      <w:r>
        <w:t xml:space="preserve">Membuat event dengan informasi ID, waktu, sumber, jenis, severity, dan pesan.</w:t>
      </w:r>
    </w:p>
    <w:p>
      <w:pPr>
        <w:pStyle w:val="ListParagraph"/>
        <w:numPr>
          <w:ilvl w:val="0"/>
          <w:numId w:val="1"/>
        </w:numPr>
        <w:spacing w:after="60"/>
      </w:pPr>
      <w:r>
        <w:t xml:space="preserve">Mendukung level alarm: INFO, WARNING, ERROR, CRITICAL.</w:t>
      </w:r>
    </w:p>
    <w:p>
      <w:pPr>
        <w:pStyle w:val="ListParagraph"/>
        <w:numPr>
          <w:ilvl w:val="0"/>
          <w:numId w:val="1"/>
        </w:numPr>
        <w:spacing w:after="60"/>
      </w:pPr>
      <w:r>
        <w:t xml:space="preserve">Mengelola status alarm seperti Active → Acknowledge → Clear/Reset.</w:t>
      </w:r>
    </w:p>
    <w:p>
      <w:pPr>
        <w:pStyle w:val="ListParagraph"/>
        <w:numPr>
          <w:ilvl w:val="0"/>
          <w:numId w:val="1"/>
        </w:numPr>
        <w:spacing w:after="60"/>
      </w:pPr>
      <w:r>
        <w:t xml:space="preserve">Menyimpan histori event dan alarm.</w:t>
      </w:r>
    </w:p>
    <w:p>
      <w:pPr>
        <w:pStyle w:val="ListParagraph"/>
        <w:numPr>
          <w:ilvl w:val="0"/>
          <w:numId w:val="1"/>
        </w:numPr>
        <w:spacing w:after="60"/>
      </w:pPr>
      <w:r>
        <w:t xml:space="preserve">Mengirim event ke sistem lain jika diperlukan.</w:t>
      </w:r>
    </w:p>
    <w:p>
      <w:pPr>
        <w:pStyle w:val="Heading2"/>
        <w:spacing w:after="120" w:before="240"/>
      </w:pPr>
      <w:r>
        <w:t xml:space="preserve">FR-09 Monitoring</w:t>
      </w:r>
    </w:p>
    <w:p>
      <w:pPr>
        <w:spacing w:after="120"/>
      </w:pPr>
      <w:r>
        <w:t xml:space="preserve">WCS harus menyediakan monitoring untuk:</w:t>
      </w:r>
    </w:p>
    <w:p>
      <w:pPr>
        <w:pStyle w:val="ListParagraph"/>
        <w:numPr>
          <w:ilvl w:val="0"/>
          <w:numId w:val="1"/>
        </w:numPr>
        <w:spacing w:after="60"/>
      </w:pPr>
      <w:r>
        <w:t xml:space="preserve">Kondisi warehouse secara real-time.</w:t>
      </w:r>
    </w:p>
    <w:p>
      <w:pPr>
        <w:pStyle w:val="ListParagraph"/>
        <w:numPr>
          <w:ilvl w:val="0"/>
          <w:numId w:val="1"/>
        </w:numPr>
        <w:spacing w:after="60"/>
      </w:pPr>
      <w:r>
        <w:t xml:space="preserve">Status dan antrian task.</w:t>
      </w:r>
    </w:p>
    <w:p>
      <w:pPr>
        <w:pStyle w:val="ListParagraph"/>
        <w:numPr>
          <w:ilvl w:val="0"/>
          <w:numId w:val="1"/>
        </w:numPr>
        <w:spacing w:after="60"/>
      </w:pPr>
      <w:r>
        <w:t xml:space="preserve">Status equipment dan AMR.</w:t>
      </w:r>
    </w:p>
    <w:p>
      <w:pPr>
        <w:pStyle w:val="ListParagraph"/>
        <w:numPr>
          <w:ilvl w:val="0"/>
          <w:numId w:val="1"/>
        </w:numPr>
        <w:spacing w:after="60"/>
      </w:pPr>
      <w:r>
        <w:t xml:space="preserve">Warehouse map dan posisi equipment/robot.</w:t>
      </w:r>
    </w:p>
    <w:p>
      <w:pPr>
        <w:pStyle w:val="ListParagraph"/>
        <w:numPr>
          <w:ilvl w:val="0"/>
          <w:numId w:val="1"/>
        </w:numPr>
        <w:spacing w:after="60"/>
      </w:pPr>
      <w:r>
        <w:t xml:space="preserve">Status koneksi antara WCS dengan sistem atau equipment.</w:t>
      </w:r>
    </w:p>
    <w:p>
      <w:pPr>
        <w:pStyle w:val="Heading2"/>
        <w:spacing w:after="120" w:before="240"/>
      </w:pPr>
      <w:r>
        <w:t xml:space="preserve">FR-10 Reporting &amp; KPI</w:t>
      </w:r>
    </w:p>
    <w:p>
      <w:pPr>
        <w:spacing w:after="120"/>
      </w:pPr>
      <w:r>
        <w:t xml:space="preserve">WCS harus dapat menyediakan data dan KPI seperti:</w:t>
      </w:r>
    </w:p>
    <w:p>
      <w:pPr>
        <w:pStyle w:val="ListParagraph"/>
        <w:numPr>
          <w:ilvl w:val="0"/>
          <w:numId w:val="1"/>
        </w:numPr>
        <w:spacing w:after="60"/>
      </w:pPr>
      <w:r>
        <w:t xml:space="preserve">Task completion rate – persentase task yang selesai.</w:t>
      </w:r>
    </w:p>
    <w:p>
      <w:pPr>
        <w:pStyle w:val="ListParagraph"/>
        <w:numPr>
          <w:ilvl w:val="0"/>
          <w:numId w:val="1"/>
        </w:numPr>
        <w:spacing w:after="60"/>
      </w:pPr>
      <w:r>
        <w:t xml:space="preserve">Task cycle time – waktu yang dibutuhkan untuk menyelesaikan task.</w:t>
      </w:r>
    </w:p>
    <w:p>
      <w:pPr>
        <w:pStyle w:val="ListParagraph"/>
        <w:numPr>
          <w:ilvl w:val="0"/>
          <w:numId w:val="1"/>
        </w:numPr>
        <w:spacing w:after="60"/>
      </w:pPr>
      <w:r>
        <w:t xml:space="preserve">Waiting time – waktu task menunggu untuk dijalankan.</w:t>
      </w:r>
    </w:p>
    <w:p>
      <w:pPr>
        <w:pStyle w:val="ListParagraph"/>
        <w:numPr>
          <w:ilvl w:val="0"/>
          <w:numId w:val="1"/>
        </w:numPr>
        <w:spacing w:after="60"/>
      </w:pPr>
      <w:r>
        <w:t xml:space="preserve">Failure / retry rate – jumlah task gagal atau diulang.</w:t>
      </w:r>
    </w:p>
    <w:p>
      <w:pPr>
        <w:pStyle w:val="ListParagraph"/>
        <w:numPr>
          <w:ilvl w:val="0"/>
          <w:numId w:val="1"/>
        </w:numPr>
        <w:spacing w:after="60"/>
      </w:pPr>
      <w:r>
        <w:t xml:space="preserve">Equipment / AMR utilization – tingkat penggunaan equipment/robot.</w:t>
      </w:r>
    </w:p>
    <w:p>
      <w:pPr>
        <w:pStyle w:val="ListParagraph"/>
        <w:numPr>
          <w:ilvl w:val="0"/>
          <w:numId w:val="1"/>
        </w:numPr>
        <w:spacing w:after="60"/>
      </w:pPr>
      <w:r>
        <w:t xml:space="preserve">Throughput – jumlah task atau material yang diproses dalam periode tertentu.</w:t>
      </w:r>
    </w:p>
    <w:p>
      <w:pPr>
        <w:pStyle w:val="ListParagraph"/>
        <w:numPr>
          <w:ilvl w:val="0"/>
          <w:numId w:val="1"/>
        </w:numPr>
        <w:spacing w:after="60"/>
      </w:pPr>
      <w:r>
        <w:t xml:space="preserve">Travel / idle time – waktu perjalanan dan waktu idle jika data tersedia.</w:t>
      </w:r>
    </w:p>
    <w:p>
      <w:pPr>
        <w:pStyle w:val="ListParagraph"/>
        <w:numPr>
          <w:ilvl w:val="0"/>
          <w:numId w:val="1"/>
        </w:numPr>
        <w:spacing w:after="60"/>
      </w:pPr>
      <w:r>
        <w:t xml:space="preserve">Alarm Pareto – jenis alarm yang paling sering terjadi.</w:t>
      </w:r>
    </w:p>
    <w:p>
      <w:pPr>
        <w:pStyle w:val="Heading2"/>
        <w:spacing w:after="120" w:before="240"/>
      </w:pPr>
      <w:r>
        <w:t xml:space="preserve">FR-11 Security &amp; Audit</w:t>
      </w:r>
    </w:p>
    <w:p>
      <w:pPr>
        <w:spacing w:after="120"/>
      </w:pPr>
      <w:r>
        <w:t xml:space="preserve">WCS harus dapat:</w:t>
      </w:r>
    </w:p>
    <w:p>
      <w:pPr>
        <w:pStyle w:val="ListParagraph"/>
        <w:numPr>
          <w:ilvl w:val="0"/>
          <w:numId w:val="1"/>
        </w:numPr>
        <w:spacing w:after="60"/>
      </w:pPr>
      <w:r>
        <w:t xml:space="preserve">Mengatur hak akses berdasarkan role.</w:t>
      </w:r>
    </w:p>
    <w:p>
      <w:pPr>
        <w:pStyle w:val="ListParagraph"/>
        <w:numPr>
          <w:ilvl w:val="0"/>
          <w:numId w:val="1"/>
        </w:numPr>
        <w:spacing w:after="60"/>
      </w:pPr>
      <w:r>
        <w:t xml:space="preserve">Melakukan login dan authentication pengguna.</w:t>
      </w:r>
    </w:p>
    <w:p>
      <w:pPr>
        <w:pStyle w:val="ListParagraph"/>
        <w:numPr>
          <w:ilvl w:val="0"/>
          <w:numId w:val="1"/>
        </w:numPr>
        <w:spacing w:after="60"/>
      </w:pPr>
      <w:r>
        <w:t xml:space="preserve">Mencatat perubahan konfigurasi dan aktivitas penting pengguna.</w:t>
      </w:r>
    </w:p>
    <w:p>
      <w:pPr>
        <w:pStyle w:val="ListParagraph"/>
        <w:numPr>
          <w:ilvl w:val="0"/>
          <w:numId w:val="1"/>
        </w:numPr>
        <w:spacing w:after="60"/>
      </w:pPr>
      <w:r>
        <w:t xml:space="preserve">Mengatur authentication dan authorization untuk API.</w:t>
      </w:r>
    </w:p>
    <w:p>
      <w:pPr>
        <w:pStyle w:val="ListParagraph"/>
        <w:numPr>
          <w:ilvl w:val="0"/>
          <w:numId w:val="1"/>
        </w:numPr>
        <w:spacing w:after="60"/>
      </w:pPr>
      <w:r>
        <w:t xml:space="preserve">Menyimpan security log untuk aktivitas yang berkaitan dengan keamanan.</w:t>
      </w:r>
    </w:p>
    <w:p>
      <w:pPr>
        <w:pStyle w:val="Heading2"/>
        <w:spacing w:after="120" w:before="240"/>
      </w:pPr>
      <w:r>
        <w:t xml:space="preserve">FR-12 Material request / shopping</w:t>
      </w:r>
    </w:p>
    <w:p>
      <w:pPr>
        <w:spacing w:after="120"/>
      </w:pPr>
      <w:r>
        <w:t xml:space="preserve">WCS harus dapat:</w:t>
      </w:r>
    </w:p>
    <w:p>
      <w:pPr>
        <w:pStyle w:val="ListParagraph"/>
        <w:numPr>
          <w:ilvl w:val="0"/>
          <w:numId w:val="1"/>
        </w:numPr>
        <w:spacing w:after="60"/>
      </w:pPr>
      <w:r>
        <w:t xml:space="preserve">Membuat request material melalui WCS Interface.</w:t>
      </w:r>
    </w:p>
    <w:p>
      <w:pPr>
        <w:pStyle w:val="ListParagraph"/>
        <w:numPr>
          <w:ilvl w:val="0"/>
          <w:numId w:val="1"/>
        </w:numPr>
        <w:spacing w:after="60"/>
      </w:pPr>
      <w:r>
        <w:t xml:space="preserve">Memilih material, quantity, dan lokasi tujuan.</w:t>
      </w:r>
    </w:p>
    <w:p>
      <w:pPr>
        <w:pStyle w:val="ListParagraph"/>
        <w:numPr>
          <w:ilvl w:val="0"/>
          <w:numId w:val="1"/>
        </w:numPr>
        <w:spacing w:after="60"/>
      </w:pPr>
      <w:r>
        <w:t xml:space="preserve">Memvalidasi request.</w:t>
      </w:r>
    </w:p>
    <w:p>
      <w:pPr>
        <w:pStyle w:val="ListParagraph"/>
        <w:numPr>
          <w:ilvl w:val="0"/>
          <w:numId w:val="1"/>
        </w:numPr>
        <w:spacing w:after="60"/>
      </w:pPr>
      <w:r>
        <w:t xml:space="preserve">Membuat execution task.</w:t>
      </w:r>
    </w:p>
    <w:p>
      <w:pPr>
        <w:pStyle w:val="ListParagraph"/>
        <w:numPr>
          <w:ilvl w:val="0"/>
          <w:numId w:val="1"/>
        </w:numPr>
        <w:spacing w:after="60"/>
      </w:pPr>
      <w:r>
        <w:t xml:space="preserve">Memproses task sampai selesai atau gagal.</w:t>
      </w:r>
    </w:p>
    <w:p>
      <w:pPr>
        <w:pStyle w:val="ListParagraph"/>
        <w:numPr>
          <w:ilvl w:val="0"/>
          <w:numId w:val="1"/>
        </w:numPr>
        <w:spacing w:after="60"/>
      </w:pPr>
      <w:r>
        <w:t xml:space="preserve">Menampilkan status request kepada operator.</w:t>
      </w:r>
    </w:p>
    <w:p>
      <w:pPr>
        <w:pStyle w:val="ListParagraph"/>
        <w:numPr>
          <w:ilvl w:val="0"/>
          <w:numId w:val="1"/>
        </w:numPr>
        <w:spacing w:after="60"/>
      </w:pPr>
      <w:r>
        <w:t xml:space="preserve">Menyimpan history request dan hasil eksekusi.</w:t>
      </w:r>
    </w:p>
    <w:p>
      <w:pPr>
        <w:pStyle w:val="ListParagraph"/>
        <w:numPr>
          <w:ilvl w:val="0"/>
          <w:numId w:val="1"/>
        </w:numPr>
        <w:spacing w:after="60"/>
      </w:pPr>
      <w:r>
        <w:t xml:space="preserve">Menangani retry atau exception jika terjadi masalah.</w:t>
      </w:r>
    </w:p>
    <w:p>
      <w:r>
        <w:br w:type="page"/>
      </w:r>
    </w:p>
    <w:p>
      <w:pPr>
        <w:pStyle w:val="Heading2"/>
        <w:spacing w:after="120" w:before="240"/>
      </w:pPr>
      <w:r>
        <w:t xml:space="preserve">FR-13 ERP Integration</w:t>
      </w:r>
    </w:p>
    <w:p>
      <w:pPr>
        <w:pBdr>
          <w:left w:val="single" w:color="C0522A" w:sz="24" w:space="8"/>
        </w:pBdr>
        <w:shd w:fill="FFF4E8" w:val="clear"/>
        <w:spacing w:after="200" w:before="120"/>
      </w:pPr>
      <w:r>
        <w:rPr>
          <w:b/>
          <w:bCs/>
          <w:i/>
          <w:iCs/>
          <w:color w:val="C0522A"/>
          <w:sz w:val="18"/>
          <w:szCs w:val="18"/>
        </w:rPr>
        <w:t xml:space="preserve">[Usulan — Revisi 2026-10-05, menunggu konfirmasi Astra/Winteq]</w:t>
      </w:r>
    </w:p>
    <w:p>
      <w:pPr>
        <w:spacing w:after="120"/>
      </w:pPr>
      <w:r>
        <w:t xml:space="preserve">WCS harus dapat:</w:t>
      </w:r>
    </w:p>
    <w:p>
      <w:pPr>
        <w:pStyle w:val="ListParagraph"/>
        <w:numPr>
          <w:ilvl w:val="0"/>
          <w:numId w:val="1"/>
        </w:numPr>
        <w:spacing w:after="60"/>
      </w:pPr>
      <w:r>
        <w:t xml:space="preserve">Menerima Planning Produksi per shift (tipe, qty, line) dari ERP sebagai basis kebutuhan material.</w:t>
      </w:r>
    </w:p>
    <w:p>
      <w:pPr>
        <w:pStyle w:val="ListParagraph"/>
        <w:numPr>
          <w:ilvl w:val="0"/>
          <w:numId w:val="1"/>
        </w:numPr>
        <w:spacing w:after="60"/>
      </w:pPr>
      <w:r>
        <w:t xml:space="preserve">Menerima Order Delivery (waktu, tipe, qty) dari ERP sebagai pemicu proses Delivery-to-Customer.</w:t>
      </w:r>
    </w:p>
    <w:p>
      <w:pPr>
        <w:pStyle w:val="ListParagraph"/>
        <w:numPr>
          <w:ilvl w:val="0"/>
          <w:numId w:val="1"/>
        </w:numPr>
        <w:spacing w:after="60"/>
      </w:pPr>
      <w:r>
        <w:t xml:space="preserve">Melakukan sinkronisasi data ERP melalui API (Get Method) — baik dipanggil oleh ERP maupun dijadwalkan oleh WCS.</w:t>
      </w:r>
    </w:p>
    <w:p>
      <w:pPr>
        <w:pStyle w:val="ListParagraph"/>
        <w:numPr>
          <w:ilvl w:val="0"/>
          <w:numId w:val="1"/>
        </w:numPr>
        <w:spacing w:after="60"/>
      </w:pPr>
      <w:r>
        <w:t xml:space="preserve">Menyimpan Planning Produksi dan Order Delivery sebagai data referensi (ProductionPlan, CustomerOrder) untuk dipakai modul lain (Production Line, Delivery Interface).</w:t>
      </w:r>
    </w:p>
    <w:p>
      <w:pPr>
        <w:pStyle w:val="ListParagraph"/>
        <w:numPr>
          <w:ilvl w:val="0"/>
          <w:numId w:val="1"/>
        </w:numPr>
        <w:spacing w:after="60"/>
      </w:pPr>
      <w:r>
        <w:t xml:space="preserve">Menggunakan hasil sinkronisasi ini sebagai basis perhitungan kebutuhan material dan pemicu alur end-to-end, tanpa WCS berperan sebagai sistem planning/ERP itu sendiri.</w:t>
      </w:r>
    </w:p>
    <w:p>
      <w:pPr>
        <w:spacing w:after="120"/>
      </w:pPr>
      <w:r>
        <w:rPr>
          <w:i/>
          <w:iCs/>
          <w:color w:val="888888"/>
          <w:sz w:val="18"/>
          <w:szCs w:val="18"/>
        </w:rPr>
        <w:t xml:space="preserve">Referensi: ADR.md Section 1.1; API_SPECIFICATION.md modul "ERP Integration" (UC-13; GET /erp/production-plans, GET /erp/customer-orders, POST /erp/sync).</w:t>
      </w:r>
    </w:p>
    <w:p>
      <w:pPr>
        <w:pStyle w:val="Heading2"/>
        <w:spacing w:after="120" w:before="240"/>
      </w:pPr>
      <w:r>
        <w:t xml:space="preserve">FR-14 Production Line Interface</w:t>
      </w:r>
    </w:p>
    <w:p>
      <w:pPr>
        <w:pBdr>
          <w:left w:val="single" w:color="C0522A" w:sz="24" w:space="8"/>
        </w:pBdr>
        <w:shd w:fill="FFF4E8" w:val="clear"/>
        <w:spacing w:after="200" w:before="120"/>
      </w:pPr>
      <w:r>
        <w:rPr>
          <w:b/>
          <w:bCs/>
          <w:i/>
          <w:iCs/>
          <w:color w:val="C0522A"/>
          <w:sz w:val="18"/>
          <w:szCs w:val="18"/>
        </w:rPr>
        <w:t xml:space="preserve">[Usulan — Revisi 2026-10-05, menunggu konfirmasi Astra/Winteq]</w:t>
      </w:r>
    </w:p>
    <w:p>
      <w:pPr>
        <w:spacing w:after="120"/>
      </w:pPr>
      <w:r>
        <w:t xml:space="preserve">WCS harus dapat:</w:t>
      </w:r>
    </w:p>
    <w:p>
      <w:pPr>
        <w:pStyle w:val="ListParagraph"/>
        <w:numPr>
          <w:ilvl w:val="0"/>
          <w:numId w:val="1"/>
        </w:numPr>
        <w:spacing w:after="60"/>
      </w:pPr>
      <w:r>
        <w:t xml:space="preserve">Menerima request raw material (tipe, qty, line) dari Operator Produksi, dan meneruskannya ke Warehouse untuk disiapkan.</w:t>
      </w:r>
    </w:p>
    <w:p>
      <w:pPr>
        <w:pStyle w:val="ListParagraph"/>
        <w:numPr>
          <w:ilvl w:val="0"/>
          <w:numId w:val="1"/>
        </w:numPr>
        <w:spacing w:after="60"/>
      </w:pPr>
      <w:r>
        <w:t xml:space="preserve">Menerima notifikasi finish produksi per-cycle dari Operator Produksi.</w:t>
      </w:r>
    </w:p>
    <w:p>
      <w:pPr>
        <w:pStyle w:val="ListParagraph"/>
        <w:numPr>
          <w:ilvl w:val="0"/>
          <w:numId w:val="1"/>
        </w:numPr>
        <w:spacing w:after="60"/>
      </w:pPr>
      <w:r>
        <w:t xml:space="preserve">Memicu calling robot (task AMR) untuk pick-drop finish good dari Line Produksi ke tahap berikutnya (Packaging) saat produksi per-cycle selesai.</w:t>
      </w:r>
    </w:p>
    <w:p>
      <w:pPr>
        <w:pStyle w:val="ListParagraph"/>
        <w:numPr>
          <w:ilvl w:val="0"/>
          <w:numId w:val="1"/>
        </w:numPr>
        <w:spacing w:after="60"/>
      </w:pPr>
      <w:r>
        <w:t xml:space="preserve">Menyediakan status request (material maupun finish-good pickup) kepada Operator Produksi secara real-time.</w:t>
      </w:r>
    </w:p>
    <w:p>
      <w:pPr>
        <w:pStyle w:val="ListParagraph"/>
        <w:numPr>
          <w:ilvl w:val="0"/>
          <w:numId w:val="1"/>
        </w:numPr>
        <w:spacing w:after="60"/>
      </w:pPr>
      <w:r>
        <w:t xml:space="preserve">Menyimpan history request per line/shift untuk traceability.</w:t>
      </w:r>
    </w:p>
    <w:p>
      <w:pPr>
        <w:spacing w:after="120"/>
      </w:pPr>
      <w:r>
        <w:rPr>
          <w:i/>
          <w:iCs/>
          <w:color w:val="888888"/>
          <w:sz w:val="18"/>
          <w:szCs w:val="18"/>
        </w:rPr>
        <w:t xml:space="preserve">Referensi: ADR.md Section 1.1; API_SPECIFICATION.md modul "Production Line Interface" (UC-14; POST /production-line/material-requests, POST /production-line/finish-goods, GET /production-line/requests).</w:t>
      </w:r>
    </w:p>
    <w:p>
      <w:pPr>
        <w:pStyle w:val="Heading2"/>
        <w:spacing w:after="120" w:before="240"/>
      </w:pPr>
      <w:r>
        <w:t xml:space="preserve">FR-15 Packaging Interface</w:t>
      </w:r>
    </w:p>
    <w:p>
      <w:pPr>
        <w:pBdr>
          <w:left w:val="single" w:color="C0522A" w:sz="24" w:space="8"/>
        </w:pBdr>
        <w:shd w:fill="FFF4E8" w:val="clear"/>
        <w:spacing w:after="200" w:before="120"/>
      </w:pPr>
      <w:r>
        <w:rPr>
          <w:b/>
          <w:bCs/>
          <w:i/>
          <w:iCs/>
          <w:color w:val="C0522A"/>
          <w:sz w:val="18"/>
          <w:szCs w:val="18"/>
        </w:rPr>
        <w:t xml:space="preserve">[Usulan — Revisi 2026-10-05, menunggu konfirmasi Astra/Winteq]</w:t>
      </w:r>
    </w:p>
    <w:p>
      <w:pPr>
        <w:spacing w:after="120"/>
      </w:pPr>
      <w:r>
        <w:t xml:space="preserve">WCS harus dapat:</w:t>
      </w:r>
    </w:p>
    <w:p>
      <w:pPr>
        <w:pStyle w:val="ListParagraph"/>
        <w:numPr>
          <w:ilvl w:val="0"/>
          <w:numId w:val="1"/>
        </w:numPr>
        <w:spacing w:after="60"/>
      </w:pPr>
      <w:r>
        <w:t xml:space="preserve">Menerima request box packaging dari Operator Box/Packaging untuk finish good yang diterima dari Line Produksi.</w:t>
      </w:r>
    </w:p>
    <w:p>
      <w:pPr>
        <w:pStyle w:val="ListParagraph"/>
        <w:numPr>
          <w:ilvl w:val="0"/>
          <w:numId w:val="1"/>
        </w:numPr>
        <w:spacing w:after="60"/>
      </w:pPr>
      <w:r>
        <w:t xml:space="preserve">Memicu calling robot untuk proses delivery finish good yang sudah dikemas menuju Warehouse Finish Good.</w:t>
      </w:r>
    </w:p>
    <w:p>
      <w:pPr>
        <w:pStyle w:val="ListParagraph"/>
        <w:numPr>
          <w:ilvl w:val="0"/>
          <w:numId w:val="1"/>
        </w:numPr>
        <w:spacing w:after="60"/>
      </w:pPr>
      <w:r>
        <w:t xml:space="preserve">Menyediakan status packaging request kepada Operator Box/Packaging secara real-time.</w:t>
      </w:r>
    </w:p>
    <w:p>
      <w:pPr>
        <w:pStyle w:val="ListParagraph"/>
        <w:numPr>
          <w:ilvl w:val="0"/>
          <w:numId w:val="1"/>
        </w:numPr>
        <w:spacing w:after="60"/>
      </w:pPr>
      <w:r>
        <w:t xml:space="preserve">Memperbarui Inbound Warehouse Finish Good setelah proses packaging dan pengiriman selesai, sebagai input perhitungan stock (Stock = Inbound − Outbound).</w:t>
      </w:r>
    </w:p>
    <w:p>
      <w:pPr>
        <w:pStyle w:val="ListParagraph"/>
        <w:numPr>
          <w:ilvl w:val="0"/>
          <w:numId w:val="1"/>
        </w:numPr>
        <w:spacing w:after="60"/>
      </w:pPr>
      <w:r>
        <w:t xml:space="preserve">Menyimpan history packaging request untuk traceability.</w:t>
      </w:r>
    </w:p>
    <w:p>
      <w:pPr>
        <w:spacing w:after="120"/>
      </w:pPr>
      <w:r>
        <w:rPr>
          <w:i/>
          <w:iCs/>
          <w:color w:val="888888"/>
          <w:sz w:val="18"/>
          <w:szCs w:val="18"/>
        </w:rPr>
        <w:t xml:space="preserve">Referensi: ADR.md Section 1.1; API_SPECIFICATION.md modul "Packaging Interface" (UC-15; POST /packaging/requests, GET /packaging/requests).</w:t>
      </w:r>
    </w:p>
    <w:p>
      <w:pPr>
        <w:pStyle w:val="Heading2"/>
        <w:spacing w:after="120" w:before="240"/>
      </w:pPr>
      <w:r>
        <w:t xml:space="preserve">FR-16 Delivery-to-Customer Interface</w:t>
      </w:r>
    </w:p>
    <w:p>
      <w:pPr>
        <w:pBdr>
          <w:left w:val="single" w:color="C0522A" w:sz="24" w:space="8"/>
        </w:pBdr>
        <w:shd w:fill="FFF4E8" w:val="clear"/>
        <w:spacing w:after="200" w:before="120"/>
      </w:pPr>
      <w:r>
        <w:rPr>
          <w:b/>
          <w:bCs/>
          <w:i/>
          <w:iCs/>
          <w:color w:val="C0522A"/>
          <w:sz w:val="18"/>
          <w:szCs w:val="18"/>
        </w:rPr>
        <w:t xml:space="preserve">[Usulan — Revisi 2026-10-05, menunggu konfirmasi Astra/Winteq]</w:t>
      </w:r>
    </w:p>
    <w:p>
      <w:pPr>
        <w:spacing w:after="120"/>
      </w:pPr>
      <w:r>
        <w:t xml:space="preserve">WCS harus dapat:</w:t>
      </w:r>
    </w:p>
    <w:p>
      <w:pPr>
        <w:pStyle w:val="ListParagraph"/>
        <w:numPr>
          <w:ilvl w:val="0"/>
          <w:numId w:val="1"/>
        </w:numPr>
        <w:spacing w:after="60"/>
      </w:pPr>
      <w:r>
        <w:t xml:space="preserve">Menerima pemicu mulai proses delivery dari Operator Delivery, terhubung ke Order Delivery (CustomerOrder) yang diterima dari ERP (FR-13).</w:t>
      </w:r>
    </w:p>
    <w:p>
      <w:pPr>
        <w:pStyle w:val="ListParagraph"/>
        <w:numPr>
          <w:ilvl w:val="0"/>
          <w:numId w:val="1"/>
        </w:numPr>
        <w:spacing w:after="60"/>
      </w:pPr>
      <w:r>
        <w:t xml:space="preserve">Memicu calling robot untuk proses pengiriman barang dari Warehouse Finish Good sampai ke titik serah-terima/outbound menuju customer.</w:t>
      </w:r>
    </w:p>
    <w:p>
      <w:pPr>
        <w:pStyle w:val="ListParagraph"/>
        <w:numPr>
          <w:ilvl w:val="0"/>
          <w:numId w:val="1"/>
        </w:numPr>
        <w:spacing w:after="60"/>
      </w:pPr>
      <w:r>
        <w:t xml:space="preserve">Mengelola status pengiriman (mis. PENDING/DISPATCHED/DELIVERED/FAILED) dan memperbaruinya berdasarkan hasil execution robot.</w:t>
      </w:r>
    </w:p>
    <w:p>
      <w:pPr>
        <w:pStyle w:val="ListParagraph"/>
        <w:numPr>
          <w:ilvl w:val="0"/>
          <w:numId w:val="1"/>
        </w:numPr>
        <w:spacing w:after="60"/>
      </w:pPr>
      <w:r>
        <w:t xml:space="preserve">Menyediakan status pengiriman kepada Operator Delivery secara real-time, termasuk filter per order/status.</w:t>
      </w:r>
    </w:p>
    <w:p>
      <w:pPr>
        <w:pStyle w:val="ListParagraph"/>
        <w:numPr>
          <w:ilvl w:val="0"/>
          <w:numId w:val="1"/>
        </w:numPr>
        <w:spacing w:after="60"/>
      </w:pPr>
      <w:r>
        <w:t xml:space="preserve">Menyimpan history delivery request untuk traceability dan basis Reporting &amp; KPI (FR-10).</w:t>
      </w:r>
    </w:p>
    <w:p>
      <w:pPr>
        <w:spacing w:after="120"/>
      </w:pPr>
      <w:r>
        <w:rPr>
          <w:i/>
          <w:iCs/>
          <w:color w:val="888888"/>
          <w:sz w:val="18"/>
          <w:szCs w:val="18"/>
        </w:rPr>
        <w:t xml:space="preserve">Referensi: ADR.md Section 1.1; API_SPECIFICATION.md modul "Delivery Interface" (UC-16; POST /delivery/requests, PATCH /delivery/requests/{id}/status, GET /delivery/requests).</w:t>
      </w:r>
    </w:p>
    <w:p>
      <w:r>
        <w:br w:type="page"/>
      </w:r>
    </w:p>
    <w:p>
      <w:pPr>
        <w:pStyle w:val="Heading1"/>
        <w:spacing w:after="160" w:before="360"/>
      </w:pPr>
      <w:r>
        <w:t xml:space="preserve">8. Non-Functional Requirements</w:t>
      </w:r>
    </w:p>
    <w:p>
      <w:pPr>
        <w:spacing w:after="120"/>
      </w:pPr>
      <w:r>
        <w:rPr>
          <w:i/>
          <w:iCs/>
          <w:color w:val="777777"/>
          <w:sz w:val="18"/>
          <w:szCs w:val="18"/>
        </w:rPr>
        <w:t xml:space="preserve">(Tidak berubah dari v0.1 — berlaku penuh untuk modul baru FR-13–FR-16 juga.)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7300"/>
      </w:tblGrid>
      <w:tr>
        <w:trPr>
          <w:tblHeader/>
        </w:trPr>
        <w:tc>
          <w:tcPr>
            <w:tcW w:type="dxa" w:w="2800"/>
            <w:shd w:fill="2F4858" w:val="clear"/>
            <w:tcMar>
              <w:top w:type="dxa" w:w="60"/>
              <w:left w:type="dxa" w:w="100"/>
              <w:bottom w:type="dxa" w:w="60"/>
              <w:right w:type="dxa" w:w="100"/>
            </w:tcMar>
            <w:vAlign w:val="center"/>
          </w:tcPr>
          <w:p>
            <w:r>
              <w:rPr>
                <w:b/>
                <w:bCs/>
                <w:color w:val="FFFFFF"/>
                <w:sz w:val="20"/>
                <w:szCs w:val="20"/>
              </w:rPr>
              <w:t xml:space="preserve">Category</w:t>
            </w:r>
          </w:p>
        </w:tc>
        <w:tc>
          <w:tcPr>
            <w:tcW w:type="dxa" w:w="7300"/>
            <w:shd w:fill="2F4858" w:val="clear"/>
            <w:tcMar>
              <w:top w:type="dxa" w:w="60"/>
              <w:left w:type="dxa" w:w="100"/>
              <w:bottom w:type="dxa" w:w="60"/>
              <w:right w:type="dxa" w:w="100"/>
            </w:tcMar>
            <w:vAlign w:val="center"/>
          </w:tcPr>
          <w:p>
            <w:r>
              <w:rPr>
                <w:b/>
                <w:bCs/>
                <w:color w:val="FFFFFF"/>
                <w:sz w:val="20"/>
                <w:szCs w:val="20"/>
              </w:rPr>
              <w:t xml:space="preserve">Requirement</w:t>
            </w:r>
          </w:p>
        </w:tc>
      </w:tr>
      <w:tr>
        <w:tc>
          <w:tcPr>
            <w:tcW w:type="dxa" w:w="2800"/>
            <w:tcMar>
              <w:top w:type="dxa" w:w="60"/>
              <w:left w:type="dxa" w:w="100"/>
              <w:bottom w:type="dxa" w:w="60"/>
              <w:right w:type="dxa" w:w="100"/>
            </w:tcMar>
            <w:vAlign w:val="center"/>
          </w:tcPr>
          <w:p>
            <w:r>
              <w:rPr>
                <w:sz w:val="20"/>
                <w:szCs w:val="20"/>
              </w:rPr>
              <w:t xml:space="preserve">Performance</w:t>
            </w:r>
          </w:p>
        </w:tc>
        <w:tc>
          <w:tcPr>
            <w:tcW w:type="dxa" w:w="7300"/>
            <w:tcMar>
              <w:top w:type="dxa" w:w="60"/>
              <w:left w:type="dxa" w:w="100"/>
              <w:bottom w:type="dxa" w:w="60"/>
              <w:right w:type="dxa" w:w="100"/>
            </w:tcMar>
            <w:vAlign w:val="center"/>
          </w:tcPr>
          <w:p>
            <w:r>
              <w:rPr>
                <w:sz w:val="20"/>
                <w:szCs w:val="20"/>
              </w:rPr>
              <w:t xml:space="preserve">Sistem harus memiliki target waktu respon yang jelas untuk setiap fungsi atau API. Untuk informasi yang perlu diperbarui secara real-time, gunakan mekanisme event seperti WebSocket atau MQTT jika memungkinkan, bukan terus-menerus meminta data dari sistem.</w:t>
            </w:r>
          </w:p>
        </w:tc>
      </w:tr>
      <w:tr>
        <w:tc>
          <w:tcPr>
            <w:tcW w:type="dxa" w:w="2800"/>
            <w:tcMar>
              <w:top w:type="dxa" w:w="60"/>
              <w:left w:type="dxa" w:w="100"/>
              <w:bottom w:type="dxa" w:w="60"/>
              <w:right w:type="dxa" w:w="100"/>
            </w:tcMar>
            <w:vAlign w:val="center"/>
          </w:tcPr>
          <w:p>
            <w:r>
              <w:rPr>
                <w:sz w:val="20"/>
                <w:szCs w:val="20"/>
              </w:rPr>
              <w:t xml:space="preserve">Availability</w:t>
            </w:r>
          </w:p>
        </w:tc>
        <w:tc>
          <w:tcPr>
            <w:tcW w:type="dxa" w:w="7300"/>
            <w:tcMar>
              <w:top w:type="dxa" w:w="60"/>
              <w:left w:type="dxa" w:w="100"/>
              <w:bottom w:type="dxa" w:w="60"/>
              <w:right w:type="dxa" w:w="100"/>
            </w:tcMar>
            <w:vAlign w:val="center"/>
          </w:tcPr>
          <w:p>
            <w:r>
              <w:rPr>
                <w:sz w:val="20"/>
                <w:szCs w:val="20"/>
              </w:rPr>
              <w:t xml:space="preserve">Sistem harus dapat berjalan dengan stabil sesuai target yang ditentukan dalam SLA project. Jika terjadi gangguan, sistem harus dapat melakukan restart dan pemulihan dengan baik.</w:t>
            </w:r>
          </w:p>
        </w:tc>
      </w:tr>
      <w:tr>
        <w:tc>
          <w:tcPr>
            <w:tcW w:type="dxa" w:w="2800"/>
            <w:tcMar>
              <w:top w:type="dxa" w:w="60"/>
              <w:left w:type="dxa" w:w="100"/>
              <w:bottom w:type="dxa" w:w="60"/>
              <w:right w:type="dxa" w:w="100"/>
            </w:tcMar>
            <w:vAlign w:val="center"/>
          </w:tcPr>
          <w:p>
            <w:r>
              <w:rPr>
                <w:sz w:val="20"/>
                <w:szCs w:val="20"/>
              </w:rPr>
              <w:t xml:space="preserve">Scalability</w:t>
            </w:r>
          </w:p>
        </w:tc>
        <w:tc>
          <w:tcPr>
            <w:tcW w:type="dxa" w:w="7300"/>
            <w:tcMar>
              <w:top w:type="dxa" w:w="60"/>
              <w:left w:type="dxa" w:w="100"/>
              <w:bottom w:type="dxa" w:w="60"/>
              <w:right w:type="dxa" w:w="100"/>
            </w:tcMar>
            <w:vAlign w:val="center"/>
          </w:tcPr>
          <w:p>
            <w:r>
              <w:rPr>
                <w:sz w:val="20"/>
                <w:szCs w:val="20"/>
              </w:rPr>
              <w:t xml:space="preserve">Sistem harus dapat dikembangkan untuk menangani lebih banyak warehouse, zone, equipment, atau robot tanpa harus mengubah struktur utama WCS Core.</w:t>
            </w:r>
          </w:p>
        </w:tc>
      </w:tr>
      <w:tr>
        <w:tc>
          <w:tcPr>
            <w:tcW w:type="dxa" w:w="2800"/>
            <w:tcMar>
              <w:top w:type="dxa" w:w="60"/>
              <w:left w:type="dxa" w:w="100"/>
              <w:bottom w:type="dxa" w:w="60"/>
              <w:right w:type="dxa" w:w="100"/>
            </w:tcMar>
            <w:vAlign w:val="center"/>
          </w:tcPr>
          <w:p>
            <w:r>
              <w:rPr>
                <w:sz w:val="20"/>
                <w:szCs w:val="20"/>
              </w:rPr>
              <w:t xml:space="preserve">Interoperability</w:t>
            </w:r>
          </w:p>
        </w:tc>
        <w:tc>
          <w:tcPr>
            <w:tcW w:type="dxa" w:w="7300"/>
            <w:tcMar>
              <w:top w:type="dxa" w:w="60"/>
              <w:left w:type="dxa" w:w="100"/>
              <w:bottom w:type="dxa" w:w="60"/>
              <w:right w:type="dxa" w:w="100"/>
            </w:tcMar>
            <w:vAlign w:val="center"/>
          </w:tcPr>
          <w:p>
            <w:r>
              <w:rPr>
                <w:sz w:val="20"/>
                <w:szCs w:val="20"/>
              </w:rPr>
              <w:t xml:space="preserve">Sistem harus dapat terhubung dengan berbagai sistem dan equipment menggunakan interface yang umum. Perbedaan vendor ditangani melalui adapter sehingga tidak mengubah WCS Core.</w:t>
            </w:r>
          </w:p>
        </w:tc>
      </w:tr>
      <w:tr>
        <w:tc>
          <w:tcPr>
            <w:tcW w:type="dxa" w:w="2800"/>
            <w:tcMar>
              <w:top w:type="dxa" w:w="60"/>
              <w:left w:type="dxa" w:w="100"/>
              <w:bottom w:type="dxa" w:w="60"/>
              <w:right w:type="dxa" w:w="100"/>
            </w:tcMar>
            <w:vAlign w:val="center"/>
          </w:tcPr>
          <w:p>
            <w:r>
              <w:rPr>
                <w:sz w:val="20"/>
                <w:szCs w:val="20"/>
              </w:rPr>
              <w:t xml:space="preserve">Observability</w:t>
            </w:r>
          </w:p>
        </w:tc>
        <w:tc>
          <w:tcPr>
            <w:tcW w:type="dxa" w:w="7300"/>
            <w:tcMar>
              <w:top w:type="dxa" w:w="60"/>
              <w:left w:type="dxa" w:w="100"/>
              <w:bottom w:type="dxa" w:w="60"/>
              <w:right w:type="dxa" w:w="100"/>
            </w:tcMar>
            <w:vAlign w:val="center"/>
          </w:tcPr>
          <w:p>
            <w:r>
              <w:rPr>
                <w:sz w:val="20"/>
                <w:szCs w:val="20"/>
              </w:rPr>
              <w:t xml:space="preserve">Sistem harus menyediakan log, informasi status, alarm, dan riwayat aktivitas sehingga kondisi sistem mudah dipantau dan masalah mudah ditemukan.</w:t>
            </w:r>
          </w:p>
        </w:tc>
      </w:tr>
      <w:tr>
        <w:tc>
          <w:tcPr>
            <w:tcW w:type="dxa" w:w="2800"/>
            <w:tcMar>
              <w:top w:type="dxa" w:w="60"/>
              <w:left w:type="dxa" w:w="100"/>
              <w:bottom w:type="dxa" w:w="60"/>
              <w:right w:type="dxa" w:w="100"/>
            </w:tcMar>
            <w:vAlign w:val="center"/>
          </w:tcPr>
          <w:p>
            <w:r>
              <w:rPr>
                <w:sz w:val="20"/>
                <w:szCs w:val="20"/>
              </w:rPr>
              <w:t xml:space="preserve">Recovery</w:t>
            </w:r>
          </w:p>
        </w:tc>
        <w:tc>
          <w:tcPr>
            <w:tcW w:type="dxa" w:w="7300"/>
            <w:tcMar>
              <w:top w:type="dxa" w:w="60"/>
              <w:left w:type="dxa" w:w="100"/>
              <w:bottom w:type="dxa" w:w="60"/>
              <w:right w:type="dxa" w:w="100"/>
            </w:tcMar>
            <w:vAlign w:val="center"/>
          </w:tcPr>
          <w:p>
            <w:r>
              <w:rPr>
                <w:sz w:val="20"/>
                <w:szCs w:val="20"/>
              </w:rPr>
              <w:t xml:space="preserve">Sistem harus memiliki mekanisme untuk menangani gangguan seperti koneksi terputus, timeout, atau task gagal. Sistem harus dapat melakukan retry, pengecekan ulang, dan melanjutkan proses dengan aman.</w:t>
            </w:r>
          </w:p>
        </w:tc>
      </w:tr>
      <w:tr>
        <w:tc>
          <w:tcPr>
            <w:tcW w:type="dxa" w:w="2800"/>
            <w:tcMar>
              <w:top w:type="dxa" w:w="60"/>
              <w:left w:type="dxa" w:w="100"/>
              <w:bottom w:type="dxa" w:w="60"/>
              <w:right w:type="dxa" w:w="100"/>
            </w:tcMar>
            <w:vAlign w:val="center"/>
          </w:tcPr>
          <w:p>
            <w:r>
              <w:rPr>
                <w:sz w:val="20"/>
                <w:szCs w:val="20"/>
              </w:rPr>
              <w:t xml:space="preserve">Security</w:t>
            </w:r>
          </w:p>
        </w:tc>
        <w:tc>
          <w:tcPr>
            <w:tcW w:type="dxa" w:w="7300"/>
            <w:tcMar>
              <w:top w:type="dxa" w:w="60"/>
              <w:left w:type="dxa" w:w="100"/>
              <w:bottom w:type="dxa" w:w="60"/>
              <w:right w:type="dxa" w:w="100"/>
            </w:tcMar>
            <w:vAlign w:val="center"/>
          </w:tcPr>
          <w:p>
            <w:r>
              <w:rPr>
                <w:sz w:val="20"/>
                <w:szCs w:val="20"/>
              </w:rPr>
              <w:t xml:space="preserve">Sistem harus membatasi akses sesuai kebutuhan pengguna, menjaga keamanan password dan credential, menggunakan komunikasi yang aman, serta mencatat aktivitas penting pengguna dan sistem.</w:t>
            </w:r>
          </w:p>
        </w:tc>
      </w:tr>
      <w:tr>
        <w:tc>
          <w:tcPr>
            <w:tcW w:type="dxa" w:w="2800"/>
            <w:tcMar>
              <w:top w:type="dxa" w:w="60"/>
              <w:left w:type="dxa" w:w="100"/>
              <w:bottom w:type="dxa" w:w="60"/>
              <w:right w:type="dxa" w:w="100"/>
            </w:tcMar>
            <w:vAlign w:val="center"/>
          </w:tcPr>
          <w:p>
            <w:r>
              <w:rPr>
                <w:sz w:val="20"/>
                <w:szCs w:val="20"/>
              </w:rPr>
              <w:t xml:space="preserve">Maintainability</w:t>
            </w:r>
          </w:p>
        </w:tc>
        <w:tc>
          <w:tcPr>
            <w:tcW w:type="dxa" w:w="7300"/>
            <w:tcMar>
              <w:top w:type="dxa" w:w="60"/>
              <w:left w:type="dxa" w:w="100"/>
              <w:bottom w:type="dxa" w:w="60"/>
              <w:right w:type="dxa" w:w="100"/>
            </w:tcMar>
            <w:vAlign w:val="center"/>
          </w:tcPr>
          <w:p>
            <w:r>
              <w:rPr>
                <w:sz w:val="20"/>
                <w:szCs w:val="20"/>
              </w:rPr>
              <w:t xml:space="preserve">Sistem harus dibuat dengan struktur yang mudah dikembangkan dan diperbaiki. API, konfigurasi, dan komponen sistem harus dikelola dengan baik serta dilakukan testing secara berkala.</w:t>
            </w:r>
          </w:p>
        </w:tc>
      </w:tr>
      <w:tr>
        <w:tc>
          <w:tcPr>
            <w:tcW w:type="dxa" w:w="2800"/>
            <w:tcMar>
              <w:top w:type="dxa" w:w="60"/>
              <w:left w:type="dxa" w:w="100"/>
              <w:bottom w:type="dxa" w:w="60"/>
              <w:right w:type="dxa" w:w="100"/>
            </w:tcMar>
            <w:vAlign w:val="center"/>
          </w:tcPr>
          <w:p>
            <w:r>
              <w:rPr>
                <w:sz w:val="20"/>
                <w:szCs w:val="20"/>
              </w:rPr>
              <w:t xml:space="preserve">Data Integrity</w:t>
            </w:r>
          </w:p>
        </w:tc>
        <w:tc>
          <w:tcPr>
            <w:tcW w:type="dxa" w:w="7300"/>
            <w:tcMar>
              <w:top w:type="dxa" w:w="60"/>
              <w:left w:type="dxa" w:w="100"/>
              <w:bottom w:type="dxa" w:w="60"/>
              <w:right w:type="dxa" w:w="100"/>
            </w:tcMar>
            <w:vAlign w:val="center"/>
          </w:tcPr>
          <w:p>
            <w:r>
              <w:rPr>
                <w:sz w:val="20"/>
                <w:szCs w:val="20"/>
              </w:rPr>
              <w:t xml:space="preserve">Data harus memiliki ID yang unik, status dan waktu yang jelas, serta mencegah transaksi yang sama diproses lebih dari satu kali. Setiap aktivitas penting harus dapat ditelusuri.</w:t>
            </w:r>
          </w:p>
        </w:tc>
      </w:tr>
    </w:tbl>
    <w:p>
      <w:r>
        <w:br w:type="page"/>
      </w:r>
    </w:p>
    <w:p>
      <w:pPr>
        <w:pStyle w:val="Heading1"/>
        <w:spacing w:after="160" w:before="360"/>
      </w:pPr>
      <w:r>
        <w:t xml:space="preserve">9. Core Domain / Data Model</w:t>
      </w:r>
    </w:p>
    <w:p>
      <w:pPr>
        <w:spacing w:after="120"/>
      </w:pPr>
      <w:r>
        <w:t xml:space="preserve">Data utama WCS dibagi menjadi 4 kelompok, yaitu Master, Transaction, Event, dan Security.</w:t>
      </w:r>
    </w:p>
    <w:p>
      <w:pPr>
        <w:pStyle w:val="Heading2"/>
        <w:spacing w:after="120" w:before="240"/>
      </w:pPr>
      <w:r>
        <w:t xml:space="preserve">9.1 Master Data</w:t>
      </w:r>
    </w:p>
    <w:p>
      <w:pPr>
        <w:spacing w:after="120"/>
      </w:pPr>
      <w:r>
        <w:t xml:space="preserve">Data dasar yang digunakan untuk menjalankan operasi WCS.</w:t>
      </w:r>
    </w:p>
    <w:p>
      <w:pPr>
        <w:pStyle w:val="ListParagraph"/>
        <w:numPr>
          <w:ilvl w:val="0"/>
          <w:numId w:val="1"/>
        </w:numPr>
        <w:spacing w:after="60"/>
      </w:pPr>
      <w:r>
        <w:t xml:space="preserve">Warehouse → Area warehouse</w:t>
      </w:r>
    </w:p>
    <w:p>
      <w:pPr>
        <w:pStyle w:val="ListParagraph"/>
        <w:numPr>
          <w:ilvl w:val="0"/>
          <w:numId w:val="1"/>
        </w:numPr>
        <w:spacing w:after="60"/>
      </w:pPr>
      <w:r>
        <w:t xml:space="preserve">Zone → Pembagian area dalam warehouse</w:t>
      </w:r>
    </w:p>
    <w:p>
      <w:pPr>
        <w:pStyle w:val="ListParagraph"/>
        <w:numPr>
          <w:ilvl w:val="0"/>
          <w:numId w:val="1"/>
        </w:numPr>
        <w:spacing w:after="60"/>
      </w:pPr>
      <w:r>
        <w:t xml:space="preserve">Location → Lokasi penyimpanan / proses</w:t>
      </w:r>
    </w:p>
    <w:p>
      <w:pPr>
        <w:pStyle w:val="ListParagraph"/>
        <w:numPr>
          <w:ilvl w:val="0"/>
          <w:numId w:val="1"/>
        </w:numPr>
        <w:spacing w:after="60"/>
      </w:pPr>
      <w:r>
        <w:t xml:space="preserve">Node → Titik referensi pergerakan</w:t>
      </w:r>
    </w:p>
    <w:p>
      <w:pPr>
        <w:pStyle w:val="ListParagraph"/>
        <w:numPr>
          <w:ilvl w:val="0"/>
          <w:numId w:val="1"/>
        </w:numPr>
        <w:spacing w:after="60"/>
      </w:pPr>
      <w:r>
        <w:t xml:space="preserve">Edge → Jalur yang menghubungkan Node</w:t>
      </w:r>
    </w:p>
    <w:p>
      <w:pPr>
        <w:pStyle w:val="ListParagraph"/>
        <w:numPr>
          <w:ilvl w:val="0"/>
          <w:numId w:val="1"/>
        </w:numPr>
        <w:spacing w:after="60"/>
      </w:pPr>
      <w:r>
        <w:t xml:space="preserve">Equipment → Equipment yang digunakan</w:t>
      </w:r>
    </w:p>
    <w:p>
      <w:pPr>
        <w:pStyle w:val="ListParagraph"/>
        <w:numPr>
          <w:ilvl w:val="0"/>
          <w:numId w:val="1"/>
        </w:numPr>
        <w:spacing w:after="60"/>
      </w:pPr>
      <w:r>
        <w:t xml:space="preserve">Robot → Data robot / AMR / AGV</w:t>
      </w:r>
    </w:p>
    <w:p>
      <w:pPr>
        <w:pStyle w:val="ListParagraph"/>
        <w:numPr>
          <w:ilvl w:val="0"/>
          <w:numId w:val="1"/>
        </w:numPr>
        <w:spacing w:after="60"/>
      </w:pPr>
      <w:r>
        <w:t xml:space="preserve">Station → Titik kerja atau proses</w:t>
      </w:r>
    </w:p>
    <w:p>
      <w:pPr>
        <w:pStyle w:val="ListParagraph"/>
        <w:numPr>
          <w:ilvl w:val="0"/>
          <w:numId w:val="1"/>
        </w:numPr>
        <w:spacing w:after="60"/>
      </w:pPr>
      <w:r>
        <w:t xml:space="preserve">Material → Data material yang diproses</w:t>
      </w:r>
    </w:p>
    <w:p>
      <w:pPr>
        <w:pStyle w:val="ListParagraph"/>
        <w:numPr>
          <w:ilvl w:val="0"/>
          <w:numId w:val="1"/>
        </w:numPr>
        <w:spacing w:after="60"/>
      </w:pPr>
      <w:r>
        <w:t xml:space="preserve">Route → Jalur yang digunakan untuk perpindahan</w:t>
      </w:r>
    </w:p>
    <w:p>
      <w:pPr>
        <w:pStyle w:val="Heading2"/>
        <w:spacing w:after="120" w:before="240"/>
      </w:pPr>
      <w:r>
        <w:t xml:space="preserve">9.2 Transaction Data</w:t>
      </w:r>
    </w:p>
    <w:p>
      <w:pPr>
        <w:spacing w:after="120"/>
      </w:pPr>
      <w:r>
        <w:t xml:space="preserve">Data yang mencatat aktivitas atau proses yang dilakukan WCS.</w:t>
      </w:r>
    </w:p>
    <w:p>
      <w:pPr>
        <w:pStyle w:val="ListParagraph"/>
        <w:numPr>
          <w:ilvl w:val="0"/>
          <w:numId w:val="1"/>
        </w:numPr>
        <w:spacing w:after="60"/>
      </w:pPr>
      <w:r>
        <w:t xml:space="preserve">Task → Pekerjaan yang harus dijalankan WCS</w:t>
      </w:r>
    </w:p>
    <w:p>
      <w:pPr>
        <w:pStyle w:val="ListParagraph"/>
        <w:numPr>
          <w:ilvl w:val="0"/>
          <w:numId w:val="1"/>
        </w:numPr>
        <w:spacing w:after="60"/>
      </w:pPr>
      <w:r>
        <w:t xml:space="preserve">TaskDetail → Detail dari Task</w:t>
      </w:r>
    </w:p>
    <w:p>
      <w:pPr>
        <w:pStyle w:val="ListParagraph"/>
        <w:numPr>
          <w:ilvl w:val="0"/>
          <w:numId w:val="1"/>
        </w:numPr>
        <w:spacing w:after="60"/>
      </w:pPr>
      <w:r>
        <w:t xml:space="preserve">Mission → Perintah pekerjaan ke robot/RCS</w:t>
      </w:r>
    </w:p>
    <w:p>
      <w:pPr>
        <w:pStyle w:val="ListParagraph"/>
        <w:numPr>
          <w:ilvl w:val="0"/>
          <w:numId w:val="1"/>
        </w:numPr>
        <w:spacing w:after="60"/>
      </w:pPr>
      <w:r>
        <w:t xml:space="preserve">Assignment → Penugasan Task ke equipment/resource</w:t>
      </w:r>
    </w:p>
    <w:p>
      <w:pPr>
        <w:pStyle w:val="ListParagraph"/>
        <w:numPr>
          <w:ilvl w:val="0"/>
          <w:numId w:val="1"/>
        </w:numPr>
        <w:spacing w:after="60"/>
      </w:pPr>
      <w:r>
        <w:t xml:space="preserve">MaterialMovement → Riwayat perpindahan material</w:t>
      </w:r>
    </w:p>
    <w:p>
      <w:pPr>
        <w:pBdr>
          <w:left w:val="single" w:color="C0522A" w:sz="24" w:space="8"/>
        </w:pBdr>
        <w:shd w:fill="FFF4E8" w:val="clear"/>
        <w:spacing w:after="200" w:before="120"/>
      </w:pPr>
      <w:r>
        <w:rPr>
          <w:b/>
          <w:bCs/>
          <w:i/>
          <w:iCs/>
          <w:color w:val="C0522A"/>
          <w:sz w:val="18"/>
          <w:szCs w:val="18"/>
        </w:rPr>
        <w:t xml:space="preserve">[Usulan — Revisi 2026-10-05] </w:t>
      </w:r>
      <w:r>
        <w:rPr>
          <w:color w:val="333333"/>
          <w:sz w:val="20"/>
          <w:szCs w:val="20"/>
        </w:rPr>
        <w:t xml:space="preserve">ERP &amp; Production Integration Data — entity baru untuk scope end-to-end (detail lengkap di ERD.md bagian "ERP &amp; Production Integration Data", belum dituangkan ke openapi-smart-wcs.yaml):</w:t>
      </w:r>
    </w:p>
    <w:p>
      <w:pPr>
        <w:pStyle w:val="ListParagraph"/>
        <w:numPr>
          <w:ilvl w:val="0"/>
          <w:numId w:val="1"/>
        </w:numPr>
        <w:spacing w:after="60"/>
      </w:pPr>
      <w:r>
        <w:rPr>
          <w:b/>
          <w:bCs/>
          <w:sz w:val="20"/>
          <w:szCs w:val="20"/>
        </w:rPr>
        <w:t xml:space="preserve">ProductionPlan </w:t>
      </w:r>
      <w:r>
        <w:rPr>
          <w:sz w:val="20"/>
          <w:szCs w:val="20"/>
        </w:rPr>
        <w:t xml:space="preserve">→ Planning produksi per shift dari ERP (planId, lineId, materialId, shiftDate, shiftNumber, plannedQty, source=ERP, syncedAt) — FR-13</w:t>
      </w:r>
    </w:p>
    <w:p>
      <w:pPr>
        <w:pStyle w:val="ListParagraph"/>
        <w:numPr>
          <w:ilvl w:val="0"/>
          <w:numId w:val="1"/>
        </w:numPr>
        <w:spacing w:after="60"/>
      </w:pPr>
      <w:r>
        <w:rPr>
          <w:b/>
          <w:bCs/>
          <w:sz w:val="20"/>
          <w:szCs w:val="20"/>
        </w:rPr>
        <w:t xml:space="preserve">CustomerOrder </w:t>
      </w:r>
      <w:r>
        <w:rPr>
          <w:sz w:val="20"/>
          <w:szCs w:val="20"/>
        </w:rPr>
        <w:t xml:space="preserve">→ Order delivery dari ERP (orderId, customerName, materialId, quantity, requestedDeliveryAt, status, source=ERP) — FR-13, FR-16</w:t>
      </w:r>
    </w:p>
    <w:p>
      <w:pPr>
        <w:pStyle w:val="ListParagraph"/>
        <w:numPr>
          <w:ilvl w:val="0"/>
          <w:numId w:val="1"/>
        </w:numPr>
        <w:spacing w:after="60"/>
      </w:pPr>
      <w:r>
        <w:rPr>
          <w:b/>
          <w:bCs/>
          <w:sz w:val="20"/>
          <w:szCs w:val="20"/>
        </w:rPr>
        <w:t xml:space="preserve">ProductionLineRequest </w:t>
      </w:r>
      <w:r>
        <w:rPr>
          <w:sz w:val="20"/>
          <w:szCs w:val="20"/>
        </w:rPr>
        <w:t xml:space="preserve">→ Request raw material / finish-good pickup dari Operator Produksi (requestId, lineId, requestType, materialId, quantity, status, taskId) — FR-14</w:t>
      </w:r>
    </w:p>
    <w:p>
      <w:pPr>
        <w:pStyle w:val="ListParagraph"/>
        <w:numPr>
          <w:ilvl w:val="0"/>
          <w:numId w:val="1"/>
        </w:numPr>
        <w:spacing w:after="60"/>
      </w:pPr>
      <w:r>
        <w:rPr>
          <w:b/>
          <w:bCs/>
          <w:sz w:val="20"/>
          <w:szCs w:val="20"/>
        </w:rPr>
        <w:t xml:space="preserve">PackagingRequest </w:t>
      </w:r>
      <w:r>
        <w:rPr>
          <w:sz w:val="20"/>
          <w:szCs w:val="20"/>
        </w:rPr>
        <w:t xml:space="preserve">→ Request pengemasan (packagingRequestId, materialId, boxType, quantity, status, taskId) — FR-15</w:t>
      </w:r>
    </w:p>
    <w:p>
      <w:pPr>
        <w:pStyle w:val="ListParagraph"/>
        <w:numPr>
          <w:ilvl w:val="0"/>
          <w:numId w:val="1"/>
        </w:numPr>
        <w:spacing w:after="60"/>
      </w:pPr>
      <w:r>
        <w:rPr>
          <w:b/>
          <w:bCs/>
          <w:sz w:val="20"/>
          <w:szCs w:val="20"/>
        </w:rPr>
        <w:t xml:space="preserve">DeliveryRequest </w:t>
      </w:r>
      <w:r>
        <w:rPr>
          <w:sz w:val="20"/>
          <w:szCs w:val="20"/>
        </w:rPr>
        <w:t xml:space="preserve">→ Request &amp; status pengiriman ke customer (deliveryRequestId, orderId, taskId, status, dispatchedAt, deliveredAt) — FR-16</w:t>
      </w:r>
    </w:p>
    <w:p>
      <w:pPr>
        <w:pStyle w:val="Heading2"/>
        <w:spacing w:after="120" w:before="240"/>
      </w:pPr>
      <w:r>
        <w:t xml:space="preserve">9.3 Event &amp; Status Data</w:t>
      </w:r>
    </w:p>
    <w:p>
      <w:pPr>
        <w:spacing w:after="120"/>
      </w:pPr>
      <w:r>
        <w:t xml:space="preserve">Data yang mencatat kejadian, kondisi, dan status sistem/equipment.</w:t>
      </w:r>
    </w:p>
    <w:p>
      <w:pPr>
        <w:pStyle w:val="ListParagraph"/>
        <w:numPr>
          <w:ilvl w:val="0"/>
          <w:numId w:val="1"/>
        </w:numPr>
        <w:spacing w:after="60"/>
      </w:pPr>
      <w:r>
        <w:t xml:space="preserve">Event → Kejadian yang terjadi di sistem</w:t>
      </w:r>
    </w:p>
    <w:p>
      <w:pPr>
        <w:pStyle w:val="ListParagraph"/>
        <w:numPr>
          <w:ilvl w:val="0"/>
          <w:numId w:val="1"/>
        </w:numPr>
        <w:spacing w:after="60"/>
      </w:pPr>
      <w:r>
        <w:t xml:space="preserve">Alarm → Kondisi abnormal atau masalah</w:t>
      </w:r>
    </w:p>
    <w:p>
      <w:pPr>
        <w:pStyle w:val="ListParagraph"/>
        <w:numPr>
          <w:ilvl w:val="0"/>
          <w:numId w:val="1"/>
        </w:numPr>
        <w:spacing w:after="60"/>
      </w:pPr>
      <w:r>
        <w:t xml:space="preserve">EquipmentStatus → Status equipment</w:t>
      </w:r>
    </w:p>
    <w:p>
      <w:pPr>
        <w:pStyle w:val="ListParagraph"/>
        <w:numPr>
          <w:ilvl w:val="0"/>
          <w:numId w:val="1"/>
        </w:numPr>
        <w:spacing w:after="60"/>
      </w:pPr>
      <w:r>
        <w:t xml:space="preserve">RobotStatus → Status robot/AMR</w:t>
      </w:r>
    </w:p>
    <w:p>
      <w:pPr>
        <w:pStyle w:val="ListParagraph"/>
        <w:numPr>
          <w:ilvl w:val="0"/>
          <w:numId w:val="1"/>
        </w:numPr>
        <w:spacing w:after="60"/>
      </w:pPr>
      <w:r>
        <w:t xml:space="preserve">IntegrationLog → Riwayat komunikasi antar sistem</w:t>
      </w:r>
    </w:p>
    <w:p>
      <w:pPr>
        <w:pStyle w:val="Heading2"/>
        <w:spacing w:after="120" w:before="240"/>
      </w:pPr>
      <w:r>
        <w:t xml:space="preserve">9.4 Security data</w:t>
      </w:r>
    </w:p>
    <w:p>
      <w:pPr>
        <w:spacing w:after="120"/>
      </w:pPr>
      <w:r>
        <w:t xml:space="preserve">Data yang digunakan untuk mengatur akses dan mencatat aktivitas pengguna.</w:t>
      </w:r>
    </w:p>
    <w:p>
      <w:pPr>
        <w:pStyle w:val="ListParagraph"/>
        <w:numPr>
          <w:ilvl w:val="0"/>
          <w:numId w:val="1"/>
        </w:numPr>
        <w:spacing w:after="60"/>
      </w:pPr>
      <w:r>
        <w:t xml:space="preserve">User → Pengguna sistem</w:t>
      </w:r>
    </w:p>
    <w:p>
      <w:pPr>
        <w:pStyle w:val="ListParagraph"/>
        <w:numPr>
          <w:ilvl w:val="0"/>
          <w:numId w:val="1"/>
        </w:numPr>
        <w:spacing w:after="60"/>
      </w:pPr>
      <w:r>
        <w:t xml:space="preserve">Role → Hak akses pengguna</w:t>
      </w:r>
    </w:p>
    <w:p>
      <w:pPr>
        <w:pStyle w:val="ListParagraph"/>
        <w:numPr>
          <w:ilvl w:val="0"/>
          <w:numId w:val="1"/>
        </w:numPr>
        <w:spacing w:after="60"/>
      </w:pPr>
      <w:r>
        <w:t xml:space="preserve">AuditLog → Riwayat aktivitas pengguna</w:t>
      </w:r>
    </w:p>
    <w:p>
      <w:pPr>
        <w:pBdr>
          <w:left w:val="single" w:color="C0522A" w:sz="24" w:space="8"/>
        </w:pBdr>
        <w:shd w:fill="FFF4E8" w:val="clear"/>
        <w:spacing w:after="200" w:before="120"/>
      </w:pPr>
      <w:r>
        <w:rPr>
          <w:b/>
          <w:bCs/>
          <w:i/>
          <w:iCs/>
          <w:color w:val="C0522A"/>
          <w:sz w:val="18"/>
          <w:szCs w:val="18"/>
        </w:rPr>
        <w:t xml:space="preserve">[Revisi 2026-10-05 — open item] </w:t>
      </w:r>
      <w:r>
        <w:rPr>
          <w:color w:val="333333"/>
          <w:sz w:val="20"/>
          <w:szCs w:val="20"/>
        </w:rPr>
        <w:t xml:space="preserve">Role untuk Operator Produksi, Operator Box/Packaging, dan Operator Delivery belum ditambahkan ke enum Role; keputusan role baru vs sub-permission masih menunggu konfirmasi (lihat Section 6.1 di atas dan ADR.md).</w:t>
      </w:r>
    </w:p>
    <w:p>
      <w:r>
        <w:br w:type="page"/>
      </w:r>
    </w:p>
    <w:p>
      <w:pPr>
        <w:pStyle w:val="Heading2"/>
        <w:spacing w:after="120" w:before="240"/>
      </w:pPr>
      <w:r>
        <w:t xml:space="preserve">9.5 Minimum Task Object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2000"/>
      </w:tblGrid>
      <w:tr>
        <w:trPr>
          <w:tblHeader/>
        </w:trPr>
        <w:tc>
          <w:tcPr>
            <w:tcW w:type="dxa" w:w="2600"/>
            <w:shd w:fill="2F4858" w:val="clear"/>
            <w:tcMar>
              <w:top w:type="dxa" w:w="60"/>
              <w:left w:type="dxa" w:w="100"/>
              <w:bottom w:type="dxa" w:w="60"/>
              <w:right w:type="dxa" w:w="100"/>
            </w:tcMar>
            <w:vAlign w:val="center"/>
          </w:tcPr>
          <w:p>
            <w:r>
              <w:rPr>
                <w:b/>
                <w:bCs/>
                <w:color w:val="FFFFFF"/>
                <w:sz w:val="20"/>
                <w:szCs w:val="20"/>
              </w:rPr>
              <w:t xml:space="preserve">Field</w:t>
            </w:r>
          </w:p>
        </w:tc>
        <w:tc>
          <w:tcPr>
            <w:tcW w:type="dxa" w:w="5500"/>
            <w:shd w:fill="2F4858" w:val="clear"/>
            <w:tcMar>
              <w:top w:type="dxa" w:w="60"/>
              <w:left w:type="dxa" w:w="100"/>
              <w:bottom w:type="dxa" w:w="60"/>
              <w:right w:type="dxa" w:w="100"/>
            </w:tcMar>
            <w:vAlign w:val="center"/>
          </w:tcPr>
          <w:p>
            <w:r>
              <w:rPr>
                <w:b/>
                <w:bCs/>
                <w:color w:val="FFFFFF"/>
                <w:sz w:val="20"/>
                <w:szCs w:val="20"/>
              </w:rPr>
              <w:t xml:space="preserve">Meaning</w:t>
            </w:r>
          </w:p>
        </w:tc>
        <w:tc>
          <w:tcPr>
            <w:tcW w:type="dxa" w:w="2000"/>
            <w:shd w:fill="2F4858" w:val="clear"/>
            <w:tcMar>
              <w:top w:type="dxa" w:w="60"/>
              <w:left w:type="dxa" w:w="100"/>
              <w:bottom w:type="dxa" w:w="60"/>
              <w:right w:type="dxa" w:w="100"/>
            </w:tcMar>
            <w:vAlign w:val="center"/>
          </w:tcPr>
          <w:p>
            <w:r>
              <w:rPr>
                <w:b/>
                <w:bCs/>
                <w:color w:val="FFFFFF"/>
                <w:sz w:val="20"/>
                <w:szCs w:val="20"/>
              </w:rPr>
              <w:t xml:space="preserve">Mandatory</w:t>
            </w:r>
          </w:p>
        </w:tc>
      </w:tr>
      <w:tr>
        <w:tc>
          <w:tcPr>
            <w:tcW w:type="dxa" w:w="2600"/>
            <w:tcMar>
              <w:top w:type="dxa" w:w="60"/>
              <w:left w:type="dxa" w:w="100"/>
              <w:bottom w:type="dxa" w:w="60"/>
              <w:right w:type="dxa" w:w="100"/>
            </w:tcMar>
            <w:vAlign w:val="center"/>
          </w:tcPr>
          <w:p>
            <w:r>
              <w:rPr>
                <w:sz w:val="20"/>
                <w:szCs w:val="20"/>
              </w:rPr>
              <w:t xml:space="preserve">taskId</w:t>
            </w:r>
          </w:p>
        </w:tc>
        <w:tc>
          <w:tcPr>
            <w:tcW w:type="dxa" w:w="5500"/>
            <w:tcMar>
              <w:top w:type="dxa" w:w="60"/>
              <w:left w:type="dxa" w:w="100"/>
              <w:bottom w:type="dxa" w:w="60"/>
              <w:right w:type="dxa" w:w="100"/>
            </w:tcMar>
            <w:vAlign w:val="center"/>
          </w:tcPr>
          <w:p>
            <w:r>
              <w:rPr>
                <w:sz w:val="20"/>
                <w:szCs w:val="20"/>
              </w:rPr>
              <w:t xml:space="preserve">Unique task identifier</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taskType</w:t>
            </w:r>
          </w:p>
        </w:tc>
        <w:tc>
          <w:tcPr>
            <w:tcW w:type="dxa" w:w="5500"/>
            <w:tcMar>
              <w:top w:type="dxa" w:w="60"/>
              <w:left w:type="dxa" w:w="100"/>
              <w:bottom w:type="dxa" w:w="60"/>
              <w:right w:type="dxa" w:w="100"/>
            </w:tcMar>
            <w:vAlign w:val="center"/>
          </w:tcPr>
          <w:p>
            <w:r>
              <w:rPr>
                <w:sz w:val="20"/>
                <w:szCs w:val="20"/>
              </w:rPr>
              <w:t xml:space="preserve">MOVE/PICKUP/DROP/etc.</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source</w:t>
            </w:r>
          </w:p>
        </w:tc>
        <w:tc>
          <w:tcPr>
            <w:tcW w:type="dxa" w:w="5500"/>
            <w:tcMar>
              <w:top w:type="dxa" w:w="60"/>
              <w:left w:type="dxa" w:w="100"/>
              <w:bottom w:type="dxa" w:w="60"/>
              <w:right w:type="dxa" w:w="100"/>
            </w:tcMar>
            <w:vAlign w:val="center"/>
          </w:tcPr>
          <w:p>
            <w:r>
              <w:rPr>
                <w:sz w:val="20"/>
                <w:szCs w:val="20"/>
              </w:rPr>
              <w:t xml:space="preserve">Source location/station</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destination</w:t>
            </w:r>
          </w:p>
        </w:tc>
        <w:tc>
          <w:tcPr>
            <w:tcW w:type="dxa" w:w="5500"/>
            <w:tcMar>
              <w:top w:type="dxa" w:w="60"/>
              <w:left w:type="dxa" w:w="100"/>
              <w:bottom w:type="dxa" w:w="60"/>
              <w:right w:type="dxa" w:w="100"/>
            </w:tcMar>
            <w:vAlign w:val="center"/>
          </w:tcPr>
          <w:p>
            <w:r>
              <w:rPr>
                <w:sz w:val="20"/>
                <w:szCs w:val="20"/>
              </w:rPr>
              <w:t xml:space="preserve">Destination location/station</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materialId</w:t>
            </w:r>
          </w:p>
        </w:tc>
        <w:tc>
          <w:tcPr>
            <w:tcW w:type="dxa" w:w="5500"/>
            <w:tcMar>
              <w:top w:type="dxa" w:w="60"/>
              <w:left w:type="dxa" w:w="100"/>
              <w:bottom w:type="dxa" w:w="60"/>
              <w:right w:type="dxa" w:w="100"/>
            </w:tcMar>
            <w:vAlign w:val="center"/>
          </w:tcPr>
          <w:p>
            <w:r>
              <w:rPr>
                <w:sz w:val="20"/>
                <w:szCs w:val="20"/>
              </w:rPr>
              <w:t xml:space="preserve">Material reference</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containerId</w:t>
            </w:r>
          </w:p>
        </w:tc>
        <w:tc>
          <w:tcPr>
            <w:tcW w:type="dxa" w:w="5500"/>
            <w:tcMar>
              <w:top w:type="dxa" w:w="60"/>
              <w:left w:type="dxa" w:w="100"/>
              <w:bottom w:type="dxa" w:w="60"/>
              <w:right w:type="dxa" w:w="100"/>
            </w:tcMar>
            <w:vAlign w:val="center"/>
          </w:tcPr>
          <w:p>
            <w:r>
              <w:rPr>
                <w:sz w:val="20"/>
                <w:szCs w:val="20"/>
              </w:rPr>
              <w:t xml:space="preserve">Pallet/cart/container ID</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quantity</w:t>
            </w:r>
          </w:p>
        </w:tc>
        <w:tc>
          <w:tcPr>
            <w:tcW w:type="dxa" w:w="5500"/>
            <w:tcMar>
              <w:top w:type="dxa" w:w="60"/>
              <w:left w:type="dxa" w:w="100"/>
              <w:bottom w:type="dxa" w:w="60"/>
              <w:right w:type="dxa" w:w="100"/>
            </w:tcMar>
            <w:vAlign w:val="center"/>
          </w:tcPr>
          <w:p>
            <w:r>
              <w:rPr>
                <w:sz w:val="20"/>
                <w:szCs w:val="20"/>
              </w:rPr>
              <w:t xml:space="preserve">Requested quantity</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priority</w:t>
            </w:r>
          </w:p>
        </w:tc>
        <w:tc>
          <w:tcPr>
            <w:tcW w:type="dxa" w:w="5500"/>
            <w:tcMar>
              <w:top w:type="dxa" w:w="60"/>
              <w:left w:type="dxa" w:w="100"/>
              <w:bottom w:type="dxa" w:w="60"/>
              <w:right w:type="dxa" w:w="100"/>
            </w:tcMar>
            <w:vAlign w:val="center"/>
          </w:tcPr>
          <w:p>
            <w:r>
              <w:rPr>
                <w:sz w:val="20"/>
                <w:szCs w:val="20"/>
              </w:rPr>
              <w:t xml:space="preserve">Execution priority</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status</w:t>
            </w:r>
          </w:p>
        </w:tc>
        <w:tc>
          <w:tcPr>
            <w:tcW w:type="dxa" w:w="5500"/>
            <w:tcMar>
              <w:top w:type="dxa" w:w="60"/>
              <w:left w:type="dxa" w:w="100"/>
              <w:bottom w:type="dxa" w:w="60"/>
              <w:right w:type="dxa" w:w="100"/>
            </w:tcMar>
            <w:vAlign w:val="center"/>
          </w:tcPr>
          <w:p>
            <w:r>
              <w:rPr>
                <w:sz w:val="20"/>
                <w:szCs w:val="20"/>
              </w:rPr>
              <w:t xml:space="preserve">Lifecycle status</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assignedResource</w:t>
            </w:r>
          </w:p>
        </w:tc>
        <w:tc>
          <w:tcPr>
            <w:tcW w:type="dxa" w:w="5500"/>
            <w:tcMar>
              <w:top w:type="dxa" w:w="60"/>
              <w:left w:type="dxa" w:w="100"/>
              <w:bottom w:type="dxa" w:w="60"/>
              <w:right w:type="dxa" w:w="100"/>
            </w:tcMar>
            <w:vAlign w:val="center"/>
          </w:tcPr>
          <w:p>
            <w:r>
              <w:rPr>
                <w:sz w:val="20"/>
                <w:szCs w:val="20"/>
              </w:rPr>
              <w:t xml:space="preserve">Robot/equipment assignment</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createdAt</w:t>
            </w:r>
          </w:p>
        </w:tc>
        <w:tc>
          <w:tcPr>
            <w:tcW w:type="dxa" w:w="5500"/>
            <w:tcMar>
              <w:top w:type="dxa" w:w="60"/>
              <w:left w:type="dxa" w:w="100"/>
              <w:bottom w:type="dxa" w:w="60"/>
              <w:right w:type="dxa" w:w="100"/>
            </w:tcMar>
            <w:vAlign w:val="center"/>
          </w:tcPr>
          <w:p>
            <w:r>
              <w:rPr>
                <w:sz w:val="20"/>
                <w:szCs w:val="20"/>
              </w:rPr>
              <w:t xml:space="preserve">Creation timestamp</w:t>
            </w:r>
          </w:p>
        </w:tc>
        <w:tc>
          <w:tcPr>
            <w:tcW w:type="dxa" w:w="2000"/>
            <w:tcMar>
              <w:top w:type="dxa" w:w="60"/>
              <w:left w:type="dxa" w:w="100"/>
              <w:bottom w:type="dxa" w:w="60"/>
              <w:right w:type="dxa" w:w="100"/>
            </w:tcMar>
            <w:vAlign w:val="center"/>
          </w:tcPr>
          <w:p>
            <w:r>
              <w:rPr>
                <w:sz w:val="20"/>
                <w:szCs w:val="20"/>
              </w:rPr>
              <w:t xml:space="preserve">Required</w:t>
            </w:r>
          </w:p>
        </w:tc>
      </w:tr>
      <w:tr>
        <w:tc>
          <w:tcPr>
            <w:tcW w:type="dxa" w:w="2600"/>
            <w:tcMar>
              <w:top w:type="dxa" w:w="60"/>
              <w:left w:type="dxa" w:w="100"/>
              <w:bottom w:type="dxa" w:w="60"/>
              <w:right w:type="dxa" w:w="100"/>
            </w:tcMar>
            <w:vAlign w:val="center"/>
          </w:tcPr>
          <w:p>
            <w:r>
              <w:rPr>
                <w:sz w:val="20"/>
                <w:szCs w:val="20"/>
              </w:rPr>
              <w:t xml:space="preserve">startedAt</w:t>
            </w:r>
          </w:p>
        </w:tc>
        <w:tc>
          <w:tcPr>
            <w:tcW w:type="dxa" w:w="5500"/>
            <w:tcMar>
              <w:top w:type="dxa" w:w="60"/>
              <w:left w:type="dxa" w:w="100"/>
              <w:bottom w:type="dxa" w:w="60"/>
              <w:right w:type="dxa" w:w="100"/>
            </w:tcMar>
            <w:vAlign w:val="center"/>
          </w:tcPr>
          <w:p>
            <w:r>
              <w:rPr>
                <w:sz w:val="20"/>
                <w:szCs w:val="20"/>
              </w:rPr>
              <w:t xml:space="preserve">Execution start</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completedAt</w:t>
            </w:r>
          </w:p>
        </w:tc>
        <w:tc>
          <w:tcPr>
            <w:tcW w:type="dxa" w:w="5500"/>
            <w:tcMar>
              <w:top w:type="dxa" w:w="60"/>
              <w:left w:type="dxa" w:w="100"/>
              <w:bottom w:type="dxa" w:w="60"/>
              <w:right w:type="dxa" w:w="100"/>
            </w:tcMar>
            <w:vAlign w:val="center"/>
          </w:tcPr>
          <w:p>
            <w:r>
              <w:rPr>
                <w:sz w:val="20"/>
                <w:szCs w:val="20"/>
              </w:rPr>
              <w:t xml:space="preserve">Execution completion</w:t>
            </w:r>
          </w:p>
        </w:tc>
        <w:tc>
          <w:tcPr>
            <w:tcW w:type="dxa" w:w="2000"/>
            <w:tcMar>
              <w:top w:type="dxa" w:w="60"/>
              <w:left w:type="dxa" w:w="100"/>
              <w:bottom w:type="dxa" w:w="60"/>
              <w:right w:type="dxa" w:w="100"/>
            </w:tcMar>
            <w:vAlign w:val="center"/>
          </w:tcPr>
          <w:p>
            <w:r>
              <w:rPr>
                <w:sz w:val="20"/>
                <w:szCs w:val="20"/>
              </w:rPr>
              <w:t xml:space="preserve">Conditional</w:t>
            </w:r>
          </w:p>
        </w:tc>
      </w:tr>
      <w:tr>
        <w:tc>
          <w:tcPr>
            <w:tcW w:type="dxa" w:w="2600"/>
            <w:tcMar>
              <w:top w:type="dxa" w:w="60"/>
              <w:left w:type="dxa" w:w="100"/>
              <w:bottom w:type="dxa" w:w="60"/>
              <w:right w:type="dxa" w:w="100"/>
            </w:tcMar>
            <w:vAlign w:val="center"/>
          </w:tcPr>
          <w:p>
            <w:r>
              <w:rPr>
                <w:sz w:val="20"/>
                <w:szCs w:val="20"/>
              </w:rPr>
              <w:t xml:space="preserve">failureCode</w:t>
            </w:r>
          </w:p>
        </w:tc>
        <w:tc>
          <w:tcPr>
            <w:tcW w:type="dxa" w:w="5500"/>
            <w:tcMar>
              <w:top w:type="dxa" w:w="60"/>
              <w:left w:type="dxa" w:w="100"/>
              <w:bottom w:type="dxa" w:w="60"/>
              <w:right w:type="dxa" w:w="100"/>
            </w:tcMar>
            <w:vAlign w:val="center"/>
          </w:tcPr>
          <w:p>
            <w:r>
              <w:rPr>
                <w:sz w:val="20"/>
                <w:szCs w:val="20"/>
              </w:rPr>
              <w:t xml:space="preserve">Failure/exception reason</w:t>
            </w:r>
          </w:p>
        </w:tc>
        <w:tc>
          <w:tcPr>
            <w:tcW w:type="dxa" w:w="2000"/>
            <w:tcMar>
              <w:top w:type="dxa" w:w="60"/>
              <w:left w:type="dxa" w:w="100"/>
              <w:bottom w:type="dxa" w:w="60"/>
              <w:right w:type="dxa" w:w="100"/>
            </w:tcMar>
            <w:vAlign w:val="center"/>
          </w:tcPr>
          <w:p>
            <w:r>
              <w:rPr>
                <w:sz w:val="20"/>
                <w:szCs w:val="20"/>
              </w:rPr>
              <w:t xml:space="preserve">Conditional</w:t>
            </w:r>
          </w:p>
        </w:tc>
      </w:tr>
    </w:tbl>
    <w:p>
      <w:r>
        <w:br w:type="page"/>
      </w:r>
    </w:p>
    <w:p>
      <w:pPr>
        <w:pStyle w:val="Heading1"/>
        <w:spacing w:after="160" w:before="360"/>
      </w:pPr>
      <w:r>
        <w:t xml:space="preserve">10. Integration &amp; Interface Requirements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5100"/>
      </w:tblGrid>
      <w:tr>
        <w:trPr>
          <w:tblHeader/>
        </w:trPr>
        <w:tc>
          <w:tcPr>
            <w:tcW w:type="dxa" w:w="2600"/>
            <w:shd w:fill="2F4858" w:val="clear"/>
            <w:tcMar>
              <w:top w:type="dxa" w:w="60"/>
              <w:left w:type="dxa" w:w="100"/>
              <w:bottom w:type="dxa" w:w="60"/>
              <w:right w:type="dxa" w:w="100"/>
            </w:tcMar>
            <w:vAlign w:val="center"/>
          </w:tcPr>
          <w:p>
            <w:r>
              <w:rPr>
                <w:b/>
                <w:bCs/>
                <w:color w:val="FFFFFF"/>
                <w:sz w:val="20"/>
                <w:szCs w:val="20"/>
              </w:rPr>
              <w:t xml:space="preserve">Interface</w:t>
            </w:r>
          </w:p>
        </w:tc>
        <w:tc>
          <w:tcPr>
            <w:tcW w:type="dxa" w:w="3400"/>
            <w:shd w:fill="2F4858" w:val="clear"/>
            <w:tcMar>
              <w:top w:type="dxa" w:w="60"/>
              <w:left w:type="dxa" w:w="100"/>
              <w:bottom w:type="dxa" w:w="60"/>
              <w:right w:type="dxa" w:w="100"/>
            </w:tcMar>
            <w:vAlign w:val="center"/>
          </w:tcPr>
          <w:p>
            <w:r>
              <w:rPr>
                <w:b/>
                <w:bCs/>
                <w:color w:val="FFFFFF"/>
                <w:sz w:val="20"/>
                <w:szCs w:val="20"/>
              </w:rPr>
              <w:t xml:space="preserve">Preferred Mechanism</w:t>
            </w:r>
          </w:p>
        </w:tc>
        <w:tc>
          <w:tcPr>
            <w:tcW w:type="dxa" w:w="5100"/>
            <w:shd w:fill="2F4858" w:val="clear"/>
            <w:tcMar>
              <w:top w:type="dxa" w:w="60"/>
              <w:left w:type="dxa" w:w="100"/>
              <w:bottom w:type="dxa" w:w="60"/>
              <w:right w:type="dxa" w:w="100"/>
            </w:tcMar>
            <w:vAlign w:val="center"/>
          </w:tcPr>
          <w:p>
            <w:r>
              <w:rPr>
                <w:b/>
                <w:bCs/>
                <w:color w:val="FFFFFF"/>
                <w:sz w:val="20"/>
                <w:szCs w:val="20"/>
              </w:rPr>
              <w:t xml:space="preserve">Typical Data</w:t>
            </w:r>
          </w:p>
        </w:tc>
      </w:tr>
      <w:tr>
        <w:tc>
          <w:tcPr>
            <w:tcW w:type="dxa" w:w="2600"/>
            <w:tcMar>
              <w:top w:type="dxa" w:w="60"/>
              <w:left w:type="dxa" w:w="100"/>
              <w:bottom w:type="dxa" w:w="60"/>
              <w:right w:type="dxa" w:w="100"/>
            </w:tcMar>
            <w:vAlign w:val="center"/>
          </w:tcPr>
          <w:p>
            <w:r>
              <w:rPr>
                <w:sz w:val="20"/>
                <w:szCs w:val="20"/>
              </w:rPr>
              <w:t xml:space="preserve">WMS ↔ WCS</w:t>
            </w:r>
          </w:p>
        </w:tc>
        <w:tc>
          <w:tcPr>
            <w:tcW w:type="dxa" w:w="3400"/>
            <w:tcMar>
              <w:top w:type="dxa" w:w="60"/>
              <w:left w:type="dxa" w:w="100"/>
              <w:bottom w:type="dxa" w:w="60"/>
              <w:right w:type="dxa" w:w="100"/>
            </w:tcMar>
            <w:vAlign w:val="center"/>
          </w:tcPr>
          <w:p>
            <w:r>
              <w:rPr>
                <w:sz w:val="20"/>
                <w:szCs w:val="20"/>
              </w:rPr>
              <w:t xml:space="preserve">REST API / event</w:t>
            </w:r>
          </w:p>
        </w:tc>
        <w:tc>
          <w:tcPr>
            <w:tcW w:type="dxa" w:w="5100"/>
            <w:tcMar>
              <w:top w:type="dxa" w:w="60"/>
              <w:left w:type="dxa" w:w="100"/>
              <w:bottom w:type="dxa" w:w="60"/>
              <w:right w:type="dxa" w:w="100"/>
            </w:tcMar>
            <w:vAlign w:val="center"/>
          </w:tcPr>
          <w:p>
            <w:r>
              <w:rPr>
                <w:sz w:val="20"/>
                <w:szCs w:val="20"/>
              </w:rPr>
              <w:t xml:space="preserve">Warehouse task, task status, completion, exception</w:t>
            </w:r>
          </w:p>
        </w:tc>
      </w:tr>
      <w:tr>
        <w:tc>
          <w:tcPr>
            <w:tcW w:type="dxa" w:w="2600"/>
            <w:tcMar>
              <w:top w:type="dxa" w:w="60"/>
              <w:left w:type="dxa" w:w="100"/>
              <w:bottom w:type="dxa" w:w="60"/>
              <w:right w:type="dxa" w:w="100"/>
            </w:tcMar>
            <w:vAlign w:val="center"/>
          </w:tcPr>
          <w:p>
            <w:r>
              <w:rPr>
                <w:sz w:val="20"/>
                <w:szCs w:val="20"/>
              </w:rPr>
              <w:t xml:space="preserve">WMS/WES ↔ WCS</w:t>
            </w:r>
          </w:p>
        </w:tc>
        <w:tc>
          <w:tcPr>
            <w:tcW w:type="dxa" w:w="3400"/>
            <w:tcMar>
              <w:top w:type="dxa" w:w="60"/>
              <w:left w:type="dxa" w:w="100"/>
              <w:bottom w:type="dxa" w:w="60"/>
              <w:right w:type="dxa" w:w="100"/>
            </w:tcMar>
            <w:vAlign w:val="center"/>
          </w:tcPr>
          <w:p>
            <w:r>
              <w:rPr>
                <w:sz w:val="20"/>
                <w:szCs w:val="20"/>
              </w:rPr>
              <w:t xml:space="preserve">REST API / event</w:t>
            </w:r>
          </w:p>
        </w:tc>
        <w:tc>
          <w:tcPr>
            <w:tcW w:type="dxa" w:w="5100"/>
            <w:tcMar>
              <w:top w:type="dxa" w:w="60"/>
              <w:left w:type="dxa" w:w="100"/>
              <w:bottom w:type="dxa" w:w="60"/>
              <w:right w:type="dxa" w:w="100"/>
            </w:tcMar>
            <w:vAlign w:val="center"/>
          </w:tcPr>
          <w:p>
            <w:r>
              <w:rPr>
                <w:sz w:val="20"/>
                <w:szCs w:val="20"/>
              </w:rPr>
              <w:t xml:space="preserve">Task/plan, priority, constraints, execution status</w:t>
            </w:r>
          </w:p>
        </w:tc>
      </w:tr>
      <w:tr>
        <w:tc>
          <w:tcPr>
            <w:tcW w:type="dxa" w:w="2600"/>
            <w:tcMar>
              <w:top w:type="dxa" w:w="60"/>
              <w:left w:type="dxa" w:w="100"/>
              <w:bottom w:type="dxa" w:w="60"/>
              <w:right w:type="dxa" w:w="100"/>
            </w:tcMar>
            <w:vAlign w:val="center"/>
          </w:tcPr>
          <w:p>
            <w:r>
              <w:rPr>
                <w:sz w:val="20"/>
                <w:szCs w:val="20"/>
              </w:rPr>
              <w:t xml:space="preserve">WCS ↔ RCS</w:t>
            </w:r>
          </w:p>
        </w:tc>
        <w:tc>
          <w:tcPr>
            <w:tcW w:type="dxa" w:w="3400"/>
            <w:tcMar>
              <w:top w:type="dxa" w:w="60"/>
              <w:left w:type="dxa" w:w="100"/>
              <w:bottom w:type="dxa" w:w="60"/>
              <w:right w:type="dxa" w:w="100"/>
            </w:tcMar>
            <w:vAlign w:val="center"/>
          </w:tcPr>
          <w:p>
            <w:r>
              <w:rPr>
                <w:sz w:val="20"/>
                <w:szCs w:val="20"/>
              </w:rPr>
              <w:t xml:space="preserve">vendor API</w:t>
            </w:r>
          </w:p>
        </w:tc>
        <w:tc>
          <w:tcPr>
            <w:tcW w:type="dxa" w:w="5100"/>
            <w:tcMar>
              <w:top w:type="dxa" w:w="60"/>
              <w:left w:type="dxa" w:w="100"/>
              <w:bottom w:type="dxa" w:w="60"/>
              <w:right w:type="dxa" w:w="100"/>
            </w:tcMar>
            <w:vAlign w:val="center"/>
          </w:tcPr>
          <w:p>
            <w:r>
              <w:rPr>
                <w:sz w:val="20"/>
                <w:szCs w:val="20"/>
              </w:rPr>
              <w:t xml:space="preserve">Mission/task, robot state, errors</w:t>
            </w:r>
          </w:p>
        </w:tc>
      </w:tr>
      <w:tr>
        <w:tc>
          <w:tcPr>
            <w:tcW w:type="dxa" w:w="2600"/>
            <w:tcMar>
              <w:top w:type="dxa" w:w="60"/>
              <w:left w:type="dxa" w:w="100"/>
              <w:bottom w:type="dxa" w:w="60"/>
              <w:right w:type="dxa" w:w="100"/>
            </w:tcMar>
            <w:vAlign w:val="center"/>
          </w:tcPr>
          <w:p>
            <w:r>
              <w:rPr>
                <w:sz w:val="20"/>
                <w:szCs w:val="20"/>
              </w:rPr>
              <w:t xml:space="preserve">WCS ↔ PLC</w:t>
            </w:r>
          </w:p>
        </w:tc>
        <w:tc>
          <w:tcPr>
            <w:tcW w:type="dxa" w:w="3400"/>
            <w:tcMar>
              <w:top w:type="dxa" w:w="60"/>
              <w:left w:type="dxa" w:w="100"/>
              <w:bottom w:type="dxa" w:w="60"/>
              <w:right w:type="dxa" w:w="100"/>
            </w:tcMar>
            <w:vAlign w:val="center"/>
          </w:tcPr>
          <w:p>
            <w:r>
              <w:rPr>
                <w:sz w:val="20"/>
                <w:szCs w:val="20"/>
              </w:rPr>
              <w:t xml:space="preserve">OPC UA / adapter</w:t>
            </w:r>
          </w:p>
        </w:tc>
        <w:tc>
          <w:tcPr>
            <w:tcW w:type="dxa" w:w="5100"/>
            <w:tcMar>
              <w:top w:type="dxa" w:w="60"/>
              <w:left w:type="dxa" w:w="100"/>
              <w:bottom w:type="dxa" w:w="60"/>
              <w:right w:type="dxa" w:w="100"/>
            </w:tcMar>
            <w:vAlign w:val="center"/>
          </w:tcPr>
          <w:p>
            <w:r>
              <w:rPr>
                <w:sz w:val="20"/>
                <w:szCs w:val="20"/>
              </w:rPr>
              <w:t xml:space="preserve">Equipment command, state, interlock/status where appropriate</w:t>
            </w:r>
          </w:p>
        </w:tc>
      </w:tr>
      <w:tr>
        <w:tc>
          <w:tcPr>
            <w:tcW w:type="dxa" w:w="2600"/>
            <w:tcMar>
              <w:top w:type="dxa" w:w="60"/>
              <w:left w:type="dxa" w:w="100"/>
              <w:bottom w:type="dxa" w:w="60"/>
              <w:right w:type="dxa" w:w="100"/>
            </w:tcMar>
            <w:vAlign w:val="center"/>
          </w:tcPr>
          <w:p>
            <w:r>
              <w:rPr>
                <w:sz w:val="20"/>
                <w:szCs w:val="20"/>
              </w:rPr>
              <w:t xml:space="preserve">WCS ↔ IoT/Event</w:t>
            </w:r>
          </w:p>
        </w:tc>
        <w:tc>
          <w:tcPr>
            <w:tcW w:type="dxa" w:w="3400"/>
            <w:tcMar>
              <w:top w:type="dxa" w:w="60"/>
              <w:left w:type="dxa" w:w="100"/>
              <w:bottom w:type="dxa" w:w="60"/>
              <w:right w:type="dxa" w:w="100"/>
            </w:tcMar>
            <w:vAlign w:val="center"/>
          </w:tcPr>
          <w:p>
            <w:r>
              <w:rPr>
                <w:sz w:val="20"/>
                <w:szCs w:val="20"/>
              </w:rPr>
              <w:t xml:space="preserve">MQTT</w:t>
            </w:r>
          </w:p>
        </w:tc>
        <w:tc>
          <w:tcPr>
            <w:tcW w:type="dxa" w:w="5100"/>
            <w:tcMar>
              <w:top w:type="dxa" w:w="60"/>
              <w:left w:type="dxa" w:w="100"/>
              <w:bottom w:type="dxa" w:w="60"/>
              <w:right w:type="dxa" w:w="100"/>
            </w:tcMar>
            <w:vAlign w:val="center"/>
          </w:tcPr>
          <w:p>
            <w:r>
              <w:rPr>
                <w:sz w:val="20"/>
                <w:szCs w:val="20"/>
              </w:rPr>
              <w:t xml:space="preserve">Telemetry, status, event/alarm</w:t>
            </w:r>
          </w:p>
        </w:tc>
      </w:tr>
      <w:tr>
        <w:tc>
          <w:tcPr>
            <w:tcW w:type="dxa" w:w="2600"/>
            <w:tcMar>
              <w:top w:type="dxa" w:w="60"/>
              <w:left w:type="dxa" w:w="100"/>
              <w:bottom w:type="dxa" w:w="60"/>
              <w:right w:type="dxa" w:w="100"/>
            </w:tcMar>
            <w:vAlign w:val="center"/>
          </w:tcPr>
          <w:p>
            <w:r>
              <w:rPr>
                <w:sz w:val="20"/>
                <w:szCs w:val="20"/>
              </w:rPr>
              <w:t xml:space="preserve">WCS ↔ Dashboard</w:t>
            </w:r>
          </w:p>
        </w:tc>
        <w:tc>
          <w:tcPr>
            <w:tcW w:type="dxa" w:w="3400"/>
            <w:tcMar>
              <w:top w:type="dxa" w:w="60"/>
              <w:left w:type="dxa" w:w="100"/>
              <w:bottom w:type="dxa" w:w="60"/>
              <w:right w:type="dxa" w:w="100"/>
            </w:tcMar>
            <w:vAlign w:val="center"/>
          </w:tcPr>
          <w:p>
            <w:r>
              <w:rPr>
                <w:sz w:val="20"/>
                <w:szCs w:val="20"/>
              </w:rPr>
              <w:t xml:space="preserve">REST + WebSocket</w:t>
            </w:r>
          </w:p>
        </w:tc>
        <w:tc>
          <w:tcPr>
            <w:tcW w:type="dxa" w:w="5100"/>
            <w:tcMar>
              <w:top w:type="dxa" w:w="60"/>
              <w:left w:type="dxa" w:w="100"/>
              <w:bottom w:type="dxa" w:w="60"/>
              <w:right w:type="dxa" w:w="100"/>
            </w:tcMar>
            <w:vAlign w:val="center"/>
          </w:tcPr>
          <w:p>
            <w:r>
              <w:rPr>
                <w:sz w:val="20"/>
                <w:szCs w:val="20"/>
              </w:rPr>
              <w:t xml:space="preserve">Query + real-time state</w:t>
            </w:r>
          </w:p>
        </w:tc>
      </w:tr>
      <w:tr>
        <w:tc>
          <w:tcPr>
            <w:tcW w:type="dxa" w:w="2600"/>
            <w:tcMar>
              <w:top w:type="dxa" w:w="60"/>
              <w:left w:type="dxa" w:w="100"/>
              <w:bottom w:type="dxa" w:w="60"/>
              <w:right w:type="dxa" w:w="100"/>
            </w:tcMar>
            <w:vAlign w:val="center"/>
          </w:tcPr>
          <w:p>
            <w:r>
              <w:rPr>
                <w:sz w:val="20"/>
                <w:szCs w:val="20"/>
              </w:rPr>
              <w:t xml:space="preserve">WCS ↔ Database</w:t>
            </w:r>
          </w:p>
        </w:tc>
        <w:tc>
          <w:tcPr>
            <w:tcW w:type="dxa" w:w="3400"/>
            <w:tcMar>
              <w:top w:type="dxa" w:w="60"/>
              <w:left w:type="dxa" w:w="100"/>
              <w:bottom w:type="dxa" w:w="60"/>
              <w:right w:type="dxa" w:w="100"/>
            </w:tcMar>
            <w:vAlign w:val="center"/>
          </w:tcPr>
          <w:p>
            <w:r>
              <w:rPr>
                <w:sz w:val="20"/>
                <w:szCs w:val="20"/>
              </w:rPr>
              <w:t xml:space="preserve">SQL</w:t>
            </w:r>
          </w:p>
        </w:tc>
        <w:tc>
          <w:tcPr>
            <w:tcW w:type="dxa" w:w="5100"/>
            <w:tcMar>
              <w:top w:type="dxa" w:w="60"/>
              <w:left w:type="dxa" w:w="100"/>
              <w:bottom w:type="dxa" w:w="60"/>
              <w:right w:type="dxa" w:w="100"/>
            </w:tcMar>
            <w:vAlign w:val="center"/>
          </w:tcPr>
          <w:p>
            <w:r>
              <w:rPr>
                <w:sz w:val="20"/>
                <w:szCs w:val="20"/>
              </w:rPr>
              <w:t xml:space="preserve">Master, transaction, event, audit</w:t>
            </w:r>
          </w:p>
        </w:tc>
      </w:tr>
      <w:tr>
        <w:tc>
          <w:tcPr>
            <w:tcW w:type="dxa" w:w="26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WCS ↔ ERP</w:t>
            </w:r>
          </w:p>
        </w:tc>
        <w:tc>
          <w:tcPr>
            <w:tcW w:type="dxa" w:w="3400"/>
            <w:shd w:fill="FFF4E8" w:val="clear"/>
            <w:tcMar>
              <w:top w:type="dxa" w:w="60"/>
              <w:left w:type="dxa" w:w="100"/>
              <w:bottom w:type="dxa" w:w="60"/>
              <w:right w:type="dxa" w:w="100"/>
            </w:tcMar>
            <w:vAlign w:val="center"/>
          </w:tcPr>
          <w:p>
            <w:r>
              <w:rPr>
                <w:sz w:val="20"/>
                <w:szCs w:val="20"/>
              </w:rPr>
              <w:t xml:space="preserve">REST API (Get Method)</w:t>
            </w:r>
          </w:p>
        </w:tc>
        <w:tc>
          <w:tcPr>
            <w:tcW w:type="dxa" w:w="5100"/>
            <w:shd w:fill="FFF4E8" w:val="clear"/>
            <w:tcMar>
              <w:top w:type="dxa" w:w="60"/>
              <w:left w:type="dxa" w:w="100"/>
              <w:bottom w:type="dxa" w:w="60"/>
              <w:right w:type="dxa" w:w="100"/>
            </w:tcMar>
            <w:vAlign w:val="center"/>
          </w:tcPr>
          <w:p>
            <w:r>
              <w:rPr>
                <w:sz w:val="20"/>
                <w:szCs w:val="20"/>
              </w:rPr>
              <w:t xml:space="preserve">Planning Produksi per shift, Order Delivery — FR-13</w:t>
            </w:r>
          </w:p>
        </w:tc>
      </w:tr>
      <w:tr>
        <w:tc>
          <w:tcPr>
            <w:tcW w:type="dxa" w:w="2600"/>
            <w:shd w:fill="FFF4E8" w:val="clear"/>
            <w:tcMar>
              <w:top w:type="dxa" w:w="60"/>
              <w:left w:type="dxa" w:w="100"/>
              <w:bottom w:type="dxa" w:w="60"/>
              <w:right w:type="dxa" w:w="100"/>
            </w:tcMar>
            <w:vAlign w:val="center"/>
          </w:tcPr>
          <w:p>
            <w:r>
              <w:rPr>
                <w:b/>
                <w:bCs/>
                <w:i/>
                <w:iCs/>
                <w:color w:val="C0522A"/>
                <w:sz w:val="18"/>
                <w:szCs w:val="18"/>
              </w:rPr>
              <w:t xml:space="preserve">[Usulan — Baru] </w:t>
            </w:r>
            <w:r>
              <w:rPr>
                <w:b/>
                <w:bCs/>
                <w:sz w:val="20"/>
                <w:szCs w:val="20"/>
              </w:rPr>
              <w:t xml:space="preserve">WCS ↔ PUDU Cloud API</w:t>
            </w:r>
          </w:p>
        </w:tc>
        <w:tc>
          <w:tcPr>
            <w:tcW w:type="dxa" w:w="3400"/>
            <w:shd w:fill="FFF4E8" w:val="clear"/>
            <w:tcMar>
              <w:top w:type="dxa" w:w="60"/>
              <w:left w:type="dxa" w:w="100"/>
              <w:bottom w:type="dxa" w:w="60"/>
              <w:right w:type="dxa" w:w="100"/>
            </w:tcMar>
            <w:vAlign w:val="center"/>
          </w:tcPr>
          <w:p>
            <w:r>
              <w:rPr>
                <w:sz w:val="20"/>
                <w:szCs w:val="20"/>
              </w:rPr>
              <w:t xml:space="preserve">Open API (command) + Callback Notification (event)</w:t>
            </w:r>
          </w:p>
        </w:tc>
        <w:tc>
          <w:tcPr>
            <w:tcW w:type="dxa" w:w="5100"/>
            <w:shd w:fill="FFF4E8" w:val="clear"/>
            <w:tcMar>
              <w:top w:type="dxa" w:w="60"/>
              <w:left w:type="dxa" w:w="100"/>
              <w:bottom w:type="dxa" w:w="60"/>
              <w:right w:type="dxa" w:w="100"/>
            </w:tcMar>
            <w:vAlign w:val="center"/>
          </w:tcPr>
          <w:p>
            <w:r>
              <w:rPr>
                <w:sz w:val="20"/>
                <w:szCs w:val="20"/>
              </w:rPr>
              <w:t xml:space="preserve">InitiateCallTask/DeliveryTask/OneKeyRechargeV2 (command); notifyCustomCall/notifyDeliveryTask/robotErrorNotice/notifyRobotStatus (callback) — dipakai di FR-14, FR-15, FR-16</w:t>
            </w:r>
          </w:p>
        </w:tc>
      </w:tr>
    </w:tbl>
    <w:p>
      <w:pPr>
        <w:spacing w:after="120"/>
      </w:pPr>
      <w:r>
        <w:t xml:space="preserve">Pemilihan protokol komunikasi disesuaikan dengan kebutuhan dan kondisi masing-masing project. Perintah yang berkaitan dengan keselamatan tetap harus ditangani oleh sistem safety dan kontrol yang sesuai. WCS tidak menggantikan fungsi sistem safety.</w:t>
      </w:r>
    </w:p>
    <w:p>
      <w:r>
        <w:br w:type="page"/>
      </w:r>
    </w:p>
    <w:p>
      <w:pPr>
        <w:pStyle w:val="Heading1"/>
        <w:spacing w:after="160" w:before="360"/>
      </w:pPr>
      <w:r>
        <w:t xml:space="preserve">11. Task State Machine</w:t>
      </w:r>
    </w:p>
    <w:p>
      <w:pPr>
        <w:spacing w:after="120"/>
      </w:pPr>
      <w:r>
        <w:t xml:space="preserve">Task memiliki beberapa status untuk menunjukkan tahapan pekerjaan dari mulai dibuat sampai selesai. (Tidak berubah — berlaku sama untuk task yang berasal dari Interface Operator baru FR-13–FR-16.)</w:t>
      </w:r>
    </w:p>
    <w:p>
      <w:pPr>
        <w:spacing w:after="120"/>
      </w:pPr>
      <w:r>
        <w:rPr>
          <w:rFonts w:ascii="Consolas" w:cs="Consolas" w:eastAsia="Consolas" w:hAnsi="Consolas"/>
          <w:sz w:val="20"/>
          <w:szCs w:val="20"/>
        </w:rPr>
        <w:t xml:space="preserve">CREATED → VALIDATED → QUEUED → ASSIGNED → DISPATCHED → RUNNING → (COMPLETED | FAILED → RETRY → QUEUED). Any applicable state → CANCELLED.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7700"/>
      </w:tblGrid>
      <w:tr>
        <w:trPr>
          <w:tblHeader/>
        </w:trPr>
        <w:tc>
          <w:tcPr>
            <w:tcW w:type="dxa" w:w="2400"/>
            <w:shd w:fill="2F4858" w:val="clear"/>
            <w:tcMar>
              <w:top w:type="dxa" w:w="60"/>
              <w:left w:type="dxa" w:w="100"/>
              <w:bottom w:type="dxa" w:w="60"/>
              <w:right w:type="dxa" w:w="100"/>
            </w:tcMar>
            <w:vAlign w:val="center"/>
          </w:tcPr>
          <w:p>
            <w:r>
              <w:rPr>
                <w:b/>
                <w:bCs/>
                <w:color w:val="FFFFFF"/>
                <w:sz w:val="20"/>
                <w:szCs w:val="20"/>
              </w:rPr>
              <w:t xml:space="preserve">Status</w:t>
            </w:r>
          </w:p>
        </w:tc>
        <w:tc>
          <w:tcPr>
            <w:tcW w:type="dxa" w:w="7700"/>
            <w:shd w:fill="2F4858" w:val="clear"/>
            <w:tcMar>
              <w:top w:type="dxa" w:w="60"/>
              <w:left w:type="dxa" w:w="100"/>
              <w:bottom w:type="dxa" w:w="60"/>
              <w:right w:type="dxa" w:w="100"/>
            </w:tcMar>
            <w:vAlign w:val="center"/>
          </w:tcPr>
          <w:p>
            <w:r>
              <w:rPr>
                <w:b/>
                <w:bCs/>
                <w:color w:val="FFFFFF"/>
                <w:sz w:val="20"/>
                <w:szCs w:val="20"/>
              </w:rPr>
              <w:t xml:space="preserve">Arti</w:t>
            </w:r>
          </w:p>
        </w:tc>
      </w:tr>
      <w:tr>
        <w:tc>
          <w:tcPr>
            <w:tcW w:type="dxa" w:w="2400"/>
            <w:tcMar>
              <w:top w:type="dxa" w:w="60"/>
              <w:left w:type="dxa" w:w="100"/>
              <w:bottom w:type="dxa" w:w="60"/>
              <w:right w:type="dxa" w:w="100"/>
            </w:tcMar>
            <w:vAlign w:val="center"/>
          </w:tcPr>
          <w:p>
            <w:r>
              <w:rPr>
                <w:sz w:val="20"/>
                <w:szCs w:val="20"/>
              </w:rPr>
              <w:t xml:space="preserve">CREATED</w:t>
            </w:r>
          </w:p>
        </w:tc>
        <w:tc>
          <w:tcPr>
            <w:tcW w:type="dxa" w:w="7700"/>
            <w:tcMar>
              <w:top w:type="dxa" w:w="60"/>
              <w:left w:type="dxa" w:w="100"/>
              <w:bottom w:type="dxa" w:w="60"/>
              <w:right w:type="dxa" w:w="100"/>
            </w:tcMar>
            <w:vAlign w:val="center"/>
          </w:tcPr>
          <w:p>
            <w:r>
              <w:rPr>
                <w:sz w:val="20"/>
                <w:szCs w:val="20"/>
              </w:rPr>
              <w:t xml:space="preserve">Task baru dibuat oleh WMS, WES, API, atau user.</w:t>
            </w:r>
          </w:p>
        </w:tc>
      </w:tr>
      <w:tr>
        <w:tc>
          <w:tcPr>
            <w:tcW w:type="dxa" w:w="2400"/>
            <w:tcMar>
              <w:top w:type="dxa" w:w="60"/>
              <w:left w:type="dxa" w:w="100"/>
              <w:bottom w:type="dxa" w:w="60"/>
              <w:right w:type="dxa" w:w="100"/>
            </w:tcMar>
            <w:vAlign w:val="center"/>
          </w:tcPr>
          <w:p>
            <w:r>
              <w:rPr>
                <w:sz w:val="20"/>
                <w:szCs w:val="20"/>
              </w:rPr>
              <w:t xml:space="preserve">VALIDATED</w:t>
            </w:r>
          </w:p>
        </w:tc>
        <w:tc>
          <w:tcPr>
            <w:tcW w:type="dxa" w:w="7700"/>
            <w:tcMar>
              <w:top w:type="dxa" w:w="60"/>
              <w:left w:type="dxa" w:w="100"/>
              <w:bottom w:type="dxa" w:w="60"/>
              <w:right w:type="dxa" w:w="100"/>
            </w:tcMar>
            <w:vAlign w:val="center"/>
          </w:tcPr>
          <w:p>
            <w:r>
              <w:rPr>
                <w:sz w:val="20"/>
                <w:szCs w:val="20"/>
              </w:rPr>
              <w:t xml:space="preserve">Task sudah diperiksa dan datanya valid untuk dijalankan.</w:t>
            </w:r>
          </w:p>
        </w:tc>
      </w:tr>
      <w:tr>
        <w:tc>
          <w:tcPr>
            <w:tcW w:type="dxa" w:w="2400"/>
            <w:tcMar>
              <w:top w:type="dxa" w:w="60"/>
              <w:left w:type="dxa" w:w="100"/>
              <w:bottom w:type="dxa" w:w="60"/>
              <w:right w:type="dxa" w:w="100"/>
            </w:tcMar>
            <w:vAlign w:val="center"/>
          </w:tcPr>
          <w:p>
            <w:r>
              <w:rPr>
                <w:sz w:val="20"/>
                <w:szCs w:val="20"/>
              </w:rPr>
              <w:t xml:space="preserve">QUEUED</w:t>
            </w:r>
          </w:p>
        </w:tc>
        <w:tc>
          <w:tcPr>
            <w:tcW w:type="dxa" w:w="7700"/>
            <w:tcMar>
              <w:top w:type="dxa" w:w="60"/>
              <w:left w:type="dxa" w:w="100"/>
              <w:bottom w:type="dxa" w:w="60"/>
              <w:right w:type="dxa" w:w="100"/>
            </w:tcMar>
            <w:vAlign w:val="center"/>
          </w:tcPr>
          <w:p>
            <w:r>
              <w:rPr>
                <w:sz w:val="20"/>
                <w:szCs w:val="20"/>
              </w:rPr>
              <w:t xml:space="preserve">Task masuk ke antrean dan menunggu untuk diproses.</w:t>
            </w:r>
          </w:p>
        </w:tc>
      </w:tr>
      <w:tr>
        <w:tc>
          <w:tcPr>
            <w:tcW w:type="dxa" w:w="2400"/>
            <w:tcMar>
              <w:top w:type="dxa" w:w="60"/>
              <w:left w:type="dxa" w:w="100"/>
              <w:bottom w:type="dxa" w:w="60"/>
              <w:right w:type="dxa" w:w="100"/>
            </w:tcMar>
            <w:vAlign w:val="center"/>
          </w:tcPr>
          <w:p>
            <w:r>
              <w:rPr>
                <w:sz w:val="20"/>
                <w:szCs w:val="20"/>
              </w:rPr>
              <w:t xml:space="preserve">ASSIGNED</w:t>
            </w:r>
          </w:p>
        </w:tc>
        <w:tc>
          <w:tcPr>
            <w:tcW w:type="dxa" w:w="7700"/>
            <w:tcMar>
              <w:top w:type="dxa" w:w="60"/>
              <w:left w:type="dxa" w:w="100"/>
              <w:bottom w:type="dxa" w:w="60"/>
              <w:right w:type="dxa" w:w="100"/>
            </w:tcMar>
            <w:vAlign w:val="center"/>
          </w:tcPr>
          <w:p>
            <w:r>
              <w:rPr>
                <w:sz w:val="20"/>
                <w:szCs w:val="20"/>
              </w:rPr>
              <w:t xml:space="preserve">Task sudah diberikan kepada equipment atau resource yang sesuai.</w:t>
            </w:r>
          </w:p>
        </w:tc>
      </w:tr>
      <w:tr>
        <w:tc>
          <w:tcPr>
            <w:tcW w:type="dxa" w:w="2400"/>
            <w:tcMar>
              <w:top w:type="dxa" w:w="60"/>
              <w:left w:type="dxa" w:w="100"/>
              <w:bottom w:type="dxa" w:w="60"/>
              <w:right w:type="dxa" w:w="100"/>
            </w:tcMar>
            <w:vAlign w:val="center"/>
          </w:tcPr>
          <w:p>
            <w:r>
              <w:rPr>
                <w:sz w:val="20"/>
                <w:szCs w:val="20"/>
              </w:rPr>
              <w:t xml:space="preserve">DISPATCHED</w:t>
            </w:r>
          </w:p>
        </w:tc>
        <w:tc>
          <w:tcPr>
            <w:tcW w:type="dxa" w:w="7700"/>
            <w:tcMar>
              <w:top w:type="dxa" w:w="60"/>
              <w:left w:type="dxa" w:w="100"/>
              <w:bottom w:type="dxa" w:w="60"/>
              <w:right w:type="dxa" w:w="100"/>
            </w:tcMar>
            <w:vAlign w:val="center"/>
          </w:tcPr>
          <w:p>
            <w:r>
              <w:rPr>
                <w:sz w:val="20"/>
                <w:szCs w:val="20"/>
              </w:rPr>
              <w:t xml:space="preserve">Task sudah dikirim ke equipment, robot, RCS, atau controller.</w:t>
            </w:r>
          </w:p>
        </w:tc>
      </w:tr>
      <w:tr>
        <w:tc>
          <w:tcPr>
            <w:tcW w:type="dxa" w:w="2400"/>
            <w:tcMar>
              <w:top w:type="dxa" w:w="60"/>
              <w:left w:type="dxa" w:w="100"/>
              <w:bottom w:type="dxa" w:w="60"/>
              <w:right w:type="dxa" w:w="100"/>
            </w:tcMar>
            <w:vAlign w:val="center"/>
          </w:tcPr>
          <w:p>
            <w:r>
              <w:rPr>
                <w:sz w:val="20"/>
                <w:szCs w:val="20"/>
              </w:rPr>
              <w:t xml:space="preserve">RUNNING</w:t>
            </w:r>
          </w:p>
        </w:tc>
        <w:tc>
          <w:tcPr>
            <w:tcW w:type="dxa" w:w="7700"/>
            <w:tcMar>
              <w:top w:type="dxa" w:w="60"/>
              <w:left w:type="dxa" w:w="100"/>
              <w:bottom w:type="dxa" w:w="60"/>
              <w:right w:type="dxa" w:w="100"/>
            </w:tcMar>
            <w:vAlign w:val="center"/>
          </w:tcPr>
          <w:p>
            <w:r>
              <w:rPr>
                <w:sz w:val="20"/>
                <w:szCs w:val="20"/>
              </w:rPr>
              <w:t xml:space="preserve">Equipment sedang menjalankan task.</w:t>
            </w:r>
          </w:p>
        </w:tc>
      </w:tr>
      <w:tr>
        <w:tc>
          <w:tcPr>
            <w:tcW w:type="dxa" w:w="2400"/>
            <w:tcMar>
              <w:top w:type="dxa" w:w="60"/>
              <w:left w:type="dxa" w:w="100"/>
              <w:bottom w:type="dxa" w:w="60"/>
              <w:right w:type="dxa" w:w="100"/>
            </w:tcMar>
            <w:vAlign w:val="center"/>
          </w:tcPr>
          <w:p>
            <w:r>
              <w:rPr>
                <w:sz w:val="20"/>
                <w:szCs w:val="20"/>
              </w:rPr>
              <w:t xml:space="preserve">COMPLETED</w:t>
            </w:r>
          </w:p>
        </w:tc>
        <w:tc>
          <w:tcPr>
            <w:tcW w:type="dxa" w:w="7700"/>
            <w:tcMar>
              <w:top w:type="dxa" w:w="60"/>
              <w:left w:type="dxa" w:w="100"/>
              <w:bottom w:type="dxa" w:w="60"/>
              <w:right w:type="dxa" w:w="100"/>
            </w:tcMar>
            <w:vAlign w:val="center"/>
          </w:tcPr>
          <w:p>
            <w:r>
              <w:rPr>
                <w:sz w:val="20"/>
                <w:szCs w:val="20"/>
              </w:rPr>
              <w:t xml:space="preserve">Task berhasil diselesaikan.</w:t>
            </w:r>
          </w:p>
        </w:tc>
      </w:tr>
      <w:tr>
        <w:tc>
          <w:tcPr>
            <w:tcW w:type="dxa" w:w="2400"/>
            <w:tcMar>
              <w:top w:type="dxa" w:w="60"/>
              <w:left w:type="dxa" w:w="100"/>
              <w:bottom w:type="dxa" w:w="60"/>
              <w:right w:type="dxa" w:w="100"/>
            </w:tcMar>
            <w:vAlign w:val="center"/>
          </w:tcPr>
          <w:p>
            <w:r>
              <w:rPr>
                <w:sz w:val="20"/>
                <w:szCs w:val="20"/>
              </w:rPr>
              <w:t xml:space="preserve">FAILED</w:t>
            </w:r>
          </w:p>
        </w:tc>
        <w:tc>
          <w:tcPr>
            <w:tcW w:type="dxa" w:w="7700"/>
            <w:tcMar>
              <w:top w:type="dxa" w:w="60"/>
              <w:left w:type="dxa" w:w="100"/>
              <w:bottom w:type="dxa" w:w="60"/>
              <w:right w:type="dxa" w:w="100"/>
            </w:tcMar>
            <w:vAlign w:val="center"/>
          </w:tcPr>
          <w:p>
            <w:r>
              <w:rPr>
                <w:sz w:val="20"/>
                <w:szCs w:val="20"/>
              </w:rPr>
              <w:t xml:space="preserve">Task gagal dijalankan atau terjadi masalah saat proses.</w:t>
            </w:r>
          </w:p>
        </w:tc>
      </w:tr>
      <w:tr>
        <w:tc>
          <w:tcPr>
            <w:tcW w:type="dxa" w:w="2400"/>
            <w:tcMar>
              <w:top w:type="dxa" w:w="60"/>
              <w:left w:type="dxa" w:w="100"/>
              <w:bottom w:type="dxa" w:w="60"/>
              <w:right w:type="dxa" w:w="100"/>
            </w:tcMar>
            <w:vAlign w:val="center"/>
          </w:tcPr>
          <w:p>
            <w:r>
              <w:rPr>
                <w:sz w:val="20"/>
                <w:szCs w:val="20"/>
              </w:rPr>
              <w:t xml:space="preserve">RETRY</w:t>
            </w:r>
          </w:p>
        </w:tc>
        <w:tc>
          <w:tcPr>
            <w:tcW w:type="dxa" w:w="7700"/>
            <w:tcMar>
              <w:top w:type="dxa" w:w="60"/>
              <w:left w:type="dxa" w:w="100"/>
              <w:bottom w:type="dxa" w:w="60"/>
              <w:right w:type="dxa" w:w="100"/>
            </w:tcMar>
            <w:vAlign w:val="center"/>
          </w:tcPr>
          <w:p>
            <w:r>
              <w:rPr>
                <w:sz w:val="20"/>
                <w:szCs w:val="20"/>
              </w:rPr>
              <w:t xml:space="preserve">WCS mencoba menjalankan kembali task yang gagal sesuai aturan yang ditentukan.</w:t>
            </w:r>
          </w:p>
        </w:tc>
      </w:tr>
      <w:tr>
        <w:tc>
          <w:tcPr>
            <w:tcW w:type="dxa" w:w="2400"/>
            <w:tcMar>
              <w:top w:type="dxa" w:w="60"/>
              <w:left w:type="dxa" w:w="100"/>
              <w:bottom w:type="dxa" w:w="60"/>
              <w:right w:type="dxa" w:w="100"/>
            </w:tcMar>
            <w:vAlign w:val="center"/>
          </w:tcPr>
          <w:p>
            <w:r>
              <w:rPr>
                <w:sz w:val="20"/>
                <w:szCs w:val="20"/>
              </w:rPr>
              <w:t xml:space="preserve">CANCELLED</w:t>
            </w:r>
          </w:p>
        </w:tc>
        <w:tc>
          <w:tcPr>
            <w:tcW w:type="dxa" w:w="7700"/>
            <w:tcMar>
              <w:top w:type="dxa" w:w="60"/>
              <w:left w:type="dxa" w:w="100"/>
              <w:bottom w:type="dxa" w:w="60"/>
              <w:right w:type="dxa" w:w="100"/>
            </w:tcMar>
            <w:vAlign w:val="center"/>
          </w:tcPr>
          <w:p>
            <w:r>
              <w:rPr>
                <w:sz w:val="20"/>
                <w:szCs w:val="20"/>
              </w:rPr>
              <w:t xml:space="preserve">Task dibatalkan sebelum selesai, sesuai kondisi atau permintaan yang valid.</w:t>
            </w:r>
          </w:p>
        </w:tc>
      </w:tr>
    </w:tbl>
    <w:p>
      <w:r>
        <w:br w:type="page"/>
      </w:r>
    </w:p>
    <w:p>
      <w:pPr>
        <w:pStyle w:val="Heading1"/>
        <w:spacing w:after="160" w:before="360"/>
      </w:pPr>
      <w:r>
        <w:t xml:space="preserve">12. Dashboard &amp; KPI Requirements</w:t>
      </w:r>
    </w:p>
    <w:p>
      <w:pPr>
        <w:spacing w:after="120"/>
      </w:pPr>
      <w:r>
        <w:t xml:space="preserve">Dashboard WCS digunakan untuk melihat kondisi operasional, aktivitas task, equipment, robot, dan alarm secara mudah.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KPI</w:t>
            </w:r>
          </w:p>
        </w:tc>
        <w:tc>
          <w:tcPr>
            <w:tcW w:type="dxa" w:w="6900"/>
            <w:shd w:fill="2F4858" w:val="clear"/>
            <w:tcMar>
              <w:top w:type="dxa" w:w="60"/>
              <w:left w:type="dxa" w:w="100"/>
              <w:bottom w:type="dxa" w:w="60"/>
              <w:right w:type="dxa" w:w="100"/>
            </w:tcMar>
            <w:vAlign w:val="center"/>
          </w:tcPr>
          <w:p>
            <w:r>
              <w:rPr>
                <w:b/>
                <w:bCs/>
                <w:color w:val="FFFFFF"/>
                <w:sz w:val="20"/>
                <w:szCs w:val="20"/>
              </w:rPr>
              <w:t xml:space="preserve">Definisi</w:t>
            </w:r>
          </w:p>
        </w:tc>
      </w:tr>
      <w:tr>
        <w:tc>
          <w:tcPr>
            <w:tcW w:type="dxa" w:w="3200"/>
            <w:tcMar>
              <w:top w:type="dxa" w:w="60"/>
              <w:left w:type="dxa" w:w="100"/>
              <w:bottom w:type="dxa" w:w="60"/>
              <w:right w:type="dxa" w:w="100"/>
            </w:tcMar>
            <w:vAlign w:val="center"/>
          </w:tcPr>
          <w:p>
            <w:r>
              <w:rPr>
                <w:sz w:val="20"/>
                <w:szCs w:val="20"/>
              </w:rPr>
              <w:t xml:space="preserve">Task Throughput</w:t>
            </w:r>
          </w:p>
        </w:tc>
        <w:tc>
          <w:tcPr>
            <w:tcW w:type="dxa" w:w="6900"/>
            <w:tcMar>
              <w:top w:type="dxa" w:w="60"/>
              <w:left w:type="dxa" w:w="100"/>
              <w:bottom w:type="dxa" w:w="60"/>
              <w:right w:type="dxa" w:w="100"/>
            </w:tcMar>
            <w:vAlign w:val="center"/>
          </w:tcPr>
          <w:p>
            <w:r>
              <w:rPr>
                <w:sz w:val="20"/>
                <w:szCs w:val="20"/>
              </w:rPr>
              <w:t xml:space="preserve">Jumlah task yang berhasil diselesaikan dalam periode tertentu.</w:t>
            </w:r>
          </w:p>
        </w:tc>
      </w:tr>
      <w:tr>
        <w:tc>
          <w:tcPr>
            <w:tcW w:type="dxa" w:w="3200"/>
            <w:tcMar>
              <w:top w:type="dxa" w:w="60"/>
              <w:left w:type="dxa" w:w="100"/>
              <w:bottom w:type="dxa" w:w="60"/>
              <w:right w:type="dxa" w:w="100"/>
            </w:tcMar>
            <w:vAlign w:val="center"/>
          </w:tcPr>
          <w:p>
            <w:r>
              <w:rPr>
                <w:sz w:val="20"/>
                <w:szCs w:val="20"/>
              </w:rPr>
              <w:t xml:space="preserve">Task Completion Rate</w:t>
            </w:r>
          </w:p>
        </w:tc>
        <w:tc>
          <w:tcPr>
            <w:tcW w:type="dxa" w:w="6900"/>
            <w:tcMar>
              <w:top w:type="dxa" w:w="60"/>
              <w:left w:type="dxa" w:w="100"/>
              <w:bottom w:type="dxa" w:w="60"/>
              <w:right w:type="dxa" w:w="100"/>
            </w:tcMar>
            <w:vAlign w:val="center"/>
          </w:tcPr>
          <w:p>
            <w:r>
              <w:rPr>
                <w:sz w:val="20"/>
                <w:szCs w:val="20"/>
              </w:rPr>
              <w:t xml:space="preserve">Persentase task yang berhasil diselesaikan dibandingkan dengan total task yang dijalankan.</w:t>
            </w:r>
          </w:p>
        </w:tc>
      </w:tr>
      <w:tr>
        <w:tc>
          <w:tcPr>
            <w:tcW w:type="dxa" w:w="3200"/>
            <w:tcMar>
              <w:top w:type="dxa" w:w="60"/>
              <w:left w:type="dxa" w:w="100"/>
              <w:bottom w:type="dxa" w:w="60"/>
              <w:right w:type="dxa" w:w="100"/>
            </w:tcMar>
            <w:vAlign w:val="center"/>
          </w:tcPr>
          <w:p>
            <w:r>
              <w:rPr>
                <w:sz w:val="20"/>
                <w:szCs w:val="20"/>
              </w:rPr>
              <w:t xml:space="preserve">Task Cycle Time</w:t>
            </w:r>
          </w:p>
        </w:tc>
        <w:tc>
          <w:tcPr>
            <w:tcW w:type="dxa" w:w="6900"/>
            <w:tcMar>
              <w:top w:type="dxa" w:w="60"/>
              <w:left w:type="dxa" w:w="100"/>
              <w:bottom w:type="dxa" w:w="60"/>
              <w:right w:type="dxa" w:w="100"/>
            </w:tcMar>
            <w:vAlign w:val="center"/>
          </w:tcPr>
          <w:p>
            <w:r>
              <w:rPr>
                <w:sz w:val="20"/>
                <w:szCs w:val="20"/>
              </w:rPr>
              <w:t xml:space="preserve">Waktu yang dibutuhkan sejak task dibuat atau mulai dijalankan sampai task selesai.</w:t>
            </w:r>
          </w:p>
        </w:tc>
      </w:tr>
      <w:tr>
        <w:tc>
          <w:tcPr>
            <w:tcW w:type="dxa" w:w="3200"/>
            <w:tcMar>
              <w:top w:type="dxa" w:w="60"/>
              <w:left w:type="dxa" w:w="100"/>
              <w:bottom w:type="dxa" w:w="60"/>
              <w:right w:type="dxa" w:w="100"/>
            </w:tcMar>
            <w:vAlign w:val="center"/>
          </w:tcPr>
          <w:p>
            <w:r>
              <w:rPr>
                <w:sz w:val="20"/>
                <w:szCs w:val="20"/>
              </w:rPr>
              <w:t xml:space="preserve">Task Waiting Time</w:t>
            </w:r>
          </w:p>
        </w:tc>
        <w:tc>
          <w:tcPr>
            <w:tcW w:type="dxa" w:w="6900"/>
            <w:tcMar>
              <w:top w:type="dxa" w:w="60"/>
              <w:left w:type="dxa" w:w="100"/>
              <w:bottom w:type="dxa" w:w="60"/>
              <w:right w:type="dxa" w:w="100"/>
            </w:tcMar>
            <w:vAlign w:val="center"/>
          </w:tcPr>
          <w:p>
            <w:r>
              <w:rPr>
                <w:sz w:val="20"/>
                <w:szCs w:val="20"/>
              </w:rPr>
              <w:t xml:space="preserve">Waktu task menunggu sebelum mulai dijalankan.</w:t>
            </w:r>
          </w:p>
        </w:tc>
      </w:tr>
      <w:tr>
        <w:tc>
          <w:tcPr>
            <w:tcW w:type="dxa" w:w="3200"/>
            <w:tcMar>
              <w:top w:type="dxa" w:w="60"/>
              <w:left w:type="dxa" w:w="100"/>
              <w:bottom w:type="dxa" w:w="60"/>
              <w:right w:type="dxa" w:w="100"/>
            </w:tcMar>
            <w:vAlign w:val="center"/>
          </w:tcPr>
          <w:p>
            <w:r>
              <w:rPr>
                <w:sz w:val="20"/>
                <w:szCs w:val="20"/>
              </w:rPr>
              <w:t xml:space="preserve">Task Failure Rate</w:t>
            </w:r>
          </w:p>
        </w:tc>
        <w:tc>
          <w:tcPr>
            <w:tcW w:type="dxa" w:w="6900"/>
            <w:tcMar>
              <w:top w:type="dxa" w:w="60"/>
              <w:left w:type="dxa" w:w="100"/>
              <w:bottom w:type="dxa" w:w="60"/>
              <w:right w:type="dxa" w:w="100"/>
            </w:tcMar>
            <w:vAlign w:val="center"/>
          </w:tcPr>
          <w:p>
            <w:r>
              <w:rPr>
                <w:sz w:val="20"/>
                <w:szCs w:val="20"/>
              </w:rPr>
              <w:t xml:space="preserve">Persentase task yang gagal dibandingkan dengan total task yang dijalankan.</w:t>
            </w:r>
          </w:p>
        </w:tc>
      </w:tr>
      <w:tr>
        <w:tc>
          <w:tcPr>
            <w:tcW w:type="dxa" w:w="3200"/>
            <w:tcMar>
              <w:top w:type="dxa" w:w="60"/>
              <w:left w:type="dxa" w:w="100"/>
              <w:bottom w:type="dxa" w:w="60"/>
              <w:right w:type="dxa" w:w="100"/>
            </w:tcMar>
            <w:vAlign w:val="center"/>
          </w:tcPr>
          <w:p>
            <w:r>
              <w:rPr>
                <w:sz w:val="20"/>
                <w:szCs w:val="20"/>
              </w:rPr>
              <w:t xml:space="preserve">Equipment Utilization</w:t>
            </w:r>
          </w:p>
        </w:tc>
        <w:tc>
          <w:tcPr>
            <w:tcW w:type="dxa" w:w="6900"/>
            <w:tcMar>
              <w:top w:type="dxa" w:w="60"/>
              <w:left w:type="dxa" w:w="100"/>
              <w:bottom w:type="dxa" w:w="60"/>
              <w:right w:type="dxa" w:w="100"/>
            </w:tcMar>
            <w:vAlign w:val="center"/>
          </w:tcPr>
          <w:p>
            <w:r>
              <w:rPr>
                <w:sz w:val="20"/>
                <w:szCs w:val="20"/>
              </w:rPr>
              <w:t xml:space="preserve">Persentase waktu equipment digunakan untuk menjalankan task dibandingkan dengan waktu tersedia.</w:t>
            </w:r>
          </w:p>
        </w:tc>
      </w:tr>
      <w:tr>
        <w:tc>
          <w:tcPr>
            <w:tcW w:type="dxa" w:w="3200"/>
            <w:tcMar>
              <w:top w:type="dxa" w:w="60"/>
              <w:left w:type="dxa" w:w="100"/>
              <w:bottom w:type="dxa" w:w="60"/>
              <w:right w:type="dxa" w:w="100"/>
            </w:tcMar>
            <w:vAlign w:val="center"/>
          </w:tcPr>
          <w:p>
            <w:r>
              <w:rPr>
                <w:sz w:val="20"/>
                <w:szCs w:val="20"/>
              </w:rPr>
              <w:t xml:space="preserve">AMR Utilization</w:t>
            </w:r>
          </w:p>
        </w:tc>
        <w:tc>
          <w:tcPr>
            <w:tcW w:type="dxa" w:w="6900"/>
            <w:tcMar>
              <w:top w:type="dxa" w:w="60"/>
              <w:left w:type="dxa" w:w="100"/>
              <w:bottom w:type="dxa" w:w="60"/>
              <w:right w:type="dxa" w:w="100"/>
            </w:tcMar>
            <w:vAlign w:val="center"/>
          </w:tcPr>
          <w:p>
            <w:r>
              <w:rPr>
                <w:sz w:val="20"/>
                <w:szCs w:val="20"/>
              </w:rPr>
              <w:t xml:space="preserve">Persentase waktu AMR digunakan untuk menjalankan task dibandingkan dengan waktu tersedia.</w:t>
            </w:r>
          </w:p>
        </w:tc>
      </w:tr>
      <w:tr>
        <w:tc>
          <w:tcPr>
            <w:tcW w:type="dxa" w:w="3200"/>
            <w:tcMar>
              <w:top w:type="dxa" w:w="60"/>
              <w:left w:type="dxa" w:w="100"/>
              <w:bottom w:type="dxa" w:w="60"/>
              <w:right w:type="dxa" w:w="100"/>
            </w:tcMar>
            <w:vAlign w:val="center"/>
          </w:tcPr>
          <w:p>
            <w:r>
              <w:rPr>
                <w:sz w:val="20"/>
                <w:szCs w:val="20"/>
              </w:rPr>
              <w:t xml:space="preserve">Alarm Rate</w:t>
            </w:r>
          </w:p>
        </w:tc>
        <w:tc>
          <w:tcPr>
            <w:tcW w:type="dxa" w:w="6900"/>
            <w:tcMar>
              <w:top w:type="dxa" w:w="60"/>
              <w:left w:type="dxa" w:w="100"/>
              <w:bottom w:type="dxa" w:w="60"/>
              <w:right w:type="dxa" w:w="100"/>
            </w:tcMar>
            <w:vAlign w:val="center"/>
          </w:tcPr>
          <w:p>
            <w:r>
              <w:rPr>
                <w:sz w:val="20"/>
                <w:szCs w:val="20"/>
              </w:rPr>
              <w:t xml:space="preserve">Jumlah alarm yang terjadi pada equipment atau robot dalam periode tertentu.</w:t>
            </w:r>
          </w:p>
        </w:tc>
      </w:tr>
      <w:tr>
        <w:tc>
          <w:tcPr>
            <w:tcW w:type="dxa" w:w="3200"/>
            <w:tcMar>
              <w:top w:type="dxa" w:w="60"/>
              <w:left w:type="dxa" w:w="100"/>
              <w:bottom w:type="dxa" w:w="60"/>
              <w:right w:type="dxa" w:w="100"/>
            </w:tcMar>
            <w:vAlign w:val="center"/>
          </w:tcPr>
          <w:p>
            <w:r>
              <w:rPr>
                <w:sz w:val="20"/>
                <w:szCs w:val="20"/>
              </w:rPr>
              <w:t xml:space="preserve">Throughput</w:t>
            </w:r>
          </w:p>
        </w:tc>
        <w:tc>
          <w:tcPr>
            <w:tcW w:type="dxa" w:w="6900"/>
            <w:tcMar>
              <w:top w:type="dxa" w:w="60"/>
              <w:left w:type="dxa" w:w="100"/>
              <w:bottom w:type="dxa" w:w="60"/>
              <w:right w:type="dxa" w:w="100"/>
            </w:tcMar>
            <w:vAlign w:val="center"/>
          </w:tcPr>
          <w:p>
            <w:r>
              <w:rPr>
                <w:sz w:val="20"/>
                <w:szCs w:val="20"/>
              </w:rPr>
              <w:t xml:space="preserve">Jumlah material atau task yang diproses dalam periode tertentu.</w:t>
            </w:r>
          </w:p>
        </w:tc>
      </w:tr>
    </w:tbl>
    <w:p>
      <w:pPr>
        <w:pBdr>
          <w:left w:val="single" w:color="C0522A" w:sz="24" w:space="8"/>
        </w:pBdr>
        <w:shd w:fill="FFF4E8" w:val="clear"/>
        <w:spacing w:after="200" w:before="120"/>
      </w:pPr>
      <w:r>
        <w:rPr>
          <w:b/>
          <w:bCs/>
          <w:i/>
          <w:iCs/>
          <w:color w:val="C0522A"/>
          <w:sz w:val="18"/>
          <w:szCs w:val="18"/>
        </w:rPr>
        <w:t xml:space="preserve">[Revisi 2026-10-05 — usulan tambahan, belum final] </w:t>
      </w:r>
      <w:r>
        <w:rPr>
          <w:color w:val="333333"/>
          <w:sz w:val="20"/>
          <w:szCs w:val="20"/>
        </w:rPr>
        <w:t xml:space="preserve">KPI end-to-end seperti Order Fulfillment Lead Time (dari Order Delivery ERP diterima sampai status DELIVERED) dapat dipertimbangkan sebagai turunan dari KPI di atas begitu FR-13–FR-16 dikonfirmasi; belum ditetapkan sebagai requirement formal pada revisi ini.</w:t>
      </w:r>
    </w:p>
    <w:p>
      <w:r>
        <w:br w:type="page"/>
      </w:r>
    </w:p>
    <w:p>
      <w:pPr>
        <w:pStyle w:val="Heading1"/>
        <w:spacing w:after="160" w:before="360"/>
      </w:pPr>
      <w:r>
        <w:t xml:space="preserve">13. Development Roadmap</w:t>
      </w:r>
    </w:p>
    <w:p>
      <w:pPr>
        <w:spacing w:after="120"/>
      </w:pPr>
      <w:r>
        <w:rPr>
          <w:i/>
          <w:iCs/>
          <w:sz w:val="20"/>
          <w:szCs w:val="20"/>
        </w:rPr>
        <w:t xml:space="preserve">Roadmap pengembangan Smart WCS dilakukan secara bertahap, mulai dari penentuan standar dan dasar sistem, kemudian integrasi equipment, AMR, hingga kemampuan WES dan intelligent warehouse. (Tidak berubah dari v0.1 — penjadwalan ulang untuk mengakomodasi FR-13–FR-16 akan dibahas setelah scope ini dikonfirmasi.)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800"/>
      </w:tblGrid>
      <w:tr>
        <w:trPr>
          <w:tblHeader/>
        </w:trPr>
        <w:tc>
          <w:tcPr>
            <w:tcW w:type="dxa" w:w="1600"/>
            <w:shd w:fill="2F4858" w:val="clear"/>
            <w:tcMar>
              <w:top w:type="dxa" w:w="60"/>
              <w:left w:type="dxa" w:w="100"/>
              <w:bottom w:type="dxa" w:w="60"/>
              <w:right w:type="dxa" w:w="100"/>
            </w:tcMar>
            <w:vAlign w:val="center"/>
          </w:tcPr>
          <w:p>
            <w:r>
              <w:rPr>
                <w:b/>
                <w:bCs/>
                <w:color w:val="FFFFFF"/>
                <w:sz w:val="20"/>
                <w:szCs w:val="20"/>
              </w:rPr>
              <w:t xml:space="preserve">Phase</w:t>
            </w:r>
          </w:p>
        </w:tc>
        <w:tc>
          <w:tcPr>
            <w:tcW w:type="dxa" w:w="2600"/>
            <w:shd w:fill="2F4858" w:val="clear"/>
            <w:tcMar>
              <w:top w:type="dxa" w:w="60"/>
              <w:left w:type="dxa" w:w="100"/>
              <w:bottom w:type="dxa" w:w="60"/>
              <w:right w:type="dxa" w:w="100"/>
            </w:tcMar>
            <w:vAlign w:val="center"/>
          </w:tcPr>
          <w:p>
            <w:r>
              <w:rPr>
                <w:b/>
                <w:bCs/>
                <w:color w:val="FFFFFF"/>
                <w:sz w:val="20"/>
                <w:szCs w:val="20"/>
              </w:rPr>
              <w:t xml:space="preserve">Name</w:t>
            </w:r>
          </w:p>
        </w:tc>
        <w:tc>
          <w:tcPr>
            <w:tcW w:type="dxa" w:w="5800"/>
            <w:shd w:fill="2F4858" w:val="clear"/>
            <w:tcMar>
              <w:top w:type="dxa" w:w="60"/>
              <w:left w:type="dxa" w:w="100"/>
              <w:bottom w:type="dxa" w:w="60"/>
              <w:right w:type="dxa" w:w="100"/>
            </w:tcMar>
            <w:vAlign w:val="center"/>
          </w:tcPr>
          <w:p>
            <w:r>
              <w:rPr>
                <w:b/>
                <w:bCs/>
                <w:color w:val="FFFFFF"/>
                <w:sz w:val="20"/>
                <w:szCs w:val="20"/>
              </w:rPr>
              <w:t xml:space="preserve">Deliverables</w:t>
            </w:r>
          </w:p>
        </w:tc>
      </w:tr>
      <w:tr>
        <w:tc>
          <w:tcPr>
            <w:tcW w:type="dxa" w:w="1600"/>
            <w:tcMar>
              <w:top w:type="dxa" w:w="60"/>
              <w:left w:type="dxa" w:w="100"/>
              <w:bottom w:type="dxa" w:w="60"/>
              <w:right w:type="dxa" w:w="100"/>
            </w:tcMar>
            <w:vAlign w:val="center"/>
          </w:tcPr>
          <w:p>
            <w:r>
              <w:rPr>
                <w:sz w:val="20"/>
                <w:szCs w:val="20"/>
              </w:rPr>
              <w:t xml:space="preserve">Phase 0</w:t>
            </w:r>
          </w:p>
        </w:tc>
        <w:tc>
          <w:tcPr>
            <w:tcW w:type="dxa" w:w="2600"/>
            <w:tcMar>
              <w:top w:type="dxa" w:w="60"/>
              <w:left w:type="dxa" w:w="100"/>
              <w:bottom w:type="dxa" w:w="60"/>
              <w:right w:type="dxa" w:w="100"/>
            </w:tcMar>
            <w:vAlign w:val="center"/>
          </w:tcPr>
          <w:p>
            <w:r>
              <w:rPr>
                <w:sz w:val="20"/>
                <w:szCs w:val="20"/>
              </w:rPr>
              <w:t xml:space="preserve">Architecture &amp; Standard</w:t>
            </w:r>
          </w:p>
        </w:tc>
        <w:tc>
          <w:tcPr>
            <w:tcW w:type="dxa" w:w="5800"/>
            <w:tcMar>
              <w:top w:type="dxa" w:w="60"/>
              <w:left w:type="dxa" w:w="100"/>
              <w:bottom w:type="dxa" w:w="60"/>
              <w:right w:type="dxa" w:w="100"/>
            </w:tcMar>
            <w:vAlign w:val="center"/>
          </w:tcPr>
          <w:p>
            <w:r>
              <w:rPr>
                <w:sz w:val="20"/>
                <w:szCs w:val="20"/>
              </w:rPr>
              <w:t xml:space="preserve">Menentukan fungsi dan batas sistem, arsitektur, data model, API, serta aturan kapan WES diperlukan.</w:t>
            </w:r>
          </w:p>
        </w:tc>
      </w:tr>
      <w:tr>
        <w:tc>
          <w:tcPr>
            <w:tcW w:type="dxa" w:w="1600"/>
            <w:tcMar>
              <w:top w:type="dxa" w:w="60"/>
              <w:left w:type="dxa" w:w="100"/>
              <w:bottom w:type="dxa" w:w="60"/>
              <w:right w:type="dxa" w:w="100"/>
            </w:tcMar>
            <w:vAlign w:val="center"/>
          </w:tcPr>
          <w:p>
            <w:r>
              <w:rPr>
                <w:sz w:val="20"/>
                <w:szCs w:val="20"/>
              </w:rPr>
              <w:t xml:space="preserve">Phase 1</w:t>
            </w:r>
          </w:p>
        </w:tc>
        <w:tc>
          <w:tcPr>
            <w:tcW w:type="dxa" w:w="2600"/>
            <w:tcMar>
              <w:top w:type="dxa" w:w="60"/>
              <w:left w:type="dxa" w:w="100"/>
              <w:bottom w:type="dxa" w:w="60"/>
              <w:right w:type="dxa" w:w="100"/>
            </w:tcMar>
            <w:vAlign w:val="center"/>
          </w:tcPr>
          <w:p>
            <w:r>
              <w:rPr>
                <w:sz w:val="20"/>
                <w:szCs w:val="20"/>
              </w:rPr>
              <w:t xml:space="preserve">WCS Foundation</w:t>
            </w:r>
          </w:p>
        </w:tc>
        <w:tc>
          <w:tcPr>
            <w:tcW w:type="dxa" w:w="5800"/>
            <w:tcMar>
              <w:top w:type="dxa" w:w="60"/>
              <w:left w:type="dxa" w:w="100"/>
              <w:bottom w:type="dxa" w:w="60"/>
              <w:right w:type="dxa" w:w="100"/>
            </w:tcMar>
            <w:vAlign w:val="center"/>
          </w:tcPr>
          <w:p>
            <w:r>
              <w:rPr>
                <w:sz w:val="20"/>
                <w:szCs w:val="20"/>
              </w:rPr>
              <w:t xml:space="preserve">Membangun master data, task management, database, API, dan dashboard dasar.</w:t>
            </w:r>
          </w:p>
        </w:tc>
      </w:tr>
      <w:tr>
        <w:tc>
          <w:tcPr>
            <w:tcW w:type="dxa" w:w="1600"/>
            <w:tcMar>
              <w:top w:type="dxa" w:w="60"/>
              <w:left w:type="dxa" w:w="100"/>
              <w:bottom w:type="dxa" w:w="60"/>
              <w:right w:type="dxa" w:w="100"/>
            </w:tcMar>
            <w:vAlign w:val="center"/>
          </w:tcPr>
          <w:p>
            <w:r>
              <w:rPr>
                <w:sz w:val="20"/>
                <w:szCs w:val="20"/>
              </w:rPr>
              <w:t xml:space="preserve">Phase 2</w:t>
            </w:r>
          </w:p>
        </w:tc>
        <w:tc>
          <w:tcPr>
            <w:tcW w:type="dxa" w:w="2600"/>
            <w:tcMar>
              <w:top w:type="dxa" w:w="60"/>
              <w:left w:type="dxa" w:w="100"/>
              <w:bottom w:type="dxa" w:w="60"/>
              <w:right w:type="dxa" w:w="100"/>
            </w:tcMar>
            <w:vAlign w:val="center"/>
          </w:tcPr>
          <w:p>
            <w:r>
              <w:rPr>
                <w:sz w:val="20"/>
                <w:szCs w:val="20"/>
              </w:rPr>
              <w:t xml:space="preserve">Equipment Integration</w:t>
            </w:r>
          </w:p>
        </w:tc>
        <w:tc>
          <w:tcPr>
            <w:tcW w:type="dxa" w:w="5800"/>
            <w:tcMar>
              <w:top w:type="dxa" w:w="60"/>
              <w:left w:type="dxa" w:w="100"/>
              <w:bottom w:type="dxa" w:w="60"/>
              <w:right w:type="dxa" w:w="100"/>
            </w:tcMar>
            <w:vAlign w:val="center"/>
          </w:tcPr>
          <w:p>
            <w:r>
              <w:rPr>
                <w:sz w:val="20"/>
                <w:szCs w:val="20"/>
              </w:rPr>
              <w:t xml:space="preserve">Membuat interface standar untuk equipment dan mengintegrasikan PLC, conveyor, serta equipment lainnya.</w:t>
            </w:r>
          </w:p>
        </w:tc>
      </w:tr>
      <w:tr>
        <w:tc>
          <w:tcPr>
            <w:tcW w:type="dxa" w:w="1600"/>
            <w:tcMar>
              <w:top w:type="dxa" w:w="60"/>
              <w:left w:type="dxa" w:w="100"/>
              <w:bottom w:type="dxa" w:w="60"/>
              <w:right w:type="dxa" w:w="100"/>
            </w:tcMar>
            <w:vAlign w:val="center"/>
          </w:tcPr>
          <w:p>
            <w:r>
              <w:rPr>
                <w:sz w:val="20"/>
                <w:szCs w:val="20"/>
              </w:rPr>
              <w:t xml:space="preserve">Phase 3</w:t>
            </w:r>
          </w:p>
        </w:tc>
        <w:tc>
          <w:tcPr>
            <w:tcW w:type="dxa" w:w="2600"/>
            <w:tcMar>
              <w:top w:type="dxa" w:w="60"/>
              <w:left w:type="dxa" w:w="100"/>
              <w:bottom w:type="dxa" w:w="60"/>
              <w:right w:type="dxa" w:w="100"/>
            </w:tcMar>
            <w:vAlign w:val="center"/>
          </w:tcPr>
          <w:p>
            <w:r>
              <w:rPr>
                <w:sz w:val="20"/>
                <w:szCs w:val="20"/>
              </w:rPr>
              <w:t xml:space="preserve">AMR / RCS Integration</w:t>
            </w:r>
          </w:p>
        </w:tc>
        <w:tc>
          <w:tcPr>
            <w:tcW w:type="dxa" w:w="5800"/>
            <w:tcMar>
              <w:top w:type="dxa" w:w="60"/>
              <w:left w:type="dxa" w:w="100"/>
              <w:bottom w:type="dxa" w:w="60"/>
              <w:right w:type="dxa" w:w="100"/>
            </w:tcMar>
            <w:vAlign w:val="center"/>
          </w:tcPr>
          <w:p>
            <w:r>
              <w:rPr>
                <w:sz w:val="20"/>
                <w:szCs w:val="20"/>
              </w:rPr>
              <w:t xml:space="preserve">Integrasi dengan RCS, monitoring status robot, pengelolaan mission, dan VDA 5050 jika diperlukan.</w:t>
            </w:r>
          </w:p>
        </w:tc>
      </w:tr>
      <w:tr>
        <w:tc>
          <w:tcPr>
            <w:tcW w:type="dxa" w:w="1600"/>
            <w:tcMar>
              <w:top w:type="dxa" w:w="60"/>
              <w:left w:type="dxa" w:w="100"/>
              <w:bottom w:type="dxa" w:w="60"/>
              <w:right w:type="dxa" w:w="100"/>
            </w:tcMar>
            <w:vAlign w:val="center"/>
          </w:tcPr>
          <w:p>
            <w:r>
              <w:rPr>
                <w:sz w:val="20"/>
                <w:szCs w:val="20"/>
              </w:rPr>
              <w:t xml:space="preserve">Phase 4</w:t>
            </w:r>
          </w:p>
        </w:tc>
        <w:tc>
          <w:tcPr>
            <w:tcW w:type="dxa" w:w="2600"/>
            <w:tcMar>
              <w:top w:type="dxa" w:w="60"/>
              <w:left w:type="dxa" w:w="100"/>
              <w:bottom w:type="dxa" w:w="60"/>
              <w:right w:type="dxa" w:w="100"/>
            </w:tcMar>
            <w:vAlign w:val="center"/>
          </w:tcPr>
          <w:p>
            <w:r>
              <w:rPr>
                <w:sz w:val="20"/>
                <w:szCs w:val="20"/>
              </w:rPr>
              <w:t xml:space="preserve">Smart WCS</w:t>
            </w:r>
          </w:p>
        </w:tc>
        <w:tc>
          <w:tcPr>
            <w:tcW w:type="dxa" w:w="5800"/>
            <w:tcMar>
              <w:top w:type="dxa" w:w="60"/>
              <w:left w:type="dxa" w:w="100"/>
              <w:bottom w:type="dxa" w:w="60"/>
              <w:right w:type="dxa" w:w="100"/>
            </w:tcMar>
            <w:vAlign w:val="center"/>
          </w:tcPr>
          <w:p>
            <w:r>
              <w:rPr>
                <w:sz w:val="20"/>
                <w:szCs w:val="20"/>
              </w:rPr>
              <w:t xml:space="preserve">Menambahkan dispatching, routing, perubahan jalur, penanganan masalah, dan KPI.</w:t>
            </w:r>
          </w:p>
        </w:tc>
      </w:tr>
      <w:tr>
        <w:tc>
          <w:tcPr>
            <w:tcW w:type="dxa" w:w="1600"/>
            <w:tcMar>
              <w:top w:type="dxa" w:w="60"/>
              <w:left w:type="dxa" w:w="100"/>
              <w:bottom w:type="dxa" w:w="60"/>
              <w:right w:type="dxa" w:w="100"/>
            </w:tcMar>
            <w:vAlign w:val="center"/>
          </w:tcPr>
          <w:p>
            <w:r>
              <w:rPr>
                <w:sz w:val="20"/>
                <w:szCs w:val="20"/>
              </w:rPr>
              <w:t xml:space="preserve">Phase 5</w:t>
            </w:r>
          </w:p>
        </w:tc>
        <w:tc>
          <w:tcPr>
            <w:tcW w:type="dxa" w:w="2600"/>
            <w:tcMar>
              <w:top w:type="dxa" w:w="60"/>
              <w:left w:type="dxa" w:w="100"/>
              <w:bottom w:type="dxa" w:w="60"/>
              <w:right w:type="dxa" w:w="100"/>
            </w:tcMar>
            <w:vAlign w:val="center"/>
          </w:tcPr>
          <w:p>
            <w:r>
              <w:rPr>
                <w:sz w:val="20"/>
                <w:szCs w:val="20"/>
              </w:rPr>
              <w:t xml:space="preserve">Multi-Equipment</w:t>
            </w:r>
          </w:p>
        </w:tc>
        <w:tc>
          <w:tcPr>
            <w:tcW w:type="dxa" w:w="5800"/>
            <w:tcMar>
              <w:top w:type="dxa" w:w="60"/>
              <w:left w:type="dxa" w:w="100"/>
              <w:bottom w:type="dxa" w:w="60"/>
              <w:right w:type="dxa" w:w="100"/>
            </w:tcMar>
            <w:vAlign w:val="center"/>
          </w:tcPr>
          <w:p>
            <w:r>
              <w:rPr>
                <w:sz w:val="20"/>
                <w:szCs w:val="20"/>
              </w:rPr>
              <w:t xml:space="preserve">Mengintegrasikan berbagai equipment seperti AS/RS, sorter, lift, robot, dan beberapa zone.</w:t>
            </w:r>
          </w:p>
        </w:tc>
      </w:tr>
      <w:tr>
        <w:tc>
          <w:tcPr>
            <w:tcW w:type="dxa" w:w="1600"/>
            <w:tcMar>
              <w:top w:type="dxa" w:w="60"/>
              <w:left w:type="dxa" w:w="100"/>
              <w:bottom w:type="dxa" w:w="60"/>
              <w:right w:type="dxa" w:w="100"/>
            </w:tcMar>
            <w:vAlign w:val="center"/>
          </w:tcPr>
          <w:p>
            <w:r>
              <w:rPr>
                <w:sz w:val="20"/>
                <w:szCs w:val="20"/>
              </w:rPr>
              <w:t xml:space="preserve">Phase 6</w:t>
            </w:r>
          </w:p>
        </w:tc>
        <w:tc>
          <w:tcPr>
            <w:tcW w:type="dxa" w:w="2600"/>
            <w:tcMar>
              <w:top w:type="dxa" w:w="60"/>
              <w:left w:type="dxa" w:w="100"/>
              <w:bottom w:type="dxa" w:w="60"/>
              <w:right w:type="dxa" w:w="100"/>
            </w:tcMar>
            <w:vAlign w:val="center"/>
          </w:tcPr>
          <w:p>
            <w:r>
              <w:rPr>
                <w:sz w:val="20"/>
                <w:szCs w:val="20"/>
              </w:rPr>
              <w:t xml:space="preserve">WES Capability</w:t>
            </w:r>
          </w:p>
        </w:tc>
        <w:tc>
          <w:tcPr>
            <w:tcW w:type="dxa" w:w="5800"/>
            <w:tcMar>
              <w:top w:type="dxa" w:w="60"/>
              <w:left w:type="dxa" w:w="100"/>
              <w:bottom w:type="dxa" w:w="60"/>
              <w:right w:type="dxa" w:w="100"/>
            </w:tcMar>
            <w:vAlign w:val="center"/>
          </w:tcPr>
          <w:p>
            <w:r>
              <w:rPr>
                <w:sz w:val="20"/>
                <w:szCs w:val="20"/>
              </w:rPr>
              <w:t xml:space="preserve">Menambahkan scheduling, batching, pembagian beban kerja, dan koordinasi antar resource jika dibutuhkan.</w:t>
            </w:r>
          </w:p>
        </w:tc>
      </w:tr>
    </w:tbl>
    <w:p>
      <w:pPr>
        <w:pBdr>
          <w:left w:val="single" w:color="C0522A" w:sz="24" w:space="8"/>
        </w:pBdr>
        <w:shd w:fill="FFF4E8" w:val="clear"/>
        <w:spacing w:after="200" w:before="120"/>
      </w:pPr>
      <w:r>
        <w:rPr>
          <w:b/>
          <w:bCs/>
          <w:i/>
          <w:iCs/>
          <w:color w:val="C0522A"/>
          <w:sz w:val="18"/>
          <w:szCs w:val="18"/>
        </w:rPr>
        <w:t xml:space="preserve">[Catatan — Revisi 2026-10-05] </w:t>
      </w:r>
      <w:r>
        <w:rPr>
          <w:color w:val="333333"/>
          <w:sz w:val="20"/>
          <w:szCs w:val="20"/>
        </w:rPr>
        <w:t xml:space="preserve">ADR.md mencatat bahwa implementasi FR-13–FR-16 tidak boleh dimulai sebelum dikonfirmasi dan diformalkan ke PRD ini oleh Astra/Winteq, agar tidak membangun di atas asumsi yang salah. Penempatan FR-13–FR-16 pada fase roadmap (kemungkinan di/selepas Phase 3–4) akan ditentukan setelah konfirmasi tersebut.</w:t>
      </w:r>
    </w:p>
    <w:p>
      <w:pPr>
        <w:pStyle w:val="Heading2"/>
        <w:spacing w:after="120" w:before="240"/>
      </w:pPr>
      <w:r>
        <w:t xml:space="preserve">13.1 Development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900"/>
        <w:gridCol w:w="3200"/>
      </w:tblGrid>
      <w:tr>
        <w:trPr>
          <w:tblHeader/>
        </w:trPr>
        <w:tc>
          <w:tcPr>
            <w:tcW w:type="dxa" w:w="1300"/>
            <w:shd w:fill="2F4858" w:val="clear"/>
            <w:tcMar>
              <w:top w:type="dxa" w:w="60"/>
              <w:left w:type="dxa" w:w="100"/>
              <w:bottom w:type="dxa" w:w="60"/>
              <w:right w:type="dxa" w:w="100"/>
            </w:tcMar>
            <w:vAlign w:val="center"/>
          </w:tcPr>
          <w:p>
            <w:r>
              <w:rPr>
                <w:b/>
                <w:bCs/>
                <w:color w:val="FFFFFF"/>
                <w:sz w:val="20"/>
                <w:szCs w:val="20"/>
              </w:rPr>
              <w:t xml:space="preserve">Phase</w:t>
            </w:r>
          </w:p>
        </w:tc>
        <w:tc>
          <w:tcPr>
            <w:tcW w:type="dxa" w:w="2600"/>
            <w:shd w:fill="2F4858" w:val="clear"/>
            <w:tcMar>
              <w:top w:type="dxa" w:w="60"/>
              <w:left w:type="dxa" w:w="100"/>
              <w:bottom w:type="dxa" w:w="60"/>
              <w:right w:type="dxa" w:w="100"/>
            </w:tcMar>
            <w:vAlign w:val="center"/>
          </w:tcPr>
          <w:p>
            <w:r>
              <w:rPr>
                <w:b/>
                <w:bCs/>
                <w:color w:val="FFFFFF"/>
                <w:sz w:val="20"/>
                <w:szCs w:val="20"/>
              </w:rPr>
              <w:t xml:space="preserve">Development Activity</w:t>
            </w:r>
          </w:p>
        </w:tc>
        <w:tc>
          <w:tcPr>
            <w:tcW w:type="dxa" w:w="1900"/>
            <w:shd w:fill="2F4858" w:val="clear"/>
            <w:tcMar>
              <w:top w:type="dxa" w:w="60"/>
              <w:left w:type="dxa" w:w="100"/>
              <w:bottom w:type="dxa" w:w="60"/>
              <w:right w:type="dxa" w:w="100"/>
            </w:tcMar>
            <w:vAlign w:val="center"/>
          </w:tcPr>
          <w:p>
            <w:r>
              <w:rPr>
                <w:b/>
                <w:bCs/>
                <w:color w:val="FFFFFF"/>
                <w:sz w:val="20"/>
                <w:szCs w:val="20"/>
              </w:rPr>
              <w:t xml:space="preserve">Schedule</w:t>
            </w:r>
          </w:p>
        </w:tc>
        <w:tc>
          <w:tcPr>
            <w:tcW w:type="dxa" w:w="3200"/>
            <w:shd w:fill="2F4858" w:val="clear"/>
            <w:tcMar>
              <w:top w:type="dxa" w:w="60"/>
              <w:left w:type="dxa" w:w="100"/>
              <w:bottom w:type="dxa" w:w="60"/>
              <w:right w:type="dxa" w:w="100"/>
            </w:tcMar>
            <w:vAlign w:val="center"/>
          </w:tcPr>
          <w:p>
            <w:r>
              <w:rPr>
                <w:b/>
                <w:bCs/>
                <w:color w:val="FFFFFF"/>
                <w:sz w:val="20"/>
                <w:szCs w:val="20"/>
              </w:rPr>
              <w:t xml:space="preserve">Output / Milestone</w:t>
            </w:r>
          </w:p>
        </w:tc>
      </w:tr>
      <w:tr>
        <w:tc>
          <w:tcPr>
            <w:tcW w:type="dxa" w:w="1300"/>
            <w:tcMar>
              <w:top w:type="dxa" w:w="60"/>
              <w:left w:type="dxa" w:w="100"/>
              <w:bottom w:type="dxa" w:w="60"/>
              <w:right w:type="dxa" w:w="100"/>
            </w:tcMar>
            <w:vAlign w:val="center"/>
          </w:tcPr>
          <w:p>
            <w:r>
              <w:rPr>
                <w:sz w:val="20"/>
                <w:szCs w:val="20"/>
              </w:rPr>
              <w:t xml:space="preserve">Phase 0</w:t>
            </w:r>
          </w:p>
        </w:tc>
        <w:tc>
          <w:tcPr>
            <w:tcW w:type="dxa" w:w="2600"/>
            <w:tcMar>
              <w:top w:type="dxa" w:w="60"/>
              <w:left w:type="dxa" w:w="100"/>
              <w:bottom w:type="dxa" w:w="60"/>
              <w:right w:type="dxa" w:w="100"/>
            </w:tcMar>
            <w:vAlign w:val="center"/>
          </w:tcPr>
          <w:p>
            <w:r>
              <w:rPr>
                <w:sz w:val="20"/>
                <w:szCs w:val="20"/>
              </w:rPr>
              <w:t xml:space="preserve">Architecture &amp; Standard</w:t>
            </w:r>
          </w:p>
        </w:tc>
        <w:tc>
          <w:tcPr>
            <w:tcW w:type="dxa" w:w="1900"/>
            <w:tcMar>
              <w:top w:type="dxa" w:w="60"/>
              <w:left w:type="dxa" w:w="100"/>
              <w:bottom w:type="dxa" w:w="60"/>
              <w:right w:type="dxa" w:w="100"/>
            </w:tcMar>
            <w:vAlign w:val="center"/>
          </w:tcPr>
          <w:p>
            <w:r>
              <w:rPr>
                <w:sz w:val="20"/>
                <w:szCs w:val="20"/>
              </w:rPr>
              <w:t xml:space="preserve">Week 1–2</w:t>
            </w:r>
          </w:p>
        </w:tc>
        <w:tc>
          <w:tcPr>
            <w:tcW w:type="dxa" w:w="3200"/>
            <w:tcMar>
              <w:top w:type="dxa" w:w="60"/>
              <w:left w:type="dxa" w:w="100"/>
              <w:bottom w:type="dxa" w:w="60"/>
              <w:right w:type="dxa" w:w="100"/>
            </w:tcMar>
            <w:vAlign w:val="center"/>
          </w:tcPr>
          <w:p>
            <w:r>
              <w:rPr>
                <w:sz w:val="20"/>
                <w:szCs w:val="20"/>
              </w:rPr>
              <w:t xml:space="preserve">Architecture, functional boundary, data model, API standard</w:t>
            </w:r>
          </w:p>
        </w:tc>
      </w:tr>
      <w:tr>
        <w:tc>
          <w:tcPr>
            <w:tcW w:type="dxa" w:w="1300"/>
            <w:tcMar>
              <w:top w:type="dxa" w:w="60"/>
              <w:left w:type="dxa" w:w="100"/>
              <w:bottom w:type="dxa" w:w="60"/>
              <w:right w:type="dxa" w:w="100"/>
            </w:tcMar>
            <w:vAlign w:val="center"/>
          </w:tcPr>
          <w:p>
            <w:r>
              <w:rPr>
                <w:sz w:val="20"/>
                <w:szCs w:val="20"/>
              </w:rPr>
              <w:t xml:space="preserve">Phase 1</w:t>
            </w:r>
          </w:p>
        </w:tc>
        <w:tc>
          <w:tcPr>
            <w:tcW w:type="dxa" w:w="2600"/>
            <w:tcMar>
              <w:top w:type="dxa" w:w="60"/>
              <w:left w:type="dxa" w:w="100"/>
              <w:bottom w:type="dxa" w:w="60"/>
              <w:right w:type="dxa" w:w="100"/>
            </w:tcMar>
            <w:vAlign w:val="center"/>
          </w:tcPr>
          <w:p>
            <w:r>
              <w:rPr>
                <w:sz w:val="20"/>
                <w:szCs w:val="20"/>
              </w:rPr>
              <w:t xml:space="preserve">WCS Foundation</w:t>
            </w:r>
          </w:p>
        </w:tc>
        <w:tc>
          <w:tcPr>
            <w:tcW w:type="dxa" w:w="1900"/>
            <w:tcMar>
              <w:top w:type="dxa" w:w="60"/>
              <w:left w:type="dxa" w:w="100"/>
              <w:bottom w:type="dxa" w:w="60"/>
              <w:right w:type="dxa" w:w="100"/>
            </w:tcMar>
            <w:vAlign w:val="center"/>
          </w:tcPr>
          <w:p>
            <w:r>
              <w:rPr>
                <w:sz w:val="20"/>
                <w:szCs w:val="20"/>
              </w:rPr>
              <w:t xml:space="preserve">Week 3–7</w:t>
            </w:r>
          </w:p>
        </w:tc>
        <w:tc>
          <w:tcPr>
            <w:tcW w:type="dxa" w:w="3200"/>
            <w:tcMar>
              <w:top w:type="dxa" w:w="60"/>
              <w:left w:type="dxa" w:w="100"/>
              <w:bottom w:type="dxa" w:w="60"/>
              <w:right w:type="dxa" w:w="100"/>
            </w:tcMar>
            <w:vAlign w:val="center"/>
          </w:tcPr>
          <w:p>
            <w:r>
              <w:rPr>
                <w:sz w:val="20"/>
                <w:szCs w:val="20"/>
              </w:rPr>
              <w:t xml:space="preserve">WCS Core, database, master data, task engine, API, dashboard basic</w:t>
            </w:r>
          </w:p>
        </w:tc>
      </w:tr>
      <w:tr>
        <w:tc>
          <w:tcPr>
            <w:tcW w:type="dxa" w:w="1300"/>
            <w:tcMar>
              <w:top w:type="dxa" w:w="60"/>
              <w:left w:type="dxa" w:w="100"/>
              <w:bottom w:type="dxa" w:w="60"/>
              <w:right w:type="dxa" w:w="100"/>
            </w:tcMar>
            <w:vAlign w:val="center"/>
          </w:tcPr>
          <w:p>
            <w:r>
              <w:rPr>
                <w:sz w:val="20"/>
                <w:szCs w:val="20"/>
              </w:rPr>
              <w:t xml:space="preserve">Phase 2</w:t>
            </w:r>
          </w:p>
        </w:tc>
        <w:tc>
          <w:tcPr>
            <w:tcW w:type="dxa" w:w="2600"/>
            <w:tcMar>
              <w:top w:type="dxa" w:w="60"/>
              <w:left w:type="dxa" w:w="100"/>
              <w:bottom w:type="dxa" w:w="60"/>
              <w:right w:type="dxa" w:w="100"/>
            </w:tcMar>
            <w:vAlign w:val="center"/>
          </w:tcPr>
          <w:p>
            <w:r>
              <w:rPr>
                <w:sz w:val="20"/>
                <w:szCs w:val="20"/>
              </w:rPr>
              <w:t xml:space="preserve">AMR / RCS Integration</w:t>
            </w:r>
          </w:p>
        </w:tc>
        <w:tc>
          <w:tcPr>
            <w:tcW w:type="dxa" w:w="1900"/>
            <w:tcMar>
              <w:top w:type="dxa" w:w="60"/>
              <w:left w:type="dxa" w:w="100"/>
              <w:bottom w:type="dxa" w:w="60"/>
              <w:right w:type="dxa" w:w="100"/>
            </w:tcMar>
            <w:vAlign w:val="center"/>
          </w:tcPr>
          <w:p>
            <w:r>
              <w:rPr>
                <w:sz w:val="20"/>
                <w:szCs w:val="20"/>
              </w:rPr>
              <w:t xml:space="preserve">Week 8–11</w:t>
            </w:r>
          </w:p>
        </w:tc>
        <w:tc>
          <w:tcPr>
            <w:tcW w:type="dxa" w:w="3200"/>
            <w:tcMar>
              <w:top w:type="dxa" w:w="60"/>
              <w:left w:type="dxa" w:w="100"/>
              <w:bottom w:type="dxa" w:w="60"/>
              <w:right w:type="dxa" w:w="100"/>
            </w:tcMar>
            <w:vAlign w:val="center"/>
          </w:tcPr>
          <w:p>
            <w:r>
              <w:rPr>
                <w:sz w:val="20"/>
                <w:szCs w:val="20"/>
              </w:rPr>
              <w:t xml:space="preserve">RCS integration, robot status, mission management</w:t>
            </w:r>
          </w:p>
        </w:tc>
      </w:tr>
      <w:tr>
        <w:tc>
          <w:tcPr>
            <w:tcW w:type="dxa" w:w="1300"/>
            <w:tcMar>
              <w:top w:type="dxa" w:w="60"/>
              <w:left w:type="dxa" w:w="100"/>
              <w:bottom w:type="dxa" w:w="60"/>
              <w:right w:type="dxa" w:w="100"/>
            </w:tcMar>
            <w:vAlign w:val="center"/>
          </w:tcPr>
          <w:p>
            <w:r>
              <w:rPr>
                <w:sz w:val="20"/>
                <w:szCs w:val="20"/>
              </w:rPr>
              <w:t xml:space="preserve">Phase 3</w:t>
            </w:r>
          </w:p>
        </w:tc>
        <w:tc>
          <w:tcPr>
            <w:tcW w:type="dxa" w:w="2600"/>
            <w:tcMar>
              <w:top w:type="dxa" w:w="60"/>
              <w:left w:type="dxa" w:w="100"/>
              <w:bottom w:type="dxa" w:w="60"/>
              <w:right w:type="dxa" w:w="100"/>
            </w:tcMar>
            <w:vAlign w:val="center"/>
          </w:tcPr>
          <w:p>
            <w:r>
              <w:rPr>
                <w:sz w:val="20"/>
                <w:szCs w:val="20"/>
              </w:rPr>
              <w:t xml:space="preserve">Smart WCS (MVP)</w:t>
            </w:r>
          </w:p>
        </w:tc>
        <w:tc>
          <w:tcPr>
            <w:tcW w:type="dxa" w:w="1900"/>
            <w:tcMar>
              <w:top w:type="dxa" w:w="60"/>
              <w:left w:type="dxa" w:w="100"/>
              <w:bottom w:type="dxa" w:w="60"/>
              <w:right w:type="dxa" w:w="100"/>
            </w:tcMar>
            <w:vAlign w:val="center"/>
          </w:tcPr>
          <w:p>
            <w:r>
              <w:rPr>
                <w:sz w:val="20"/>
                <w:szCs w:val="20"/>
              </w:rPr>
              <w:t xml:space="preserve">Week 12–15</w:t>
            </w:r>
          </w:p>
        </w:tc>
        <w:tc>
          <w:tcPr>
            <w:tcW w:type="dxa" w:w="3200"/>
            <w:tcMar>
              <w:top w:type="dxa" w:w="60"/>
              <w:left w:type="dxa" w:w="100"/>
              <w:bottom w:type="dxa" w:w="60"/>
              <w:right w:type="dxa" w:w="100"/>
            </w:tcMar>
            <w:vAlign w:val="center"/>
          </w:tcPr>
          <w:p>
            <w:r>
              <w:rPr>
                <w:sz w:val="20"/>
                <w:szCs w:val="20"/>
              </w:rPr>
              <w:t xml:space="preserve">Dispatching, routing, exception handling, KPI, User interface</w:t>
            </w:r>
          </w:p>
        </w:tc>
      </w:tr>
      <w:tr>
        <w:tc>
          <w:tcPr>
            <w:tcW w:type="dxa" w:w="1300"/>
            <w:tcMar>
              <w:top w:type="dxa" w:w="60"/>
              <w:left w:type="dxa" w:w="100"/>
              <w:bottom w:type="dxa" w:w="60"/>
              <w:right w:type="dxa" w:w="100"/>
            </w:tcMar>
            <w:vAlign w:val="center"/>
          </w:tcPr>
          <w:p>
            <w:r>
              <w:rPr>
                <w:sz w:val="20"/>
                <w:szCs w:val="20"/>
              </w:rPr>
              <w:t xml:space="preserve">Phase 4</w:t>
            </w:r>
          </w:p>
        </w:tc>
        <w:tc>
          <w:tcPr>
            <w:tcW w:type="dxa" w:w="2600"/>
            <w:tcMar>
              <w:top w:type="dxa" w:w="60"/>
              <w:left w:type="dxa" w:w="100"/>
              <w:bottom w:type="dxa" w:w="60"/>
              <w:right w:type="dxa" w:w="100"/>
            </w:tcMar>
            <w:vAlign w:val="center"/>
          </w:tcPr>
          <w:p>
            <w:r>
              <w:rPr>
                <w:sz w:val="20"/>
                <w:szCs w:val="20"/>
              </w:rPr>
              <w:t xml:space="preserve">Equipment integration</w:t>
            </w:r>
          </w:p>
        </w:tc>
        <w:tc>
          <w:tcPr>
            <w:tcW w:type="dxa" w:w="1900"/>
            <w:tcMar>
              <w:top w:type="dxa" w:w="60"/>
              <w:left w:type="dxa" w:w="100"/>
              <w:bottom w:type="dxa" w:w="60"/>
              <w:right w:type="dxa" w:w="100"/>
            </w:tcMar>
            <w:vAlign w:val="center"/>
          </w:tcPr>
          <w:p>
            <w:r>
              <w:rPr>
                <w:sz w:val="20"/>
                <w:szCs w:val="20"/>
              </w:rPr>
              <w:t xml:space="preserve">Week 16–19</w:t>
            </w:r>
          </w:p>
        </w:tc>
        <w:tc>
          <w:tcPr>
            <w:tcW w:type="dxa" w:w="3200"/>
            <w:tcMar>
              <w:top w:type="dxa" w:w="60"/>
              <w:left w:type="dxa" w:w="100"/>
              <w:bottom w:type="dxa" w:w="60"/>
              <w:right w:type="dxa" w:w="100"/>
            </w:tcMar>
            <w:vAlign w:val="center"/>
          </w:tcPr>
          <w:p>
            <w:r>
              <w:rPr>
                <w:sz w:val="20"/>
                <w:szCs w:val="20"/>
              </w:rPr>
              <w:t xml:space="preserve">Equipment Adapter, PLC/Conveyor integration</w:t>
            </w:r>
          </w:p>
        </w:tc>
      </w:tr>
      <w:tr>
        <w:tc>
          <w:tcPr>
            <w:tcW w:type="dxa" w:w="1300"/>
            <w:tcMar>
              <w:top w:type="dxa" w:w="60"/>
              <w:left w:type="dxa" w:w="100"/>
              <w:bottom w:type="dxa" w:w="60"/>
              <w:right w:type="dxa" w:w="100"/>
            </w:tcMar>
            <w:vAlign w:val="center"/>
          </w:tcPr>
          <w:p>
            <w:r>
              <w:rPr>
                <w:sz w:val="20"/>
                <w:szCs w:val="20"/>
              </w:rPr>
              <w:t xml:space="preserve">Phase 5</w:t>
            </w:r>
          </w:p>
        </w:tc>
        <w:tc>
          <w:tcPr>
            <w:tcW w:type="dxa" w:w="2600"/>
            <w:tcMar>
              <w:top w:type="dxa" w:w="60"/>
              <w:left w:type="dxa" w:w="100"/>
              <w:bottom w:type="dxa" w:w="60"/>
              <w:right w:type="dxa" w:w="100"/>
            </w:tcMar>
            <w:vAlign w:val="center"/>
          </w:tcPr>
          <w:p>
            <w:r>
              <w:rPr>
                <w:sz w:val="20"/>
                <w:szCs w:val="20"/>
              </w:rPr>
              <w:t xml:space="preserve">Multi-Equipment</w:t>
            </w:r>
          </w:p>
        </w:tc>
        <w:tc>
          <w:tcPr>
            <w:tcW w:type="dxa" w:w="1900"/>
            <w:tcMar>
              <w:top w:type="dxa" w:w="60"/>
              <w:left w:type="dxa" w:w="100"/>
              <w:bottom w:type="dxa" w:w="60"/>
              <w:right w:type="dxa" w:w="100"/>
            </w:tcMar>
            <w:vAlign w:val="center"/>
          </w:tcPr>
          <w:p>
            <w:r>
              <w:rPr>
                <w:sz w:val="20"/>
                <w:szCs w:val="20"/>
              </w:rPr>
              <w:t xml:space="preserve">Week 20–23</w:t>
            </w:r>
          </w:p>
        </w:tc>
        <w:tc>
          <w:tcPr>
            <w:tcW w:type="dxa" w:w="3200"/>
            <w:tcMar>
              <w:top w:type="dxa" w:w="60"/>
              <w:left w:type="dxa" w:w="100"/>
              <w:bottom w:type="dxa" w:w="60"/>
              <w:right w:type="dxa" w:w="100"/>
            </w:tcMar>
            <w:vAlign w:val="center"/>
          </w:tcPr>
          <w:p>
            <w:r>
              <w:rPr>
                <w:sz w:val="20"/>
                <w:szCs w:val="20"/>
              </w:rPr>
              <w:t xml:space="preserve">Multiple equipment, multi-zone operation</w:t>
            </w:r>
          </w:p>
        </w:tc>
      </w:tr>
      <w:tr>
        <w:tc>
          <w:tcPr>
            <w:tcW w:type="dxa" w:w="1300"/>
            <w:tcMar>
              <w:top w:type="dxa" w:w="60"/>
              <w:left w:type="dxa" w:w="100"/>
              <w:bottom w:type="dxa" w:w="60"/>
              <w:right w:type="dxa" w:w="100"/>
            </w:tcMar>
            <w:vAlign w:val="center"/>
          </w:tcPr>
          <w:p>
            <w:r>
              <w:rPr>
                <w:sz w:val="20"/>
                <w:szCs w:val="20"/>
              </w:rPr>
              <w:t xml:space="preserve">Phase 6</w:t>
            </w:r>
          </w:p>
        </w:tc>
        <w:tc>
          <w:tcPr>
            <w:tcW w:type="dxa" w:w="2600"/>
            <w:tcMar>
              <w:top w:type="dxa" w:w="60"/>
              <w:left w:type="dxa" w:w="100"/>
              <w:bottom w:type="dxa" w:w="60"/>
              <w:right w:type="dxa" w:w="100"/>
            </w:tcMar>
            <w:vAlign w:val="center"/>
          </w:tcPr>
          <w:p>
            <w:r>
              <w:rPr>
                <w:sz w:val="20"/>
                <w:szCs w:val="20"/>
              </w:rPr>
              <w:t xml:space="preserve">WES Capability</w:t>
            </w:r>
          </w:p>
        </w:tc>
        <w:tc>
          <w:tcPr>
            <w:tcW w:type="dxa" w:w="1900"/>
            <w:tcMar>
              <w:top w:type="dxa" w:w="60"/>
              <w:left w:type="dxa" w:w="100"/>
              <w:bottom w:type="dxa" w:w="60"/>
              <w:right w:type="dxa" w:w="100"/>
            </w:tcMar>
            <w:vAlign w:val="center"/>
          </w:tcPr>
          <w:p>
            <w:r>
              <w:rPr>
                <w:sz w:val="20"/>
                <w:szCs w:val="20"/>
              </w:rPr>
              <w:t xml:space="preserve">Week 24–28</w:t>
            </w:r>
          </w:p>
        </w:tc>
        <w:tc>
          <w:tcPr>
            <w:tcW w:type="dxa" w:w="3200"/>
            <w:tcMar>
              <w:top w:type="dxa" w:w="60"/>
              <w:left w:type="dxa" w:w="100"/>
              <w:bottom w:type="dxa" w:w="60"/>
              <w:right w:type="dxa" w:w="100"/>
            </w:tcMar>
            <w:vAlign w:val="center"/>
          </w:tcPr>
          <w:p>
            <w:r>
              <w:rPr>
                <w:sz w:val="20"/>
                <w:szCs w:val="20"/>
              </w:rPr>
              <w:t xml:space="preserve">Scheduling, batching, workload balancing</w:t>
            </w:r>
          </w:p>
        </w:tc>
      </w:tr>
    </w:tbl>
    <w:p>
      <w:pPr>
        <w:spacing w:after="120"/>
      </w:pPr>
      <w:r>
        <w:rPr>
          <w:i/>
          <w:iCs/>
          <w:color w:val="777777"/>
          <w:sz w:val="18"/>
          <w:szCs w:val="18"/>
        </w:rPr>
        <w:t xml:space="preserve">Project time line — lihat dokumen Word asli untuk gambar timeline (tidak terbawa pada ekstraksi teks).</w:t>
      </w:r>
    </w:p>
    <w:p>
      <w:r>
        <w:br w:type="page"/>
      </w:r>
    </w:p>
    <w:p>
      <w:pPr>
        <w:pStyle w:val="Heading1"/>
        <w:spacing w:after="160" w:before="360"/>
      </w:pPr>
      <w:r>
        <w:t xml:space="preserve">14. MVP (Minimum Viable Product) Acceptance Criteria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2F4858" w:val="clear"/>
            <w:tcMar>
              <w:top w:type="dxa" w:w="60"/>
              <w:left w:type="dxa" w:w="100"/>
              <w:bottom w:type="dxa" w:w="60"/>
              <w:right w:type="dxa" w:w="100"/>
            </w:tcMar>
            <w:vAlign w:val="center"/>
          </w:tcPr>
          <w:p>
            <w:r>
              <w:rPr>
                <w:b/>
                <w:bCs/>
                <w:color w:val="FFFFFF"/>
                <w:sz w:val="20"/>
                <w:szCs w:val="20"/>
              </w:rPr>
              <w:t xml:space="preserve">Area</w:t>
            </w:r>
          </w:p>
        </w:tc>
        <w:tc>
          <w:tcPr>
            <w:tcW w:type="dxa" w:w="6900"/>
            <w:shd w:fill="2F4858" w:val="clear"/>
            <w:tcMar>
              <w:top w:type="dxa" w:w="60"/>
              <w:left w:type="dxa" w:w="100"/>
              <w:bottom w:type="dxa" w:w="60"/>
              <w:right w:type="dxa" w:w="100"/>
            </w:tcMar>
            <w:vAlign w:val="center"/>
          </w:tcPr>
          <w:p>
            <w:r>
              <w:rPr>
                <w:b/>
                <w:bCs/>
                <w:color w:val="FFFFFF"/>
                <w:sz w:val="20"/>
                <w:szCs w:val="20"/>
              </w:rPr>
              <w:t xml:space="preserve">Fitur MVP</w:t>
            </w:r>
          </w:p>
        </w:tc>
      </w:tr>
      <w:tr>
        <w:tc>
          <w:tcPr>
            <w:tcW w:type="dxa" w:w="3200"/>
            <w:tcMar>
              <w:top w:type="dxa" w:w="60"/>
              <w:left w:type="dxa" w:w="100"/>
              <w:bottom w:type="dxa" w:w="60"/>
              <w:right w:type="dxa" w:w="100"/>
            </w:tcMar>
            <w:vAlign w:val="center"/>
          </w:tcPr>
          <w:p>
            <w:r>
              <w:rPr>
                <w:sz w:val="20"/>
                <w:szCs w:val="20"/>
              </w:rPr>
              <w:t xml:space="preserve">Master Data</w:t>
            </w:r>
          </w:p>
        </w:tc>
        <w:tc>
          <w:tcPr>
            <w:tcW w:type="dxa" w:w="6900"/>
            <w:tcMar>
              <w:top w:type="dxa" w:w="60"/>
              <w:left w:type="dxa" w:w="100"/>
              <w:bottom w:type="dxa" w:w="60"/>
              <w:right w:type="dxa" w:w="100"/>
            </w:tcMar>
            <w:vAlign w:val="center"/>
          </w:tcPr>
          <w:p>
            <w:r>
              <w:rPr>
                <w:sz w:val="20"/>
                <w:szCs w:val="20"/>
              </w:rPr>
              <w:t xml:space="preserve">Warehouse, Zone, Location, Equipment, Station</w:t>
            </w:r>
          </w:p>
        </w:tc>
      </w:tr>
      <w:tr>
        <w:tc>
          <w:tcPr>
            <w:tcW w:type="dxa" w:w="3200"/>
            <w:tcMar>
              <w:top w:type="dxa" w:w="60"/>
              <w:left w:type="dxa" w:w="100"/>
              <w:bottom w:type="dxa" w:w="60"/>
              <w:right w:type="dxa" w:w="100"/>
            </w:tcMar>
            <w:vAlign w:val="center"/>
          </w:tcPr>
          <w:p>
            <w:r>
              <w:rPr>
                <w:sz w:val="20"/>
                <w:szCs w:val="20"/>
              </w:rPr>
              <w:t xml:space="preserve">Task Management</w:t>
            </w:r>
          </w:p>
        </w:tc>
        <w:tc>
          <w:tcPr>
            <w:tcW w:type="dxa" w:w="6900"/>
            <w:tcMar>
              <w:top w:type="dxa" w:w="60"/>
              <w:left w:type="dxa" w:w="100"/>
              <w:bottom w:type="dxa" w:w="60"/>
              <w:right w:type="dxa" w:w="100"/>
            </w:tcMar>
            <w:vAlign w:val="center"/>
          </w:tcPr>
          <w:p>
            <w:r>
              <w:rPr>
                <w:sz w:val="20"/>
                <w:szCs w:val="20"/>
              </w:rPr>
              <w:t xml:space="preserve">Create, Validate, Queue, Assign, Run, Complete, Failed, Cancel</w:t>
            </w:r>
          </w:p>
        </w:tc>
      </w:tr>
      <w:tr>
        <w:tc>
          <w:tcPr>
            <w:tcW w:type="dxa" w:w="3200"/>
            <w:tcMar>
              <w:top w:type="dxa" w:w="60"/>
              <w:left w:type="dxa" w:w="100"/>
              <w:bottom w:type="dxa" w:w="60"/>
              <w:right w:type="dxa" w:w="100"/>
            </w:tcMar>
            <w:vAlign w:val="center"/>
          </w:tcPr>
          <w:p>
            <w:r>
              <w:rPr>
                <w:sz w:val="20"/>
                <w:szCs w:val="20"/>
              </w:rPr>
              <w:t xml:space="preserve">Equipment Integration</w:t>
            </w:r>
          </w:p>
        </w:tc>
        <w:tc>
          <w:tcPr>
            <w:tcW w:type="dxa" w:w="6900"/>
            <w:tcMar>
              <w:top w:type="dxa" w:w="60"/>
              <w:left w:type="dxa" w:w="100"/>
              <w:bottom w:type="dxa" w:w="60"/>
              <w:right w:type="dxa" w:w="100"/>
            </w:tcMar>
            <w:vAlign w:val="center"/>
          </w:tcPr>
          <w:p>
            <w:r>
              <w:rPr>
                <w:sz w:val="20"/>
                <w:szCs w:val="20"/>
              </w:rPr>
              <w:t xml:space="preserve">Minimal 1 jenis equipment melalui Adapter</w:t>
            </w:r>
          </w:p>
        </w:tc>
      </w:tr>
      <w:tr>
        <w:tc>
          <w:tcPr>
            <w:tcW w:type="dxa" w:w="3200"/>
            <w:tcMar>
              <w:top w:type="dxa" w:w="60"/>
              <w:left w:type="dxa" w:w="100"/>
              <w:bottom w:type="dxa" w:w="60"/>
              <w:right w:type="dxa" w:w="100"/>
            </w:tcMar>
            <w:vAlign w:val="center"/>
          </w:tcPr>
          <w:p>
            <w:r>
              <w:rPr>
                <w:sz w:val="20"/>
                <w:szCs w:val="20"/>
              </w:rPr>
              <w:t xml:space="preserve">Dispatching</w:t>
            </w:r>
          </w:p>
        </w:tc>
        <w:tc>
          <w:tcPr>
            <w:tcW w:type="dxa" w:w="6900"/>
            <w:tcMar>
              <w:top w:type="dxa" w:w="60"/>
              <w:left w:type="dxa" w:w="100"/>
              <w:bottom w:type="dxa" w:w="60"/>
              <w:right w:type="dxa" w:w="100"/>
            </w:tcMar>
            <w:vAlign w:val="center"/>
          </w:tcPr>
          <w:p>
            <w:r>
              <w:rPr>
                <w:sz w:val="20"/>
                <w:szCs w:val="20"/>
              </w:rPr>
              <w:t xml:space="preserve">Memilih equipment yang tersedia untuk menjalankan task</w:t>
            </w:r>
          </w:p>
        </w:tc>
      </w:tr>
      <w:tr>
        <w:tc>
          <w:tcPr>
            <w:tcW w:type="dxa" w:w="3200"/>
            <w:tcMar>
              <w:top w:type="dxa" w:w="60"/>
              <w:left w:type="dxa" w:w="100"/>
              <w:bottom w:type="dxa" w:w="60"/>
              <w:right w:type="dxa" w:w="100"/>
            </w:tcMar>
            <w:vAlign w:val="center"/>
          </w:tcPr>
          <w:p>
            <w:r>
              <w:rPr>
                <w:sz w:val="20"/>
                <w:szCs w:val="20"/>
              </w:rPr>
              <w:t xml:space="preserve">Execution</w:t>
            </w:r>
          </w:p>
        </w:tc>
        <w:tc>
          <w:tcPr>
            <w:tcW w:type="dxa" w:w="6900"/>
            <w:tcMar>
              <w:top w:type="dxa" w:w="60"/>
              <w:left w:type="dxa" w:w="100"/>
              <w:bottom w:type="dxa" w:w="60"/>
              <w:right w:type="dxa" w:w="100"/>
            </w:tcMar>
            <w:vAlign w:val="center"/>
          </w:tcPr>
          <w:p>
            <w:r>
              <w:rPr>
                <w:sz w:val="20"/>
                <w:szCs w:val="20"/>
              </w:rPr>
              <w:t xml:space="preserve">Mengirim task/command ke equipment dan menerima hasil</w:t>
            </w:r>
          </w:p>
        </w:tc>
      </w:tr>
      <w:tr>
        <w:tc>
          <w:tcPr>
            <w:tcW w:type="dxa" w:w="3200"/>
            <w:tcMar>
              <w:top w:type="dxa" w:w="60"/>
              <w:left w:type="dxa" w:w="100"/>
              <w:bottom w:type="dxa" w:w="60"/>
              <w:right w:type="dxa" w:w="100"/>
            </w:tcMar>
            <w:vAlign w:val="center"/>
          </w:tcPr>
          <w:p>
            <w:r>
              <w:rPr>
                <w:sz w:val="20"/>
                <w:szCs w:val="20"/>
              </w:rPr>
              <w:t xml:space="preserve">Monitoring</w:t>
            </w:r>
          </w:p>
        </w:tc>
        <w:tc>
          <w:tcPr>
            <w:tcW w:type="dxa" w:w="6900"/>
            <w:tcMar>
              <w:top w:type="dxa" w:w="60"/>
              <w:left w:type="dxa" w:w="100"/>
              <w:bottom w:type="dxa" w:w="60"/>
              <w:right w:type="dxa" w:w="100"/>
            </w:tcMar>
            <w:vAlign w:val="center"/>
          </w:tcPr>
          <w:p>
            <w:r>
              <w:rPr>
                <w:sz w:val="20"/>
                <w:szCs w:val="20"/>
              </w:rPr>
              <w:t xml:space="preserve">Status task, equipment, dan koneksi</w:t>
            </w:r>
          </w:p>
        </w:tc>
      </w:tr>
      <w:tr>
        <w:tc>
          <w:tcPr>
            <w:tcW w:type="dxa" w:w="3200"/>
            <w:tcMar>
              <w:top w:type="dxa" w:w="60"/>
              <w:left w:type="dxa" w:w="100"/>
              <w:bottom w:type="dxa" w:w="60"/>
              <w:right w:type="dxa" w:w="100"/>
            </w:tcMar>
            <w:vAlign w:val="center"/>
          </w:tcPr>
          <w:p>
            <w:r>
              <w:rPr>
                <w:sz w:val="20"/>
                <w:szCs w:val="20"/>
              </w:rPr>
              <w:t xml:space="preserve">Alarm &amp; Exception</w:t>
            </w:r>
          </w:p>
        </w:tc>
        <w:tc>
          <w:tcPr>
            <w:tcW w:type="dxa" w:w="6900"/>
            <w:tcMar>
              <w:top w:type="dxa" w:w="60"/>
              <w:left w:type="dxa" w:w="100"/>
              <w:bottom w:type="dxa" w:w="60"/>
              <w:right w:type="dxa" w:w="100"/>
            </w:tcMar>
            <w:vAlign w:val="center"/>
          </w:tcPr>
          <w:p>
            <w:r>
              <w:rPr>
                <w:sz w:val="20"/>
                <w:szCs w:val="20"/>
              </w:rPr>
              <w:t xml:space="preserve">Timeout, communication error, task failed</w:t>
            </w:r>
          </w:p>
        </w:tc>
      </w:tr>
      <w:tr>
        <w:tc>
          <w:tcPr>
            <w:tcW w:type="dxa" w:w="3200"/>
            <w:tcMar>
              <w:top w:type="dxa" w:w="60"/>
              <w:left w:type="dxa" w:w="100"/>
              <w:bottom w:type="dxa" w:w="60"/>
              <w:right w:type="dxa" w:w="100"/>
            </w:tcMar>
            <w:vAlign w:val="center"/>
          </w:tcPr>
          <w:p>
            <w:r>
              <w:rPr>
                <w:sz w:val="20"/>
                <w:szCs w:val="20"/>
              </w:rPr>
              <w:t xml:space="preserve">Traceability</w:t>
            </w:r>
          </w:p>
        </w:tc>
        <w:tc>
          <w:tcPr>
            <w:tcW w:type="dxa" w:w="6900"/>
            <w:tcMar>
              <w:top w:type="dxa" w:w="60"/>
              <w:left w:type="dxa" w:w="100"/>
              <w:bottom w:type="dxa" w:w="60"/>
              <w:right w:type="dxa" w:w="100"/>
            </w:tcMar>
            <w:vAlign w:val="center"/>
          </w:tcPr>
          <w:p>
            <w:r>
              <w:rPr>
                <w:sz w:val="20"/>
                <w:szCs w:val="20"/>
              </w:rPr>
              <w:t xml:space="preserve">History task, status, timestamp, dan command penting</w:t>
            </w:r>
          </w:p>
        </w:tc>
      </w:tr>
      <w:tr>
        <w:tc>
          <w:tcPr>
            <w:tcW w:type="dxa" w:w="3200"/>
            <w:tcMar>
              <w:top w:type="dxa" w:w="60"/>
              <w:left w:type="dxa" w:w="100"/>
              <w:bottom w:type="dxa" w:w="60"/>
              <w:right w:type="dxa" w:w="100"/>
            </w:tcMar>
            <w:vAlign w:val="center"/>
          </w:tcPr>
          <w:p>
            <w:r>
              <w:rPr>
                <w:sz w:val="20"/>
                <w:szCs w:val="20"/>
              </w:rPr>
              <w:t xml:space="preserve">Dashboard</w:t>
            </w:r>
          </w:p>
        </w:tc>
        <w:tc>
          <w:tcPr>
            <w:tcW w:type="dxa" w:w="6900"/>
            <w:tcMar>
              <w:top w:type="dxa" w:w="60"/>
              <w:left w:type="dxa" w:w="100"/>
              <w:bottom w:type="dxa" w:w="60"/>
              <w:right w:type="dxa" w:w="100"/>
            </w:tcMar>
            <w:vAlign w:val="center"/>
          </w:tcPr>
          <w:p>
            <w:r>
              <w:rPr>
                <w:sz w:val="20"/>
                <w:szCs w:val="20"/>
              </w:rPr>
              <w:t xml:space="preserve">Task status, equipment status, alarm</w:t>
            </w:r>
          </w:p>
        </w:tc>
      </w:tr>
      <w:tr>
        <w:tc>
          <w:tcPr>
            <w:tcW w:type="dxa" w:w="3200"/>
            <w:tcMar>
              <w:top w:type="dxa" w:w="60"/>
              <w:left w:type="dxa" w:w="100"/>
              <w:bottom w:type="dxa" w:w="60"/>
              <w:right w:type="dxa" w:w="100"/>
            </w:tcMar>
            <w:vAlign w:val="center"/>
          </w:tcPr>
          <w:p>
            <w:r>
              <w:rPr>
                <w:sz w:val="20"/>
                <w:szCs w:val="20"/>
              </w:rPr>
              <w:t xml:space="preserve">KPI Basic</w:t>
            </w:r>
          </w:p>
        </w:tc>
        <w:tc>
          <w:tcPr>
            <w:tcW w:type="dxa" w:w="6900"/>
            <w:tcMar>
              <w:top w:type="dxa" w:w="60"/>
              <w:left w:type="dxa" w:w="100"/>
              <w:bottom w:type="dxa" w:w="60"/>
              <w:right w:type="dxa" w:w="100"/>
            </w:tcMar>
            <w:vAlign w:val="center"/>
          </w:tcPr>
          <w:p>
            <w:r>
              <w:rPr>
                <w:sz w:val="20"/>
                <w:szCs w:val="20"/>
              </w:rPr>
              <w:t xml:space="preserve">Throughput, cycle time, failure rate, utilization</w:t>
            </w:r>
          </w:p>
        </w:tc>
      </w:tr>
      <w:tr>
        <w:tc>
          <w:tcPr>
            <w:tcW w:type="dxa" w:w="3200"/>
            <w:tcMar>
              <w:top w:type="dxa" w:w="60"/>
              <w:left w:type="dxa" w:w="100"/>
              <w:bottom w:type="dxa" w:w="60"/>
              <w:right w:type="dxa" w:w="100"/>
            </w:tcMar>
            <w:vAlign w:val="center"/>
          </w:tcPr>
          <w:p>
            <w:r>
              <w:rPr>
                <w:sz w:val="20"/>
                <w:szCs w:val="20"/>
              </w:rPr>
              <w:t xml:space="preserve">Recovery</w:t>
            </w:r>
          </w:p>
        </w:tc>
        <w:tc>
          <w:tcPr>
            <w:tcW w:type="dxa" w:w="6900"/>
            <w:tcMar>
              <w:top w:type="dxa" w:w="60"/>
              <w:left w:type="dxa" w:w="100"/>
              <w:bottom w:type="dxa" w:w="60"/>
              <w:right w:type="dxa" w:w="100"/>
            </w:tcMar>
            <w:vAlign w:val="center"/>
          </w:tcPr>
          <w:p>
            <w:r>
              <w:rPr>
                <w:sz w:val="20"/>
                <w:szCs w:val="20"/>
              </w:rPr>
              <w:t xml:space="preserve">Retry dan recovery setelah gangguan komunikasi</w:t>
            </w:r>
          </w:p>
        </w:tc>
      </w:tr>
    </w:tbl>
    <w:p>
      <w:pPr>
        <w:spacing w:after="120"/>
      </w:pPr>
      <w:r>
        <w:rPr>
          <w:i/>
          <w:iCs/>
          <w:color w:val="333333"/>
          <w:sz w:val="20"/>
          <w:szCs w:val="20"/>
        </w:rPr>
        <w:t xml:space="preserve">MVP di atas merujuk pada scope v0.1 (FR-01–FR-12). Acceptance criteria untuk FR-13–FR-16 belum didefinisikan pada revisi ini dan akan disusun setelah scope dikonfirmasi — lihat Section 15 di bawah untuk daftar open items.</w:t>
      </w:r>
    </w:p>
    <w:p>
      <w:r>
        <w:br w:type="page"/>
      </w:r>
    </w:p>
    <w:p>
      <w:pPr>
        <w:pStyle w:val="Heading1"/>
        <w:spacing w:after="160" w:before="360"/>
      </w:pPr>
      <w:r>
        <w:t xml:space="preserve">15. Open Items untuk Revisi Scope Baru</w:t>
      </w:r>
    </w:p>
    <w:p>
      <w:pPr>
        <w:pBdr>
          <w:left w:val="single" w:color="C0522A" w:sz="24" w:space="8"/>
        </w:pBdr>
        <w:shd w:fill="FFF4E8" w:val="clear"/>
        <w:spacing w:after="200" w:before="120"/>
      </w:pPr>
      <w:r>
        <w:rPr>
          <w:b/>
          <w:bCs/>
          <w:i/>
          <w:iCs/>
          <w:color w:val="C0522A"/>
          <w:sz w:val="18"/>
          <w:szCs w:val="18"/>
        </w:rPr>
        <w:t xml:space="preserve">[Revisi 2026-10-05 — bagian baru] </w:t>
      </w:r>
      <w:r>
        <w:rPr>
          <w:color w:val="333333"/>
          <w:sz w:val="20"/>
          <w:szCs w:val="20"/>
        </w:rPr>
        <w:t xml:space="preserve">Section ini tidak ada di PRD v0.1; ditambahkan untuk melacak keputusan yang masih terbuka sebelum FR-13–FR-16 dapat dianggap final.</w:t>
      </w:r>
    </w:p>
    <w:p>
      <w:pPr>
        <w:pStyle w:val="ListParagraph"/>
        <w:numPr>
          <w:ilvl w:val="0"/>
          <w:numId w:val="1"/>
        </w:numPr>
        <w:spacing w:after="60"/>
      </w:pPr>
      <w:r>
        <w:t xml:space="preserve">Konfirmasi formal dari Astra/Winteq atas FR-13 (ERP Integration), FR-14 (Production Line Interface), FR-15 (Packaging Interface), dan FR-16 (Delivery-to-Customer Interface) sebagai requirement resmi.</w:t>
      </w:r>
    </w:p>
    <w:p>
      <w:pPr>
        <w:pStyle w:val="ListParagraph"/>
        <w:numPr>
          <w:ilvl w:val="0"/>
          <w:numId w:val="1"/>
        </w:numPr>
        <w:spacing w:after="60"/>
      </w:pPr>
      <w:r>
        <w:t xml:space="preserve">Keputusan RBAC: apakah Operator Produksi, Operator Box/Packaging, dan Operator Delivery menjadi role baru pada enum Role, atau sub-permission dari role yang sudah ada — lihat Section 6.1 dan ADR.md.</w:t>
      </w:r>
    </w:p>
    <w:p>
      <w:pPr>
        <w:pStyle w:val="ListParagraph"/>
        <w:numPr>
          <w:ilvl w:val="0"/>
          <w:numId w:val="1"/>
        </w:numPr>
        <w:spacing w:after="60"/>
      </w:pPr>
      <w:r>
        <w:t xml:space="preserve">Klarifikasi alur "Request Prepare part finish good → Calling AMR → Status AMR pick-drop (Tipe A)" dari Draft_WCS.pptx — apakah ini langkah pre-assembly terpisah atau duplikasi/rewording dari "Finish produksi percycle" yang sudah tercakup di FR-14 (saat ini masih di-skip, menunggu klarifikasi lebih lanjut).</w:t>
      </w:r>
    </w:p>
    <w:p>
      <w:pPr>
        <w:pStyle w:val="ListParagraph"/>
        <w:numPr>
          <w:ilvl w:val="0"/>
          <w:numId w:val="1"/>
        </w:numPr>
        <w:spacing w:after="60"/>
      </w:pPr>
      <w:r>
        <w:t xml:space="preserve">Update openapi-smart-wcs.yaml untuk menambahkan endpoint 4 modul baru (saat ini baru di API_SPECIFICATION.md berstatus usulan, belum masuk YAML resmi v0.4.0).</w:t>
      </w:r>
    </w:p>
    <w:p>
      <w:pPr>
        <w:pStyle w:val="ListParagraph"/>
        <w:numPr>
          <w:ilvl w:val="0"/>
          <w:numId w:val="1"/>
        </w:numPr>
        <w:spacing w:after="60"/>
      </w:pPr>
      <w:r>
        <w:t xml:space="preserve">Penentuan posisi FR-13–FR-16 pada Development Roadmap (Section 13) dan acceptance criteria MVP terkait (Section 14), setelah scope dikonfirmasi.</w:t>
      </w:r>
    </w:p>
    <w:p>
      <w:pPr>
        <w:pStyle w:val="ListParagraph"/>
        <w:numPr>
          <w:ilvl w:val="0"/>
          <w:numId w:val="1"/>
        </w:numPr>
        <w:spacing w:after="60"/>
      </w:pPr>
      <w:r>
        <w:t xml:space="preserve">Evaluasi apakah KPI end-to-end tambahan (mis. Order Fulfillment Lead Time) perlu ditambahkan ke Section 12 Dashboard &amp; KPI Requirements.</w:t>
      </w:r>
    </w:p>
    <w:p>
      <w:pPr>
        <w:spacing w:after="0" w:before="200"/>
        <w:jc w:val="center"/>
      </w:pPr>
      <w:r>
        <w:rPr>
          <w:color w:val="888888"/>
          <w:sz w:val="16"/>
          <w:szCs w:val="16"/>
        </w:rPr>
        <w:t xml:space="preserve">Smart WCS Platform PRD — Baseline v0.1 (23 Sep 2026) direvisi menjadi v0.2 (6 Okt 2026) dengan penambahan scope end-to-end FR-13–FR-16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2026-10-06T03:39:11.935Z</dcterms:created>
  <dcterms:modified xsi:type="dcterms:W3CDTF">2026-10-06T03:39:11.947Z</dcterms:modified>
</cp:coreProperties>
</file>

<file path=docProps/custom.xml><?xml version="1.0" encoding="utf-8"?>
<Properties xmlns="http://schemas.openxmlformats.org/officeDocument/2006/custom-properties" xmlns:vt="http://schemas.openxmlformats.org/officeDocument/2006/docPropsVTypes"/>
</file>