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7B7" w:rsidRPr="003A51D2" w:rsidRDefault="007B7FBF">
      <w:pPr>
        <w:jc w:val="center"/>
        <w:rPr>
          <w:rFonts w:ascii="Times New Roman" w:hAnsi="Times New Roman" w:cs="Times New Roman"/>
          <w:sz w:val="28"/>
          <w:szCs w:val="28"/>
        </w:rPr>
      </w:pPr>
      <w:r w:rsidRPr="003A51D2">
        <w:rPr>
          <w:rFonts w:ascii="Times New Roman" w:hAnsi="Times New Roman" w:cs="Times New Roman"/>
          <w:b/>
          <w:sz w:val="28"/>
          <w:szCs w:val="28"/>
        </w:rPr>
        <w:t>MODULE 5 IMPLEMENTATION REPORT</w:t>
      </w:r>
    </w:p>
    <w:p w:rsidR="009507B7" w:rsidRPr="003A51D2" w:rsidRDefault="007B7FBF">
      <w:pPr>
        <w:jc w:val="center"/>
        <w:rPr>
          <w:rFonts w:ascii="Times New Roman" w:hAnsi="Times New Roman" w:cs="Times New Roman"/>
          <w:sz w:val="28"/>
          <w:szCs w:val="28"/>
        </w:rPr>
      </w:pPr>
      <w:r w:rsidRPr="003A51D2">
        <w:rPr>
          <w:rFonts w:ascii="Times New Roman" w:hAnsi="Times New Roman" w:cs="Times New Roman"/>
          <w:b/>
          <w:sz w:val="28"/>
          <w:szCs w:val="28"/>
        </w:rPr>
        <w:t>AI-Based Crop Recommendation System Using Soil and Environmental Conditions</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Executive Summary</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This report explains the implementation process, evaluation results, and conclusions for the AI-Based Crop Recommendation System. The notebook is organized around executable code and retains its original code cells and saved outputs. Explanatory interpretation and discussion are documented here separately. The system is a supervised multiclass classifier that uses seven soil and environmental measurements to recommend one of 22 crop classes.</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1. Project Objective and Prediction Task</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project aims to provide preliminary decision support for farmers, agricultural advisors, and agricultural extension workers when considering a crop suitable for a given set of soil and environmental measurements. The model predicts a crop label from seven numerical inputs: nitrogen (N), phosphorus (P), potassium (K), temperature, humidity, pH, and rainfall. The task is supervised multiclass classification. The output is a model-based recommendation, not a guarantee of crop yield or suitability under all local conditions.</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2. Implementation Process</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2.1 Environment and reproducibility</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notebook imports the required data-science and machine-learning libraries, defines project paths and feature/target names, and uses a fixed random state for repeatability. The code saves the final model and metadata for use by the Streamlit prototype.</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2.2 Dataset loading and validation</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notebook loads Crop_recommendation.csv and checks the expected schema. It inspects missing values, exact duplicate rows, target-class counts, data types, and descriptive statistics before model fitting.</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2.3 Data preparation and splitting</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dataset contains 2,200 records, eight columns, seven predictors, and one target label. The documented dataset has no missing values and no exact duplicate rows. The code investigates potential outliers with the interquartile-range (IQR) rule. IQR flags are treated as observations to review, not automatic reasons for deletion, because unusual measurements may reflect legitimate crop-specific conditions.</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2.4 Exploratory data analysis</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notebook plots crop-class counts, feature histograms, feature correlations, and crop-level feature means. These analyses help inspect class balance, measurement distributions, relationships between predictors, and differences among crop classes.</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lastRenderedPageBreak/>
        <w:t>2.5 Baseline model</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Logistic Regression with StandardScaler is fitted as a baseline. Its validation metrics provide a reference point for judging more flexible candidate models.</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2.6 Model comparison and improvement</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notebook compares Logistic Regression, Random Forest, K-Nearest Neighbors, and Gradient Boosting using validation data. It then tests a small set of Random Forest configurations and performs stratified five-fold cross-validation. This provides a practical comparison without relying only on a single split.</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2.7 Final model and held-out test</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After selecting Random Forest, the notebook combines the training and validation partitions to fit the final model, then evaluates it on the untouched test partition. The test set is kept separate from model selection to provide a more independent estimate of performance.</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2.8 Error analysis and model interpretation</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notebook produces a confusion matrix, inspects prediction confidence and errors, and ranks input features using Random Forest feature importance. Feature importance describes how the fitted model uses variables; it does not establish causation or universal agronomic importance.</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2.9 Complete-system validation and artifact saving</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notebook tests normal input, missing input, invalid numeric input, and values outside the observed training ranges. It saves the trained classifier and metadata needed for the Streamlit interface. The web prototype can then load the saved artifacts instead of retraining the model on each launch.</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3. Dataset and Preparation Results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9507B7" w:rsidRPr="003A51D2" w:rsidTr="007B7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Item</w:t>
            </w:r>
          </w:p>
        </w:tc>
        <w:tc>
          <w:tcPr>
            <w:tcW w:w="4968"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Result</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Records</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2,200</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Columns</w:t>
            </w:r>
          </w:p>
        </w:tc>
        <w:tc>
          <w:tcPr>
            <w:tcW w:w="4968"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8 total: 7 input features and 1 crop label</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Crop classes</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22</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Records per class</w:t>
            </w:r>
          </w:p>
        </w:tc>
        <w:tc>
          <w:tcPr>
            <w:tcW w:w="4968"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100 each</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Missing values</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0</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Exact duplicate rows</w:t>
            </w:r>
          </w:p>
        </w:tc>
        <w:tc>
          <w:tcPr>
            <w:tcW w:w="4968"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0</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Data split</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70% training / 15% validation / 15% test</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Partition sizes</w:t>
            </w:r>
          </w:p>
        </w:tc>
        <w:tc>
          <w:tcPr>
            <w:tcW w:w="4968"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1,540 training; 330 validation; 330 test</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IQR flags</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N: 0; P: 138; K: 200; temperature: 86; humidity: 30; pH: 57; rainfall: 100</w:t>
            </w:r>
          </w:p>
        </w:tc>
      </w:tr>
    </w:tbl>
    <w:p w:rsidR="009507B7" w:rsidRDefault="007B7FBF">
      <w:pPr>
        <w:rPr>
          <w:rFonts w:ascii="Times New Roman" w:hAnsi="Times New Roman" w:cs="Times New Roman"/>
          <w:sz w:val="24"/>
          <w:szCs w:val="24"/>
        </w:rPr>
      </w:pPr>
      <w:r w:rsidRPr="003A51D2">
        <w:rPr>
          <w:rFonts w:ascii="Times New Roman" w:hAnsi="Times New Roman" w:cs="Times New Roman"/>
          <w:sz w:val="24"/>
          <w:szCs w:val="24"/>
        </w:rPr>
        <w:t>The balanced class counts reduce concern about class-frequency imbalance in this dataset. The IQR results were retained as diagnostic information rather than used as an automatic deletion rule.</w:t>
      </w:r>
    </w:p>
    <w:p w:rsidR="00CE0C4B" w:rsidRPr="003A51D2" w:rsidRDefault="00CE0C4B">
      <w:pPr>
        <w:rPr>
          <w:rFonts w:ascii="Times New Roman" w:hAnsi="Times New Roman" w:cs="Times New Roman"/>
          <w:sz w:val="24"/>
          <w:szCs w:val="24"/>
        </w:rPr>
      </w:pP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lastRenderedPageBreak/>
        <w:t>4. Model Evaluation Results</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4.1 Validation comparison</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1987"/>
        <w:gridCol w:w="1987"/>
        <w:gridCol w:w="1987"/>
        <w:gridCol w:w="1987"/>
      </w:tblGrid>
      <w:tr w:rsidR="009507B7" w:rsidRPr="003A51D2" w:rsidTr="007B7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Model</w:t>
            </w:r>
          </w:p>
        </w:tc>
        <w:tc>
          <w:tcPr>
            <w:tcW w:w="1987"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Accuracy</w:t>
            </w:r>
          </w:p>
        </w:tc>
        <w:tc>
          <w:tcPr>
            <w:tcW w:w="1987"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Macro precision</w:t>
            </w:r>
          </w:p>
        </w:tc>
        <w:tc>
          <w:tcPr>
            <w:tcW w:w="1987"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Macro recall</w:t>
            </w:r>
          </w:p>
        </w:tc>
        <w:tc>
          <w:tcPr>
            <w:tcW w:w="1987"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Macro F1</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Logistic Regression</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96.67%</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96.80%</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96.67%</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96.65%</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1987"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Random Forest</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99.09%</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99.15%</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99.09%</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99.09%</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K-Nearest Neighbors</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98.48%</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98.61%</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98.48%</w:t>
            </w:r>
          </w:p>
        </w:tc>
        <w:tc>
          <w:tcPr>
            <w:tcW w:w="1987"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98.48%</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1987"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Gradient Boosting</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98.48%</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98.59%</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98.48%</w:t>
            </w:r>
          </w:p>
        </w:tc>
        <w:tc>
          <w:tcPr>
            <w:tcW w:w="1987"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98.48%</w:t>
            </w:r>
          </w:p>
        </w:tc>
      </w:tr>
    </w:tbl>
    <w:p w:rsidR="00CE0C4B" w:rsidRDefault="00CE0C4B">
      <w:pPr>
        <w:rPr>
          <w:rFonts w:ascii="Times New Roman" w:hAnsi="Times New Roman" w:cs="Times New Roman"/>
          <w:sz w:val="24"/>
          <w:szCs w:val="24"/>
        </w:rPr>
      </w:pP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Random Forest achieved the strongest reported validation results among the compared candidates. The tested configurations included a 200-tree model and settings involving maximum depth, minimum leaf size, and square-root feature selection. The implementation report records validation performance of approximately 99.09% after the basic tuning, so more complexity was not considered justified.</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4.2 Cross-validation</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Five-fold stratified cross-validation produced a reported Random Forest mean macro-F1 of approximately 0.9941 with a standard deviation of 0.0048. This indicates consistently high scores across the folds in this dataset, while not eliminating the need for evaluation on diverse real-world agricultural data.</w:t>
      </w:r>
    </w:p>
    <w:p w:rsidR="009507B7" w:rsidRPr="003A51D2" w:rsidRDefault="007B7FBF">
      <w:pPr>
        <w:pStyle w:val="Heading2"/>
        <w:rPr>
          <w:rFonts w:ascii="Times New Roman" w:hAnsi="Times New Roman" w:cs="Times New Roman"/>
          <w:szCs w:val="24"/>
        </w:rPr>
      </w:pPr>
      <w:r w:rsidRPr="003A51D2">
        <w:rPr>
          <w:rFonts w:ascii="Times New Roman" w:hAnsi="Times New Roman" w:cs="Times New Roman"/>
          <w:szCs w:val="24"/>
        </w:rPr>
        <w:t>4.3 Final test performance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9507B7" w:rsidRPr="003A51D2" w:rsidTr="007B7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Metric</w:t>
            </w:r>
          </w:p>
        </w:tc>
        <w:tc>
          <w:tcPr>
            <w:tcW w:w="3312"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Reported result</w:t>
            </w:r>
          </w:p>
        </w:tc>
        <w:tc>
          <w:tcPr>
            <w:tcW w:w="3312"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Project target</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Accuracy</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99.70%</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 90%</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Macro precision</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99.72%</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 90%</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Macro recall</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99.70%</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 90%</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Macro F1</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99.70%</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 0.90</w:t>
            </w:r>
          </w:p>
        </w:tc>
      </w:tr>
    </w:tbl>
    <w:p w:rsidR="00CE0C4B" w:rsidRDefault="00CE0C4B">
      <w:pPr>
        <w:rPr>
          <w:rFonts w:ascii="Times New Roman" w:hAnsi="Times New Roman" w:cs="Times New Roman"/>
          <w:sz w:val="24"/>
          <w:szCs w:val="24"/>
        </w:rPr>
      </w:pP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held-out test set contained 330 records and produced one incorrect prediction: a rice example was predicted as jute. The reported confidence for this incorrect prediction was approximately 52.5%, compared with an average maximum test confidence of approximately 96.2%. This case illustrates why confidence and error analysis should accompany aggregate metrics.</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5. Feature Importance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9507B7" w:rsidRPr="003A51D2" w:rsidTr="007B7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Feature</w:t>
            </w:r>
          </w:p>
        </w:tc>
        <w:tc>
          <w:tcPr>
            <w:tcW w:w="4968"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Reported importance</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Rainfall</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22.07%</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Humidity</w:t>
            </w:r>
          </w:p>
        </w:tc>
        <w:tc>
          <w:tcPr>
            <w:tcW w:w="4968"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20.95%</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K (potassium)</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17.88%</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P (phosphorus)</w:t>
            </w:r>
          </w:p>
        </w:tc>
        <w:tc>
          <w:tcPr>
            <w:tcW w:w="4968"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15.43%</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N (nitrogen)</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10.82%</w:t>
            </w:r>
          </w:p>
        </w:tc>
      </w:tr>
      <w:tr w:rsidR="009507B7" w:rsidRPr="003A51D2" w:rsidTr="007B7FBF">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Temperature</w:t>
            </w:r>
          </w:p>
        </w:tc>
        <w:tc>
          <w:tcPr>
            <w:tcW w:w="4968"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7.58%</w:t>
            </w:r>
          </w:p>
        </w:tc>
      </w:tr>
      <w:tr w:rsidR="009507B7" w:rsidRPr="003A51D2" w:rsidTr="007B7F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pH</w:t>
            </w:r>
          </w:p>
        </w:tc>
        <w:tc>
          <w:tcPr>
            <w:tcW w:w="4968"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5.27%</w:t>
            </w:r>
          </w:p>
        </w:tc>
      </w:tr>
    </w:tbl>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lastRenderedPageBreak/>
        <w:t>Rainfall and humidity have the largest reported feature-importance values in the fitted Random Forest. These values describe the model’s learned split behavior and should not be read as causal effects or as universal rankings of agricultural importance.</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6. Complete-System Testing</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9507B7" w:rsidRPr="003A51D2" w:rsidTr="00CE0C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Test case</w:t>
            </w:r>
          </w:p>
        </w:tc>
        <w:tc>
          <w:tcPr>
            <w:tcW w:w="3312"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Expected behavior</w:t>
            </w:r>
          </w:p>
        </w:tc>
        <w:tc>
          <w:tcPr>
            <w:tcW w:w="3312" w:type="dxa"/>
            <w:tcBorders>
              <w:top w:val="none" w:sz="0" w:space="0" w:color="auto"/>
              <w:left w:val="none" w:sz="0" w:space="0" w:color="auto"/>
              <w:bottom w:val="none" w:sz="0" w:space="0" w:color="auto"/>
              <w:right w:val="none" w:sz="0" w:space="0" w:color="auto"/>
            </w:tcBorders>
          </w:tcPr>
          <w:p w:rsidR="009507B7" w:rsidRPr="003A51D2" w:rsidRDefault="007B7FB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Reported outcome</w:t>
            </w:r>
          </w:p>
        </w:tc>
      </w:tr>
      <w:tr w:rsidR="009507B7" w:rsidRPr="003A51D2" w:rsidTr="00CE0C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Complete valid input</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Return prediction and confidence</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PASS</w:t>
            </w:r>
          </w:p>
        </w:tc>
      </w:tr>
      <w:tr w:rsidR="009507B7" w:rsidRPr="003A51D2" w:rsidTr="00CE0C4B">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Missing feature</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Reject input with clear message</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PASS</w:t>
            </w:r>
          </w:p>
        </w:tc>
      </w:tr>
      <w:tr w:rsidR="009507B7" w:rsidRPr="003A51D2" w:rsidTr="00CE0C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Non-numeric input</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Reject invalid value</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PASS</w:t>
            </w:r>
          </w:p>
        </w:tc>
      </w:tr>
      <w:tr w:rsidR="009507B7" w:rsidRPr="003A51D2" w:rsidTr="00CE0C4B">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Out-of-training-range input</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Warn about values outside observed range</w:t>
            </w:r>
          </w:p>
        </w:tc>
        <w:tc>
          <w:tcPr>
            <w:tcW w:w="3312" w:type="dxa"/>
          </w:tcPr>
          <w:p w:rsidR="009507B7" w:rsidRPr="003A51D2" w:rsidRDefault="007B7FB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PASS</w:t>
            </w:r>
          </w:p>
        </w:tc>
      </w:tr>
      <w:tr w:rsidR="009507B7" w:rsidRPr="003A51D2" w:rsidTr="00CE0C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tcPr>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Unexpected category</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Not applicable to numeric-only input</w:t>
            </w:r>
          </w:p>
        </w:tc>
        <w:tc>
          <w:tcPr>
            <w:tcW w:w="3312" w:type="dxa"/>
            <w:tcBorders>
              <w:left w:val="none" w:sz="0" w:space="0" w:color="auto"/>
              <w:right w:val="none" w:sz="0" w:space="0" w:color="auto"/>
            </w:tcBorders>
          </w:tcPr>
          <w:p w:rsidR="009507B7" w:rsidRPr="003A51D2" w:rsidRDefault="007B7F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A51D2">
              <w:rPr>
                <w:rFonts w:ascii="Times New Roman" w:hAnsi="Times New Roman" w:cs="Times New Roman"/>
                <w:sz w:val="24"/>
                <w:szCs w:val="24"/>
              </w:rPr>
              <w:t>N/A</w:t>
            </w:r>
          </w:p>
        </w:tc>
      </w:tr>
    </w:tbl>
    <w:p w:rsidR="00CE0C4B" w:rsidRDefault="00CE0C4B">
      <w:pPr>
        <w:rPr>
          <w:rFonts w:ascii="Times New Roman" w:hAnsi="Times New Roman" w:cs="Times New Roman"/>
          <w:sz w:val="24"/>
          <w:szCs w:val="24"/>
        </w:rPr>
      </w:pPr>
    </w:p>
    <w:p w:rsidR="009507B7" w:rsidRPr="003A51D2" w:rsidRDefault="007B7FBF">
      <w:pPr>
        <w:rPr>
          <w:rFonts w:ascii="Times New Roman" w:hAnsi="Times New Roman" w:cs="Times New Roman"/>
          <w:sz w:val="24"/>
          <w:szCs w:val="24"/>
        </w:rPr>
      </w:pPr>
      <w:bookmarkStart w:id="0" w:name="_GoBack"/>
      <w:bookmarkEnd w:id="0"/>
      <w:r w:rsidRPr="003A51D2">
        <w:rPr>
          <w:rFonts w:ascii="Times New Roman" w:hAnsi="Times New Roman" w:cs="Times New Roman"/>
          <w:sz w:val="24"/>
          <w:szCs w:val="24"/>
        </w:rPr>
        <w:t>Model scoring and system validation serve different purposes: evaluation measures predictive performance, while system tests check how the application handles user input and edge cases.</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7. Conclusions</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implementation completes the main Module 5 workflow: problem definition, AI solution design, data inspection and preparation, exploratory analysis, baseline modeling, candidate comparison, Random Forest tuning, cross-validation, held-out testing, error analysis, input validation, and model artifact preparation. On the reported dataset split, Random Forest exceeded the project’s stated accuracy and macro-F1 targets. The results support the model as a promising prototype for crop recommendation under conditions represented by the dataset.</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result should nevertheless be interpreted within the dataset’s limits. The data may not represent all regions, seasons, soil types, management practices, or climate conditions. The seven inputs omit factors such as soil texture, geographic location, seasonality, crop history, pests, and diseases. The application should therefore support—not replace—local agronomic expertise and field validation.</w:t>
      </w:r>
    </w:p>
    <w:p w:rsidR="009507B7" w:rsidRPr="003A51D2" w:rsidRDefault="007B7FBF">
      <w:pPr>
        <w:pStyle w:val="Heading1"/>
        <w:rPr>
          <w:rFonts w:ascii="Times New Roman" w:hAnsi="Times New Roman" w:cs="Times New Roman"/>
          <w:sz w:val="26"/>
          <w:szCs w:val="26"/>
        </w:rPr>
      </w:pPr>
      <w:r w:rsidRPr="003A51D2">
        <w:rPr>
          <w:rFonts w:ascii="Times New Roman" w:hAnsi="Times New Roman" w:cs="Times New Roman"/>
          <w:sz w:val="26"/>
          <w:szCs w:val="26"/>
        </w:rPr>
        <w:t>8. Recommended Next Steps</w:t>
      </w:r>
    </w:p>
    <w:p w:rsidR="009507B7" w:rsidRPr="003A51D2" w:rsidRDefault="007B7FBF">
      <w:pPr>
        <w:pStyle w:val="ListBullet"/>
        <w:rPr>
          <w:rFonts w:ascii="Times New Roman" w:hAnsi="Times New Roman" w:cs="Times New Roman"/>
          <w:sz w:val="24"/>
          <w:szCs w:val="24"/>
        </w:rPr>
      </w:pPr>
      <w:r w:rsidRPr="003A51D2">
        <w:rPr>
          <w:rFonts w:ascii="Times New Roman" w:hAnsi="Times New Roman" w:cs="Times New Roman"/>
          <w:sz w:val="24"/>
          <w:szCs w:val="24"/>
        </w:rPr>
        <w:t>Collect geographically and seasonally diverse agricultural observations.</w:t>
      </w:r>
    </w:p>
    <w:p w:rsidR="009507B7" w:rsidRPr="003A51D2" w:rsidRDefault="007B7FBF">
      <w:pPr>
        <w:pStyle w:val="ListBullet"/>
        <w:rPr>
          <w:rFonts w:ascii="Times New Roman" w:hAnsi="Times New Roman" w:cs="Times New Roman"/>
          <w:sz w:val="24"/>
          <w:szCs w:val="24"/>
        </w:rPr>
      </w:pPr>
      <w:r w:rsidRPr="003A51D2">
        <w:rPr>
          <w:rFonts w:ascii="Times New Roman" w:hAnsi="Times New Roman" w:cs="Times New Roman"/>
          <w:sz w:val="24"/>
          <w:szCs w:val="24"/>
        </w:rPr>
        <w:t>Add relevant predictors such as soil texture, location, season, and crop history when reliable data are available.</w:t>
      </w:r>
    </w:p>
    <w:p w:rsidR="009507B7" w:rsidRPr="003A51D2" w:rsidRDefault="007B7FBF">
      <w:pPr>
        <w:pStyle w:val="ListBullet"/>
        <w:rPr>
          <w:rFonts w:ascii="Times New Roman" w:hAnsi="Times New Roman" w:cs="Times New Roman"/>
          <w:sz w:val="24"/>
          <w:szCs w:val="24"/>
        </w:rPr>
      </w:pPr>
      <w:r w:rsidRPr="003A51D2">
        <w:rPr>
          <w:rFonts w:ascii="Times New Roman" w:hAnsi="Times New Roman" w:cs="Times New Roman"/>
          <w:sz w:val="24"/>
          <w:szCs w:val="24"/>
        </w:rPr>
        <w:t>Validate recommendations prospectively with agricultural experts and field trials.</w:t>
      </w:r>
    </w:p>
    <w:p w:rsidR="009507B7" w:rsidRPr="003A51D2" w:rsidRDefault="007B7FBF">
      <w:pPr>
        <w:pStyle w:val="ListBullet"/>
        <w:rPr>
          <w:rFonts w:ascii="Times New Roman" w:hAnsi="Times New Roman" w:cs="Times New Roman"/>
          <w:sz w:val="24"/>
          <w:szCs w:val="24"/>
        </w:rPr>
      </w:pPr>
      <w:r w:rsidRPr="003A51D2">
        <w:rPr>
          <w:rFonts w:ascii="Times New Roman" w:hAnsi="Times New Roman" w:cs="Times New Roman"/>
          <w:sz w:val="24"/>
          <w:szCs w:val="24"/>
        </w:rPr>
        <w:t>Monitor performance, version models and datasets, and collect user feedback.</w:t>
      </w:r>
    </w:p>
    <w:p w:rsidR="009507B7" w:rsidRPr="003A51D2" w:rsidRDefault="007B7FBF">
      <w:pPr>
        <w:pStyle w:val="ListBullet"/>
        <w:rPr>
          <w:rFonts w:ascii="Times New Roman" w:hAnsi="Times New Roman" w:cs="Times New Roman"/>
          <w:sz w:val="24"/>
          <w:szCs w:val="24"/>
        </w:rPr>
      </w:pPr>
      <w:r w:rsidRPr="003A51D2">
        <w:rPr>
          <w:rFonts w:ascii="Times New Roman" w:hAnsi="Times New Roman" w:cs="Times New Roman"/>
          <w:sz w:val="24"/>
          <w:szCs w:val="24"/>
        </w:rPr>
        <w:t>Assess probability calibration and user-friendly explanation methods.</w:t>
      </w:r>
    </w:p>
    <w:p w:rsidR="009507B7" w:rsidRPr="003A51D2" w:rsidRDefault="007B7FBF">
      <w:pPr>
        <w:pStyle w:val="Heading1"/>
        <w:rPr>
          <w:rFonts w:ascii="Times New Roman" w:hAnsi="Times New Roman" w:cs="Times New Roman"/>
          <w:sz w:val="24"/>
          <w:szCs w:val="24"/>
        </w:rPr>
      </w:pPr>
      <w:r w:rsidRPr="003A51D2">
        <w:rPr>
          <w:rFonts w:ascii="Times New Roman" w:hAnsi="Times New Roman" w:cs="Times New Roman"/>
          <w:sz w:val="24"/>
          <w:szCs w:val="24"/>
        </w:rPr>
        <w:lastRenderedPageBreak/>
        <w:t>Appendix A — Prototype Workflow</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User enters N, P, K, temperature, humidity, pH, and rainfall → application validates numeric and finite values → observed training-range checks generate warnings when appropriate → saved Random Forest predicts a crop → application displays the recommended crop, maximum predicted class probability, and top class probabilities.</w:t>
      </w:r>
    </w:p>
    <w:p w:rsidR="009507B7" w:rsidRPr="003A51D2" w:rsidRDefault="007B7FBF">
      <w:pPr>
        <w:pStyle w:val="Heading1"/>
        <w:rPr>
          <w:rFonts w:ascii="Times New Roman" w:hAnsi="Times New Roman" w:cs="Times New Roman"/>
          <w:sz w:val="24"/>
          <w:szCs w:val="24"/>
        </w:rPr>
      </w:pPr>
      <w:r w:rsidRPr="003A51D2">
        <w:rPr>
          <w:rFonts w:ascii="Times New Roman" w:hAnsi="Times New Roman" w:cs="Times New Roman"/>
          <w:sz w:val="24"/>
          <w:szCs w:val="24"/>
        </w:rPr>
        <w:t>Appendix B — Reproducibility and deliverables</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The code-focused notebook is `Module5_</w:t>
      </w:r>
      <w:r w:rsidR="00500984">
        <w:rPr>
          <w:rFonts w:ascii="Times New Roman" w:hAnsi="Times New Roman" w:cs="Times New Roman"/>
          <w:sz w:val="24"/>
          <w:szCs w:val="24"/>
        </w:rPr>
        <w:t>Crop_Recommendation_System</w:t>
      </w:r>
      <w:r w:rsidRPr="003A51D2">
        <w:rPr>
          <w:rFonts w:ascii="Times New Roman" w:hAnsi="Times New Roman" w:cs="Times New Roman"/>
          <w:sz w:val="24"/>
          <w:szCs w:val="24"/>
        </w:rPr>
        <w:t>.ipynb`. It retains the original code cells and saved outputs; only explanatory Markdown cells were shortened to section labels and pointers to this report. The Streamlit prototype requires the saved model and metadata generated by the notebook, along with the dependencies listed in `requirements.txt`.</w:t>
      </w:r>
    </w:p>
    <w:p w:rsidR="009507B7" w:rsidRPr="003A51D2" w:rsidRDefault="007B7FBF">
      <w:pPr>
        <w:rPr>
          <w:rFonts w:ascii="Times New Roman" w:hAnsi="Times New Roman" w:cs="Times New Roman"/>
          <w:sz w:val="24"/>
          <w:szCs w:val="24"/>
        </w:rPr>
      </w:pPr>
      <w:r w:rsidRPr="003A51D2">
        <w:rPr>
          <w:rFonts w:ascii="Times New Roman" w:hAnsi="Times New Roman" w:cs="Times New Roman"/>
          <w:sz w:val="24"/>
          <w:szCs w:val="24"/>
        </w:rPr>
        <w:t>Team contributions should be completed by the group using each member’s actual role and contribution. No individual contributions are assumed in this report.</w:t>
      </w:r>
    </w:p>
    <w:sectPr w:rsidR="009507B7" w:rsidRPr="003A51D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51D2"/>
    <w:rsid w:val="00500984"/>
    <w:rsid w:val="007B7FBF"/>
    <w:rsid w:val="009507B7"/>
    <w:rsid w:val="00AA1D8D"/>
    <w:rsid w:val="00B47730"/>
    <w:rsid w:val="00CB0664"/>
    <w:rsid w:val="00CE0C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094DF2-3F5C-40D9-832A-0B7D8C12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675E9-696C-48AE-AEC7-CF66E1399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5</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kendos</cp:lastModifiedBy>
  <cp:revision>4</cp:revision>
  <dcterms:created xsi:type="dcterms:W3CDTF">2013-12-23T23:15:00Z</dcterms:created>
  <dcterms:modified xsi:type="dcterms:W3CDTF">2026-10-17T16:56:00Z</dcterms:modified>
  <cp:category/>
</cp:coreProperties>
</file>