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0F3057"/>
          <w:sz w:val="32"/>
          <w:szCs w:val="32"/>
        </w:rPr>
        <w:t xml:space="preserve">ブランズ中央林間 W-Aタイプ（4LDK・92.2㎡・7,600万円）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0F3057"/>
          <w:sz w:val="32"/>
          <w:szCs w:val="32"/>
        </w:rPr>
        <w:t xml:space="preserve">費用全洗い出し＆35年トータルシミュレーション 解説書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666666"/>
          <w:sz w:val="19"/>
          <w:szCs w:val="19"/>
        </w:rPr>
        <w:t xml:space="preserve">作成日：2026年8月23日｜作成：買い手側専属・中立不動産アドバイザーチーム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sz w:val="19"/>
          <w:szCs w:val="19"/>
        </w:rPr>
        <w:t xml:space="preserve">本書は、営業提示の実費（管理費28,500円・修繕積立金16,600円・テレビ330円・インターネット1,100円・管理準備金28,500円・修繕積立基金1,988,800円）を反映した費用シミュレーションの結果と、付属Excel「branz_chuorinkan_cost_simulation.xlsx」の使い方をまとめたものです。金利・税制は2026年8月23日時点の公開情報に基づきます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1. 結論サマリー（基本シナリオ）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sz w:val="19"/>
          <w:szCs w:val="19"/>
        </w:rPr>
        <w:t xml:space="preserve">基本シナリオ：フルローン7,600万円・35年元利均等・変動金利1.0%スタート（6年目から1.5%、11年目から2.0%に上昇と仮定）・住宅ローン控除はZEH水準（借入限度額3,500万円）・年収1,100万円（年1%上昇）。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4000"/>
      </w:tblGrid>
      <w:tr>
        <w:trPr>
          <w:tblHeader/>
        </w:trPr>
        <w:tc>
          <w:tcPr>
            <w:tcW w:type="dxa" w:w="38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18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金額</w:t>
            </w:r>
          </w:p>
        </w:tc>
        <w:tc>
          <w:tcPr>
            <w:tcW w:type="dxa" w:w="40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初期自己資金（頭金0円でも必要な現金）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¥5,159,300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諸費用のみで約516万円。想定400万円を超過（修繕積立基金199万円が主因）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毎月のローン返済（当初5年）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¥214,537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変動1.0%・35年・元利均等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毎月の住居費トータル（初年度）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¥279,400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返済＋管理修繕等46,530円＋固定資産税月割18,333円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35年の総返済額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¥99,873,957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うち利息 ¥23,873,957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住宅ローン控除（13年合計・概算）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△¥3,185,000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年245,000円×13年（ZEH水準・一般世帯の場合）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管理費・修繕積立金・TV・ネット（35年）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¥26,028,600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修繕積立金の段階増額（推定）を含む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固定資産税等（35年・概算）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¥10,100,000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軽減5年22万円→以後30万円と推定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35年 住居費合計（控除差引後）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¥132,817,557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生涯総コスト（初期費用込み）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¥137,976,857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物件7,600万円に対し実質負担は約1.38億円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color w:val="B23A48"/>
          <w:sz w:val="21"/>
          <w:szCs w:val="21"/>
        </w:rPr>
        <w:t xml:space="preserve">ポイント：7,600万円の物件でも、金利・維持費・税金を含めた35年の実質負担は約1億3,800万円（物件価格の約1.8倍）。うち利息2,387万円・管理修繕等2,603万円・税金1,010万円が「価格の外側」のコストです。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2. 費用の全洗い出し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6507E"/>
          <w:sz w:val="24"/>
          <w:szCs w:val="24"/>
        </w:rPr>
        <w:t xml:space="preserve">2-1. 初期費用（購入時に現金で必要な額）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</w:trPr>
        <w:tc>
          <w:tcPr>
            <w:tcW w:type="dxa" w:w="34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0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金額</w:t>
            </w:r>
          </w:p>
        </w:tc>
        <w:tc>
          <w:tcPr>
            <w:tcW w:type="dxa" w:w="42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根拠・備考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修繕積立基金（引渡時一括）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¥1,988,800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実費。一般的水準（50万円前後）より大幅に高い。月額積立金を抑える設計の代償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管理準備金（引渡時一括）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¥28,500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登記費用（保存・移転・抵当権＋司法書士）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¥450,000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概算。司法書士見積で確定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融資事務手数料（借入×2.20%）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¥1,672,000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7,600万円×2.2%。銀行選択で圧縮余地あり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印紙税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電子契約なら一部不要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火災・地震保険（5年一括）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¥200,000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概算10〜30万円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固定資産税等 清算金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¥100,000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引渡日以降の日割・概算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不動産取得税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新築軽減適用後0円と推定（要確認）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引越し費用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¥200,000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概算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オプション・インテリア予備費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¥500,000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交渉でサービス化を狙う項目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合計（頭金0円の場合）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¥5,159,300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頭金を入れる場合はこれに加算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color w:val="B23A48"/>
          <w:sz w:val="21"/>
          <w:szCs w:val="21"/>
        </w:rPr>
        <w:t xml:space="preserve">警告：修繕積立基金198.9万円は相場（数十万円）の3〜4倍で、諸費用総額を約516万円に押し上げます。当初の「総予算8,000万円（諸費用400万円）」では約116万円不足するため、資金計画の見直しか価格交渉での吸収が必要です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6507E"/>
          <w:sz w:val="24"/>
          <w:szCs w:val="24"/>
        </w:rPr>
        <w:t xml:space="preserve">2-2. 毎月のランニングコスト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</w:trPr>
        <w:tc>
          <w:tcPr>
            <w:tcW w:type="dxa" w:w="34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0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月額</w:t>
            </w:r>
          </w:p>
        </w:tc>
        <w:tc>
          <w:tcPr>
            <w:tcW w:type="dxa" w:w="42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ローン返済（当初5年・変動1.0%）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¥214,537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6年目〜（1.5%想定）: ¥230,199／11年目〜（2.0%想定）: ¥243,966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¥28,500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実費。92.2㎡→約309円/㎡でやや高め（EV充電・機械式駐車場等の維持費を132戸で負担）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修繕積立金（当初）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¥16,600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実費。約180円/㎡は国交省ガイドライン下限水準→将来の段階増額が前提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テレビ利用料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¥330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インターネット利用料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¥1,100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実費（全戸一括型・解約不可が通例）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固定資産税等（月割・軽減中）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¥18,333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推定年22万円。6年目以降は月割約25,000円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初年度の月額トータル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¥279,400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駐車場を借りる場合は＋1〜1.5万円（要確認）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sz w:val="19"/>
          <w:szCs w:val="19"/>
        </w:rPr>
        <w:t xml:space="preserve">修繕積立金は6年目24,900円→11年目33,200円→16年目37,400円への段階増額を仮定しています（推定値）。契約前に長期修繕計画表の実際の増額スケジュールを入手し、Excelの入力シートを書き換えてください。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3. 年次シミュレーション（抜粋）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400"/>
        <w:gridCol w:w="1800"/>
        <w:gridCol w:w="1400"/>
        <w:gridCol w:w="1300"/>
      </w:tblGrid>
      <w:tr>
        <w:trPr>
          <w:tblHeader/>
        </w:trPr>
        <w:tc>
          <w:tcPr>
            <w:tcW w:type="dxa" w:w="26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年目</w:t>
            </w:r>
          </w:p>
        </w:tc>
        <w:tc>
          <w:tcPr>
            <w:tcW w:type="dxa" w:w="17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年間ローン返済</w:t>
            </w:r>
          </w:p>
        </w:tc>
        <w:tc>
          <w:tcPr>
            <w:tcW w:type="dxa" w:w="14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ローン控除</w:t>
            </w:r>
          </w:p>
        </w:tc>
        <w:tc>
          <w:tcPr>
            <w:tcW w:type="dxa" w:w="18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年間住居費合計</w:t>
            </w:r>
          </w:p>
        </w:tc>
        <w:tc>
          <w:tcPr>
            <w:tcW w:type="dxa" w:w="14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月平均</w:t>
            </w:r>
          </w:p>
        </w:tc>
        <w:tc>
          <w:tcPr>
            <w:tcW w:type="dxa" w:w="13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住居費÷手取り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1年目（2026）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¥2,574,446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△¥245,000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¥3,107,806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¥258,984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37.7%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5年目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¥2,574,446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△¥245,000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¥3,107,806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¥258,984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36.2%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6年目（金利1.5%・積立増額・税軽減終了）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¥2,762,388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△¥245,000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¥3,475,348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¥289,612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11年目（金利2.0%・積立増額）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¥2,927,592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△¥245,000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¥3,740,152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¥311,679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41.0%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14年目（控除終了）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¥2,927,592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¥3,985,152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¥332,096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20年目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¥2,927,592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¥4,035,552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¥336,296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35年目（完済年）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¥2,927,592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¥4,035,552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¥336,296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34.9%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負担が跳ねる年は「6年目」（金利上昇＋修繕積立金増額＋固定資産税軽減終了のトリプル）と「14年目」（住宅ローン控除終了）です。月平均住居費は当初約25.9万円→14年目以降約33.2万円まで約7.3万円上昇します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4. 金利感応度と住宅ローン控除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6507E"/>
          <w:sz w:val="24"/>
          <w:szCs w:val="24"/>
        </w:rPr>
        <w:t xml:space="preserve">4-1. 金利が違うとどうなるか（35年固定的に借りた場合の比較）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</w:tblGrid>
      <w:tr>
        <w:trPr>
          <w:tblHeader/>
        </w:trPr>
        <w:tc>
          <w:tcPr>
            <w:tcW w:type="dxa" w:w="18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金利</w:t>
            </w:r>
          </w:p>
        </w:tc>
        <w:tc>
          <w:tcPr>
            <w:tcW w:type="dxa" w:w="22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月返済額</w:t>
            </w:r>
          </w:p>
        </w:tc>
        <w:tc>
          <w:tcPr>
            <w:tcW w:type="dxa" w:w="26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35年総返済額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1.00%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¥214,537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¥90,105,595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1.50%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¥232,700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¥97,734,073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2.00%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¥251,760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¥105,739,076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sz w:val="19"/>
          <w:szCs w:val="19"/>
        </w:rPr>
        <w:t xml:space="preserve">金利+1%で総返済は約1,563万円増えます。基本シナリオ（段階上昇）の総返済9,987万円は「1.5%固定」に近い水準です。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6507E"/>
          <w:sz w:val="24"/>
          <w:szCs w:val="24"/>
        </w:rPr>
        <w:t xml:space="preserve">4-2. 住宅ローン控除（2026年入居・新築・控除率0.7%・13年）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借入7,600万円でも控除対象は「借入限度額」まで。ZEH水準なら3,500万円→年245,000円×13年＝合計318.5万円（本シミュレーションの前提）。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子育て世帯・若者夫婦世帯（19歳未満の子、または夫婦どちらかが40歳未満）は限度額4,500万円→年315,000円×13年＝最大409.5万円。該当するならExcelの入力シート⑤を45,000,000に変更（＋91万円の差）。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B23A48"/>
          <w:sz w:val="21"/>
          <w:szCs w:val="21"/>
        </w:rPr>
        <w:t xml:space="preserve">物件が「省エネ基準適合」止まりだと限度額2,000万円→年14万円に激減。ZEH水準か否かは契約前に必ず書面で確認（本シミュレーション最大の変動要因）。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年収1,100万円なら所得税・住民税枠は年80万円超あり、控除額が納税額で頭打ちになることはありません（概算）。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5. 家計へのインパクト（年収別）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800"/>
      </w:tblGrid>
      <w:tr>
        <w:trPr>
          <w:tblHeader/>
        </w:trPr>
        <w:tc>
          <w:tcPr>
            <w:tcW w:type="dxa" w:w="26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ローン名義人の年収</w:t>
            </w:r>
          </w:p>
        </w:tc>
        <w:tc>
          <w:tcPr>
            <w:tcW w:type="dxa" w:w="22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返済負担率（額面）</w:t>
            </w:r>
          </w:p>
        </w:tc>
        <w:tc>
          <w:tcPr>
            <w:tcW w:type="dxa" w:w="24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初年度 住居費÷手取り</w:t>
            </w:r>
          </w:p>
        </w:tc>
        <w:tc>
          <w:tcPr>
            <w:tcW w:type="dxa" w:w="2800"/>
            <w:shd w:fill="0F3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900万円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28.6%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46.1%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過大。頭金や借入圧縮が必須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1,100万円（基本シナリオ）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23.4%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37.7%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成立するが余裕は薄い。6年目以降40%超に注意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1,300万円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19.8%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31.9%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安全圏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手取り比の住居費が40%を超えると教育費・老後資金との両立が厳しくなります。基本シナリオでも6年目以降は40%前後で推移するため、①繰上返済原資の確保、②共働き収入の維持、③修繕積立金増額の事前織り込み、のいずれかが前提条件になります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6. Excelシミュレーションの使い方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シート構成：「入力」（全パラメータ）→「初期費用」→「月次返済」（420ヶ月の返済表）→「年次シミュレーション」（35年）→「サマリー」。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青字・黄色セルが変更可能な入力値。黒字は数式なので触らないでください。変更すると全シートが自動再計算されます。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年収の推移：入力シート⑥で初年度年収と上昇率を設定。特定の年だけ変えたい場合（産休・転職等）は「年次シミュレーション」C列のその年のセルに直接金額を上書き入力できます。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金利シナリオ：入力シート②で「何年目から何%」を2段階まで設定。金利上昇なしを見たい場合は改定①②の金利を当初金利と同じ値にしてください。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修繕積立金の段階増額：入力シート③の第2〜4段階（開始年目と月額）を長期修繕計画表の実額に書き換えてください（現在は推定値）。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住宅ローン控除：入力シート⑤の借入限度額を物件の省エネ区分・世帯属性に合わせて変更（3,500万／4,500万／2,000万）。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0F3057"/>
          <w:sz w:val="28"/>
          <w:szCs w:val="28"/>
        </w:rPr>
        <w:t xml:space="preserve">7. 注意事項・要確認リスト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税金（固定資産税・不動産取得税・所得税計算）は概算です。固定資産税の実額は初年度の納税通知書、控除の正確な額は源泉徴収票ベースで税理士等にご確認ください。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管理費・修繕積立金は将来の総会決議で変わり得ます。特に修繕積立金の段階増額計画（長期修繕計画表）は契約前に必ず入手を。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変動金利には5年ルール・125%ルールの有無が銀行により異なります。本シミュレーションは「金利改定時に返済額が即時変わる」方式で計算しており、5年ルールがある場合は目先の返済額変動はより緩やかになります（総返済額はほぼ同じ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駐車場代（設置率約11%・要確認）、車両費、専有部の火災保険更新、10年目以降の専有部設備更新費（給湯器等30〜50万円）は本表に含みません。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本書は公開情報と提示情報に基づく参考試算であり、最終判断は重要事項説明・専門家への個別相談のうえ行ってください。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2026-08-23T11:55:16.703Z</dcterms:created>
  <dcterms:modified xsi:type="dcterms:W3CDTF">2026-08-23T11:55:16.703Z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