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CBF" w:rsidRDefault="00A701F7">
      <w:pPr>
        <w:spacing w:after="0"/>
        <w:ind w:left="2254"/>
      </w:pPr>
      <w:r>
        <w:rPr>
          <w:rFonts w:ascii="Arial" w:eastAsia="Arial" w:hAnsi="Arial" w:cs="Arial"/>
          <w:sz w:val="52"/>
        </w:rPr>
        <w:t>Art Cost Analysis worksheet</w:t>
      </w:r>
    </w:p>
    <w:p w:rsidR="00B36CBF" w:rsidRDefault="00A701F7">
      <w:pPr>
        <w:spacing w:after="285"/>
        <w:ind w:left="618"/>
        <w:jc w:val="center"/>
      </w:pPr>
      <w:r>
        <w:rPr>
          <w:rFonts w:ascii="Arial" w:eastAsia="Arial" w:hAnsi="Arial" w:cs="Arial"/>
          <w:color w:val="666666"/>
          <w:sz w:val="30"/>
        </w:rPr>
        <w:t>Art 280: Conceptual Assemblage Project</w:t>
      </w:r>
    </w:p>
    <w:tbl>
      <w:tblPr>
        <w:tblStyle w:val="TableGrid"/>
        <w:tblW w:w="10800" w:type="dxa"/>
        <w:tblInd w:w="10" w:type="dxa"/>
        <w:tblCellMar>
          <w:top w:w="175" w:type="dxa"/>
          <w:left w:w="0" w:type="dxa"/>
          <w:bottom w:w="96" w:type="dxa"/>
          <w:right w:w="26" w:type="dxa"/>
        </w:tblCellMar>
        <w:tblLook w:val="04A0" w:firstRow="1" w:lastRow="0" w:firstColumn="1" w:lastColumn="0" w:noHBand="0" w:noVBand="1"/>
      </w:tblPr>
      <w:tblGrid>
        <w:gridCol w:w="3519"/>
        <w:gridCol w:w="115"/>
        <w:gridCol w:w="1097"/>
        <w:gridCol w:w="1307"/>
        <w:gridCol w:w="540"/>
        <w:gridCol w:w="757"/>
        <w:gridCol w:w="1071"/>
        <w:gridCol w:w="59"/>
        <w:gridCol w:w="896"/>
        <w:gridCol w:w="1288"/>
        <w:gridCol w:w="151"/>
      </w:tblGrid>
      <w:tr w:rsidR="00B36CBF">
        <w:trPr>
          <w:gridAfter w:val="1"/>
          <w:wAfter w:w="160" w:type="dxa"/>
          <w:trHeight w:val="10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36CBF" w:rsidRDefault="00B36CBF"/>
        </w:tc>
        <w:tc>
          <w:tcPr>
            <w:tcW w:w="486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B36CBF" w:rsidRDefault="00A701F7">
            <w:pPr>
              <w:spacing w:after="0"/>
              <w:ind w:left="806"/>
            </w:pPr>
            <w:r>
              <w:rPr>
                <w:rFonts w:ascii="Arial" w:eastAsia="Arial" w:hAnsi="Arial" w:cs="Arial"/>
                <w:sz w:val="32"/>
              </w:rPr>
              <w:t>Direct Costs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rPr>
          <w:gridAfter w:val="1"/>
          <w:wAfter w:w="160" w:type="dxa"/>
          <w:trHeight w:val="11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Materials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26"/>
              <w:ind w:left="210"/>
            </w:pPr>
            <w:r>
              <w:rPr>
                <w:rFonts w:ascii="Arial" w:eastAsia="Arial" w:hAnsi="Arial" w:cs="Arial"/>
                <w:b/>
                <w:sz w:val="28"/>
              </w:rPr>
              <w:t>Price</w:t>
            </w:r>
          </w:p>
          <w:p w:rsidR="00B36CBF" w:rsidRDefault="00A701F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(</w:t>
            </w:r>
            <w:r>
              <w:rPr>
                <w:rFonts w:ascii="Arial" w:eastAsia="Arial" w:hAnsi="Arial" w:cs="Arial"/>
                <w:sz w:val="20"/>
              </w:rPr>
              <w:t>including tax)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108" w:right="82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Unit Size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31" w:right="1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Unit Price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6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# of</w:t>
            </w:r>
          </w:p>
          <w:p w:rsidR="00B36CBF" w:rsidRDefault="00A701F7">
            <w:pPr>
              <w:spacing w:after="0"/>
              <w:ind w:left="210"/>
            </w:pPr>
            <w:r>
              <w:rPr>
                <w:rFonts w:ascii="Arial" w:eastAsia="Arial" w:hAnsi="Arial" w:cs="Arial"/>
                <w:b/>
                <w:sz w:val="28"/>
              </w:rPr>
              <w:t>Units</w:t>
            </w:r>
          </w:p>
          <w:p w:rsidR="00B36CBF" w:rsidRDefault="00A701F7">
            <w:pPr>
              <w:spacing w:after="0"/>
              <w:ind w:left="218"/>
            </w:pPr>
            <w:r>
              <w:rPr>
                <w:rFonts w:ascii="Arial" w:eastAsia="Arial" w:hAnsi="Arial" w:cs="Arial"/>
                <w:b/>
                <w:sz w:val="28"/>
              </w:rPr>
              <w:t>Used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Total</w:t>
            </w:r>
          </w:p>
          <w:p w:rsidR="00B36CBF" w:rsidRDefault="00A701F7">
            <w:pPr>
              <w:spacing w:after="0"/>
              <w:ind w:left="105" w:right="8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(number used x unit price)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95"/>
            </w:pPr>
            <w:r>
              <w:rPr>
                <w:rFonts w:ascii="Arial" w:eastAsia="Arial" w:hAnsi="Arial" w:cs="Arial"/>
              </w:rPr>
              <w:t>Glue Sticks (example)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right="79"/>
              <w:jc w:val="right"/>
            </w:pPr>
            <w:r>
              <w:rPr>
                <w:rFonts w:ascii="Arial" w:eastAsia="Arial" w:hAnsi="Arial" w:cs="Arial"/>
              </w:rPr>
              <w:t>$33.97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158"/>
              <w:jc w:val="center"/>
            </w:pPr>
            <w:r>
              <w:rPr>
                <w:rFonts w:ascii="Arial" w:eastAsia="Arial" w:hAnsi="Arial" w:cs="Arial"/>
              </w:rPr>
              <w:t>170 sticks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134"/>
            </w:pPr>
            <w:r>
              <w:rPr>
                <w:rFonts w:ascii="Arial" w:eastAsia="Arial" w:hAnsi="Arial" w:cs="Arial"/>
              </w:rPr>
              <w:t>$0.20/stick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right="89"/>
              <w:jc w:val="right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right="74"/>
              <w:jc w:val="right"/>
            </w:pPr>
            <w:r>
              <w:rPr>
                <w:rFonts w:ascii="Arial" w:eastAsia="Arial" w:hAnsi="Arial" w:cs="Arial"/>
              </w:rPr>
              <w:t>$0.80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Lighthouse, Music box, Bone box, Large key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1 item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$1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4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$4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Glass dome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$3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1 item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$3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1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$3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Books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$6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3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$2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3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$6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Box of keys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$5.84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1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$5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1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$5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1-1/8 Eye hooks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$0.97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16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$0.06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8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$0.49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9741F2">
            <w:r>
              <w:t>Twine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$5.84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100ft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$0.</w:t>
            </w:r>
            <w:r w:rsidR="005A794C">
              <w:t>0</w:t>
            </w:r>
            <w:r>
              <w:t>58/</w:t>
            </w:r>
            <w:proofErr w:type="spellStart"/>
            <w:r>
              <w:t>ft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8ft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$0.46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Mod podge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$6.98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16floz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$0.44/</w:t>
            </w:r>
            <w:proofErr w:type="spellStart"/>
            <w:r>
              <w:t>fl</w:t>
            </w:r>
            <w:proofErr w:type="spellEnd"/>
            <w:r>
              <w:t xml:space="preserve"> </w:t>
            </w:r>
            <w:proofErr w:type="spellStart"/>
            <w:r>
              <w:t>oz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 xml:space="preserve">4fl </w:t>
            </w:r>
            <w:proofErr w:type="spellStart"/>
            <w:r>
              <w:t>oz</w:t>
            </w:r>
            <w:proofErr w:type="spellEnd"/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$1.76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 w:rsidP="0047090A">
            <w:r>
              <w:t>Wire 24 gauge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$8.19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100ft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$0.</w:t>
            </w:r>
            <w:r w:rsidR="005A794C">
              <w:t>0</w:t>
            </w:r>
            <w:r>
              <w:t>82/</w:t>
            </w:r>
            <w:proofErr w:type="spellStart"/>
            <w:r>
              <w:t>ft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5ft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$0.41</w:t>
            </w:r>
          </w:p>
        </w:tc>
      </w:tr>
      <w:tr w:rsidR="00B36CBF">
        <w:trPr>
          <w:gridAfter w:val="1"/>
          <w:wAfter w:w="160" w:type="dxa"/>
          <w:trHeight w:val="46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Wire 20 gauge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11.99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82ft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47090A">
            <w:r>
              <w:t>$0.15/</w:t>
            </w:r>
            <w:proofErr w:type="spellStart"/>
            <w:r>
              <w:t>ft</w:t>
            </w:r>
            <w:proofErr w:type="spellEnd"/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3ft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$0.45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Shells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$5</w:t>
            </w:r>
          </w:p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36CBF" w:rsidRDefault="005A794C">
            <w:r>
              <w:t>200</w:t>
            </w:r>
          </w:p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$0.03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10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$0.30</w:t>
            </w:r>
          </w:p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36CBF" w:rsidRDefault="00B36CBF"/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36CBF" w:rsidRDefault="00B36CBF"/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36CBF" w:rsidRDefault="00B36CBF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rPr>
          <w:gridAfter w:val="1"/>
          <w:wAfter w:w="160" w:type="dxa"/>
          <w:trHeight w:val="48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rPr>
          <w:gridAfter w:val="1"/>
          <w:wAfter w:w="160" w:type="dxa"/>
          <w:trHeight w:val="46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3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rPr>
          <w:gridAfter w:val="1"/>
          <w:wAfter w:w="160" w:type="dxa"/>
          <w:trHeight w:val="560"/>
        </w:trPr>
        <w:tc>
          <w:tcPr>
            <w:tcW w:w="3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36CBF" w:rsidRDefault="00A701F7">
            <w:pPr>
              <w:spacing w:after="0"/>
              <w:jc w:val="right"/>
            </w:pP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Tota</w:t>
            </w:r>
            <w:proofErr w:type="spellEnd"/>
          </w:p>
        </w:tc>
        <w:tc>
          <w:tcPr>
            <w:tcW w:w="486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left="-26"/>
            </w:pPr>
            <w:r>
              <w:rPr>
                <w:rFonts w:ascii="Arial" w:eastAsia="Arial" w:hAnsi="Arial" w:cs="Arial"/>
                <w:b/>
                <w:sz w:val="28"/>
              </w:rPr>
              <w:t>l Direct Cost:</w:t>
            </w:r>
          </w:p>
        </w:tc>
        <w:tc>
          <w:tcPr>
            <w:tcW w:w="2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21.87</w:t>
            </w:r>
          </w:p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1060"/>
        </w:trPr>
        <w:tc>
          <w:tcPr>
            <w:tcW w:w="10960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36CBF" w:rsidRDefault="00A701F7">
            <w:pPr>
              <w:spacing w:after="0"/>
              <w:ind w:left="61"/>
              <w:jc w:val="center"/>
            </w:pPr>
            <w:r>
              <w:rPr>
                <w:rFonts w:ascii="Arial" w:eastAsia="Arial" w:hAnsi="Arial" w:cs="Arial"/>
                <w:sz w:val="32"/>
              </w:rPr>
              <w:t>Indirect (Overhead) Costs</w:t>
            </w:r>
          </w:p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82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Monthly Expenses</w:t>
            </w:r>
          </w:p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Monthly Cost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76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Daily Cost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# of days Used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114"/>
              <w:jc w:val="both"/>
            </w:pPr>
            <w:r>
              <w:rPr>
                <w:rFonts w:ascii="Arial" w:eastAsia="Arial" w:hAnsi="Arial" w:cs="Arial"/>
                <w:b/>
                <w:sz w:val="26"/>
              </w:rPr>
              <w:t>Total Cost</w:t>
            </w:r>
          </w:p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left="95"/>
            </w:pPr>
            <w:r>
              <w:rPr>
                <w:rFonts w:ascii="Arial" w:eastAsia="Arial" w:hAnsi="Arial" w:cs="Arial"/>
              </w:rPr>
              <w:t>Space Rental</w:t>
            </w:r>
          </w:p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376.25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12.14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3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5A794C">
            <w:r>
              <w:t>36.411</w:t>
            </w:r>
          </w:p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left="95"/>
            </w:pPr>
            <w:r>
              <w:rPr>
                <w:rFonts w:ascii="Arial" w:eastAsia="Arial" w:hAnsi="Arial" w:cs="Arial"/>
              </w:rPr>
              <w:t>Electricity</w:t>
            </w:r>
          </w:p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Included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12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Equipment/Tools</w:t>
            </w:r>
          </w:p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Original Cost</w:t>
            </w:r>
          </w:p>
          <w:p w:rsidR="00B36CBF" w:rsidRDefault="00A701F7">
            <w:pPr>
              <w:spacing w:after="0"/>
              <w:ind w:left="18"/>
              <w:jc w:val="center"/>
            </w:pPr>
            <w:r>
              <w:rPr>
                <w:rFonts w:ascii="Arial" w:eastAsia="Arial" w:hAnsi="Arial" w:cs="Arial"/>
                <w:sz w:val="20"/>
              </w:rPr>
              <w:t>(including tax)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# of units Depreciation</w:t>
            </w:r>
          </w:p>
          <w:p w:rsidR="00B36CBF" w:rsidRDefault="00A701F7">
            <w:pPr>
              <w:spacing w:after="0"/>
              <w:ind w:left="63"/>
              <w:jc w:val="center"/>
            </w:pPr>
            <w:r>
              <w:rPr>
                <w:rFonts w:ascii="Arial" w:eastAsia="Arial" w:hAnsi="Arial" w:cs="Arial"/>
                <w:sz w:val="20"/>
              </w:rPr>
              <w:t>(how long it will last)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Depreciation Per Unit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left="71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# of</w:t>
            </w:r>
          </w:p>
          <w:p w:rsidR="00B36CBF" w:rsidRDefault="00A701F7">
            <w:pPr>
              <w:spacing w:after="0"/>
              <w:ind w:left="153"/>
            </w:pPr>
            <w:r>
              <w:rPr>
                <w:rFonts w:ascii="Arial" w:eastAsia="Arial" w:hAnsi="Arial" w:cs="Arial"/>
                <w:b/>
                <w:sz w:val="26"/>
              </w:rPr>
              <w:t>Units</w:t>
            </w:r>
          </w:p>
          <w:p w:rsidR="00B36CBF" w:rsidRDefault="00A701F7">
            <w:pPr>
              <w:spacing w:after="0"/>
              <w:ind w:left="160"/>
            </w:pPr>
            <w:r>
              <w:rPr>
                <w:rFonts w:ascii="Arial" w:eastAsia="Arial" w:hAnsi="Arial" w:cs="Arial"/>
                <w:b/>
                <w:sz w:val="26"/>
              </w:rPr>
              <w:t>Used</w:t>
            </w:r>
          </w:p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6"/>
              </w:rPr>
              <w:t>Total Cost of units used</w:t>
            </w:r>
          </w:p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left="95"/>
            </w:pPr>
            <w:r>
              <w:rPr>
                <w:rFonts w:ascii="Arial" w:eastAsia="Arial" w:hAnsi="Arial" w:cs="Arial"/>
              </w:rPr>
              <w:lastRenderedPageBreak/>
              <w:t>Glue Guns (example)</w:t>
            </w:r>
          </w:p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</w:rPr>
              <w:t>$26.20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right="29"/>
              <w:jc w:val="right"/>
            </w:pPr>
            <w:r>
              <w:rPr>
                <w:rFonts w:ascii="Arial" w:eastAsia="Arial" w:hAnsi="Arial" w:cs="Arial"/>
              </w:rPr>
              <w:t>5 years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</w:rPr>
              <w:t>$0.02/day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left="212"/>
            </w:pPr>
            <w:r>
              <w:rPr>
                <w:rFonts w:ascii="Arial" w:eastAsia="Arial" w:hAnsi="Arial" w:cs="Arial"/>
              </w:rPr>
              <w:t>4 days</w:t>
            </w:r>
          </w:p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right="34"/>
              <w:jc w:val="right"/>
            </w:pPr>
            <w:r>
              <w:rPr>
                <w:rFonts w:ascii="Arial" w:eastAsia="Arial" w:hAnsi="Arial" w:cs="Arial"/>
              </w:rPr>
              <w:t>$0.08</w:t>
            </w:r>
          </w:p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Wire cutters and plyers</w:t>
            </w:r>
          </w:p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$12.43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5 years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$0.007/day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3 days</w:t>
            </w:r>
          </w:p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$0.02</w:t>
            </w:r>
          </w:p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Glue guns</w:t>
            </w:r>
          </w:p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$26.20</w:t>
            </w:r>
          </w:p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5years</w:t>
            </w:r>
          </w:p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$0.02/day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3 days</w:t>
            </w:r>
          </w:p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$0.06</w:t>
            </w:r>
          </w:p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6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48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2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8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</w:tr>
      <w:tr w:rsidR="00B36CBF">
        <w:tblPrEx>
          <w:tblCellMar>
            <w:top w:w="167" w:type="dxa"/>
            <w:bottom w:w="99" w:type="dxa"/>
            <w:right w:w="76" w:type="dxa"/>
          </w:tblCellMar>
        </w:tblPrEx>
        <w:trPr>
          <w:trHeight w:val="56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36CBF" w:rsidRDefault="00A701F7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8"/>
              </w:rPr>
              <w:t>Tota</w:t>
            </w:r>
            <w:r w:rsidR="00670523">
              <w:rPr>
                <w:rFonts w:ascii="Arial" w:eastAsia="Arial" w:hAnsi="Arial" w:cs="Arial"/>
                <w:b/>
                <w:sz w:val="28"/>
              </w:rPr>
              <w:t>l</w:t>
            </w:r>
          </w:p>
        </w:tc>
        <w:tc>
          <w:tcPr>
            <w:tcW w:w="492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left="-76"/>
            </w:pPr>
            <w:r>
              <w:rPr>
                <w:rFonts w:ascii="Arial" w:eastAsia="Arial" w:hAnsi="Arial" w:cs="Arial"/>
                <w:b/>
                <w:sz w:val="28"/>
              </w:rPr>
              <w:t>l Indirect Costs</w:t>
            </w:r>
          </w:p>
        </w:tc>
        <w:tc>
          <w:tcPr>
            <w:tcW w:w="9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14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$0.10</w:t>
            </w:r>
          </w:p>
        </w:tc>
      </w:tr>
    </w:tbl>
    <w:p w:rsidR="00B36CBF" w:rsidRDefault="00A701F7">
      <w:pPr>
        <w:spacing w:after="375"/>
        <w:ind w:left="-5" w:hanging="10"/>
      </w:pPr>
      <w:r>
        <w:rPr>
          <w:rFonts w:ascii="Arial" w:eastAsia="Arial" w:hAnsi="Arial" w:cs="Arial"/>
          <w:b/>
          <w:sz w:val="28"/>
        </w:rPr>
        <w:t>Figuring out Studio Space Rental Cost within your living space</w:t>
      </w:r>
    </w:p>
    <w:p w:rsidR="00B36CBF" w:rsidRDefault="00A701F7">
      <w:pPr>
        <w:numPr>
          <w:ilvl w:val="0"/>
          <w:numId w:val="1"/>
        </w:numPr>
        <w:spacing w:after="36" w:line="271" w:lineRule="auto"/>
        <w:ind w:hanging="360"/>
      </w:pPr>
      <w:r>
        <w:rPr>
          <w:rFonts w:ascii="Arial" w:eastAsia="Arial" w:hAnsi="Arial" w:cs="Arial"/>
          <w:sz w:val="24"/>
        </w:rPr>
        <w:t>Total area (square footage = Width x length) of space equals total rental</w:t>
      </w:r>
    </w:p>
    <w:p w:rsidR="00B36CBF" w:rsidRDefault="00A701F7">
      <w:pPr>
        <w:numPr>
          <w:ilvl w:val="0"/>
          <w:numId w:val="1"/>
        </w:numPr>
        <w:spacing w:after="36" w:line="271" w:lineRule="auto"/>
        <w:ind w:hanging="360"/>
      </w:pPr>
      <w:r>
        <w:rPr>
          <w:rFonts w:ascii="Arial" w:eastAsia="Arial" w:hAnsi="Arial" w:cs="Arial"/>
          <w:sz w:val="24"/>
        </w:rPr>
        <w:t>Total area used for studio Space (square footage = Width x length)</w:t>
      </w:r>
    </w:p>
    <w:p w:rsidR="00B36CBF" w:rsidRDefault="00A701F7">
      <w:pPr>
        <w:numPr>
          <w:ilvl w:val="0"/>
          <w:numId w:val="1"/>
        </w:numPr>
        <w:spacing w:after="36" w:line="271" w:lineRule="auto"/>
        <w:ind w:hanging="360"/>
      </w:pPr>
      <w:r>
        <w:rPr>
          <w:rFonts w:ascii="Arial" w:eastAsia="Arial" w:hAnsi="Arial" w:cs="Arial"/>
          <w:sz w:val="24"/>
        </w:rPr>
        <w:t>Percentage of studio space (Studio Divided by Total Area)</w:t>
      </w:r>
    </w:p>
    <w:p w:rsidR="00B36CBF" w:rsidRDefault="00A701F7">
      <w:pPr>
        <w:numPr>
          <w:ilvl w:val="0"/>
          <w:numId w:val="1"/>
        </w:numPr>
        <w:spacing w:after="359" w:line="271" w:lineRule="auto"/>
        <w:ind w:hanging="360"/>
      </w:pPr>
      <w:r>
        <w:rPr>
          <w:rFonts w:ascii="Arial" w:eastAsia="Arial" w:hAnsi="Arial" w:cs="Arial"/>
          <w:sz w:val="24"/>
        </w:rPr>
        <w:t>Take the total monthly rent Divide it by the percentage of studio space used = total monthly rental of studio space</w:t>
      </w:r>
    </w:p>
    <w:p w:rsidR="00B36CBF" w:rsidRDefault="00A701F7">
      <w:pPr>
        <w:spacing w:after="375"/>
        <w:ind w:left="-5" w:hanging="10"/>
      </w:pPr>
      <w:r>
        <w:rPr>
          <w:rFonts w:ascii="Arial" w:eastAsia="Arial" w:hAnsi="Arial" w:cs="Arial"/>
          <w:b/>
          <w:sz w:val="28"/>
        </w:rPr>
        <w:t>Calculating Dep</w:t>
      </w:r>
      <w:r>
        <w:rPr>
          <w:rFonts w:ascii="Arial" w:eastAsia="Arial" w:hAnsi="Arial" w:cs="Arial"/>
          <w:b/>
          <w:sz w:val="28"/>
        </w:rPr>
        <w:t>reciation</w:t>
      </w:r>
    </w:p>
    <w:p w:rsidR="00B36CBF" w:rsidRDefault="00A701F7">
      <w:pPr>
        <w:numPr>
          <w:ilvl w:val="0"/>
          <w:numId w:val="2"/>
        </w:numPr>
        <w:spacing w:after="16" w:line="271" w:lineRule="auto"/>
        <w:ind w:hanging="360"/>
      </w:pPr>
      <w:r>
        <w:rPr>
          <w:b/>
          <w:color w:val="202124"/>
          <w:sz w:val="24"/>
        </w:rPr>
        <w:t>Subtract the asset's salvage value from its cost to determine the amount that can be depreciated</w:t>
      </w:r>
      <w:r>
        <w:rPr>
          <w:color w:val="202124"/>
          <w:sz w:val="24"/>
        </w:rPr>
        <w:t>.</w:t>
      </w:r>
    </w:p>
    <w:p w:rsidR="00B36CBF" w:rsidRDefault="00A701F7">
      <w:pPr>
        <w:numPr>
          <w:ilvl w:val="0"/>
          <w:numId w:val="2"/>
        </w:numPr>
        <w:spacing w:after="31"/>
        <w:ind w:hanging="360"/>
      </w:pPr>
      <w:r>
        <w:rPr>
          <w:color w:val="202124"/>
          <w:sz w:val="24"/>
        </w:rPr>
        <w:t>Divide this amount by the number of years in the asset's useful lifespan.</w:t>
      </w:r>
    </w:p>
    <w:p w:rsidR="00B36CBF" w:rsidRDefault="00A701F7">
      <w:pPr>
        <w:numPr>
          <w:ilvl w:val="0"/>
          <w:numId w:val="2"/>
        </w:numPr>
        <w:spacing w:after="31"/>
        <w:ind w:hanging="360"/>
      </w:pPr>
      <w:r>
        <w:rPr>
          <w:color w:val="202124"/>
          <w:sz w:val="24"/>
        </w:rPr>
        <w:t>Divide by 12 to tell you the monthly depreciation for the asset.</w:t>
      </w:r>
    </w:p>
    <w:p w:rsidR="00B36CBF" w:rsidRDefault="00B36CBF">
      <w:pPr>
        <w:spacing w:after="0"/>
        <w:ind w:left="-720" w:right="11066"/>
      </w:pPr>
    </w:p>
    <w:tbl>
      <w:tblPr>
        <w:tblStyle w:val="TableGrid"/>
        <w:tblW w:w="10980" w:type="dxa"/>
        <w:tblInd w:w="10" w:type="dxa"/>
        <w:tblCellMar>
          <w:top w:w="160" w:type="dxa"/>
          <w:left w:w="95" w:type="dxa"/>
          <w:bottom w:w="96" w:type="dxa"/>
          <w:right w:w="149" w:type="dxa"/>
        </w:tblCellMar>
        <w:tblLook w:val="04A0" w:firstRow="1" w:lastRow="0" w:firstColumn="1" w:lastColumn="0" w:noHBand="0" w:noVBand="1"/>
      </w:tblPr>
      <w:tblGrid>
        <w:gridCol w:w="6000"/>
        <w:gridCol w:w="1540"/>
        <w:gridCol w:w="700"/>
        <w:gridCol w:w="640"/>
        <w:gridCol w:w="2060"/>
        <w:gridCol w:w="40"/>
      </w:tblGrid>
      <w:tr w:rsidR="00B36CBF">
        <w:trPr>
          <w:trHeight w:val="940"/>
        </w:trPr>
        <w:tc>
          <w:tcPr>
            <w:tcW w:w="109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36CBF" w:rsidRDefault="00A701F7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color w:val="434343"/>
                <w:sz w:val="28"/>
              </w:rPr>
              <w:t>Value of your time (per project)</w:t>
            </w:r>
          </w:p>
        </w:tc>
      </w:tr>
      <w:tr w:rsidR="00B36CBF">
        <w:trPr>
          <w:trHeight w:val="1180"/>
        </w:trPr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Activity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341" w:hanging="249"/>
            </w:pPr>
            <w:r>
              <w:rPr>
                <w:rFonts w:ascii="Arial" w:eastAsia="Arial" w:hAnsi="Arial" w:cs="Arial"/>
                <w:b/>
                <w:sz w:val="28"/>
              </w:rPr>
              <w:t>Cost Per 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39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>Number</w:t>
            </w:r>
          </w:p>
          <w:p w:rsidR="00B36CBF" w:rsidRDefault="00A701F7">
            <w:pPr>
              <w:spacing w:after="0"/>
              <w:ind w:left="163"/>
            </w:pPr>
            <w:r>
              <w:rPr>
                <w:rFonts w:ascii="Arial" w:eastAsia="Arial" w:hAnsi="Arial" w:cs="Arial"/>
                <w:b/>
                <w:sz w:val="28"/>
              </w:rPr>
              <w:t>Hours</w:t>
            </w:r>
          </w:p>
          <w:p w:rsidR="00B36CBF" w:rsidRDefault="00A701F7">
            <w:pPr>
              <w:spacing w:after="0"/>
              <w:ind w:left="225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>Used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>Total Cost</w:t>
            </w:r>
          </w:p>
          <w:p w:rsidR="00B36CBF" w:rsidRDefault="00A701F7">
            <w:pPr>
              <w:spacing w:after="0"/>
              <w:ind w:left="37" w:firstLine="58"/>
            </w:pPr>
            <w:r>
              <w:rPr>
                <w:rFonts w:ascii="Arial" w:eastAsia="Arial" w:hAnsi="Arial" w:cs="Arial"/>
                <w:sz w:val="20"/>
              </w:rPr>
              <w:t>(per hour x number of hours = total cost)</w:t>
            </w:r>
          </w:p>
        </w:tc>
      </w:tr>
      <w:tr w:rsidR="00B36CBF">
        <w:trPr>
          <w:trHeight w:val="560"/>
        </w:trPr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Brainstorming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$7.25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0.5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3.63</w:t>
            </w:r>
          </w:p>
        </w:tc>
      </w:tr>
      <w:tr w:rsidR="00B36CBF">
        <w:trPr>
          <w:trHeight w:val="540"/>
        </w:trPr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Acquiring material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$7.25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2.5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18.13</w:t>
            </w:r>
          </w:p>
        </w:tc>
      </w:tr>
      <w:tr w:rsidR="00B36CBF">
        <w:trPr>
          <w:trHeight w:val="560"/>
        </w:trPr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Creating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70523" w:rsidRDefault="00670523">
            <w:r>
              <w:t>$7.25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9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65.25</w:t>
            </w:r>
          </w:p>
        </w:tc>
      </w:tr>
      <w:tr w:rsidR="00B36CBF">
        <w:trPr>
          <w:trHeight w:val="540"/>
        </w:trPr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Framing/Mounting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$7.25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0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0</w:t>
            </w:r>
          </w:p>
        </w:tc>
      </w:tr>
      <w:tr w:rsidR="00B36CBF">
        <w:trPr>
          <w:trHeight w:val="540"/>
        </w:trPr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Packaging and delivery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$7.25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0</w:t>
            </w:r>
          </w:p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0</w:t>
            </w:r>
          </w:p>
        </w:tc>
      </w:tr>
      <w:tr w:rsidR="00B36CBF">
        <w:trPr>
          <w:trHeight w:val="560"/>
        </w:trPr>
        <w:tc>
          <w:tcPr>
            <w:tcW w:w="7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B36CBF" w:rsidRDefault="00A701F7">
            <w:pPr>
              <w:spacing w:after="0"/>
              <w:ind w:left="1374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Total Cost of 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1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87.01</w:t>
            </w:r>
          </w:p>
        </w:tc>
      </w:tr>
      <w:tr w:rsidR="00B36CBF">
        <w:tblPrEx>
          <w:tblCellMar>
            <w:top w:w="169" w:type="dxa"/>
            <w:bottom w:w="99" w:type="dxa"/>
            <w:right w:w="115" w:type="dxa"/>
          </w:tblCellMar>
        </w:tblPrEx>
        <w:trPr>
          <w:gridAfter w:val="1"/>
          <w:wAfter w:w="40" w:type="dxa"/>
          <w:trHeight w:val="940"/>
        </w:trPr>
        <w:tc>
          <w:tcPr>
            <w:tcW w:w="10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36CBF" w:rsidRDefault="00A701F7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color w:val="434343"/>
                <w:sz w:val="28"/>
              </w:rPr>
              <w:t>Calculate total cost/value of item</w:t>
            </w:r>
          </w:p>
        </w:tc>
      </w:tr>
      <w:tr w:rsidR="00B36CBF">
        <w:tblPrEx>
          <w:tblCellMar>
            <w:top w:w="169" w:type="dxa"/>
            <w:bottom w:w="99" w:type="dxa"/>
            <w:right w:w="115" w:type="dxa"/>
          </w:tblCellMar>
        </w:tblPrEx>
        <w:trPr>
          <w:gridAfter w:val="1"/>
          <w:wAfter w:w="40" w:type="dxa"/>
          <w:trHeight w:val="560"/>
        </w:trPr>
        <w:tc>
          <w:tcPr>
            <w:tcW w:w="8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670523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>Total Direct Cost +</w:t>
            </w:r>
            <w:r w:rsidR="00A701F7">
              <w:rPr>
                <w:rFonts w:ascii="Arial" w:eastAsia="Arial" w:hAnsi="Arial" w:cs="Arial"/>
                <w:b/>
                <w:sz w:val="28"/>
              </w:rPr>
              <w:t xml:space="preserve"> 30%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Pr="00C62705" w:rsidRDefault="00C62705">
            <w:r>
              <w:t>28.43</w:t>
            </w:r>
          </w:p>
        </w:tc>
      </w:tr>
      <w:tr w:rsidR="00B36CBF">
        <w:tblPrEx>
          <w:tblCellMar>
            <w:top w:w="169" w:type="dxa"/>
            <w:bottom w:w="99" w:type="dxa"/>
            <w:right w:w="115" w:type="dxa"/>
          </w:tblCellMar>
        </w:tblPrEx>
        <w:trPr>
          <w:gridAfter w:val="1"/>
          <w:wAfter w:w="40" w:type="dxa"/>
          <w:trHeight w:val="540"/>
        </w:trPr>
        <w:tc>
          <w:tcPr>
            <w:tcW w:w="8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>Total Indirect Cost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C62705">
            <w:r>
              <w:t>36.51</w:t>
            </w:r>
          </w:p>
        </w:tc>
      </w:tr>
      <w:tr w:rsidR="00B36CBF">
        <w:tblPrEx>
          <w:tblCellMar>
            <w:top w:w="169" w:type="dxa"/>
            <w:bottom w:w="99" w:type="dxa"/>
            <w:right w:w="115" w:type="dxa"/>
          </w:tblCellMar>
        </w:tblPrEx>
        <w:trPr>
          <w:gridAfter w:val="1"/>
          <w:wAfter w:w="40" w:type="dxa"/>
          <w:trHeight w:val="540"/>
        </w:trPr>
        <w:tc>
          <w:tcPr>
            <w:tcW w:w="8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</w:pPr>
            <w:r>
              <w:rPr>
                <w:rFonts w:ascii="Arial" w:eastAsia="Arial" w:hAnsi="Arial" w:cs="Arial"/>
                <w:b/>
                <w:sz w:val="28"/>
              </w:rPr>
              <w:t>Total Cost of Time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670523">
            <w:r>
              <w:t>87.01</w:t>
            </w:r>
          </w:p>
        </w:tc>
      </w:tr>
      <w:tr w:rsidR="00B36CBF">
        <w:tblPrEx>
          <w:tblCellMar>
            <w:top w:w="169" w:type="dxa"/>
            <w:bottom w:w="99" w:type="dxa"/>
            <w:right w:w="115" w:type="dxa"/>
          </w:tblCellMar>
        </w:tblPrEx>
        <w:trPr>
          <w:gridAfter w:val="1"/>
          <w:wAfter w:w="40" w:type="dxa"/>
          <w:trHeight w:val="560"/>
        </w:trPr>
        <w:tc>
          <w:tcPr>
            <w:tcW w:w="8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0"/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Total Cost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C62705">
            <w:r>
              <w:t>151.95</w:t>
            </w:r>
          </w:p>
        </w:tc>
      </w:tr>
      <w:tr w:rsidR="00B36CBF">
        <w:tblPrEx>
          <w:tblCellMar>
            <w:top w:w="169" w:type="dxa"/>
            <w:bottom w:w="99" w:type="dxa"/>
            <w:right w:w="115" w:type="dxa"/>
          </w:tblCellMar>
        </w:tblPrEx>
        <w:trPr>
          <w:gridAfter w:val="1"/>
          <w:wAfter w:w="40" w:type="dxa"/>
          <w:trHeight w:val="940"/>
        </w:trPr>
        <w:tc>
          <w:tcPr>
            <w:tcW w:w="1094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36CBF" w:rsidRDefault="00A701F7">
            <w:pPr>
              <w:spacing w:after="0"/>
              <w:ind w:right="5"/>
              <w:jc w:val="center"/>
            </w:pPr>
            <w:r>
              <w:rPr>
                <w:rFonts w:ascii="Arial" w:eastAsia="Arial" w:hAnsi="Arial" w:cs="Arial"/>
                <w:color w:val="434343"/>
                <w:sz w:val="28"/>
              </w:rPr>
              <w:t>Calculating Value of Artwork</w:t>
            </w:r>
          </w:p>
        </w:tc>
      </w:tr>
      <w:tr w:rsidR="00B36CBF">
        <w:tblPrEx>
          <w:tblCellMar>
            <w:top w:w="169" w:type="dxa"/>
            <w:bottom w:w="99" w:type="dxa"/>
            <w:right w:w="115" w:type="dxa"/>
          </w:tblCellMar>
        </w:tblPrEx>
        <w:trPr>
          <w:gridAfter w:val="1"/>
          <w:wAfter w:w="40" w:type="dxa"/>
          <w:trHeight w:val="540"/>
        </w:trPr>
        <w:tc>
          <w:tcPr>
            <w:tcW w:w="8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B36CBF"/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A701F7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8"/>
              </w:rPr>
              <w:t>Total Value</w:t>
            </w:r>
          </w:p>
        </w:tc>
      </w:tr>
      <w:tr w:rsidR="00B36CBF">
        <w:tblPrEx>
          <w:tblCellMar>
            <w:top w:w="169" w:type="dxa"/>
            <w:bottom w:w="99" w:type="dxa"/>
            <w:right w:w="115" w:type="dxa"/>
          </w:tblCellMar>
        </w:tblPrEx>
        <w:trPr>
          <w:gridAfter w:val="1"/>
          <w:wAfter w:w="40" w:type="dxa"/>
          <w:trHeight w:val="1320"/>
        </w:trPr>
        <w:tc>
          <w:tcPr>
            <w:tcW w:w="82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6CBF" w:rsidRDefault="00A701F7">
            <w:pPr>
              <w:spacing w:after="184"/>
            </w:pPr>
            <w:r>
              <w:rPr>
                <w:rFonts w:ascii="Arial" w:eastAsia="Arial" w:hAnsi="Arial" w:cs="Arial"/>
                <w:b/>
                <w:sz w:val="28"/>
              </w:rPr>
              <w:lastRenderedPageBreak/>
              <w:t xml:space="preserve">Gallery </w:t>
            </w:r>
            <w:proofErr w:type="spellStart"/>
            <w:r>
              <w:rPr>
                <w:rFonts w:ascii="Arial" w:eastAsia="Arial" w:hAnsi="Arial" w:cs="Arial"/>
                <w:b/>
                <w:sz w:val="28"/>
              </w:rPr>
              <w:t>MarkUp</w:t>
            </w:r>
            <w:proofErr w:type="spellEnd"/>
            <w:r>
              <w:rPr>
                <w:rFonts w:ascii="Arial" w:eastAsia="Arial" w:hAnsi="Arial" w:cs="Arial"/>
                <w:b/>
                <w:sz w:val="28"/>
              </w:rPr>
              <w:t xml:space="preserve"> = Total Cost </w:t>
            </w:r>
            <w:r>
              <w:rPr>
                <w:rFonts w:ascii="Arial" w:eastAsia="Arial" w:hAnsi="Arial" w:cs="Arial"/>
              </w:rPr>
              <w:t xml:space="preserve">(from above) </w:t>
            </w:r>
            <w:r>
              <w:rPr>
                <w:rFonts w:ascii="Arial" w:eastAsia="Arial" w:hAnsi="Arial" w:cs="Arial"/>
                <w:b/>
                <w:sz w:val="28"/>
              </w:rPr>
              <w:t xml:space="preserve">x 2 </w:t>
            </w:r>
            <w:r>
              <w:rPr>
                <w:rFonts w:ascii="Arial" w:eastAsia="Arial" w:hAnsi="Arial" w:cs="Arial"/>
              </w:rPr>
              <w:t>(typical fee)</w:t>
            </w:r>
          </w:p>
          <w:p w:rsidR="00B36CBF" w:rsidRDefault="00A701F7">
            <w:pPr>
              <w:spacing w:after="0"/>
              <w:ind w:right="38"/>
            </w:pPr>
            <w:r>
              <w:rPr>
                <w:rFonts w:ascii="Arial" w:eastAsia="Arial" w:hAnsi="Arial" w:cs="Arial"/>
                <w:i/>
              </w:rPr>
              <w:t>Always include gallery cost into value of work whether selling it through a gallery or not - keep pricing consistent!</w:t>
            </w:r>
          </w:p>
        </w:tc>
        <w:tc>
          <w:tcPr>
            <w:tcW w:w="2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6CBF" w:rsidRDefault="00C62705">
            <w:r>
              <w:t>$</w:t>
            </w:r>
            <w:bookmarkStart w:id="0" w:name="_GoBack"/>
            <w:bookmarkEnd w:id="0"/>
            <w:r>
              <w:t>303.90</w:t>
            </w:r>
          </w:p>
        </w:tc>
      </w:tr>
    </w:tbl>
    <w:p w:rsidR="00A701F7" w:rsidRDefault="00A701F7"/>
    <w:sectPr w:rsidR="00A701F7">
      <w:pgSz w:w="12240" w:h="15840"/>
      <w:pgMar w:top="550" w:right="1174" w:bottom="105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65391"/>
    <w:multiLevelType w:val="hybridMultilevel"/>
    <w:tmpl w:val="2BCA3E9A"/>
    <w:lvl w:ilvl="0" w:tplc="19E279C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EC25C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68CD9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74F8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5AB51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E0EB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108E4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D42AA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3ECC7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6B0EBF"/>
    <w:multiLevelType w:val="hybridMultilevel"/>
    <w:tmpl w:val="AC12D598"/>
    <w:lvl w:ilvl="0" w:tplc="E24E8CB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D625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48FA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F6262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84DB9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C256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E87B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F67A7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C8B7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BF"/>
    <w:rsid w:val="0047090A"/>
    <w:rsid w:val="005A794C"/>
    <w:rsid w:val="00670523"/>
    <w:rsid w:val="009741F2"/>
    <w:rsid w:val="00A701F7"/>
    <w:rsid w:val="00B36CBF"/>
    <w:rsid w:val="00C6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54B1B"/>
  <w15:docId w15:val="{792B1200-7E30-45AF-964C-AF5253C4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 Cost Analysis worksheet</vt:lpstr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 Cost Analysis worksheet</dc:title>
  <dc:subject/>
  <dc:creator>elizabeth nugent</dc:creator>
  <cp:keywords/>
  <cp:lastModifiedBy>elizabeth nugent</cp:lastModifiedBy>
  <cp:revision>2</cp:revision>
  <cp:lastPrinted>2022-10-25T00:46:00Z</cp:lastPrinted>
  <dcterms:created xsi:type="dcterms:W3CDTF">2022-10-25T00:46:00Z</dcterms:created>
  <dcterms:modified xsi:type="dcterms:W3CDTF">2022-10-25T00:46:00Z</dcterms:modified>
</cp:coreProperties>
</file>