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before="300" w:line="300" w:lineRule="auto"/>
        <w:ind w:left="300" w:right="3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before="240" w:line="300" w:lineRule="auto"/>
        <w:ind w:left="300" w:right="300" w:firstLine="0"/>
        <w:jc w:val="center"/>
        <w:rPr>
          <w:rFonts w:ascii="Lexend" w:cs="Lexend" w:eastAsia="Lexend" w:hAnsi="Lexend"/>
          <w:color w:val="003087"/>
        </w:rPr>
      </w:pPr>
      <w:r w:rsidDel="00000000" w:rsidR="00000000" w:rsidRPr="00000000">
        <w:rPr>
          <w:rFonts w:ascii="Lexend" w:cs="Lexend" w:eastAsia="Lexend" w:hAnsi="Lexend"/>
          <w:color w:val="003087"/>
          <w:rtl w:val="0"/>
        </w:rPr>
        <w:t xml:space="preserve">PROGETTO BASI DI DATI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300" w:before="0" w:line="300" w:lineRule="auto"/>
        <w:ind w:left="300" w:right="300" w:firstLine="0"/>
        <w:jc w:val="center"/>
        <w:rPr>
          <w:rFonts w:ascii="Lexend" w:cs="Lexend" w:eastAsia="Lexend" w:hAnsi="Lexend"/>
          <w:color w:val="1a73e8"/>
        </w:rPr>
      </w:pPr>
      <w:r w:rsidDel="00000000" w:rsidR="00000000" w:rsidRPr="00000000">
        <w:rPr>
          <w:rFonts w:ascii="Lexend" w:cs="Lexend" w:eastAsia="Lexend" w:hAnsi="Lexend"/>
          <w:color w:val="1a73e8"/>
          <w:rtl w:val="0"/>
        </w:rPr>
        <w:t xml:space="preserve">ManageLidl: Sistema Integrato per la Gestione Operativa e del Personale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300" w:lineRule="auto"/>
        <w:ind w:left="300" w:right="300" w:firstLine="0"/>
        <w:jc w:val="center"/>
        <w:rPr>
          <w:rFonts w:ascii="Lexend" w:cs="Lexend" w:eastAsia="Lexend" w:hAnsi="Lexend"/>
          <w:b w:val="1"/>
          <w:bCs w:val="1"/>
          <w:color w:val="000000"/>
          <w:sz w:val="38"/>
          <w:szCs w:val="38"/>
        </w:rPr>
      </w:pPr>
      <w:r w:rsidDel="00000000" w:rsidR="00000000" w:rsidRPr="00000000">
        <w:rPr>
          <w:rFonts w:ascii="Lexend" w:cs="Lexend" w:eastAsia="Lexend" w:hAnsi="Lexend"/>
          <w:b w:val="1"/>
          <w:bCs w:val="1"/>
          <w:color w:val="000000"/>
          <w:sz w:val="38"/>
          <w:szCs w:val="38"/>
          <w:rtl w:val="0"/>
        </w:rPr>
        <w:t xml:space="preserve">Autori del Progetto: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0" w:line="300" w:lineRule="auto"/>
        <w:ind w:left="300" w:right="300" w:firstLine="0"/>
        <w:jc w:val="center"/>
        <w:rPr>
          <w:rFonts w:ascii="Lexend" w:cs="Lexend" w:eastAsia="Lexend" w:hAnsi="Lexend"/>
          <w:color w:val="333333"/>
          <w:sz w:val="38"/>
          <w:szCs w:val="38"/>
        </w:rPr>
      </w:pPr>
      <w:r w:rsidDel="00000000" w:rsidR="00000000" w:rsidRPr="00000000">
        <w:rPr>
          <w:rFonts w:ascii="Lexend" w:cs="Lexend" w:eastAsia="Lexend" w:hAnsi="Lexend"/>
          <w:color w:val="333333"/>
          <w:sz w:val="38"/>
          <w:szCs w:val="38"/>
          <w:rtl w:val="0"/>
        </w:rPr>
        <w:t xml:space="preserve">Rrena Aurelio, Chen Daxin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Lexend" w:cs="Lexend" w:eastAsia="Lexend" w:hAnsi="Lexend"/>
          <w:color w:val="333333"/>
          <w:sz w:val="38"/>
          <w:szCs w:val="38"/>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00" w:line="300" w:lineRule="auto"/>
        <w:ind w:left="300" w:right="300" w:firstLine="0"/>
        <w:rPr>
          <w:rFonts w:ascii="Lexend" w:cs="Lexend" w:eastAsia="Lexend" w:hAnsi="Lexend"/>
          <w:color w:val="003087"/>
        </w:rPr>
      </w:pPr>
      <w:r w:rsidDel="00000000" w:rsidR="00000000" w:rsidRPr="00000000">
        <w:rPr>
          <w:rFonts w:ascii="Lexend" w:cs="Lexend" w:eastAsia="Lexend" w:hAnsi="Lexend"/>
          <w:color w:val="003087"/>
          <w:rtl w:val="0"/>
        </w:rPr>
        <w:t xml:space="preserve">1. 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line="300" w:lineRule="auto"/>
        <w:ind w:left="300" w:right="300" w:firstLine="0"/>
        <w:jc w:val="both"/>
        <w:rPr>
          <w:rFonts w:ascii="Lexend" w:cs="Lexend" w:eastAsia="Lexend" w:hAnsi="Lexend"/>
          <w:color w:val="000000"/>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color w:val="000000"/>
          <w:rtl w:val="0"/>
        </w:rPr>
        <w:t xml:space="preserve">Il presente elaborato illustra la progettazione formale di una base di dati relazionale denominata "ManageLidl", concepita per l'amministrazione centralizzata di un punto vendita della grande distribuzione organizzata (GDO). Il dominio applicativo copre trasversalmente tre macro-aree nevralgiche per il business: il </w:t>
      </w:r>
      <w:r w:rsidDel="00000000" w:rsidR="00000000" w:rsidRPr="00000000">
        <w:rPr>
          <w:rFonts w:ascii="Lexend" w:cs="Lexend" w:eastAsia="Lexend" w:hAnsi="Lexend"/>
          <w:b w:val="1"/>
          <w:bCs w:val="1"/>
          <w:color w:val="000000"/>
          <w:rtl w:val="0"/>
        </w:rPr>
        <w:t xml:space="preserve">ciclo attivo e di fidelizzazione</w:t>
      </w:r>
      <w:r w:rsidDel="00000000" w:rsidR="00000000" w:rsidRPr="00000000">
        <w:rPr>
          <w:rFonts w:ascii="Lexend" w:cs="Lexend" w:eastAsia="Lexend" w:hAnsi="Lexend"/>
          <w:color w:val="000000"/>
          <w:rtl w:val="0"/>
        </w:rPr>
        <w:t xml:space="preserve"> (gestione delle vendite, fatturazione e programma </w:t>
      </w:r>
      <w:r w:rsidDel="00000000" w:rsidR="00000000" w:rsidRPr="00000000">
        <w:rPr>
          <w:rFonts w:ascii="Lexend" w:cs="Lexend" w:eastAsia="Lexend" w:hAnsi="Lexend"/>
          <w:i w:val="1"/>
          <w:iCs w:val="1"/>
          <w:color w:val="000000"/>
          <w:rtl w:val="0"/>
        </w:rPr>
        <w:t xml:space="preserve">Lidl Plus</w:t>
      </w:r>
      <w:r w:rsidDel="00000000" w:rsidR="00000000" w:rsidRPr="00000000">
        <w:rPr>
          <w:rFonts w:ascii="Lexend" w:cs="Lexend" w:eastAsia="Lexend" w:hAnsi="Lexend"/>
          <w:color w:val="000000"/>
          <w:rtl w:val="0"/>
        </w:rPr>
        <w:t xml:space="preserve">), la </w:t>
      </w:r>
      <w:r w:rsidDel="00000000" w:rsidR="00000000" w:rsidRPr="00000000">
        <w:rPr>
          <w:rFonts w:ascii="Lexend" w:cs="Lexend" w:eastAsia="Lexend" w:hAnsi="Lexend"/>
          <w:b w:val="1"/>
          <w:bCs w:val="1"/>
          <w:color w:val="000000"/>
          <w:rtl w:val="0"/>
        </w:rPr>
        <w:t xml:space="preserve">logistica di magazzino</w:t>
      </w:r>
      <w:r w:rsidDel="00000000" w:rsidR="00000000" w:rsidRPr="00000000">
        <w:rPr>
          <w:rFonts w:ascii="Lexend" w:cs="Lexend" w:eastAsia="Lexend" w:hAnsi="Lexend"/>
          <w:color w:val="000000"/>
          <w:rtl w:val="0"/>
        </w:rPr>
        <w:t xml:space="preserve"> (monitoraggio delle scorte, rettifiche di inventario, resi e rotture) e le </w:t>
      </w:r>
      <w:r w:rsidDel="00000000" w:rsidR="00000000" w:rsidRPr="00000000">
        <w:rPr>
          <w:rFonts w:ascii="Lexend" w:cs="Lexend" w:eastAsia="Lexend" w:hAnsi="Lexend"/>
          <w:b w:val="1"/>
          <w:bCs w:val="1"/>
          <w:color w:val="000000"/>
          <w:rtl w:val="0"/>
        </w:rPr>
        <w:t xml:space="preserve">risorse umane</w:t>
      </w:r>
      <w:r w:rsidDel="00000000" w:rsidR="00000000" w:rsidRPr="00000000">
        <w:rPr>
          <w:rFonts w:ascii="Lexend" w:cs="Lexend" w:eastAsia="Lexend" w:hAnsi="Lexend"/>
          <w:color w:val="000000"/>
          <w:rtl w:val="0"/>
        </w:rPr>
        <w:t xml:space="preserve"> (strutturazione gerarchica dei permessi del personale e tracciamento delle presenze/assenze). Il sistema è inoltre predisposto per l'integrazione con gli organi di supervisione aziendale (Direzione Regionale), permettendo la storicizzazione delle revisioni periodiche (</w:t>
      </w:r>
      <w:r w:rsidDel="00000000" w:rsidR="00000000" w:rsidRPr="00000000">
        <w:rPr>
          <w:rFonts w:ascii="Lexend" w:cs="Lexend" w:eastAsia="Lexend" w:hAnsi="Lexend"/>
          <w:i w:val="1"/>
          <w:iCs w:val="1"/>
          <w:color w:val="000000"/>
          <w:rtl w:val="0"/>
        </w:rPr>
        <w:t xml:space="preserve">audit</w:t>
      </w:r>
      <w:r w:rsidDel="00000000" w:rsidR="00000000" w:rsidRPr="00000000">
        <w:rPr>
          <w:rFonts w:ascii="Lexend" w:cs="Lexend" w:eastAsia="Lexend" w:hAnsi="Lexend"/>
          <w:color w:val="000000"/>
          <w:rtl w:val="0"/>
        </w:rPr>
        <w:t xml:space="preserve">) condotte dai Capi Area al fine di garantire il mantenimento degli standard qualitativi.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ind w:left="300" w:right="300" w:firstLine="0"/>
        <w:rPr>
          <w:rFonts w:ascii="Lexend" w:cs="Lexend" w:eastAsia="Lexend" w:hAnsi="Lexend"/>
          <w:color w:val="000000"/>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75" w:line="300" w:lineRule="auto"/>
        <w:ind w:left="300" w:right="300" w:firstLine="0"/>
        <w:rPr>
          <w:rFonts w:ascii="Lexend" w:cs="Lexend" w:eastAsia="Lexend" w:hAnsi="Lexend"/>
          <w:color w:val="003087"/>
        </w:rPr>
      </w:pPr>
      <w:r w:rsidDel="00000000" w:rsidR="00000000" w:rsidRPr="00000000">
        <w:rPr>
          <w:rFonts w:ascii="Lexend" w:cs="Lexend" w:eastAsia="Lexend" w:hAnsi="Lexend"/>
          <w:color w:val="003087"/>
          <w:rtl w:val="0"/>
        </w:rPr>
        <w:t xml:space="preserve">2. Analisi dei Requisiti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Lexend" w:cs="Lexend" w:eastAsia="Lexend" w:hAnsi="Lexend"/>
          <w:color w:val="1a73e8"/>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color w:val="1a73e8"/>
          <w:rtl w:val="0"/>
        </w:rPr>
        <w:t xml:space="preserve">2.1. Descrizione del Dominio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ind w:left="300" w:right="300" w:firstLine="0"/>
        <w:jc w:val="both"/>
        <w:rPr>
          <w:rFonts w:ascii="Lexend" w:cs="Lexend" w:eastAsia="Lexend" w:hAnsi="Lexend"/>
          <w:color w:val="000000"/>
        </w:rPr>
      </w:pPr>
      <w:r w:rsidDel="00000000" w:rsidR="00000000" w:rsidRPr="00000000">
        <w:rPr>
          <w:rFonts w:ascii="Lexend" w:cs="Lexend" w:eastAsia="Lexend" w:hAnsi="Lexend"/>
          <w:color w:val="000000"/>
          <w:rtl w:val="0"/>
        </w:rPr>
        <w:t xml:space="preserve">Il sistema informativo deve memorizzare l'anagrafica completa dei prodotti commercializzati, distinguendone rigorosamente la natura in due categorie disgiunte: prodotti alimentari (soggetti a data di scadenza e tracciabilità del marchio biologico) e non alimentari (soggetti a garanzia legale in mesi). Ad ogni prodotto deve corrispondere un record di magazzino che ne definisca la giacenza teorica e la soglia di scorta minima per il riordino.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300" w:lineRule="auto"/>
        <w:ind w:left="300" w:right="300" w:firstLine="0"/>
        <w:jc w:val="both"/>
        <w:rPr>
          <w:rFonts w:ascii="Lexend" w:cs="Lexend" w:eastAsia="Lexend" w:hAnsi="Lexend"/>
          <w:color w:val="000000"/>
        </w:rPr>
      </w:pPr>
      <w:r w:rsidDel="00000000" w:rsidR="00000000" w:rsidRPr="00000000">
        <w:rPr>
          <w:rFonts w:ascii="Lexend" w:cs="Lexend" w:eastAsia="Lexend" w:hAnsi="Lexend"/>
          <w:color w:val="000000"/>
          <w:rtl w:val="0"/>
        </w:rPr>
        <w:t xml:space="preserve">Per quanto riguarda le transazioni di cassa, ogni vendita genera univocamente un documento fiscale, il quale viene emesso in forma di scontrino (per la clientela ordinaria) o di fattura (richiedente Partita IVA e indirizzo di fatturazione). I clienti iscritti al programma fedeltà </w:t>
      </w:r>
      <w:r w:rsidDel="00000000" w:rsidR="00000000" w:rsidRPr="00000000">
        <w:rPr>
          <w:rFonts w:ascii="Lexend" w:cs="Lexend" w:eastAsia="Lexend" w:hAnsi="Lexend"/>
          <w:i w:val="1"/>
          <w:iCs w:val="1"/>
          <w:color w:val="000000"/>
          <w:rtl w:val="0"/>
        </w:rPr>
        <w:t xml:space="preserve">Lidl Plus</w:t>
      </w:r>
      <w:r w:rsidDel="00000000" w:rsidR="00000000" w:rsidRPr="00000000">
        <w:rPr>
          <w:rFonts w:ascii="Lexend" w:cs="Lexend" w:eastAsia="Lexend" w:hAnsi="Lexend"/>
          <w:color w:val="000000"/>
          <w:rtl w:val="0"/>
        </w:rPr>
        <w:t xml:space="preserve"> possono attivare dal proprio account dei coupon promozionali. Il sistema deve garantire che uno sconto venga applicato al documento fiscale solo se il relativo coupon è stato preventivamente attivato dall'utente.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ind w:left="300" w:right="300" w:firstLine="0"/>
        <w:jc w:val="both"/>
        <w:rPr>
          <w:rFonts w:ascii="Lexend" w:cs="Lexend" w:eastAsia="Lexend" w:hAnsi="Lexend"/>
          <w:color w:val="000000"/>
        </w:rPr>
      </w:pPr>
      <w:r w:rsidDel="00000000" w:rsidR="00000000" w:rsidRPr="00000000">
        <w:rPr>
          <w:rFonts w:ascii="Lexend" w:cs="Lexend" w:eastAsia="Lexend" w:hAnsi="Lexend"/>
          <w:color w:val="000000"/>
          <w:rtl w:val="0"/>
        </w:rPr>
        <w:t xml:space="preserve">L'integrità dei dati logistici è mantenuta attraverso due processi: i "Movimenti Stock", ovvero alterazioni manuali della giacenza dovute a cause eccezionali (es. rotture, merce avariata, resi al deposito), e gli "Inventari", sessioni di conteggio fisico periodico che registrano la quantità reale presente a scaffale.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0" w:line="300" w:lineRule="auto"/>
        <w:ind w:left="300" w:right="300" w:firstLine="0"/>
        <w:jc w:val="both"/>
        <w:rPr>
          <w:rFonts w:ascii="Lexend" w:cs="Lexend" w:eastAsia="Lexend" w:hAnsi="Lexend"/>
          <w:color w:val="000000"/>
        </w:rPr>
      </w:pPr>
      <w:r w:rsidDel="00000000" w:rsidR="00000000" w:rsidRPr="00000000">
        <w:rPr>
          <w:rFonts w:ascii="Lexend" w:cs="Lexend" w:eastAsia="Lexend" w:hAnsi="Lexend"/>
          <w:color w:val="000000"/>
          <w:rtl w:val="0"/>
        </w:rPr>
        <w:t xml:space="preserve">La componente di gestione del personale impone una rigida gerarchia dei permessi. Un "Operatore" non può accedere alle funzioni di cassa; un "Addetto" può battere scontrini ma non stornare la merce; un "Commesso Specializzato" detiene i permessi per autorizzare i movimenti stock. Il vertice locale è il "Capo Filiale", unico soggetto in grado di approvare formalmente le assenze (malattie, ferie, permessi) richieste dai dipendenti. Infine, il punto vendita è monitorato da un Capo Area, subordinato alla Direzione Regionale, il quale compila report di valutazione (voto su andamento, pulizia e immagine).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Lexend" w:cs="Lexend" w:eastAsia="Lexend" w:hAnsi="Lexend"/>
          <w:color w:val="1a73e8"/>
        </w:rPr>
      </w:pPr>
      <w:r w:rsidDel="00000000" w:rsidR="00000000" w:rsidRPr="00000000">
        <w:rPr>
          <w:rFonts w:ascii="Lexend" w:cs="Lexend" w:eastAsia="Lexend" w:hAnsi="Lexend"/>
          <w:color w:val="1a73e8"/>
          <w:rtl w:val="0"/>
        </w:rPr>
        <w:t xml:space="preserve">2.2. Operazioni Tipiche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Registrazione di una transazione di vendita con applicazione di coupon attivati da un Cliente Plus.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Emissione di un documento fiscale con specializzazione in fattura per clienti muniti di P.IVA.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Segnalazione di una rottura o di un reso (Movimento Stock), con verifica autorizzativa da parte di un dipendente con qualifica pari o superiore a Commesso Specializzato.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Convalida e inserimento a sistema di un periodo di assenza (ferie/malattia) ad opera del Capo Filiale.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Registrazione dei punteggi di qualità a seguito di un </w:t>
      </w:r>
      <w:r w:rsidDel="00000000" w:rsidR="00000000" w:rsidRPr="00000000">
        <w:rPr>
          <w:rFonts w:ascii="Lexend" w:cs="Lexend" w:eastAsia="Lexend" w:hAnsi="Lexend"/>
          <w:i w:val="1"/>
          <w:iCs w:val="1"/>
          <w:color w:val="000000"/>
          <w:rtl w:val="0"/>
        </w:rPr>
        <w:t xml:space="preserve">audit</w:t>
      </w:r>
      <w:r w:rsidDel="00000000" w:rsidR="00000000" w:rsidRPr="00000000">
        <w:rPr>
          <w:rFonts w:ascii="Lexend" w:cs="Lexend" w:eastAsia="Lexend" w:hAnsi="Lexend"/>
          <w:color w:val="000000"/>
          <w:rtl w:val="0"/>
        </w:rPr>
        <w:t xml:space="preserve"> ispettivo da parte del Capo Area.</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300" w:lineRule="auto"/>
        <w:ind w:left="900" w:right="300" w:hanging="360"/>
      </w:pPr>
      <w:r w:rsidDel="00000000" w:rsidR="00000000" w:rsidRPr="00000000">
        <w:rPr>
          <w:rFonts w:ascii="Lexend" w:cs="Lexend" w:eastAsia="Lexend" w:hAnsi="Lexend"/>
          <w:color w:val="000000"/>
          <w:rtl w:val="0"/>
        </w:rPr>
        <w:t xml:space="preserve">Inserimento delle quantificazioni fisiche durante una finestra di inventario aperto.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before="300" w:line="300" w:lineRule="auto"/>
        <w:ind w:left="300" w:right="300" w:firstLine="0"/>
        <w:rPr>
          <w:rFonts w:ascii="Lexend" w:cs="Lexend" w:eastAsia="Lexend" w:hAnsi="Lexend"/>
          <w:color w:val="000000"/>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375" w:line="300" w:lineRule="auto"/>
        <w:ind w:left="300" w:right="300" w:firstLine="0"/>
        <w:rPr>
          <w:rFonts w:ascii="Lexend" w:cs="Lexend" w:eastAsia="Lexend" w:hAnsi="Lexend"/>
          <w:color w:val="003087"/>
        </w:rPr>
      </w:pPr>
      <w:r w:rsidDel="00000000" w:rsidR="00000000" w:rsidRPr="00000000">
        <w:rPr>
          <w:rFonts w:ascii="Lexend" w:cs="Lexend" w:eastAsia="Lexend" w:hAnsi="Lexend"/>
          <w:color w:val="003087"/>
          <w:rtl w:val="0"/>
        </w:rPr>
        <w:t xml:space="preserve">3. Progettazione Concettuale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300" w:lineRule="auto"/>
        <w:ind w:left="300" w:right="300" w:firstLine="0"/>
        <w:rPr>
          <w:rFonts w:ascii="Lexend" w:cs="Lexend" w:eastAsia="Lexend" w:hAnsi="Lexend"/>
          <w:color w:val="1a73e8"/>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color w:val="1a73e8"/>
          <w:rtl w:val="0"/>
        </w:rPr>
        <w:t xml:space="preserve">3.1. Glossario delle Entità</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300" w:lineRule="auto"/>
        <w:ind w:left="300" w:right="300" w:firstLine="0"/>
        <w:rPr>
          <w:rFonts w:ascii="Lexend" w:cs="Lexend" w:eastAsia="Lexend" w:hAnsi="Lexend"/>
          <w:color w:val="000000"/>
        </w:rPr>
      </w:pPr>
      <w:r w:rsidDel="00000000" w:rsidR="00000000" w:rsidRPr="00000000">
        <w:rPr>
          <w:rFonts w:ascii="Lexend" w:cs="Lexend" w:eastAsia="Lexend" w:hAnsi="Lexend"/>
          <w:color w:val="000000"/>
          <w:rtl w:val="0"/>
        </w:rPr>
        <w:t xml:space="preserve">Le seguenti entità definiscono il modello concettuale. Per ciascuna viene indicato l'identificatore univoco (chiave primaria) e gli attributi cardinali.</w:t>
      </w:r>
    </w:p>
    <w:tbl>
      <w:tblPr>
        <w:tblStyle w:val="Table1"/>
        <w:tblW w:w="8760.0" w:type="dxa"/>
        <w:jc w:val="left"/>
        <w:tblInd w:w="30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190"/>
        <w:gridCol w:w="3066"/>
        <w:gridCol w:w="3504"/>
        <w:tblGridChange w:id="0">
          <w:tblGrid>
            <w:gridCol w:w="2190"/>
            <w:gridCol w:w="3066"/>
            <w:gridCol w:w="350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Entità</w:t>
            </w:r>
          </w:p>
        </w:tc>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Identificatore (PK) e Attributi</w:t>
            </w:r>
          </w:p>
        </w:tc>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Descrizione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Lexend" w:cs="Lexend" w:eastAsia="Lexend" w:hAnsi="Lexend"/>
                <w:color w:val="000000"/>
              </w:rPr>
            </w:pPr>
            <w:r w:rsidDel="00000000" w:rsidR="00000000" w:rsidRPr="00000000">
              <w:rPr>
                <w:rFonts w:ascii="Lexend" w:cs="Lexend" w:eastAsia="Lexend" w:hAnsi="Lexend"/>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Cliente_Plus</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id_cliente</w:t>
            </w:r>
            <w:r w:rsidDel="00000000" w:rsidR="00000000" w:rsidRPr="00000000">
              <w:rPr>
                <w:rFonts w:ascii="Lexend" w:cs="Lexend" w:eastAsia="Lexend" w:hAnsi="Lexend"/>
                <w:color w:val="000000"/>
                <w:rtl w:val="0"/>
              </w:rPr>
              <w:t xml:space="preserve">, nome, cognome, email</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Utente registrato al programma fedeltà aziendale.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Coupon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codice_coupon</w:t>
            </w:r>
            <w:r w:rsidDel="00000000" w:rsidR="00000000" w:rsidRPr="00000000">
              <w:rPr>
                <w:rFonts w:ascii="Lexend" w:cs="Lexend" w:eastAsia="Lexend" w:hAnsi="Lexend"/>
                <w:color w:val="000000"/>
                <w:rtl w:val="0"/>
              </w:rPr>
              <w:t xml:space="preserve">, sconto_perc, descr, data_scadenza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Offerta promozionale applicabile sui prezzi di vendita.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Documento_Fiscale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id_doc</w:t>
            </w:r>
            <w:r w:rsidDel="00000000" w:rsidR="00000000" w:rsidRPr="00000000">
              <w:rPr>
                <w:rFonts w:ascii="Lexend" w:cs="Lexend" w:eastAsia="Lexend" w:hAnsi="Lexend"/>
                <w:color w:val="000000"/>
                <w:rtl w:val="0"/>
              </w:rPr>
              <w:t xml:space="preserve">, data_ora, metodo_pagamento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Ricevuta transazionale della vendita al dettaglio.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Prodotto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codice_ean</w:t>
            </w:r>
            <w:r w:rsidDel="00000000" w:rsidR="00000000" w:rsidRPr="00000000">
              <w:rPr>
                <w:rFonts w:ascii="Lexend" w:cs="Lexend" w:eastAsia="Lexend" w:hAnsi="Lexend"/>
                <w:color w:val="000000"/>
                <w:rtl w:val="0"/>
              </w:rPr>
              <w:t xml:space="preserve">, descrizione, prezzo_unitario, reparto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Anagrafica generale delle referenze in catalogo.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Magazzino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id_giacenza</w:t>
            </w:r>
            <w:r w:rsidDel="00000000" w:rsidR="00000000" w:rsidRPr="00000000">
              <w:rPr>
                <w:rFonts w:ascii="Lexend" w:cs="Lexend" w:eastAsia="Lexend" w:hAnsi="Lexend"/>
                <w:color w:val="000000"/>
                <w:rtl w:val="0"/>
              </w:rPr>
              <w:t xml:space="preserve">, quantita_teorica, scorta_minima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Entità che mappa l'inventario logico del punto vendita.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Movimento_Stock</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id_movimento</w:t>
            </w:r>
            <w:r w:rsidDel="00000000" w:rsidR="00000000" w:rsidRPr="00000000">
              <w:rPr>
                <w:rFonts w:ascii="Lexend" w:cs="Lexend" w:eastAsia="Lexend" w:hAnsi="Lexend"/>
                <w:color w:val="000000"/>
                <w:rtl w:val="0"/>
              </w:rPr>
              <w:t xml:space="preserve">, tipo_mov, quantita, data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Rettifica eccezionale (resi, merce avariata, rotture).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Inventario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id_inventario</w:t>
            </w:r>
            <w:r w:rsidDel="00000000" w:rsidR="00000000" w:rsidRPr="00000000">
              <w:rPr>
                <w:rFonts w:ascii="Lexend" w:cs="Lexend" w:eastAsia="Lexend" w:hAnsi="Lexend"/>
                <w:color w:val="000000"/>
                <w:rtl w:val="0"/>
              </w:rPr>
              <w:t xml:space="preserve">, data_inizio, data_fine, stato_aperto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Sessione di allineamento tra contabile e fisico.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Dipendente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matricola</w:t>
            </w:r>
            <w:r w:rsidDel="00000000" w:rsidR="00000000" w:rsidRPr="00000000">
              <w:rPr>
                <w:rFonts w:ascii="Lexend" w:cs="Lexend" w:eastAsia="Lexend" w:hAnsi="Lexend"/>
                <w:color w:val="000000"/>
                <w:rtl w:val="0"/>
              </w:rPr>
              <w:t xml:space="preserve">, nome, cognome, ruolo, data_assunz</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Anagrafica del personale e attribuzione livello gerarchico.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Assenza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id_assenza</w:t>
            </w:r>
            <w:r w:rsidDel="00000000" w:rsidR="00000000" w:rsidRPr="00000000">
              <w:rPr>
                <w:rFonts w:ascii="Lexend" w:cs="Lexend" w:eastAsia="Lexend" w:hAnsi="Lexend"/>
                <w:color w:val="000000"/>
                <w:rtl w:val="0"/>
              </w:rPr>
              <w:t xml:space="preserve">, tipo_assenza, data_inizio, data_fine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Ferie, malattie o permessi richiesti dallo staff.</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Direzione_Regionale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id_regione</w:t>
            </w:r>
            <w:r w:rsidDel="00000000" w:rsidR="00000000" w:rsidRPr="00000000">
              <w:rPr>
                <w:rFonts w:ascii="Lexend" w:cs="Lexend" w:eastAsia="Lexend" w:hAnsi="Lexend"/>
                <w:color w:val="000000"/>
                <w:rtl w:val="0"/>
              </w:rPr>
              <w:t xml:space="preserve">, nome_regione, sede_legale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Organo amministrativo territoriale.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Capo_Area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matricola_ca</w:t>
            </w:r>
            <w:r w:rsidDel="00000000" w:rsidR="00000000" w:rsidRPr="00000000">
              <w:rPr>
                <w:rFonts w:ascii="Lexend" w:cs="Lexend" w:eastAsia="Lexend" w:hAnsi="Lexend"/>
                <w:color w:val="000000"/>
                <w:rtl w:val="0"/>
              </w:rPr>
              <w:t xml:space="preserve">, nome, cognome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Supervisore incaricato del monitoraggio del negozio.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Revisione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u w:val="single"/>
                <w:rtl w:val="0"/>
              </w:rPr>
              <w:t xml:space="preserve">id_rev</w:t>
            </w:r>
            <w:r w:rsidDel="00000000" w:rsidR="00000000" w:rsidRPr="00000000">
              <w:rPr>
                <w:rFonts w:ascii="Lexend" w:cs="Lexend" w:eastAsia="Lexend" w:hAnsi="Lexend"/>
                <w:color w:val="000000"/>
                <w:rtl w:val="0"/>
              </w:rPr>
              <w:t xml:space="preserve">, data, voto_pulizia, voto_andamento, voto_img</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Audit di qualità redatto dalla supervisione.</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300" w:line="300" w:lineRule="auto"/>
        <w:ind w:left="300" w:right="300" w:firstLine="0"/>
        <w:rPr>
          <w:rFonts w:ascii="Lexend" w:cs="Lexend" w:eastAsia="Lexend" w:hAnsi="Lexend"/>
          <w:color w:val="1a73e8"/>
        </w:rPr>
      </w:pPr>
      <w:r w:rsidDel="00000000" w:rsidR="00000000" w:rsidRPr="00000000">
        <w:rPr>
          <w:rFonts w:ascii="Lexend" w:cs="Lexend" w:eastAsia="Lexend" w:hAnsi="Lexend"/>
          <w:color w:val="1a73e8"/>
          <w:rtl w:val="0"/>
        </w:rPr>
        <w:t xml:space="preserve">3.2. Glossario delle Relazioni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300" w:lineRule="auto"/>
        <w:ind w:left="300" w:right="300" w:firstLine="0"/>
        <w:rPr>
          <w:rFonts w:ascii="Lexend" w:cs="Lexend" w:eastAsia="Lexend" w:hAnsi="Lexend"/>
          <w:color w:val="000000"/>
        </w:rPr>
      </w:pPr>
      <w:r w:rsidDel="00000000" w:rsidR="00000000" w:rsidRPr="00000000">
        <w:rPr>
          <w:rFonts w:ascii="Lexend" w:cs="Lexend" w:eastAsia="Lexend" w:hAnsi="Lexend"/>
          <w:color w:val="000000"/>
          <w:rtl w:val="0"/>
        </w:rPr>
        <w:t xml:space="preserve">La seguente tabella formalizza le associazioni tra le entità, esplicitando la cardinalità e gli attributi propri della relazione (se presenti).</w:t>
      </w:r>
    </w:p>
    <w:tbl>
      <w:tblPr>
        <w:tblStyle w:val="Table2"/>
        <w:tblW w:w="8760.0" w:type="dxa"/>
        <w:jc w:val="left"/>
        <w:tblInd w:w="30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314"/>
        <w:gridCol w:w="2628"/>
        <w:gridCol w:w="876"/>
        <w:gridCol w:w="3942"/>
        <w:tblGridChange w:id="0">
          <w:tblGrid>
            <w:gridCol w:w="1314"/>
            <w:gridCol w:w="2628"/>
            <w:gridCol w:w="876"/>
            <w:gridCol w:w="394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Nome</w:t>
            </w:r>
          </w:p>
        </w:tc>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Entità Coinvolte</w:t>
            </w:r>
          </w:p>
        </w:tc>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Card.</w:t>
            </w:r>
          </w:p>
        </w:tc>
        <w:tc>
          <w:tcPr>
            <w:tcBorders>
              <w:top w:color="cccccc" w:space="0" w:sz="6" w:val="single"/>
              <w:left w:color="cccccc" w:space="0" w:sz="6" w:val="single"/>
              <w:bottom w:color="cccccc" w:space="0" w:sz="6" w:val="single"/>
              <w:right w:color="cccccc"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shd w:fill="auto" w:val="clear"/>
              </w:rPr>
            </w:pPr>
            <w:r w:rsidDel="00000000" w:rsidR="00000000" w:rsidRPr="00000000">
              <w:rPr>
                <w:rFonts w:ascii="Lexend" w:cs="Lexend" w:eastAsia="Lexend" w:hAnsi="Lexend"/>
                <w:b w:val="1"/>
                <w:bCs w:val="1"/>
                <w:color w:val="000000"/>
                <w:shd w:fill="auto" w:val="clear"/>
                <w:rtl w:val="0"/>
              </w:rPr>
              <w:t xml:space="preserve">Descrizione e Attributi Relazionali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300" w:firstLine="0"/>
              <w:jc w:val="left"/>
              <w:rPr>
                <w:rFonts w:ascii="Lexend" w:cs="Lexend" w:eastAsia="Lexend" w:hAnsi="Lexend"/>
                <w:color w:val="000000"/>
              </w:rPr>
            </w:pPr>
            <w:r w:rsidDel="00000000" w:rsidR="00000000" w:rsidRPr="00000000">
              <w:rPr>
                <w:rFonts w:ascii="Lexend" w:cs="Lexend" w:eastAsia="Lexend" w:hAnsi="Lexend"/>
                <w:color w:val="00000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Associa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Cliente_Plus, Documento_Fiscale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Collegamento (opzionale) tra un cliente e lo scontrino battuto.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Attiva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Cliente_Plus, Coupon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N:M</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Traccia l'abilitazione in-app.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i w:val="1"/>
                <w:iCs w:val="1"/>
                <w:color w:val="000000"/>
              </w:rPr>
            </w:pPr>
            <w:r w:rsidDel="00000000" w:rsidR="00000000" w:rsidRPr="00000000">
              <w:rPr>
                <w:rFonts w:ascii="Lexend" w:cs="Lexend" w:eastAsia="Lexend" w:hAnsi="Lexend"/>
                <w:i w:val="1"/>
                <w:iCs w:val="1"/>
                <w:color w:val="000000"/>
                <w:rtl w:val="0"/>
              </w:rPr>
              <w:t xml:space="preserve">Attributi: data_attivazione, stato_utilizzo.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Applica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Documento_Fiscale, Coupon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N:M</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L'effettivo sfruttamento promozionale su una ricevuta.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Comprende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Documento_Fiscale, Prodotto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N:M</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Rappresenta le righe dello scontrino.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i w:val="1"/>
                <w:iCs w:val="1"/>
                <w:color w:val="000000"/>
              </w:rPr>
            </w:pPr>
            <w:r w:rsidDel="00000000" w:rsidR="00000000" w:rsidRPr="00000000">
              <w:rPr>
                <w:rFonts w:ascii="Lexend" w:cs="Lexend" w:eastAsia="Lexend" w:hAnsi="Lexend"/>
                <w:i w:val="1"/>
                <w:iCs w:val="1"/>
                <w:color w:val="000000"/>
                <w:rtl w:val="0"/>
              </w:rPr>
              <w:t xml:space="preserve">Attributi: quantita_venduta, prezzo_di_vendita_storico.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Possiede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Prodotto, Magazzino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1:1</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Relazione biunivoca rigorosa tra referenza e sua giacenza logica.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Verifica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Inventario, Prodotto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N:M</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Esito del controllo fisico delle scorte.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i w:val="1"/>
                <w:iCs w:val="1"/>
                <w:color w:val="000000"/>
              </w:rPr>
            </w:pPr>
            <w:r w:rsidDel="00000000" w:rsidR="00000000" w:rsidRPr="00000000">
              <w:rPr>
                <w:rFonts w:ascii="Lexend" w:cs="Lexend" w:eastAsia="Lexend" w:hAnsi="Lexend"/>
                <w:i w:val="1"/>
                <w:iCs w:val="1"/>
                <w:color w:val="000000"/>
                <w:rtl w:val="0"/>
              </w:rPr>
              <w:t xml:space="preserve">Attributi: quantita_rilevata.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Riguarda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Movimento_Stock, Prodotto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N:1</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Indica quale articolo subisce la variazione logistica anomala.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Batte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Dipendente, Documento_Fiscale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Identifica l'operatore di cassa responsabile della transazione.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Autorizza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Dipendente, Movimento_Stock</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Il dipendente (Commesso Spec. o sup.) garante dell'operazione.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Richiede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Dipendente, Assenza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Associazione tra il lavoratore e le proprie ferie/malattie.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Approva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Dipendente, Assenza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Relazione critica: solo il Capo Filiale assume il ruolo di approvatore.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Coordina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Direzione_Regionale, Capo_Area</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Legame gerarchico amministrativo.</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b w:val="1"/>
                <w:bCs w:val="1"/>
                <w:color w:val="000000"/>
              </w:rPr>
            </w:pPr>
            <w:r w:rsidDel="00000000" w:rsidR="00000000" w:rsidRPr="00000000">
              <w:rPr>
                <w:rFonts w:ascii="Lexend" w:cs="Lexend" w:eastAsia="Lexend" w:hAnsi="Lexend"/>
                <w:b w:val="1"/>
                <w:bCs w:val="1"/>
                <w:color w:val="000000"/>
                <w:rtl w:val="0"/>
              </w:rPr>
              <w:t xml:space="preserve">Esegue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Capo_Area, Revisione</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0" w:before="180" w:line="300" w:lineRule="auto"/>
              <w:jc w:val="center"/>
              <w:rPr>
                <w:rFonts w:ascii="Lexend" w:cs="Lexend" w:eastAsia="Lexend" w:hAnsi="Lexend"/>
                <w:color w:val="000000"/>
              </w:rPr>
            </w:pPr>
            <w:r w:rsidDel="00000000" w:rsidR="00000000" w:rsidRPr="00000000">
              <w:rPr>
                <w:rFonts w:ascii="Lexend" w:cs="Lexend" w:eastAsia="Lexend" w:hAnsi="Lexend"/>
                <w:color w:val="000000"/>
                <w:rtl w:val="0"/>
              </w:rPr>
              <w:t xml:space="preserve">1:N</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before="180" w:line="300" w:lineRule="auto"/>
              <w:rPr>
                <w:rFonts w:ascii="Lexend" w:cs="Lexend" w:eastAsia="Lexend" w:hAnsi="Lexend"/>
                <w:color w:val="000000"/>
              </w:rPr>
            </w:pPr>
            <w:r w:rsidDel="00000000" w:rsidR="00000000" w:rsidRPr="00000000">
              <w:rPr>
                <w:rFonts w:ascii="Lexend" w:cs="Lexend" w:eastAsia="Lexend" w:hAnsi="Lexend"/>
                <w:color w:val="000000"/>
                <w:rtl w:val="0"/>
              </w:rPr>
              <w:t xml:space="preserve">Colui che valuta e storicizza i voti dell'audit aziendale.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300" w:line="300" w:lineRule="auto"/>
        <w:ind w:left="300" w:right="300" w:firstLine="0"/>
        <w:rPr>
          <w:rFonts w:ascii="Lexend" w:cs="Lexend" w:eastAsia="Lexend" w:hAnsi="Lexend"/>
          <w:color w:val="1a73e8"/>
        </w:rPr>
      </w:pPr>
      <w:r w:rsidDel="00000000" w:rsidR="00000000" w:rsidRPr="00000000">
        <w:rPr>
          <w:rFonts w:ascii="Lexend" w:cs="Lexend" w:eastAsia="Lexend" w:hAnsi="Lexend"/>
          <w:color w:val="1a73e8"/>
          <w:rtl w:val="0"/>
        </w:rPr>
        <w:t xml:space="preserve">3.3. Generalizzazioni</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300" w:lineRule="auto"/>
        <w:ind w:left="300" w:right="300" w:firstLine="0"/>
        <w:jc w:val="both"/>
        <w:rPr>
          <w:rFonts w:ascii="Lexend" w:cs="Lexend" w:eastAsia="Lexend" w:hAnsi="Lexend"/>
          <w:color w:val="000000"/>
        </w:rPr>
      </w:pPr>
      <w:r w:rsidDel="00000000" w:rsidR="00000000" w:rsidRPr="00000000">
        <w:rPr>
          <w:rFonts w:ascii="Lexend" w:cs="Lexend" w:eastAsia="Lexend" w:hAnsi="Lexend"/>
          <w:color w:val="000000"/>
          <w:rtl w:val="0"/>
        </w:rPr>
        <w:t xml:space="preserve">Il dominio modellato manifesta un'elevata complessità semantica che richiede la definizione di tre gerarchie principali, fondamentali per garantire vincoli d'integrità e un corretto trattamento delle entità.</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Lexend" w:cs="Lexend" w:eastAsia="Lexend" w:hAnsi="Lexend"/>
          <w:b w:val="1"/>
          <w:bCs w:val="1"/>
          <w:color w:val="000000"/>
          <w:rtl w:val="0"/>
        </w:rPr>
        <w:t xml:space="preserve">Specializzazione dei Prodotti (Totale e Disgiunta):</w:t>
      </w:r>
      <w:r w:rsidDel="00000000" w:rsidR="00000000" w:rsidRPr="00000000">
        <w:rPr>
          <w:rFonts w:ascii="Lexend" w:cs="Lexend" w:eastAsia="Lexend" w:hAnsi="Lexend"/>
          <w:color w:val="000000"/>
          <w:rtl w:val="0"/>
        </w:rPr>
        <w:t xml:space="preserve"> L'entità genitore </w:t>
      </w:r>
      <w:r w:rsidDel="00000000" w:rsidR="00000000" w:rsidRPr="00000000">
        <w:rPr>
          <w:rFonts w:ascii="Lexend" w:cs="Lexend" w:eastAsia="Lexend" w:hAnsi="Lexend"/>
          <w:i w:val="1"/>
          <w:iCs w:val="1"/>
          <w:color w:val="000000"/>
          <w:rtl w:val="0"/>
        </w:rPr>
        <w:t xml:space="preserve">Prodotto</w:t>
      </w:r>
      <w:r w:rsidDel="00000000" w:rsidR="00000000" w:rsidRPr="00000000">
        <w:rPr>
          <w:rFonts w:ascii="Lexend" w:cs="Lexend" w:eastAsia="Lexend" w:hAnsi="Lexend"/>
          <w:color w:val="000000"/>
          <w:rtl w:val="0"/>
        </w:rPr>
        <w:t xml:space="preserve"> si dirama in:</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i w:val="1"/>
          <w:iCs w:val="1"/>
          <w:color w:val="000000"/>
          <w:rtl w:val="0"/>
        </w:rPr>
        <w:t xml:space="preserve">Prodotto_Alimentare</w:t>
      </w:r>
      <w:r w:rsidDel="00000000" w:rsidR="00000000" w:rsidRPr="00000000">
        <w:rPr>
          <w:rFonts w:ascii="Lexend" w:cs="Lexend" w:eastAsia="Lexend" w:hAnsi="Lexend"/>
          <w:color w:val="000000"/>
          <w:rtl w:val="0"/>
        </w:rPr>
        <w:t xml:space="preserve">: Eredita gli attributi base e implementa vincoli igienico-sanitari (data_scadenza) e certificazioni (is_bio).</w:t>
      </w:r>
    </w:p>
    <w:p w:rsidR="00000000" w:rsidDel="00000000" w:rsidP="00000000" w:rsidRDefault="00000000" w:rsidRPr="00000000" w14:paraId="00000085">
      <w:pPr>
        <w:numPr>
          <w:ilvl w:val="1"/>
          <w:numId w:val="3"/>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i w:val="1"/>
          <w:iCs w:val="1"/>
          <w:color w:val="000000"/>
          <w:rtl w:val="0"/>
        </w:rPr>
        <w:t xml:space="preserve">Prodotto_Non_Alimentare</w:t>
      </w:r>
      <w:r w:rsidDel="00000000" w:rsidR="00000000" w:rsidRPr="00000000">
        <w:rPr>
          <w:rFonts w:ascii="Lexend" w:cs="Lexend" w:eastAsia="Lexend" w:hAnsi="Lexend"/>
          <w:color w:val="000000"/>
          <w:rtl w:val="0"/>
        </w:rPr>
        <w:t xml:space="preserve">: Implementa la gestione della tutela del consumatore (mesi_garanzia).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300" w:firstLine="0"/>
        <w:jc w:val="left"/>
        <w:rPr>
          <w:rFonts w:ascii="Lexend" w:cs="Lexend" w:eastAsia="Lexend" w:hAnsi="Lexend"/>
          <w:color w:val="000000"/>
        </w:rPr>
      </w:pPr>
      <w:r w:rsidDel="00000000" w:rsidR="00000000" w:rsidRPr="00000000">
        <w:rPr>
          <w:rFonts w:ascii="Lexend" w:cs="Lexend" w:eastAsia="Lexend" w:hAnsi="Lexend"/>
          <w:color w:val="000000"/>
          <w:rtl w:val="0"/>
        </w:rPr>
        <w:t xml:space="preserve">La copertura è totale poiché non esistono articoli che non rientrino in una di queste due branche logistiche.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Lexend" w:cs="Lexend" w:eastAsia="Lexend" w:hAnsi="Lexend"/>
          <w:b w:val="1"/>
          <w:bCs w:val="1"/>
          <w:color w:val="000000"/>
          <w:rtl w:val="0"/>
        </w:rPr>
        <w:t xml:space="preserve">Specializzazione del Documento Fiscale (Totale e Disgiunta):</w:t>
      </w:r>
      <w:r w:rsidDel="00000000" w:rsidR="00000000" w:rsidRPr="00000000">
        <w:rPr>
          <w:rFonts w:ascii="Lexend" w:cs="Lexend" w:eastAsia="Lexend" w:hAnsi="Lexend"/>
          <w:color w:val="000000"/>
          <w:rtl w:val="0"/>
        </w:rPr>
        <w:t xml:space="preserve"> L'entità genitore </w:t>
      </w:r>
      <w:r w:rsidDel="00000000" w:rsidR="00000000" w:rsidRPr="00000000">
        <w:rPr>
          <w:rFonts w:ascii="Lexend" w:cs="Lexend" w:eastAsia="Lexend" w:hAnsi="Lexend"/>
          <w:i w:val="1"/>
          <w:iCs w:val="1"/>
          <w:color w:val="000000"/>
          <w:rtl w:val="0"/>
        </w:rPr>
        <w:t xml:space="preserve">Documento_Fiscale</w:t>
      </w:r>
      <w:r w:rsidDel="00000000" w:rsidR="00000000" w:rsidRPr="00000000">
        <w:rPr>
          <w:rFonts w:ascii="Lexend" w:cs="Lexend" w:eastAsia="Lexend" w:hAnsi="Lexend"/>
          <w:color w:val="000000"/>
          <w:rtl w:val="0"/>
        </w:rPr>
        <w:t xml:space="preserve"> viene emessa a chiusura della transazione e si dirama in:</w:t>
      </w:r>
    </w:p>
    <w:p w:rsidR="00000000" w:rsidDel="00000000" w:rsidP="00000000" w:rsidRDefault="00000000" w:rsidRPr="00000000" w14:paraId="00000088">
      <w:pPr>
        <w:numPr>
          <w:ilvl w:val="1"/>
          <w:numId w:val="4"/>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i w:val="1"/>
          <w:iCs w:val="1"/>
          <w:color w:val="000000"/>
          <w:rtl w:val="0"/>
        </w:rPr>
        <w:t xml:space="preserve">Scontrino</w:t>
      </w:r>
      <w:r w:rsidDel="00000000" w:rsidR="00000000" w:rsidRPr="00000000">
        <w:rPr>
          <w:rFonts w:ascii="Lexend" w:cs="Lexend" w:eastAsia="Lexend" w:hAnsi="Lexend"/>
          <w:color w:val="000000"/>
          <w:rtl w:val="0"/>
        </w:rPr>
        <w:t xml:space="preserve">: Ricevuta di base, emessa di default, la quale attesta unicamente gli importi ai fini IVA e il metodo di pagamento.</w:t>
      </w:r>
    </w:p>
    <w:p w:rsidR="00000000" w:rsidDel="00000000" w:rsidP="00000000" w:rsidRDefault="00000000" w:rsidRPr="00000000" w14:paraId="00000089">
      <w:pPr>
        <w:numPr>
          <w:ilvl w:val="1"/>
          <w:numId w:val="4"/>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i w:val="1"/>
          <w:iCs w:val="1"/>
          <w:color w:val="000000"/>
          <w:rtl w:val="0"/>
        </w:rPr>
        <w:t xml:space="preserve">Fattura</w:t>
      </w:r>
      <w:r w:rsidDel="00000000" w:rsidR="00000000" w:rsidRPr="00000000">
        <w:rPr>
          <w:rFonts w:ascii="Lexend" w:cs="Lexend" w:eastAsia="Lexend" w:hAnsi="Lexend"/>
          <w:color w:val="000000"/>
          <w:rtl w:val="0"/>
        </w:rPr>
        <w:t xml:space="preserve">: Richiesta da soggetti economici; eredita gli importi ed estende lo schema obbligando l'inserimento di p_iva_cf, ragione_sociale e indirizzo_fatturazione.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900" w:right="300" w:hanging="360"/>
      </w:pPr>
      <w:r w:rsidDel="00000000" w:rsidR="00000000" w:rsidRPr="00000000">
        <w:rPr>
          <w:rFonts w:ascii="Lexend" w:cs="Lexend" w:eastAsia="Lexend" w:hAnsi="Lexend"/>
          <w:b w:val="1"/>
          <w:bCs w:val="1"/>
          <w:color w:val="000000"/>
          <w:rtl w:val="0"/>
        </w:rPr>
        <w:t xml:space="preserve">Gerarchia del Personale (Ruoli e Permessi):</w:t>
      </w:r>
      <w:r w:rsidDel="00000000" w:rsidR="00000000" w:rsidRPr="00000000">
        <w:rPr>
          <w:rFonts w:ascii="Lexend" w:cs="Lexend" w:eastAsia="Lexend" w:hAnsi="Lexend"/>
          <w:color w:val="000000"/>
          <w:rtl w:val="0"/>
        </w:rPr>
        <w:t xml:space="preserve"> Sull'entità </w:t>
      </w:r>
      <w:r w:rsidDel="00000000" w:rsidR="00000000" w:rsidRPr="00000000">
        <w:rPr>
          <w:rFonts w:ascii="Lexend" w:cs="Lexend" w:eastAsia="Lexend" w:hAnsi="Lexend"/>
          <w:i w:val="1"/>
          <w:iCs w:val="1"/>
          <w:color w:val="000000"/>
          <w:rtl w:val="0"/>
        </w:rPr>
        <w:t xml:space="preserve">Dipendente</w:t>
      </w:r>
      <w:r w:rsidDel="00000000" w:rsidR="00000000" w:rsidRPr="00000000">
        <w:rPr>
          <w:rFonts w:ascii="Lexend" w:cs="Lexend" w:eastAsia="Lexend" w:hAnsi="Lexend"/>
          <w:color w:val="000000"/>
          <w:rtl w:val="0"/>
        </w:rPr>
        <w:t xml:space="preserve"> sussiste una classificazione vitale ai fini della sicurezza dei dati (Access Control). Questa specializzazione è di natura logico-funzionale:</w:t>
      </w:r>
    </w:p>
    <w:p w:rsidR="00000000" w:rsidDel="00000000" w:rsidP="00000000" w:rsidRDefault="00000000" w:rsidRPr="00000000" w14:paraId="0000008B">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b w:val="1"/>
          <w:bCs w:val="1"/>
          <w:color w:val="000000"/>
          <w:rtl w:val="0"/>
        </w:rPr>
        <w:t xml:space="preserve">Operatore:</w:t>
      </w:r>
      <w:r w:rsidDel="00000000" w:rsidR="00000000" w:rsidRPr="00000000">
        <w:rPr>
          <w:rFonts w:ascii="Lexend" w:cs="Lexend" w:eastAsia="Lexend" w:hAnsi="Lexend"/>
          <w:color w:val="000000"/>
          <w:rtl w:val="0"/>
        </w:rPr>
        <w:t xml:space="preserve"> Permessi di sola lettura e ripristino esposizione.</w:t>
      </w:r>
    </w:p>
    <w:p w:rsidR="00000000" w:rsidDel="00000000" w:rsidP="00000000" w:rsidRDefault="00000000" w:rsidRPr="00000000" w14:paraId="0000008C">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b w:val="1"/>
          <w:bCs w:val="1"/>
          <w:color w:val="000000"/>
          <w:rtl w:val="0"/>
        </w:rPr>
        <w:t xml:space="preserve">Addetto Vendita:</w:t>
      </w:r>
      <w:r w:rsidDel="00000000" w:rsidR="00000000" w:rsidRPr="00000000">
        <w:rPr>
          <w:rFonts w:ascii="Lexend" w:cs="Lexend" w:eastAsia="Lexend" w:hAnsi="Lexend"/>
          <w:color w:val="000000"/>
          <w:rtl w:val="0"/>
        </w:rPr>
        <w:t xml:space="preserve"> Abilitato alla creazione di tuple in </w:t>
      </w:r>
      <w:r w:rsidDel="00000000" w:rsidR="00000000" w:rsidRPr="00000000">
        <w:rPr>
          <w:rFonts w:ascii="Lexend" w:cs="Lexend" w:eastAsia="Lexend" w:hAnsi="Lexend"/>
          <w:i w:val="1"/>
          <w:iCs w:val="1"/>
          <w:color w:val="000000"/>
          <w:rtl w:val="0"/>
        </w:rPr>
        <w:t xml:space="preserve">Documento_Fiscale</w:t>
      </w:r>
      <w:r w:rsidDel="00000000" w:rsidR="00000000" w:rsidRPr="00000000">
        <w:rPr>
          <w:rFonts w:ascii="Lexend" w:cs="Lexend" w:eastAsia="Lexend" w:hAnsi="Lexend"/>
          <w:color w:val="000000"/>
          <w:rtl w:val="0"/>
        </w:rPr>
        <w:t xml:space="preserve"> (accesso cassa).</w:t>
      </w:r>
    </w:p>
    <w:p w:rsidR="00000000" w:rsidDel="00000000" w:rsidP="00000000" w:rsidRDefault="00000000" w:rsidRPr="00000000" w14:paraId="0000008D">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b w:val="1"/>
          <w:bCs w:val="1"/>
          <w:color w:val="000000"/>
          <w:rtl w:val="0"/>
        </w:rPr>
        <w:t xml:space="preserve">Commesso Specializzato:</w:t>
      </w:r>
      <w:r w:rsidDel="00000000" w:rsidR="00000000" w:rsidRPr="00000000">
        <w:rPr>
          <w:rFonts w:ascii="Lexend" w:cs="Lexend" w:eastAsia="Lexend" w:hAnsi="Lexend"/>
          <w:color w:val="000000"/>
          <w:rtl w:val="0"/>
        </w:rPr>
        <w:t xml:space="preserve"> Abilitato al vincolo relazionale "Autorizza" per confermare i </w:t>
      </w:r>
      <w:r w:rsidDel="00000000" w:rsidR="00000000" w:rsidRPr="00000000">
        <w:rPr>
          <w:rFonts w:ascii="Lexend" w:cs="Lexend" w:eastAsia="Lexend" w:hAnsi="Lexend"/>
          <w:i w:val="1"/>
          <w:iCs w:val="1"/>
          <w:color w:val="000000"/>
          <w:rtl w:val="0"/>
        </w:rPr>
        <w:t xml:space="preserve">Movimenti_Stock</w:t>
      </w:r>
      <w:r w:rsidDel="00000000" w:rsidR="00000000" w:rsidRPr="00000000">
        <w:rPr>
          <w:rFonts w:ascii="Lexend" w:cs="Lexend" w:eastAsia="Lexend" w:hAnsi="Lexend"/>
          <w:color w:val="000000"/>
          <w:rtl w:val="0"/>
        </w:rPr>
        <w:t xml:space="preserve"> e decrementare le scorte.</w:t>
      </w:r>
    </w:p>
    <w:p w:rsidR="00000000" w:rsidDel="00000000" w:rsidP="00000000" w:rsidRDefault="00000000" w:rsidRPr="00000000" w14:paraId="0000008E">
      <w:pPr>
        <w:numPr>
          <w:ilvl w:val="1"/>
          <w:numId w:val="5"/>
        </w:numPr>
        <w:pBdr>
          <w:top w:space="0" w:sz="0" w:val="nil"/>
          <w:left w:space="0" w:sz="0" w:val="nil"/>
          <w:bottom w:space="0" w:sz="0" w:val="nil"/>
          <w:right w:space="0" w:sz="0" w:val="nil"/>
          <w:between w:space="0" w:sz="0" w:val="nil"/>
        </w:pBdr>
        <w:shd w:fill="auto" w:val="clear"/>
        <w:spacing w:line="300" w:lineRule="auto"/>
        <w:ind w:left="1500" w:right="300" w:hanging="360"/>
      </w:pPr>
      <w:r w:rsidDel="00000000" w:rsidR="00000000" w:rsidRPr="00000000">
        <w:rPr>
          <w:rFonts w:ascii="Lexend" w:cs="Lexend" w:eastAsia="Lexend" w:hAnsi="Lexend"/>
          <w:b w:val="1"/>
          <w:bCs w:val="1"/>
          <w:color w:val="000000"/>
          <w:rtl w:val="0"/>
        </w:rPr>
        <w:t xml:space="preserve">Capo Filiale:</w:t>
      </w:r>
      <w:r w:rsidDel="00000000" w:rsidR="00000000" w:rsidRPr="00000000">
        <w:rPr>
          <w:rFonts w:ascii="Lexend" w:cs="Lexend" w:eastAsia="Lexend" w:hAnsi="Lexend"/>
          <w:color w:val="000000"/>
          <w:rtl w:val="0"/>
        </w:rPr>
        <w:t xml:space="preserve"> Livello apicale; possiede il diritto esclusivo di essere target della relazione "Approva" sull'entità </w:t>
      </w:r>
      <w:r w:rsidDel="00000000" w:rsidR="00000000" w:rsidRPr="00000000">
        <w:rPr>
          <w:rFonts w:ascii="Lexend" w:cs="Lexend" w:eastAsia="Lexend" w:hAnsi="Lexend"/>
          <w:i w:val="1"/>
          <w:iCs w:val="1"/>
          <w:color w:val="000000"/>
          <w:rtl w:val="0"/>
        </w:rPr>
        <w:t xml:space="preserve">Assenza</w:t>
      </w:r>
      <w:r w:rsidDel="00000000" w:rsidR="00000000" w:rsidRPr="00000000">
        <w:rPr>
          <w:rFonts w:ascii="Lexend" w:cs="Lexend" w:eastAsia="Lexend" w:hAnsi="Lexend"/>
          <w:color w:val="00000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5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