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142"/>
        <w:tblW w:w="10405" w:type="dxa"/>
        <w:tblLook w:val="04A0" w:firstRow="1" w:lastRow="0" w:firstColumn="1" w:lastColumn="0" w:noHBand="0" w:noVBand="1"/>
      </w:tblPr>
      <w:tblGrid>
        <w:gridCol w:w="3936"/>
        <w:gridCol w:w="6469"/>
      </w:tblGrid>
      <w:tr w:rsidR="0010345B" w14:paraId="15B83308" w14:textId="77777777" w:rsidTr="0010345B">
        <w:trPr>
          <w:trHeight w:val="625"/>
        </w:trPr>
        <w:tc>
          <w:tcPr>
            <w:tcW w:w="3936" w:type="dxa"/>
            <w:shd w:val="clear" w:color="auto" w:fill="D9D9D9" w:themeFill="background1" w:themeFillShade="D9"/>
          </w:tcPr>
          <w:p w14:paraId="4464C7D0" w14:textId="77777777" w:rsidR="0010345B" w:rsidRDefault="0010345B" w:rsidP="0010345B">
            <w:r>
              <w:t>Name</w:t>
            </w:r>
          </w:p>
        </w:tc>
        <w:tc>
          <w:tcPr>
            <w:tcW w:w="6469" w:type="dxa"/>
          </w:tcPr>
          <w:p w14:paraId="69524F47" w14:textId="242FE3F7" w:rsidR="0010345B" w:rsidRPr="00F57E11" w:rsidRDefault="00F57E11" w:rsidP="00F57E1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Chidera </w:t>
            </w:r>
            <w:r w:rsidR="00B84320">
              <w:rPr>
                <w:rFonts w:ascii="Arial" w:hAnsi="Arial" w:cs="Arial"/>
                <w:sz w:val="24"/>
                <w:szCs w:val="24"/>
              </w:rPr>
              <w:t xml:space="preserve">Kenechukwu </w:t>
            </w:r>
            <w:r>
              <w:rPr>
                <w:rFonts w:ascii="Arial" w:hAnsi="Arial" w:cs="Arial"/>
                <w:sz w:val="24"/>
                <w:szCs w:val="24"/>
              </w:rPr>
              <w:t>Onwumbiko</w:t>
            </w:r>
          </w:p>
        </w:tc>
      </w:tr>
      <w:tr w:rsidR="0010345B" w14:paraId="3FD4C541" w14:textId="77777777" w:rsidTr="0010345B">
        <w:trPr>
          <w:trHeight w:val="625"/>
        </w:trPr>
        <w:tc>
          <w:tcPr>
            <w:tcW w:w="3936" w:type="dxa"/>
            <w:shd w:val="clear" w:color="auto" w:fill="D9D9D9" w:themeFill="background1" w:themeFillShade="D9"/>
          </w:tcPr>
          <w:p w14:paraId="568A8462" w14:textId="77777777" w:rsidR="0010345B" w:rsidRDefault="0010345B" w:rsidP="0010345B">
            <w:r>
              <w:t>Contact Number</w:t>
            </w:r>
          </w:p>
        </w:tc>
        <w:tc>
          <w:tcPr>
            <w:tcW w:w="6469" w:type="dxa"/>
          </w:tcPr>
          <w:p w14:paraId="1B059293" w14:textId="15C5C4B1" w:rsidR="0010345B" w:rsidRPr="00B84320" w:rsidRDefault="00B84320" w:rsidP="00B843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CA703F">
              <w:rPr>
                <w:rFonts w:ascii="Arial" w:hAnsi="Arial" w:cs="Arial"/>
                <w:sz w:val="24"/>
                <w:szCs w:val="24"/>
              </w:rPr>
              <w:t>9174</w:t>
            </w:r>
            <w:r w:rsidR="00102930">
              <w:rPr>
                <w:rFonts w:ascii="Arial" w:hAnsi="Arial" w:cs="Arial"/>
                <w:sz w:val="24"/>
                <w:szCs w:val="24"/>
              </w:rPr>
              <w:t>90399</w:t>
            </w:r>
          </w:p>
        </w:tc>
      </w:tr>
      <w:tr w:rsidR="0010345B" w14:paraId="31156D02" w14:textId="77777777" w:rsidTr="0010345B">
        <w:trPr>
          <w:trHeight w:val="701"/>
        </w:trPr>
        <w:tc>
          <w:tcPr>
            <w:tcW w:w="3936" w:type="dxa"/>
            <w:shd w:val="clear" w:color="auto" w:fill="D9D9D9" w:themeFill="background1" w:themeFillShade="D9"/>
          </w:tcPr>
          <w:p w14:paraId="60A01CC3" w14:textId="77777777" w:rsidR="0010345B" w:rsidRDefault="0010345B" w:rsidP="0010345B">
            <w:r>
              <w:t>Project Title  (Example – Week1, Week2, Week3)</w:t>
            </w:r>
          </w:p>
        </w:tc>
        <w:tc>
          <w:tcPr>
            <w:tcW w:w="6469" w:type="dxa"/>
          </w:tcPr>
          <w:p w14:paraId="797C4FFC" w14:textId="042D4836" w:rsidR="0010345B" w:rsidRPr="00102930" w:rsidRDefault="006B4898" w:rsidP="001029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1: </w:t>
            </w:r>
            <w:r w:rsidRPr="006B4898">
              <w:rPr>
                <w:rFonts w:ascii="Arial" w:hAnsi="Arial" w:cs="Arial"/>
                <w:sz w:val="24"/>
                <w:szCs w:val="24"/>
              </w:rPr>
              <w:t>Data Analysis for Business Insights – ShopEase Case Study</w:t>
            </w:r>
          </w:p>
        </w:tc>
      </w:tr>
    </w:tbl>
    <w:p w14:paraId="1E03C650" w14:textId="77777777" w:rsidR="008D4554" w:rsidRDefault="00B124A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8F751BA" wp14:editId="030716AE">
            <wp:simplePos x="0" y="0"/>
            <wp:positionH relativeFrom="column">
              <wp:posOffset>5231765</wp:posOffset>
            </wp:positionH>
            <wp:positionV relativeFrom="paragraph">
              <wp:posOffset>-1617345</wp:posOffset>
            </wp:positionV>
            <wp:extent cx="2018665" cy="2018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and White Luxury Initials Consulting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11DBA3B6" w14:textId="77777777" w:rsidR="0010345B" w:rsidRDefault="0010345B" w:rsidP="0062586D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0345B">
        <w:rPr>
          <w:rFonts w:eastAsia="Times New Roman" w:cstheme="minorHAnsi"/>
          <w:b/>
          <w:bCs/>
          <w:sz w:val="27"/>
          <w:szCs w:val="27"/>
          <w:lang w:eastAsia="en-IN"/>
        </w:rPr>
        <w:t>Project Guidelines and Rules</w:t>
      </w:r>
    </w:p>
    <w:p w14:paraId="32243CE2" w14:textId="77777777" w:rsidR="0010345B" w:rsidRPr="0010345B" w:rsidRDefault="0010345B" w:rsidP="0062586D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14:paraId="334073AF" w14:textId="77777777" w:rsidR="0010345B" w:rsidRPr="0010345B" w:rsidRDefault="0010345B" w:rsidP="0062586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Formatting and Submission</w:t>
      </w:r>
    </w:p>
    <w:p w14:paraId="4AA2C249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Format: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Use a readable font (e.g., Arial/Times New Roman), size 12, 1.5 line spacing.</w:t>
      </w:r>
    </w:p>
    <w:p w14:paraId="61044FD2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Title: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Include Week and Title (Example - </w:t>
      </w:r>
      <w:bookmarkStart w:id="0" w:name="_Hlk204775313"/>
      <w:r w:rsidRPr="0010345B">
        <w:rPr>
          <w:rFonts w:eastAsia="Times New Roman" w:cstheme="minorHAnsi"/>
          <w:sz w:val="24"/>
          <w:szCs w:val="24"/>
          <w:lang w:eastAsia="en-IN"/>
        </w:rPr>
        <w:t>Week 1: TravelEase Case Study</w:t>
      </w:r>
      <w:bookmarkEnd w:id="0"/>
      <w:r w:rsidRPr="0010345B">
        <w:rPr>
          <w:rFonts w:eastAsia="Times New Roman" w:cstheme="minorHAnsi"/>
          <w:sz w:val="24"/>
          <w:szCs w:val="24"/>
          <w:lang w:eastAsia="en-IN"/>
        </w:rPr>
        <w:t>.)</w:t>
      </w:r>
    </w:p>
    <w:p w14:paraId="7D771B4E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File Format: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Submit as PDF or Word file to contact@victoriasolutions.co.uk</w:t>
      </w:r>
    </w:p>
    <w:p w14:paraId="5D5F6E61" w14:textId="77777777" w:rsid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Page Limit: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4–5 pages, including the title and references.</w:t>
      </w:r>
    </w:p>
    <w:p w14:paraId="311A6092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5BF79901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Answer Requirements</w:t>
      </w:r>
    </w:p>
    <w:p w14:paraId="44B59EA5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Word Count: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Each answer should be 100–150 words; total 800–1,200 words.</w:t>
      </w:r>
    </w:p>
    <w:p w14:paraId="0693ED45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Clarity: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Write concise, structured answers with key points.</w:t>
      </w:r>
    </w:p>
    <w:p w14:paraId="740234EC" w14:textId="77777777" w:rsid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Tone: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Use formal, professional language.</w:t>
      </w:r>
    </w:p>
    <w:p w14:paraId="13B53F2B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2B450ACC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Content Rules</w:t>
      </w:r>
    </w:p>
    <w:p w14:paraId="12BBF41A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Answer all questions thoroughly, referencing case study concepts.</w:t>
      </w:r>
    </w:p>
    <w:p w14:paraId="4F904191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Use examples where possible (e.g., risk assessment techniques).</w:t>
      </w:r>
    </w:p>
    <w:p w14:paraId="6C303363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Break complex answers into bullet points or lists.</w:t>
      </w:r>
    </w:p>
    <w:p w14:paraId="10304365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269638DC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Plagiarism Policy</w:t>
      </w:r>
    </w:p>
    <w:p w14:paraId="6C10081E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Submit original work; no copy-pasting.</w:t>
      </w:r>
    </w:p>
    <w:p w14:paraId="3E144994" w14:textId="77777777" w:rsid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Cite external material in a consistent format (e.g., APA, MLA).</w:t>
      </w:r>
    </w:p>
    <w:p w14:paraId="2B579526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5A01993C" w14:textId="77777777" w:rsidR="0010345B" w:rsidRPr="0010345B" w:rsidRDefault="0010345B" w:rsidP="0010345B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Evaluation Criteria</w:t>
      </w:r>
    </w:p>
    <w:p w14:paraId="0A60891D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Understanding: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Clear grasp of business analysis principles.</w:t>
      </w:r>
    </w:p>
    <w:p w14:paraId="3478C9BE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Effective use of concepts like cost-benefit analysis and Agile/Waterfall.</w:t>
      </w:r>
    </w:p>
    <w:p w14:paraId="18E05E4F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Clarity: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Logical, well-structured responses.</w:t>
      </w:r>
    </w:p>
    <w:p w14:paraId="728EBFD5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Creativity: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Innovative problem-solving and examples.</w:t>
      </w:r>
    </w:p>
    <w:p w14:paraId="696244FD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Completeness: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Answer all questions within the word limit.</w:t>
      </w:r>
    </w:p>
    <w:p w14:paraId="79FD8C6D" w14:textId="77777777" w:rsidR="0010345B" w:rsidRPr="0010345B" w:rsidRDefault="0010345B" w:rsidP="0010345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0F012EBB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Deadlines and Late Submissions</w:t>
      </w:r>
    </w:p>
    <w:p w14:paraId="3B6A7C99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Deadline: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Submit on time; trainees who submit </w:t>
      </w:r>
      <w:r w:rsidR="0062586D">
        <w:rPr>
          <w:rFonts w:eastAsia="Times New Roman" w:cstheme="minorHAnsi"/>
          <w:sz w:val="24"/>
          <w:szCs w:val="24"/>
          <w:lang w:eastAsia="en-IN"/>
        </w:rPr>
        <w:t>fail to submit the project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will miss the “Certificate of Excellence”</w:t>
      </w:r>
    </w:p>
    <w:p w14:paraId="7F3ACA0D" w14:textId="77777777" w:rsidR="0010345B" w:rsidRPr="0010345B" w:rsidRDefault="0010345B" w:rsidP="0010345B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D665813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Additional Resources</w:t>
      </w:r>
    </w:p>
    <w:p w14:paraId="2A4D946A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Refer to lecture notes and recommended readings.</w:t>
      </w:r>
    </w:p>
    <w:p w14:paraId="7D43733B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Contact the instructor or peers for clarifications before the deadline.</w:t>
      </w:r>
    </w:p>
    <w:p w14:paraId="1FA89EA3" w14:textId="77777777" w:rsidR="0010345B" w:rsidRDefault="0010345B" w:rsidP="0010345B"/>
    <w:p w14:paraId="50085185" w14:textId="01C4E312" w:rsidR="005245D5" w:rsidRDefault="0062586D" w:rsidP="005245D5">
      <w:pPr>
        <w:rPr>
          <w:b/>
        </w:rPr>
      </w:pPr>
      <w:r w:rsidRPr="0062586D">
        <w:rPr>
          <w:b/>
        </w:rPr>
        <w:t>START YOUR PROJECT FROM HERE:</w:t>
      </w:r>
      <w:r>
        <w:rPr>
          <w:b/>
        </w:rPr>
        <w:t xml:space="preserve"> </w:t>
      </w:r>
    </w:p>
    <w:p w14:paraId="524A92E8" w14:textId="77777777" w:rsidR="001946F6" w:rsidRDefault="001946F6" w:rsidP="005245D5">
      <w:pPr>
        <w:rPr>
          <w:b/>
        </w:rPr>
      </w:pPr>
    </w:p>
    <w:p w14:paraId="260E7497" w14:textId="77777777" w:rsidR="001946F6" w:rsidRDefault="001946F6" w:rsidP="005245D5">
      <w:pPr>
        <w:rPr>
          <w:b/>
        </w:rPr>
      </w:pPr>
    </w:p>
    <w:p w14:paraId="50A8CC6D" w14:textId="77777777" w:rsidR="001946F6" w:rsidRDefault="001946F6" w:rsidP="005245D5">
      <w:pPr>
        <w:rPr>
          <w:b/>
        </w:rPr>
      </w:pPr>
    </w:p>
    <w:p w14:paraId="727F4637" w14:textId="77777777" w:rsidR="001946F6" w:rsidRDefault="001946F6" w:rsidP="005245D5">
      <w:pPr>
        <w:rPr>
          <w:b/>
        </w:rPr>
      </w:pPr>
    </w:p>
    <w:p w14:paraId="3025529D" w14:textId="77777777" w:rsidR="001946F6" w:rsidRDefault="001946F6" w:rsidP="005245D5">
      <w:pPr>
        <w:rPr>
          <w:b/>
        </w:rPr>
      </w:pPr>
    </w:p>
    <w:p w14:paraId="6690C424" w14:textId="77777777" w:rsidR="001946F6" w:rsidRDefault="001946F6" w:rsidP="005245D5">
      <w:pPr>
        <w:rPr>
          <w:b/>
        </w:rPr>
      </w:pPr>
    </w:p>
    <w:p w14:paraId="4BBE4365" w14:textId="77777777" w:rsidR="001946F6" w:rsidRDefault="001946F6" w:rsidP="005245D5">
      <w:pPr>
        <w:rPr>
          <w:b/>
        </w:rPr>
      </w:pPr>
    </w:p>
    <w:p w14:paraId="087EFABA" w14:textId="77777777" w:rsidR="001946F6" w:rsidRDefault="001946F6" w:rsidP="005245D5">
      <w:pPr>
        <w:rPr>
          <w:b/>
        </w:rPr>
      </w:pPr>
    </w:p>
    <w:p w14:paraId="71E78C3D" w14:textId="77777777" w:rsidR="001946F6" w:rsidRDefault="001946F6" w:rsidP="005245D5">
      <w:pPr>
        <w:rPr>
          <w:b/>
        </w:rPr>
      </w:pPr>
    </w:p>
    <w:p w14:paraId="112DDB88" w14:textId="77777777" w:rsidR="001946F6" w:rsidRDefault="001946F6" w:rsidP="005245D5">
      <w:pPr>
        <w:rPr>
          <w:b/>
        </w:rPr>
      </w:pPr>
    </w:p>
    <w:p w14:paraId="1D9872BB" w14:textId="77777777" w:rsidR="001946F6" w:rsidRDefault="001946F6" w:rsidP="005245D5">
      <w:pPr>
        <w:rPr>
          <w:b/>
        </w:rPr>
      </w:pPr>
    </w:p>
    <w:p w14:paraId="5D2A8E71" w14:textId="77777777" w:rsidR="001946F6" w:rsidRDefault="001946F6" w:rsidP="005245D5">
      <w:pPr>
        <w:rPr>
          <w:b/>
        </w:rPr>
      </w:pPr>
    </w:p>
    <w:p w14:paraId="66460799" w14:textId="77777777" w:rsidR="001946F6" w:rsidRDefault="001946F6" w:rsidP="005245D5">
      <w:pPr>
        <w:rPr>
          <w:b/>
        </w:rPr>
      </w:pPr>
    </w:p>
    <w:p w14:paraId="0381603C" w14:textId="77777777" w:rsidR="001946F6" w:rsidRDefault="001946F6" w:rsidP="005245D5">
      <w:pPr>
        <w:rPr>
          <w:b/>
        </w:rPr>
      </w:pPr>
    </w:p>
    <w:p w14:paraId="0C0C9AA0" w14:textId="77777777" w:rsidR="001946F6" w:rsidRDefault="001946F6" w:rsidP="005245D5">
      <w:pPr>
        <w:rPr>
          <w:b/>
        </w:rPr>
      </w:pPr>
    </w:p>
    <w:p w14:paraId="14AFD21E" w14:textId="77777777" w:rsidR="001946F6" w:rsidRDefault="001946F6" w:rsidP="005245D5">
      <w:pPr>
        <w:rPr>
          <w:b/>
        </w:rPr>
      </w:pPr>
    </w:p>
    <w:p w14:paraId="39912CE4" w14:textId="77777777" w:rsidR="001946F6" w:rsidRDefault="001946F6" w:rsidP="005245D5">
      <w:pPr>
        <w:rPr>
          <w:b/>
        </w:rPr>
      </w:pPr>
    </w:p>
    <w:p w14:paraId="2856484C" w14:textId="77777777" w:rsidR="001946F6" w:rsidRDefault="001946F6" w:rsidP="005245D5">
      <w:pPr>
        <w:rPr>
          <w:b/>
        </w:rPr>
      </w:pPr>
    </w:p>
    <w:p w14:paraId="210953A9" w14:textId="77777777" w:rsidR="001946F6" w:rsidRDefault="001946F6" w:rsidP="005245D5">
      <w:pPr>
        <w:rPr>
          <w:b/>
        </w:rPr>
      </w:pPr>
    </w:p>
    <w:p w14:paraId="5FF6AD97" w14:textId="77777777" w:rsidR="001946F6" w:rsidRDefault="001946F6" w:rsidP="005245D5">
      <w:pPr>
        <w:rPr>
          <w:b/>
        </w:rPr>
      </w:pPr>
    </w:p>
    <w:p w14:paraId="488177D0" w14:textId="77777777" w:rsidR="001946F6" w:rsidRDefault="001946F6" w:rsidP="005245D5">
      <w:pPr>
        <w:rPr>
          <w:b/>
        </w:rPr>
      </w:pPr>
    </w:p>
    <w:p w14:paraId="38CA513A" w14:textId="4AF0F40F" w:rsidR="00DE78B0" w:rsidRDefault="00DE78B0" w:rsidP="002A496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WEEK 1: </w:t>
      </w:r>
      <w:r w:rsidRPr="00DE78B0">
        <w:rPr>
          <w:rFonts w:ascii="Arial" w:hAnsi="Arial" w:cs="Arial"/>
          <w:b/>
          <w:bCs/>
          <w:sz w:val="24"/>
          <w:szCs w:val="24"/>
        </w:rPr>
        <w:t>DATA ANALYSIS FOR BUSINESS INSIGHTS – SHOPEASE CASE STUDY</w:t>
      </w:r>
    </w:p>
    <w:p w14:paraId="23F393C8" w14:textId="17587D44" w:rsidR="00850505" w:rsidRDefault="001436AE" w:rsidP="000F39B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CLEANED DATASET SUMMARY</w:t>
      </w:r>
    </w:p>
    <w:p w14:paraId="79309BC5" w14:textId="7FE9CEC2" w:rsidR="00850505" w:rsidRDefault="00850505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As part of the initial analysis for ShopEase’s transactional dataset, a structured data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946F6">
        <w:rPr>
          <w:rFonts w:ascii="Arial" w:hAnsi="Arial" w:cs="Arial"/>
          <w:bCs/>
          <w:sz w:val="24"/>
          <w:szCs w:val="24"/>
        </w:rPr>
        <w:t>cleaning process was conducted to ensure integrity and readiness for insight extraction.</w:t>
      </w:r>
    </w:p>
    <w:p w14:paraId="7D635B0F" w14:textId="6557ED1F" w:rsidR="00850505" w:rsidRPr="00850505" w:rsidRDefault="00850505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Key actions included:</w:t>
      </w:r>
    </w:p>
    <w:p w14:paraId="199CBB70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Validation of 20 transactions with 10 columns spanning customer, product, pricing, and geographic data.</w:t>
      </w:r>
    </w:p>
    <w:p w14:paraId="26BCCAE9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No duplicate records were found; the dataset retained its original structure.</w:t>
      </w:r>
    </w:p>
    <w:p w14:paraId="5FD0D1CA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One missing value in the ‘Total_Amount’ field was identified and recalculated using Quantity × Price.</w:t>
      </w:r>
    </w:p>
    <w:p w14:paraId="298975CC" w14:textId="4FABEFD5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The ‘Date’ field was converted to a standardi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850505">
        <w:rPr>
          <w:rFonts w:ascii="Arial" w:hAnsi="Arial" w:cs="Arial"/>
          <w:bCs/>
          <w:sz w:val="24"/>
          <w:szCs w:val="24"/>
        </w:rPr>
        <w:t>ed YYYY-MM-DD format.</w:t>
      </w:r>
    </w:p>
    <w:p w14:paraId="74E2BEBE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A new column ‘Month’ was derived to facilitate time-based trend analysis.</w:t>
      </w:r>
    </w:p>
    <w:p w14:paraId="65BD50DA" w14:textId="6C621DA0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Data types were verified and aligned (</w:t>
      </w:r>
      <w:r w:rsidR="00FB13D8">
        <w:rPr>
          <w:rFonts w:ascii="Arial" w:hAnsi="Arial" w:cs="Arial"/>
          <w:bCs/>
          <w:sz w:val="24"/>
          <w:szCs w:val="24"/>
        </w:rPr>
        <w:t>i.e</w:t>
      </w:r>
      <w:r w:rsidR="00F705A9">
        <w:rPr>
          <w:rFonts w:ascii="Arial" w:hAnsi="Arial" w:cs="Arial"/>
          <w:bCs/>
          <w:sz w:val="24"/>
          <w:szCs w:val="24"/>
        </w:rPr>
        <w:t>.</w:t>
      </w:r>
      <w:r w:rsidRPr="00850505">
        <w:rPr>
          <w:rFonts w:ascii="Arial" w:hAnsi="Arial" w:cs="Arial"/>
          <w:bCs/>
          <w:sz w:val="24"/>
          <w:szCs w:val="24"/>
        </w:rPr>
        <w:t>, integers for prices and quantities, datetime for sales dates).</w:t>
      </w:r>
    </w:p>
    <w:p w14:paraId="5A501A1E" w14:textId="77777777" w:rsidR="00850505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The cleaned dataset exhibited 100% completeness and consistency, setting a strong foundation for meaningful exploration and decision-making.</w:t>
      </w:r>
    </w:p>
    <w:p w14:paraId="7A091360" w14:textId="77777777" w:rsidR="00850505" w:rsidRDefault="00850505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A7D502" w14:textId="0FC34E8B" w:rsidR="00850505" w:rsidRDefault="001436AE" w:rsidP="000F39B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EXPLORATORY DATA ANALYSIS SUMMARY</w:t>
      </w:r>
    </w:p>
    <w:p w14:paraId="6B2C82B2" w14:textId="33008F44" w:rsidR="00850505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Exploratory Data Analysis (EDA) revealed critical insights into ShopEase’s sales performance and customer purchasing </w:t>
      </w:r>
      <w:r w:rsidR="00850505" w:rsidRPr="001946F6">
        <w:rPr>
          <w:rFonts w:ascii="Arial" w:hAnsi="Arial" w:cs="Arial"/>
          <w:bCs/>
          <w:sz w:val="24"/>
          <w:szCs w:val="24"/>
        </w:rPr>
        <w:t>behaviours</w:t>
      </w:r>
      <w:r w:rsidR="000C2D0A">
        <w:rPr>
          <w:rFonts w:ascii="Arial" w:hAnsi="Arial" w:cs="Arial"/>
          <w:bCs/>
          <w:sz w:val="24"/>
          <w:szCs w:val="24"/>
        </w:rPr>
        <w:t>.</w:t>
      </w:r>
    </w:p>
    <w:p w14:paraId="0FE3806A" w14:textId="256F84AC" w:rsidR="00850505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Key findings include:</w:t>
      </w:r>
    </w:p>
    <w:p w14:paraId="51BD4FEF" w14:textId="77777777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The highest-grossing month was January, generating £2,100 in revenue, followed by April (£1,740) and June (£1,380).</w:t>
      </w:r>
    </w:p>
    <w:p w14:paraId="3B801FCC" w14:textId="18CDFDD8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 xml:space="preserve">February and May underperformed, </w:t>
      </w:r>
      <w:r w:rsidR="00850505" w:rsidRPr="00850505">
        <w:rPr>
          <w:rFonts w:ascii="Arial" w:hAnsi="Arial" w:cs="Arial"/>
          <w:bCs/>
          <w:sz w:val="24"/>
          <w:szCs w:val="24"/>
        </w:rPr>
        <w:t>signalling</w:t>
      </w:r>
      <w:r w:rsidRPr="00850505">
        <w:rPr>
          <w:rFonts w:ascii="Arial" w:hAnsi="Arial" w:cs="Arial"/>
          <w:bCs/>
          <w:sz w:val="24"/>
          <w:szCs w:val="24"/>
        </w:rPr>
        <w:t xml:space="preserve"> opportunities for sales improvement strategies.</w:t>
      </w:r>
    </w:p>
    <w:p w14:paraId="7C1CDB9F" w14:textId="64175B95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lastRenderedPageBreak/>
        <w:t xml:space="preserve">Electronics accounted for </w:t>
      </w:r>
      <w:r w:rsidR="00850505" w:rsidRPr="00850505">
        <w:rPr>
          <w:rFonts w:ascii="Arial" w:hAnsi="Arial" w:cs="Arial"/>
          <w:bCs/>
          <w:sz w:val="24"/>
          <w:szCs w:val="24"/>
        </w:rPr>
        <w:t>most of the</w:t>
      </w:r>
      <w:r w:rsidRPr="00850505">
        <w:rPr>
          <w:rFonts w:ascii="Arial" w:hAnsi="Arial" w:cs="Arial"/>
          <w:bCs/>
          <w:sz w:val="24"/>
          <w:szCs w:val="24"/>
        </w:rPr>
        <w:t xml:space="preserve"> revenue, contributing over £7,500</w:t>
      </w:r>
      <w:r w:rsidR="006B7457">
        <w:rPr>
          <w:rFonts w:ascii="Arial" w:hAnsi="Arial" w:cs="Arial"/>
          <w:bCs/>
          <w:sz w:val="24"/>
          <w:szCs w:val="24"/>
        </w:rPr>
        <w:t xml:space="preserve"> which is </w:t>
      </w:r>
      <w:r w:rsidRPr="00850505">
        <w:rPr>
          <w:rFonts w:ascii="Arial" w:hAnsi="Arial" w:cs="Arial"/>
          <w:bCs/>
          <w:sz w:val="24"/>
          <w:szCs w:val="24"/>
        </w:rPr>
        <w:t>nearly 80% of total recorded sales.</w:t>
      </w:r>
    </w:p>
    <w:p w14:paraId="2369A69F" w14:textId="77777777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Summary statistics identified a broad range of transaction values, with Total_Amount spanning from £60 to £1,200.</w:t>
      </w:r>
    </w:p>
    <w:p w14:paraId="304C99FA" w14:textId="77777777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Correlation analysis confirmed that sales values are directly influenced by Quantity and Price (correlation coefficients close to 1.00).</w:t>
      </w:r>
    </w:p>
    <w:p w14:paraId="240C8CC0" w14:textId="77777777" w:rsidR="006E031B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This analysis suggests a tech-oriented customer base with predictable value patterns, reinforcing the value of pricing strategy and seasonal sales timing.</w:t>
      </w:r>
    </w:p>
    <w:p w14:paraId="1AF9F984" w14:textId="77777777" w:rsidR="006E031B" w:rsidRDefault="006E031B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AAD623" w14:textId="7415D8F3" w:rsidR="006E031B" w:rsidRDefault="001436AE" w:rsidP="000F39B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THREE DATA VISUALI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1946F6">
        <w:rPr>
          <w:rFonts w:ascii="Arial" w:hAnsi="Arial" w:cs="Arial"/>
          <w:b/>
          <w:bCs/>
          <w:sz w:val="24"/>
          <w:szCs w:val="24"/>
        </w:rPr>
        <w:t>ATIONS</w:t>
      </w:r>
    </w:p>
    <w:p w14:paraId="33188078" w14:textId="6B60987E" w:rsidR="00E27956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The following three visuali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1946F6">
        <w:rPr>
          <w:rFonts w:ascii="Arial" w:hAnsi="Arial" w:cs="Arial"/>
          <w:bCs/>
          <w:sz w:val="24"/>
          <w:szCs w:val="24"/>
        </w:rPr>
        <w:t>ations support the analysis with visual evidence:</w:t>
      </w:r>
    </w:p>
    <w:p w14:paraId="70C54B4B" w14:textId="080AE1B9" w:rsidR="00333BA7" w:rsidRPr="00333BA7" w:rsidRDefault="001946F6" w:rsidP="002A49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Monthly Sales Trend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="00E34846">
        <w:rPr>
          <w:rFonts w:ascii="Arial" w:hAnsi="Arial" w:cs="Arial"/>
          <w:bCs/>
          <w:sz w:val="24"/>
          <w:szCs w:val="24"/>
        </w:rPr>
        <w:t xml:space="preserve">The </w:t>
      </w:r>
      <w:r w:rsidRPr="002C134B">
        <w:rPr>
          <w:rFonts w:ascii="Arial" w:hAnsi="Arial" w:cs="Arial"/>
          <w:bCs/>
          <w:sz w:val="24"/>
          <w:szCs w:val="24"/>
        </w:rPr>
        <w:t>bar chart</w:t>
      </w:r>
      <w:r w:rsidR="00E34846">
        <w:rPr>
          <w:rFonts w:ascii="Arial" w:hAnsi="Arial" w:cs="Arial"/>
          <w:bCs/>
          <w:sz w:val="24"/>
          <w:szCs w:val="24"/>
        </w:rPr>
        <w:t xml:space="preserve"> below </w:t>
      </w:r>
      <w:r w:rsidRPr="002C134B">
        <w:rPr>
          <w:rFonts w:ascii="Arial" w:hAnsi="Arial" w:cs="Arial"/>
          <w:bCs/>
          <w:sz w:val="24"/>
          <w:szCs w:val="24"/>
        </w:rPr>
        <w:t>shows total sales distribution by month. January leads all months, while May and February lag behind. This visual is critical for understanding seasonality and guiding promotional calendars.</w:t>
      </w:r>
    </w:p>
    <w:p w14:paraId="4F1F8CBD" w14:textId="3BEC3BF7" w:rsidR="00E403D3" w:rsidRPr="00333BA7" w:rsidRDefault="00E403D3" w:rsidP="002A496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noProof/>
        </w:rPr>
        <w:drawing>
          <wp:inline distT="0" distB="0" distL="0" distR="0" wp14:anchorId="6ED8560A" wp14:editId="1DB061F9">
            <wp:extent cx="4254500" cy="2659063"/>
            <wp:effectExtent l="0" t="0" r="0" b="8255"/>
            <wp:docPr id="2" name="Picture 2" descr="A graph of blue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bars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766" cy="26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9C8A" w14:textId="46C125BF" w:rsidR="00D16585" w:rsidRPr="00D16585" w:rsidRDefault="00D16585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Monthly Sales Trend Bar Chart</w:t>
      </w:r>
    </w:p>
    <w:p w14:paraId="0EB11E83" w14:textId="77777777" w:rsidR="00333BA7" w:rsidRDefault="001946F6" w:rsidP="002A49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Sales by Product Category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="00C07851">
        <w:rPr>
          <w:rFonts w:ascii="Arial" w:hAnsi="Arial" w:cs="Arial"/>
          <w:bCs/>
          <w:sz w:val="24"/>
          <w:szCs w:val="24"/>
        </w:rPr>
        <w:t xml:space="preserve">The </w:t>
      </w:r>
      <w:r w:rsidRPr="002C134B">
        <w:rPr>
          <w:rFonts w:ascii="Arial" w:hAnsi="Arial" w:cs="Arial"/>
          <w:bCs/>
          <w:sz w:val="24"/>
          <w:szCs w:val="24"/>
        </w:rPr>
        <w:t xml:space="preserve">bar chart </w:t>
      </w:r>
      <w:r w:rsidR="00C07851">
        <w:rPr>
          <w:rFonts w:ascii="Arial" w:hAnsi="Arial" w:cs="Arial"/>
          <w:bCs/>
          <w:sz w:val="24"/>
          <w:szCs w:val="24"/>
        </w:rPr>
        <w:t xml:space="preserve">below </w:t>
      </w:r>
      <w:r w:rsidRPr="002C134B">
        <w:rPr>
          <w:rFonts w:ascii="Arial" w:hAnsi="Arial" w:cs="Arial"/>
          <w:bCs/>
          <w:sz w:val="24"/>
          <w:szCs w:val="24"/>
        </w:rPr>
        <w:t xml:space="preserve">highlights the overwhelming dominance of Electronics over other categories. Clothing and Books trailed </w:t>
      </w:r>
      <w:r w:rsidRPr="002C134B">
        <w:rPr>
          <w:rFonts w:ascii="Arial" w:hAnsi="Arial" w:cs="Arial"/>
          <w:bCs/>
          <w:sz w:val="24"/>
          <w:szCs w:val="24"/>
        </w:rPr>
        <w:lastRenderedPageBreak/>
        <w:t xml:space="preserve">significantly, </w:t>
      </w:r>
      <w:r w:rsidR="00E27956" w:rsidRPr="002C134B">
        <w:rPr>
          <w:rFonts w:ascii="Arial" w:hAnsi="Arial" w:cs="Arial"/>
          <w:bCs/>
          <w:sz w:val="24"/>
          <w:szCs w:val="24"/>
        </w:rPr>
        <w:t>signalling</w:t>
      </w:r>
      <w:r w:rsidRPr="002C134B">
        <w:rPr>
          <w:rFonts w:ascii="Arial" w:hAnsi="Arial" w:cs="Arial"/>
          <w:bCs/>
          <w:sz w:val="24"/>
          <w:szCs w:val="24"/>
        </w:rPr>
        <w:t xml:space="preserve"> underperformance and potential areas for inventory</w:t>
      </w:r>
      <w:r w:rsidR="00333BA7">
        <w:rPr>
          <w:rFonts w:ascii="Arial" w:hAnsi="Arial" w:cs="Arial"/>
          <w:bCs/>
          <w:sz w:val="24"/>
          <w:szCs w:val="24"/>
        </w:rPr>
        <w:t xml:space="preserve"> </w:t>
      </w:r>
      <w:r w:rsidRPr="002C134B">
        <w:rPr>
          <w:rFonts w:ascii="Arial" w:hAnsi="Arial" w:cs="Arial"/>
          <w:bCs/>
          <w:sz w:val="24"/>
          <w:szCs w:val="24"/>
        </w:rPr>
        <w:t>optimi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2C134B">
        <w:rPr>
          <w:rFonts w:ascii="Arial" w:hAnsi="Arial" w:cs="Arial"/>
          <w:bCs/>
          <w:sz w:val="24"/>
          <w:szCs w:val="24"/>
        </w:rPr>
        <w:t>ation</w:t>
      </w:r>
      <w:r w:rsidR="00333BA7">
        <w:rPr>
          <w:rFonts w:ascii="Arial" w:hAnsi="Arial" w:cs="Arial"/>
          <w:bCs/>
          <w:sz w:val="24"/>
          <w:szCs w:val="24"/>
        </w:rPr>
        <w:t xml:space="preserve"> </w:t>
      </w:r>
      <w:r w:rsidRPr="002C134B">
        <w:rPr>
          <w:rFonts w:ascii="Arial" w:hAnsi="Arial" w:cs="Arial"/>
          <w:bCs/>
          <w:sz w:val="24"/>
          <w:szCs w:val="24"/>
        </w:rPr>
        <w:t>or repositioning.</w:t>
      </w:r>
    </w:p>
    <w:p w14:paraId="6BDC9BE7" w14:textId="659B379B" w:rsidR="00E403D3" w:rsidRPr="00333BA7" w:rsidRDefault="00E403D3" w:rsidP="002A496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noProof/>
        </w:rPr>
        <w:drawing>
          <wp:inline distT="0" distB="0" distL="0" distR="0" wp14:anchorId="661BFFA4" wp14:editId="187BFDF3">
            <wp:extent cx="4198620" cy="3498850"/>
            <wp:effectExtent l="0" t="0" r="0" b="6350"/>
            <wp:docPr id="3" name="Picture 3" descr="A graph with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orang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060" cy="35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C793" w14:textId="7DA62A6B" w:rsidR="00C07851" w:rsidRPr="00C07851" w:rsidRDefault="00C07851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Sales by Product Category Bar Chart</w:t>
      </w:r>
    </w:p>
    <w:p w14:paraId="0000A2DC" w14:textId="77777777" w:rsidR="002A4962" w:rsidRDefault="001946F6" w:rsidP="002A49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Correlation Matrix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="00333BA7">
        <w:rPr>
          <w:rFonts w:ascii="Arial" w:hAnsi="Arial" w:cs="Arial"/>
          <w:bCs/>
          <w:sz w:val="24"/>
          <w:szCs w:val="24"/>
        </w:rPr>
        <w:t>The</w:t>
      </w:r>
      <w:r w:rsidRPr="002C134B">
        <w:rPr>
          <w:rFonts w:ascii="Arial" w:hAnsi="Arial" w:cs="Arial"/>
          <w:bCs/>
          <w:sz w:val="24"/>
          <w:szCs w:val="24"/>
        </w:rPr>
        <w:t xml:space="preserve"> heatmap</w:t>
      </w:r>
      <w:r w:rsidR="00333BA7">
        <w:rPr>
          <w:rFonts w:ascii="Arial" w:hAnsi="Arial" w:cs="Arial"/>
          <w:bCs/>
          <w:sz w:val="24"/>
          <w:szCs w:val="24"/>
        </w:rPr>
        <w:t xml:space="preserve"> below</w:t>
      </w:r>
      <w:r w:rsidRPr="002C134B">
        <w:rPr>
          <w:rFonts w:ascii="Arial" w:hAnsi="Arial" w:cs="Arial"/>
          <w:bCs/>
          <w:sz w:val="24"/>
          <w:szCs w:val="24"/>
        </w:rPr>
        <w:t xml:space="preserve"> displays the strength of relationships between Quantity, Price, and Total_Amount. Predictably, sales amounts scale closely</w:t>
      </w:r>
      <w:r w:rsidR="00333BA7">
        <w:rPr>
          <w:rFonts w:ascii="Arial" w:hAnsi="Arial" w:cs="Arial"/>
          <w:bCs/>
          <w:sz w:val="24"/>
          <w:szCs w:val="24"/>
        </w:rPr>
        <w:t xml:space="preserve"> </w:t>
      </w:r>
      <w:r w:rsidRPr="002C134B">
        <w:rPr>
          <w:rFonts w:ascii="Arial" w:hAnsi="Arial" w:cs="Arial"/>
          <w:bCs/>
          <w:sz w:val="24"/>
          <w:szCs w:val="24"/>
        </w:rPr>
        <w:t>with both contributing inputs, validating the data’s mathematical consistency.</w:t>
      </w:r>
    </w:p>
    <w:p w14:paraId="364EC952" w14:textId="33747537" w:rsidR="002C134B" w:rsidRPr="002A4962" w:rsidRDefault="00E403D3" w:rsidP="002A496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noProof/>
        </w:rPr>
        <w:drawing>
          <wp:inline distT="0" distB="0" distL="0" distR="0" wp14:anchorId="27A60129" wp14:editId="0AA3A185">
            <wp:extent cx="4089400" cy="2726267"/>
            <wp:effectExtent l="0" t="0" r="6350" b="0"/>
            <wp:docPr id="4" name="Picture 4" descr="A red and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and blue squares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9" cy="27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C18E" w14:textId="40E1F8F3" w:rsidR="00333BA7" w:rsidRPr="00333BA7" w:rsidRDefault="00333BA7" w:rsidP="002A49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Correlation Matrix: Sales Factors Heatmap</w:t>
      </w:r>
    </w:p>
    <w:p w14:paraId="5E34F2CE" w14:textId="3DB58E4B" w:rsidR="002C134B" w:rsidRDefault="001436AE" w:rsidP="000F39B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lastRenderedPageBreak/>
        <w:t>FINAL DATA INSIGHTS REPORT</w:t>
      </w:r>
    </w:p>
    <w:p w14:paraId="63F9721F" w14:textId="7AB810EA" w:rsidR="002C134B" w:rsidRPr="00CA24C7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Business Context &amp; Objective</w:t>
      </w:r>
      <w:r w:rsidR="00DA365E">
        <w:rPr>
          <w:rFonts w:ascii="Arial" w:hAnsi="Arial" w:cs="Arial"/>
          <w:b/>
          <w:sz w:val="24"/>
          <w:szCs w:val="24"/>
        </w:rPr>
        <w:t>:</w:t>
      </w:r>
    </w:p>
    <w:p w14:paraId="78DEDA30" w14:textId="0EE61957" w:rsidR="00CA24C7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ShopEase, an emerging player in online retail, provided transactional sales data with the aim of identifying trends to optimi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1946F6">
        <w:rPr>
          <w:rFonts w:ascii="Arial" w:hAnsi="Arial" w:cs="Arial"/>
          <w:bCs/>
          <w:sz w:val="24"/>
          <w:szCs w:val="24"/>
        </w:rPr>
        <w:t>e performance and enhance customer experience. The goal of this analysis was to surface actionable insights from historical data covering product, payment, regional, and financial variables.</w:t>
      </w:r>
    </w:p>
    <w:p w14:paraId="14469143" w14:textId="026DC9C3" w:rsidR="00CA24C7" w:rsidRPr="00BF5F19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Key Insights</w:t>
      </w:r>
      <w:r w:rsidR="00DA365E">
        <w:rPr>
          <w:rFonts w:ascii="Arial" w:hAnsi="Arial" w:cs="Arial"/>
          <w:b/>
          <w:sz w:val="24"/>
          <w:szCs w:val="24"/>
        </w:rPr>
        <w:t>:</w:t>
      </w:r>
    </w:p>
    <w:p w14:paraId="6AA994A8" w14:textId="3605ACF9" w:rsidR="00BF5F19" w:rsidRPr="00BF5F19" w:rsidRDefault="001946F6" w:rsidP="002A49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Peak Sales Period:</w:t>
      </w:r>
      <w:r w:rsidR="00CA24C7" w:rsidRPr="00BF5F19">
        <w:rPr>
          <w:rFonts w:ascii="Arial" w:hAnsi="Arial" w:cs="Arial"/>
          <w:bCs/>
          <w:sz w:val="24"/>
          <w:szCs w:val="24"/>
        </w:rPr>
        <w:t xml:space="preserve"> </w:t>
      </w:r>
      <w:r w:rsidRPr="00BF5F19">
        <w:rPr>
          <w:rFonts w:ascii="Arial" w:hAnsi="Arial" w:cs="Arial"/>
          <w:bCs/>
          <w:sz w:val="24"/>
          <w:szCs w:val="24"/>
        </w:rPr>
        <w:t xml:space="preserve">January recorded the highest revenue (£2,100), likely benefiting from New Year consumer </w:t>
      </w:r>
      <w:r w:rsidR="00DA365E" w:rsidRPr="00BF5F19">
        <w:rPr>
          <w:rFonts w:ascii="Arial" w:hAnsi="Arial" w:cs="Arial"/>
          <w:bCs/>
          <w:sz w:val="24"/>
          <w:szCs w:val="24"/>
        </w:rPr>
        <w:t>behaviour</w:t>
      </w:r>
      <w:r w:rsidRPr="00BF5F19">
        <w:rPr>
          <w:rFonts w:ascii="Arial" w:hAnsi="Arial" w:cs="Arial"/>
          <w:bCs/>
          <w:sz w:val="24"/>
          <w:szCs w:val="24"/>
        </w:rPr>
        <w:t>. April and June followed with strong sales performance. Conversely, February and May exhibited revenue drops.</w:t>
      </w:r>
    </w:p>
    <w:p w14:paraId="7B9538A2" w14:textId="77777777" w:rsidR="00BF5F19" w:rsidRPr="00BF5F19" w:rsidRDefault="001946F6" w:rsidP="002A49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Category Dominance: Electronics contributed over 80% of revenue, driven by high-ticket items such as laptops, smartphones, and tablets. Books and Clothing categories made marginal contributions.</w:t>
      </w:r>
    </w:p>
    <w:p w14:paraId="4DC1ADFE" w14:textId="6BFE091A" w:rsidR="00BF5F19" w:rsidRPr="00BF5F19" w:rsidRDefault="001946F6" w:rsidP="002A49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 xml:space="preserve">Customer Trends: The average sale value fell between £60 and £1,200. The correlation between pricing, quantity, and sales total was nearly </w:t>
      </w:r>
      <w:r w:rsidR="00BF5F19" w:rsidRPr="00BF5F19">
        <w:rPr>
          <w:rFonts w:ascii="Arial" w:hAnsi="Arial" w:cs="Arial"/>
          <w:bCs/>
          <w:sz w:val="24"/>
          <w:szCs w:val="24"/>
        </w:rPr>
        <w:t>perfect highlighting</w:t>
      </w:r>
      <w:r w:rsidRPr="00BF5F19">
        <w:rPr>
          <w:rFonts w:ascii="Arial" w:hAnsi="Arial" w:cs="Arial"/>
          <w:bCs/>
          <w:sz w:val="24"/>
          <w:szCs w:val="24"/>
        </w:rPr>
        <w:t xml:space="preserve"> the predictable nature of revenue drivers.</w:t>
      </w:r>
    </w:p>
    <w:p w14:paraId="69575063" w14:textId="1AF0638F" w:rsidR="00BF5F19" w:rsidRPr="00BF5F19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Recommendations</w:t>
      </w:r>
      <w:r w:rsidR="00463973">
        <w:rPr>
          <w:rFonts w:ascii="Arial" w:hAnsi="Arial" w:cs="Arial"/>
          <w:b/>
          <w:sz w:val="24"/>
          <w:szCs w:val="24"/>
        </w:rPr>
        <w:t>:</w:t>
      </w:r>
    </w:p>
    <w:p w14:paraId="26C9D454" w14:textId="77777777" w:rsidR="00BF5F19" w:rsidRP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Double Down on Electronics: Focus advertising, stock, and discounts on electronics, especially before peak periods like January and April. These items have strong traction and high margins.</w:t>
      </w:r>
    </w:p>
    <w:p w14:paraId="49E14167" w14:textId="77777777" w:rsidR="00BF5F19" w:rsidRP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Boost Low-Month Sales: Implement campaigns or loyalty incentives in February and May to encourage repeat customers and reduce seasonal dips.</w:t>
      </w:r>
    </w:p>
    <w:p w14:paraId="6DDCC8F5" w14:textId="77777777" w:rsidR="00BF5F19" w:rsidRP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Diversify Category Engagement: Promote low-performing categories like Books and Clothing through bundles, cross-selling, or flash sales to spread sales volume across the inventory.</w:t>
      </w:r>
    </w:p>
    <w:p w14:paraId="5F0CC1DF" w14:textId="1644A137" w:rsid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Expand Data Granularity: Encourage deeper data collection</w:t>
      </w:r>
      <w:r w:rsidR="0052714A">
        <w:rPr>
          <w:rFonts w:ascii="Arial" w:hAnsi="Arial" w:cs="Arial"/>
          <w:bCs/>
          <w:sz w:val="24"/>
          <w:szCs w:val="24"/>
        </w:rPr>
        <w:t xml:space="preserve">, including </w:t>
      </w:r>
      <w:r w:rsidRPr="00BF5F19">
        <w:rPr>
          <w:rFonts w:ascii="Arial" w:hAnsi="Arial" w:cs="Arial"/>
          <w:bCs/>
          <w:sz w:val="24"/>
          <w:szCs w:val="24"/>
        </w:rPr>
        <w:t xml:space="preserve">demographic, </w:t>
      </w:r>
      <w:r w:rsidR="00BF5F19" w:rsidRPr="00BF5F19">
        <w:rPr>
          <w:rFonts w:ascii="Arial" w:hAnsi="Arial" w:cs="Arial"/>
          <w:bCs/>
          <w:sz w:val="24"/>
          <w:szCs w:val="24"/>
        </w:rPr>
        <w:t>behavioural</w:t>
      </w:r>
      <w:r w:rsidRPr="00BF5F19">
        <w:rPr>
          <w:rFonts w:ascii="Arial" w:hAnsi="Arial" w:cs="Arial"/>
          <w:bCs/>
          <w:sz w:val="24"/>
          <w:szCs w:val="24"/>
        </w:rPr>
        <w:t>, and marketing interaction</w:t>
      </w:r>
      <w:r w:rsidR="0052714A">
        <w:rPr>
          <w:rFonts w:ascii="Arial" w:hAnsi="Arial" w:cs="Arial"/>
          <w:bCs/>
          <w:sz w:val="24"/>
          <w:szCs w:val="24"/>
        </w:rPr>
        <w:t xml:space="preserve"> data, </w:t>
      </w:r>
      <w:r w:rsidRPr="00BF5F19">
        <w:rPr>
          <w:rFonts w:ascii="Arial" w:hAnsi="Arial" w:cs="Arial"/>
          <w:bCs/>
          <w:sz w:val="24"/>
          <w:szCs w:val="24"/>
        </w:rPr>
        <w:t>to allow segmentation and tailored marketing strategies.</w:t>
      </w:r>
    </w:p>
    <w:p w14:paraId="1879093F" w14:textId="77777777" w:rsidR="002A4962" w:rsidRPr="002A4962" w:rsidRDefault="002A4962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D05C558" w14:textId="16D0E085" w:rsidR="00BF5F19" w:rsidRPr="0030579E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lastRenderedPageBreak/>
        <w:t>Ethical Considerations</w:t>
      </w:r>
      <w:r w:rsidR="00C44BB1">
        <w:rPr>
          <w:rFonts w:ascii="Arial" w:hAnsi="Arial" w:cs="Arial"/>
          <w:b/>
          <w:sz w:val="24"/>
          <w:szCs w:val="24"/>
        </w:rPr>
        <w:t>:</w:t>
      </w:r>
    </w:p>
    <w:p w14:paraId="6D2CE92C" w14:textId="7514477E" w:rsidR="00BF5F19" w:rsidRPr="00BF5F19" w:rsidRDefault="001946F6" w:rsidP="002A49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 xml:space="preserve">Customer_IDs were </w:t>
      </w:r>
      <w:r w:rsidR="00AA51E9" w:rsidRPr="00BF5F19">
        <w:rPr>
          <w:rFonts w:ascii="Arial" w:hAnsi="Arial" w:cs="Arial"/>
          <w:bCs/>
          <w:sz w:val="24"/>
          <w:szCs w:val="24"/>
        </w:rPr>
        <w:t>pseudonymous,</w:t>
      </w:r>
      <w:r w:rsidRPr="00BF5F19">
        <w:rPr>
          <w:rFonts w:ascii="Arial" w:hAnsi="Arial" w:cs="Arial"/>
          <w:bCs/>
          <w:sz w:val="24"/>
          <w:szCs w:val="24"/>
        </w:rPr>
        <w:t xml:space="preserve"> and no emails, names, or personal identifiers were present.</w:t>
      </w:r>
    </w:p>
    <w:p w14:paraId="220B6871" w14:textId="77777777" w:rsidR="00BF5F19" w:rsidRPr="00BF5F19" w:rsidRDefault="001946F6" w:rsidP="002A49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The dataset is GDPR-compliant and appropriate for internal strategic use.</w:t>
      </w:r>
    </w:p>
    <w:p w14:paraId="60D76A49" w14:textId="77777777" w:rsidR="00337007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This report demonstrates how structured data analytics can transform raw transactional records into practical business recommendations.</w:t>
      </w:r>
    </w:p>
    <w:p w14:paraId="2F658D05" w14:textId="77777777" w:rsidR="00337007" w:rsidRDefault="00337007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5E5A3F" w14:textId="63BB5E32" w:rsidR="00337007" w:rsidRDefault="002A4962" w:rsidP="000F39B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BONUS CHALLENGE – SALES STRATEGIES FOR LOW MONTHS</w:t>
      </w:r>
    </w:p>
    <w:p w14:paraId="7BDE4C8E" w14:textId="64CA67DA" w:rsidR="00C21FA4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February and May demonstrated the weakest sales performance within the dataset. Addressing this dip requires targeted interventions that align with customer </w:t>
      </w:r>
      <w:r w:rsidR="00A92AFA" w:rsidRPr="001946F6">
        <w:rPr>
          <w:rFonts w:ascii="Arial" w:hAnsi="Arial" w:cs="Arial"/>
          <w:bCs/>
          <w:sz w:val="24"/>
          <w:szCs w:val="24"/>
        </w:rPr>
        <w:t>behaviour</w:t>
      </w:r>
      <w:r w:rsidRPr="001946F6">
        <w:rPr>
          <w:rFonts w:ascii="Arial" w:hAnsi="Arial" w:cs="Arial"/>
          <w:bCs/>
          <w:sz w:val="24"/>
          <w:szCs w:val="24"/>
        </w:rPr>
        <w:t xml:space="preserve"> and operational planning.</w:t>
      </w:r>
    </w:p>
    <w:p w14:paraId="58F5CC3D" w14:textId="43FF120D" w:rsidR="00C21FA4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Strategy 1</w:t>
      </w:r>
      <w:r w:rsidR="00C21FA4">
        <w:rPr>
          <w:rFonts w:ascii="Arial" w:hAnsi="Arial" w:cs="Arial"/>
          <w:bCs/>
          <w:sz w:val="24"/>
          <w:szCs w:val="24"/>
        </w:rPr>
        <w:t xml:space="preserve">: </w:t>
      </w:r>
      <w:r w:rsidRPr="001946F6">
        <w:rPr>
          <w:rFonts w:ascii="Arial" w:hAnsi="Arial" w:cs="Arial"/>
          <w:bCs/>
          <w:sz w:val="24"/>
          <w:szCs w:val="24"/>
        </w:rPr>
        <w:t>Seasonal Promotions and Campaigns</w:t>
      </w:r>
      <w:r w:rsidR="00A92AFA">
        <w:rPr>
          <w:rFonts w:ascii="Arial" w:hAnsi="Arial" w:cs="Arial"/>
          <w:bCs/>
          <w:sz w:val="24"/>
          <w:szCs w:val="24"/>
        </w:rPr>
        <w:t>.</w:t>
      </w:r>
    </w:p>
    <w:p w14:paraId="00CFEF25" w14:textId="014B2DA6" w:rsidR="00C21FA4" w:rsidRPr="00C21FA4" w:rsidRDefault="001946F6" w:rsidP="002A49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February: Capitali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C21FA4">
        <w:rPr>
          <w:rFonts w:ascii="Arial" w:hAnsi="Arial" w:cs="Arial"/>
          <w:bCs/>
          <w:sz w:val="24"/>
          <w:szCs w:val="24"/>
        </w:rPr>
        <w:t>e on Valentine’s Day with tech accessory bundles and loyalty discounts.</w:t>
      </w:r>
    </w:p>
    <w:p w14:paraId="39279A91" w14:textId="77777777" w:rsidR="00C21FA4" w:rsidRPr="00C21FA4" w:rsidRDefault="001946F6" w:rsidP="002A49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May: Introduce “Spring Deals” focused on underperforming categories such as Books and Clothing.</w:t>
      </w:r>
    </w:p>
    <w:p w14:paraId="5B22B96D" w14:textId="2B64603B" w:rsidR="00C21FA4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Strategy 2</w:t>
      </w:r>
      <w:r w:rsidR="00C21FA4">
        <w:rPr>
          <w:rFonts w:ascii="Arial" w:hAnsi="Arial" w:cs="Arial"/>
          <w:bCs/>
          <w:sz w:val="24"/>
          <w:szCs w:val="24"/>
        </w:rPr>
        <w:t xml:space="preserve">: </w:t>
      </w:r>
      <w:r w:rsidRPr="001946F6">
        <w:rPr>
          <w:rFonts w:ascii="Arial" w:hAnsi="Arial" w:cs="Arial"/>
          <w:bCs/>
          <w:sz w:val="24"/>
          <w:szCs w:val="24"/>
        </w:rPr>
        <w:t xml:space="preserve">Retargeting &amp; </w:t>
      </w:r>
      <w:r w:rsidR="00C21FA4" w:rsidRPr="001946F6">
        <w:rPr>
          <w:rFonts w:ascii="Arial" w:hAnsi="Arial" w:cs="Arial"/>
          <w:bCs/>
          <w:sz w:val="24"/>
          <w:szCs w:val="24"/>
        </w:rPr>
        <w:t>Behavioural</w:t>
      </w:r>
      <w:r w:rsidRPr="001946F6">
        <w:rPr>
          <w:rFonts w:ascii="Arial" w:hAnsi="Arial" w:cs="Arial"/>
          <w:bCs/>
          <w:sz w:val="24"/>
          <w:szCs w:val="24"/>
        </w:rPr>
        <w:t xml:space="preserve"> Marketing</w:t>
      </w:r>
      <w:r w:rsidR="00A92AFA">
        <w:rPr>
          <w:rFonts w:ascii="Arial" w:hAnsi="Arial" w:cs="Arial"/>
          <w:bCs/>
          <w:sz w:val="24"/>
          <w:szCs w:val="24"/>
        </w:rPr>
        <w:t>.</w:t>
      </w:r>
    </w:p>
    <w:p w14:paraId="7D194AAE" w14:textId="77777777" w:rsidR="00C21FA4" w:rsidRPr="00C21FA4" w:rsidRDefault="001946F6" w:rsidP="002A49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Use purchase histories to identify inactive customers from prior peak months.</w:t>
      </w:r>
    </w:p>
    <w:p w14:paraId="70A13A12" w14:textId="20EE5CD6" w:rsidR="00C21FA4" w:rsidRPr="00C21FA4" w:rsidRDefault="001946F6" w:rsidP="002A49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Deploy personali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C21FA4">
        <w:rPr>
          <w:rFonts w:ascii="Arial" w:hAnsi="Arial" w:cs="Arial"/>
          <w:bCs/>
          <w:sz w:val="24"/>
          <w:szCs w:val="24"/>
        </w:rPr>
        <w:t>ed email sequences and limited-time discount codes to re-engage buyers during off-peak periods.</w:t>
      </w:r>
    </w:p>
    <w:p w14:paraId="5B8E27DC" w14:textId="77722277" w:rsidR="001946F6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By activating these strategies, ShopEase can proactively combat seasonal lulls and increase customer lifetime value.</w:t>
      </w:r>
    </w:p>
    <w:p w14:paraId="3779D9C9" w14:textId="77777777" w:rsidR="007C710F" w:rsidRDefault="007C710F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5E31ED" w14:textId="7E0C6587" w:rsidR="007C710F" w:rsidRDefault="007C710F" w:rsidP="000F39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</w:p>
    <w:p w14:paraId="334A9A64" w14:textId="46E437CA" w:rsidR="009C5469" w:rsidRPr="009C5469" w:rsidRDefault="00053496" w:rsidP="009C546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53496">
        <w:rPr>
          <w:rFonts w:ascii="Arial" w:hAnsi="Arial" w:cs="Arial"/>
          <w:bCs/>
          <w:sz w:val="24"/>
          <w:szCs w:val="24"/>
        </w:rPr>
        <w:t xml:space="preserve">Victoria Solutions. (2025). </w:t>
      </w:r>
      <w:r w:rsidRPr="00053496">
        <w:rPr>
          <w:rFonts w:ascii="Arial" w:hAnsi="Arial" w:cs="Arial"/>
          <w:bCs/>
          <w:i/>
          <w:iCs/>
          <w:sz w:val="24"/>
          <w:szCs w:val="24"/>
        </w:rPr>
        <w:t>Week 1 – Foundations of Data Analysis</w:t>
      </w:r>
      <w:r w:rsidR="00D418A8">
        <w:rPr>
          <w:rFonts w:ascii="Arial" w:hAnsi="Arial" w:cs="Arial"/>
          <w:bCs/>
          <w:i/>
          <w:iCs/>
          <w:sz w:val="24"/>
          <w:szCs w:val="24"/>
        </w:rPr>
        <w:t xml:space="preserve"> (1)</w:t>
      </w:r>
      <w:r w:rsidRPr="00053496">
        <w:rPr>
          <w:rFonts w:ascii="Arial" w:hAnsi="Arial" w:cs="Arial"/>
          <w:bCs/>
          <w:sz w:val="24"/>
          <w:szCs w:val="24"/>
        </w:rPr>
        <w:t>. Victoria Solutions Training Program.</w:t>
      </w:r>
    </w:p>
    <w:sectPr w:rsidR="009C5469" w:rsidRPr="009C546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377D4" w14:textId="77777777" w:rsidR="00DB09D8" w:rsidRDefault="00DB09D8" w:rsidP="00B124A4">
      <w:pPr>
        <w:spacing w:after="0" w:line="240" w:lineRule="auto"/>
      </w:pPr>
      <w:r>
        <w:separator/>
      </w:r>
    </w:p>
    <w:p w14:paraId="0EC8DA02" w14:textId="77777777" w:rsidR="00DB09D8" w:rsidRDefault="00DB09D8"/>
  </w:endnote>
  <w:endnote w:type="continuationSeparator" w:id="0">
    <w:p w14:paraId="68501C9A" w14:textId="77777777" w:rsidR="00DB09D8" w:rsidRDefault="00DB09D8" w:rsidP="00B124A4">
      <w:pPr>
        <w:spacing w:after="0" w:line="240" w:lineRule="auto"/>
      </w:pPr>
      <w:r>
        <w:continuationSeparator/>
      </w:r>
    </w:p>
    <w:p w14:paraId="64663548" w14:textId="77777777" w:rsidR="00DB09D8" w:rsidRDefault="00DB09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71526" w14:textId="77777777" w:rsidR="00B124A4" w:rsidRDefault="00B124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contact@victoriasolutions.co.</w:t>
    </w:r>
    <w:r w:rsidR="0010345B">
      <w:rPr>
        <w:rFonts w:asciiTheme="majorHAnsi" w:eastAsiaTheme="majorEastAsia" w:hAnsiTheme="majorHAnsi" w:cstheme="majorBidi"/>
      </w:rPr>
      <w:t>uk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2586D" w:rsidRPr="0062586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0732C90" w14:textId="77777777" w:rsidR="00B124A4" w:rsidRDefault="00B1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530D8" w14:textId="77777777" w:rsidR="00DB09D8" w:rsidRDefault="00DB09D8" w:rsidP="00B124A4">
      <w:pPr>
        <w:spacing w:after="0" w:line="240" w:lineRule="auto"/>
      </w:pPr>
      <w:r>
        <w:separator/>
      </w:r>
    </w:p>
    <w:p w14:paraId="146FC096" w14:textId="77777777" w:rsidR="00DB09D8" w:rsidRDefault="00DB09D8"/>
  </w:footnote>
  <w:footnote w:type="continuationSeparator" w:id="0">
    <w:p w14:paraId="7FD10A79" w14:textId="77777777" w:rsidR="00DB09D8" w:rsidRDefault="00DB09D8" w:rsidP="00B124A4">
      <w:pPr>
        <w:spacing w:after="0" w:line="240" w:lineRule="auto"/>
      </w:pPr>
      <w:r>
        <w:continuationSeparator/>
      </w:r>
    </w:p>
    <w:p w14:paraId="118BBED8" w14:textId="77777777" w:rsidR="00DB09D8" w:rsidRDefault="00DB09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EBD"/>
    <w:multiLevelType w:val="hybridMultilevel"/>
    <w:tmpl w:val="FF368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5A1"/>
    <w:multiLevelType w:val="hybridMultilevel"/>
    <w:tmpl w:val="70E6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6819"/>
    <w:multiLevelType w:val="multilevel"/>
    <w:tmpl w:val="AF40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A2EAC"/>
    <w:multiLevelType w:val="hybridMultilevel"/>
    <w:tmpl w:val="81FA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6185"/>
    <w:multiLevelType w:val="hybridMultilevel"/>
    <w:tmpl w:val="CCC67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7BBD"/>
    <w:multiLevelType w:val="hybridMultilevel"/>
    <w:tmpl w:val="C76A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17893"/>
    <w:multiLevelType w:val="hybridMultilevel"/>
    <w:tmpl w:val="C976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6AED"/>
    <w:multiLevelType w:val="hybridMultilevel"/>
    <w:tmpl w:val="99A61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34DA"/>
    <w:multiLevelType w:val="hybridMultilevel"/>
    <w:tmpl w:val="82F4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0BE9"/>
    <w:multiLevelType w:val="hybridMultilevel"/>
    <w:tmpl w:val="51408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029B1"/>
    <w:multiLevelType w:val="hybridMultilevel"/>
    <w:tmpl w:val="1B46A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2022">
    <w:abstractNumId w:val="2"/>
  </w:num>
  <w:num w:numId="2" w16cid:durableId="1803424726">
    <w:abstractNumId w:val="4"/>
  </w:num>
  <w:num w:numId="3" w16cid:durableId="1556118893">
    <w:abstractNumId w:val="1"/>
  </w:num>
  <w:num w:numId="4" w16cid:durableId="925921638">
    <w:abstractNumId w:val="3"/>
  </w:num>
  <w:num w:numId="5" w16cid:durableId="841428589">
    <w:abstractNumId w:val="6"/>
  </w:num>
  <w:num w:numId="6" w16cid:durableId="1864202561">
    <w:abstractNumId w:val="10"/>
  </w:num>
  <w:num w:numId="7" w16cid:durableId="755833389">
    <w:abstractNumId w:val="8"/>
  </w:num>
  <w:num w:numId="8" w16cid:durableId="2082943544">
    <w:abstractNumId w:val="5"/>
  </w:num>
  <w:num w:numId="9" w16cid:durableId="1707946523">
    <w:abstractNumId w:val="9"/>
  </w:num>
  <w:num w:numId="10" w16cid:durableId="1979874087">
    <w:abstractNumId w:val="7"/>
  </w:num>
  <w:num w:numId="11" w16cid:durableId="200982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4A4"/>
    <w:rsid w:val="00013854"/>
    <w:rsid w:val="00053496"/>
    <w:rsid w:val="0006478C"/>
    <w:rsid w:val="00066927"/>
    <w:rsid w:val="000C2D0A"/>
    <w:rsid w:val="000F39BC"/>
    <w:rsid w:val="00102930"/>
    <w:rsid w:val="0010345B"/>
    <w:rsid w:val="00117BD3"/>
    <w:rsid w:val="001436AE"/>
    <w:rsid w:val="001946F6"/>
    <w:rsid w:val="001C52BD"/>
    <w:rsid w:val="00271B14"/>
    <w:rsid w:val="002A4962"/>
    <w:rsid w:val="002B4D99"/>
    <w:rsid w:val="002C134B"/>
    <w:rsid w:val="0030579E"/>
    <w:rsid w:val="00333BA7"/>
    <w:rsid w:val="00337007"/>
    <w:rsid w:val="00406CD8"/>
    <w:rsid w:val="00463973"/>
    <w:rsid w:val="005245D5"/>
    <w:rsid w:val="0052714A"/>
    <w:rsid w:val="00600141"/>
    <w:rsid w:val="0062586D"/>
    <w:rsid w:val="00644DBC"/>
    <w:rsid w:val="0068418C"/>
    <w:rsid w:val="006B4898"/>
    <w:rsid w:val="006B7457"/>
    <w:rsid w:val="006E031B"/>
    <w:rsid w:val="007C710F"/>
    <w:rsid w:val="00805CE8"/>
    <w:rsid w:val="00850505"/>
    <w:rsid w:val="0086407A"/>
    <w:rsid w:val="008D4554"/>
    <w:rsid w:val="009356FB"/>
    <w:rsid w:val="00951273"/>
    <w:rsid w:val="00977FD7"/>
    <w:rsid w:val="009C5469"/>
    <w:rsid w:val="00A02F0C"/>
    <w:rsid w:val="00A6171A"/>
    <w:rsid w:val="00A67CC4"/>
    <w:rsid w:val="00A92AFA"/>
    <w:rsid w:val="00AA51E9"/>
    <w:rsid w:val="00B124A4"/>
    <w:rsid w:val="00B84320"/>
    <w:rsid w:val="00BF5F19"/>
    <w:rsid w:val="00C07851"/>
    <w:rsid w:val="00C21FA4"/>
    <w:rsid w:val="00C44BB1"/>
    <w:rsid w:val="00CA24C7"/>
    <w:rsid w:val="00CA703F"/>
    <w:rsid w:val="00D16585"/>
    <w:rsid w:val="00D418A8"/>
    <w:rsid w:val="00DA365E"/>
    <w:rsid w:val="00DB09D8"/>
    <w:rsid w:val="00DE78B0"/>
    <w:rsid w:val="00E077DB"/>
    <w:rsid w:val="00E27956"/>
    <w:rsid w:val="00E34846"/>
    <w:rsid w:val="00E403D3"/>
    <w:rsid w:val="00F57E11"/>
    <w:rsid w:val="00F705A9"/>
    <w:rsid w:val="00F744D5"/>
    <w:rsid w:val="00FA6310"/>
    <w:rsid w:val="00FB13D8"/>
    <w:rsid w:val="00FD3C12"/>
    <w:rsid w:val="00F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D0183"/>
  <w15:docId w15:val="{C0AC7F6F-C11E-47E5-8C03-1BC1560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A4"/>
  </w:style>
  <w:style w:type="paragraph" w:styleId="Footer">
    <w:name w:val="footer"/>
    <w:basedOn w:val="Normal"/>
    <w:link w:val="FooterChar"/>
    <w:uiPriority w:val="99"/>
    <w:unhideWhenUsed/>
    <w:rsid w:val="00B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A4"/>
  </w:style>
  <w:style w:type="table" w:styleId="TableGrid">
    <w:name w:val="Table Grid"/>
    <w:basedOn w:val="TableNormal"/>
    <w:uiPriority w:val="59"/>
    <w:rsid w:val="00B1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4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124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124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034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3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0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Patil</dc:creator>
  <cp:lastModifiedBy>Chidera Kenechukwu Onwumbiko</cp:lastModifiedBy>
  <cp:revision>56</cp:revision>
  <dcterms:created xsi:type="dcterms:W3CDTF">2025-01-08T15:59:00Z</dcterms:created>
  <dcterms:modified xsi:type="dcterms:W3CDTF">2025-07-30T15:28:00Z</dcterms:modified>
</cp:coreProperties>
</file>