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96026" cy="5214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26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91955" cy="545858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5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08240" cy="11247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40" cy="11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20429" cy="38581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5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ind w:firstLine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</w:rPr>
        <w:drawing>
          <wp:inline distB="114300" distT="114300" distL="114300" distR="114300">
            <wp:extent cx="4638675" cy="22098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4269" l="11378" r="10576" t="296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ind w:firstLine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480" w:lineRule="auto"/>
        <w:ind w:firstLine="284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Si ya elaboró la encuesta, es el momento de leer lo que dice el autor sobre el tema, así que regrese al PDF para continuar con la lectura comentada.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PiWvSdEAeJwrRK4aJggmyeXtQ==">AMUW2mUkvtee1gUEI/cWtRDXSHEuAMlTcAzdgylnaU4fpem9ZrmUIJbchMwNCip31qw2qWejqYORatwlm3BtS4SpsfIrSCQTfODiJRcJv6DalGzWblo6npo=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